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EA1EB8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797F98">
        <w:rPr>
          <w:rFonts w:ascii="Helv" w:hAnsi="Helv" w:cs="Helv"/>
          <w:i/>
          <w:iCs/>
          <w:color w:val="000000"/>
          <w:sz w:val="20"/>
          <w:szCs w:val="20"/>
          <w:u w:val="single"/>
        </w:rPr>
        <w:t>8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E74E87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ení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EA1EB8" w:rsidRPr="00E74E87" w:rsidRDefault="00E74E8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74E87">
        <w:rPr>
          <w:rFonts w:ascii="Courier New" w:hAnsi="Courier New" w:cs="Courier New"/>
          <w:i/>
          <w:iCs/>
          <w:color w:val="000000"/>
          <w:sz w:val="20"/>
          <w:szCs w:val="20"/>
        </w:rPr>
        <w:t>X17285      Cobas-C,  LDL Cholestero                     2,00  2230,00</w:t>
      </w:r>
    </w:p>
    <w:p w:rsidR="00E74E87" w:rsidRPr="00E74E87" w:rsidRDefault="00E74E8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74E87">
        <w:rPr>
          <w:rFonts w:ascii="Courier New" w:hAnsi="Courier New" w:cs="Courier New"/>
          <w:i/>
          <w:iCs/>
          <w:color w:val="000000"/>
          <w:sz w:val="20"/>
          <w:szCs w:val="20"/>
        </w:rPr>
        <w:t>X17188      Cobas-E,  Folate CalSet                      1,00  2543,00</w:t>
      </w:r>
    </w:p>
    <w:p w:rsidR="00E74E87" w:rsidRPr="00E74E87" w:rsidRDefault="00E74E8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74E87">
        <w:rPr>
          <w:rFonts w:ascii="Courier New" w:hAnsi="Courier New" w:cs="Courier New"/>
          <w:i/>
          <w:iCs/>
          <w:color w:val="000000"/>
          <w:sz w:val="20"/>
          <w:szCs w:val="20"/>
        </w:rPr>
        <w:t>X15876      Cobas-E,  PreciControl C                     2,00  2560,00</w:t>
      </w:r>
    </w:p>
    <w:p w:rsidR="00E74E87" w:rsidRPr="00E74E87" w:rsidRDefault="00E74E8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74E87">
        <w:rPr>
          <w:rFonts w:ascii="Courier New" w:hAnsi="Courier New" w:cs="Courier New"/>
          <w:i/>
          <w:iCs/>
          <w:color w:val="000000"/>
          <w:sz w:val="20"/>
          <w:szCs w:val="20"/>
        </w:rPr>
        <w:t>X15866      Cobas-C,  IGG                                2,00  2523,00</w:t>
      </w:r>
    </w:p>
    <w:p w:rsidR="00E74E87" w:rsidRPr="00E74E87" w:rsidRDefault="00E74E8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74E87">
        <w:rPr>
          <w:rFonts w:ascii="Courier New" w:hAnsi="Courier New" w:cs="Courier New"/>
          <w:i/>
          <w:iCs/>
          <w:color w:val="000000"/>
          <w:sz w:val="20"/>
          <w:szCs w:val="20"/>
        </w:rPr>
        <w:t>X15858      Cobas-E,  proBNP CalSet                      1,00  2543,00</w:t>
      </w:r>
    </w:p>
    <w:p w:rsidR="00E74E87" w:rsidRPr="00E74E87" w:rsidRDefault="00E74E8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74E87">
        <w:rPr>
          <w:rFonts w:ascii="Courier New" w:hAnsi="Courier New" w:cs="Courier New"/>
          <w:i/>
          <w:iCs/>
          <w:color w:val="000000"/>
          <w:sz w:val="20"/>
          <w:szCs w:val="20"/>
        </w:rPr>
        <w:t>X15038      Cobas-C,  CRP                               15,00  4050,00</w:t>
      </w:r>
    </w:p>
    <w:p w:rsidR="00E74E87" w:rsidRPr="00E74E87" w:rsidRDefault="00E74E8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74E87">
        <w:rPr>
          <w:rFonts w:ascii="Courier New" w:hAnsi="Courier New" w:cs="Courier New"/>
          <w:i/>
          <w:iCs/>
          <w:color w:val="000000"/>
          <w:sz w:val="20"/>
          <w:szCs w:val="20"/>
        </w:rPr>
        <w:t>X14773      ISE Int. Stand. II Hit/c        250ml        1,00  1885,00</w:t>
      </w:r>
    </w:p>
    <w:p w:rsidR="00E74E87" w:rsidRPr="00E74E87" w:rsidRDefault="00E74E8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74E87">
        <w:rPr>
          <w:rFonts w:ascii="Courier New" w:hAnsi="Courier New" w:cs="Courier New"/>
          <w:i/>
          <w:iCs/>
          <w:color w:val="000000"/>
          <w:sz w:val="20"/>
          <w:szCs w:val="20"/>
        </w:rPr>
        <w:t>X14766      Acid Wash Solution 2x2L         500 ml       2,00   600,00</w:t>
      </w:r>
    </w:p>
    <w:p w:rsidR="00E74E87" w:rsidRPr="00E74E87" w:rsidRDefault="00E74E8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74E87">
        <w:rPr>
          <w:rFonts w:ascii="Courier New" w:hAnsi="Courier New" w:cs="Courier New"/>
          <w:i/>
          <w:iCs/>
          <w:color w:val="000000"/>
          <w:sz w:val="20"/>
          <w:szCs w:val="20"/>
        </w:rPr>
        <w:t>X13858      Cobas-E,  PreciCon Varia                     2,00  4375,00</w:t>
      </w:r>
    </w:p>
    <w:p w:rsidR="00E74E87" w:rsidRPr="00E74E87" w:rsidRDefault="00E74E8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74E87">
        <w:rPr>
          <w:rFonts w:ascii="Courier New" w:hAnsi="Courier New" w:cs="Courier New"/>
          <w:i/>
          <w:iCs/>
          <w:color w:val="000000"/>
          <w:sz w:val="20"/>
          <w:szCs w:val="20"/>
        </w:rPr>
        <w:t>X12256      Cobas-C,  GLUC                               4,00   829,00</w:t>
      </w:r>
    </w:p>
    <w:p w:rsidR="00E74E87" w:rsidRPr="00E74E87" w:rsidRDefault="00E74E8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74E87">
        <w:rPr>
          <w:rFonts w:ascii="Courier New" w:hAnsi="Courier New" w:cs="Courier New"/>
          <w:i/>
          <w:iCs/>
          <w:color w:val="000000"/>
          <w:sz w:val="20"/>
          <w:szCs w:val="20"/>
        </w:rPr>
        <w:t>X09328      Cobas-C,  IRON                               2,00   444,00</w:t>
      </w:r>
    </w:p>
    <w:p w:rsidR="00E74E87" w:rsidRPr="00E74E87" w:rsidRDefault="00E74E8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74E87">
        <w:rPr>
          <w:rFonts w:ascii="Courier New" w:hAnsi="Courier New" w:cs="Courier New"/>
          <w:i/>
          <w:iCs/>
          <w:color w:val="000000"/>
          <w:sz w:val="20"/>
          <w:szCs w:val="20"/>
        </w:rPr>
        <w:t>X04186      Cobas-C,  PREA                               2,00  4510,00</w:t>
      </w:r>
    </w:p>
    <w:p w:rsidR="00E74E87" w:rsidRPr="00E74E87" w:rsidRDefault="00E74E8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74E87">
        <w:rPr>
          <w:rFonts w:ascii="Courier New" w:hAnsi="Courier New" w:cs="Courier New"/>
          <w:i/>
          <w:iCs/>
          <w:color w:val="000000"/>
          <w:sz w:val="20"/>
          <w:szCs w:val="20"/>
        </w:rPr>
        <w:t>X02264      Cobas-C,  CHOL                               2,00   520,00</w:t>
      </w:r>
    </w:p>
    <w:p w:rsidR="00E74E87" w:rsidRDefault="00E74E8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5E50A5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částka </w:t>
      </w:r>
      <w:r w:rsidR="00E74E87">
        <w:rPr>
          <w:rFonts w:ascii="Helv" w:hAnsi="Helv" w:cs="Helv"/>
          <w:i/>
          <w:iCs/>
          <w:color w:val="000000"/>
          <w:sz w:val="20"/>
          <w:szCs w:val="20"/>
        </w:rPr>
        <w:t>106561</w:t>
      </w:r>
      <w:r w:rsidR="00427B95">
        <w:rPr>
          <w:rFonts w:ascii="Helv" w:hAnsi="Helv" w:cs="Helv"/>
          <w:i/>
          <w:iCs/>
          <w:color w:val="000000"/>
          <w:sz w:val="20"/>
          <w:szCs w:val="20"/>
        </w:rPr>
        <w:t>,-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 xml:space="preserve"> 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Roche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D0E4F"/>
    <w:rsid w:val="001A18B6"/>
    <w:rsid w:val="00286B50"/>
    <w:rsid w:val="0037087C"/>
    <w:rsid w:val="003C326B"/>
    <w:rsid w:val="00427B95"/>
    <w:rsid w:val="004364FD"/>
    <w:rsid w:val="00542B1B"/>
    <w:rsid w:val="005833AB"/>
    <w:rsid w:val="005E50A5"/>
    <w:rsid w:val="00622C06"/>
    <w:rsid w:val="00797F98"/>
    <w:rsid w:val="008C6CD3"/>
    <w:rsid w:val="00A4779E"/>
    <w:rsid w:val="00C03AFB"/>
    <w:rsid w:val="00E74E87"/>
    <w:rsid w:val="00EA1EB8"/>
    <w:rsid w:val="00FB5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1273</Characters>
  <Application>Microsoft Office Word</Application>
  <DocSecurity>0</DocSecurity>
  <Lines>10</Lines>
  <Paragraphs>2</Paragraphs>
  <ScaleCrop>false</ScaleCrop>
  <Company>Masaryk Memorial Cancer Institute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12</cp:revision>
  <cp:lastPrinted>2016-08-05T05:15:00Z</cp:lastPrinted>
  <dcterms:created xsi:type="dcterms:W3CDTF">2016-07-21T13:13:00Z</dcterms:created>
  <dcterms:modified xsi:type="dcterms:W3CDTF">2016-08-09T10:37:00Z</dcterms:modified>
</cp:coreProperties>
</file>