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D396B" w14:textId="6935AE93" w:rsidR="00D32550" w:rsidRPr="00D32550" w:rsidRDefault="00D32550" w:rsidP="00D32550">
      <w:pPr>
        <w:pStyle w:val="Zkladntext"/>
        <w:rPr>
          <w:rFonts w:ascii="Times New Roman" w:hAnsi="Times New Roman"/>
          <w:sz w:val="24"/>
          <w:szCs w:val="24"/>
          <w:u w:val="none"/>
        </w:rPr>
      </w:pPr>
      <w:r w:rsidRPr="00D32550">
        <w:rPr>
          <w:rFonts w:ascii="Times New Roman" w:hAnsi="Times New Roman"/>
          <w:sz w:val="24"/>
          <w:szCs w:val="24"/>
          <w:u w:val="none"/>
        </w:rPr>
        <w:t xml:space="preserve">Smlouva o zajištění technického dozoru investora </w:t>
      </w:r>
      <w:r>
        <w:rPr>
          <w:rFonts w:ascii="Times New Roman" w:hAnsi="Times New Roman"/>
          <w:sz w:val="24"/>
          <w:szCs w:val="24"/>
          <w:u w:val="none"/>
        </w:rPr>
        <w:t xml:space="preserve">pro stavební akci </w:t>
      </w:r>
      <w:r w:rsidRPr="00D32550">
        <w:rPr>
          <w:rFonts w:ascii="Times New Roman" w:hAnsi="Times New Roman"/>
          <w:bCs/>
          <w:sz w:val="24"/>
          <w:szCs w:val="24"/>
        </w:rPr>
        <w:t>„</w:t>
      </w:r>
      <w:r w:rsidRPr="00D32550">
        <w:rPr>
          <w:rFonts w:ascii="Times New Roman" w:hAnsi="Times New Roman"/>
          <w:sz w:val="24"/>
          <w:szCs w:val="24"/>
        </w:rPr>
        <w:t>Oprava prostor ubytovacího objektu, studijní středisko Praha – Hostivař</w:t>
      </w:r>
      <w:r>
        <w:rPr>
          <w:rFonts w:ascii="Times New Roman" w:hAnsi="Times New Roman"/>
          <w:sz w:val="24"/>
          <w:szCs w:val="24"/>
        </w:rPr>
        <w:t>“</w:t>
      </w:r>
    </w:p>
    <w:p w14:paraId="1263A278" w14:textId="77777777" w:rsidR="00F44C5F" w:rsidRPr="00B9593B" w:rsidRDefault="00F44C5F" w:rsidP="00D32550">
      <w:pPr>
        <w:pStyle w:val="Zkladntext"/>
        <w:rPr>
          <w:rFonts w:ascii="Times New Roman" w:hAnsi="Times New Roman"/>
          <w:sz w:val="24"/>
          <w:szCs w:val="24"/>
          <w:u w:val="none"/>
        </w:rPr>
      </w:pPr>
    </w:p>
    <w:p w14:paraId="135C7DAF" w14:textId="77777777" w:rsidR="00F20ABC" w:rsidRPr="00B9593B" w:rsidRDefault="00F20ABC" w:rsidP="00F20ABC">
      <w:pPr>
        <w:pStyle w:val="Zkladntext"/>
        <w:rPr>
          <w:rFonts w:ascii="Times New Roman" w:hAnsi="Times New Roman"/>
          <w:b w:val="0"/>
          <w:bCs/>
          <w:sz w:val="24"/>
          <w:szCs w:val="24"/>
          <w:u w:val="none"/>
        </w:rPr>
      </w:pPr>
    </w:p>
    <w:p w14:paraId="5E4E5CDE" w14:textId="77777777" w:rsidR="00F20ABC" w:rsidRPr="00B9593B" w:rsidRDefault="00F20ABC" w:rsidP="00F20ABC">
      <w:pPr>
        <w:pStyle w:val="Zkladntext"/>
        <w:jc w:val="left"/>
        <w:rPr>
          <w:rFonts w:ascii="Times New Roman" w:hAnsi="Times New Roman"/>
          <w:b w:val="0"/>
          <w:bCs/>
          <w:sz w:val="24"/>
          <w:szCs w:val="24"/>
          <w:u w:val="none"/>
        </w:rPr>
      </w:pPr>
      <w:r w:rsidRPr="00B9593B">
        <w:rPr>
          <w:rFonts w:ascii="Times New Roman" w:hAnsi="Times New Roman"/>
          <w:b w:val="0"/>
          <w:bCs/>
          <w:sz w:val="24"/>
          <w:szCs w:val="24"/>
          <w:u w:val="none"/>
        </w:rPr>
        <w:t xml:space="preserve">Smluvní </w:t>
      </w:r>
      <w:r w:rsidR="00B9593B" w:rsidRPr="00B9593B">
        <w:rPr>
          <w:rFonts w:ascii="Times New Roman" w:hAnsi="Times New Roman"/>
          <w:b w:val="0"/>
          <w:bCs/>
          <w:sz w:val="24"/>
          <w:szCs w:val="24"/>
          <w:u w:val="none"/>
        </w:rPr>
        <w:t>strany:</w:t>
      </w:r>
    </w:p>
    <w:p w14:paraId="7F4D969F" w14:textId="77777777" w:rsidR="00034F73" w:rsidRPr="00B9593B" w:rsidRDefault="00034F73" w:rsidP="00F20ABC">
      <w:pPr>
        <w:pStyle w:val="Zkladntext"/>
        <w:jc w:val="left"/>
        <w:rPr>
          <w:rFonts w:ascii="Times New Roman" w:hAnsi="Times New Roman"/>
          <w:b w:val="0"/>
          <w:bCs/>
          <w:sz w:val="20"/>
          <w:u w:val="none"/>
        </w:rPr>
      </w:pPr>
    </w:p>
    <w:p w14:paraId="216FB898" w14:textId="77777777" w:rsidR="00D32550" w:rsidRPr="00017B6E" w:rsidRDefault="00D32550" w:rsidP="00D32550">
      <w:pPr>
        <w:pStyle w:val="Zhlav"/>
        <w:tabs>
          <w:tab w:val="left" w:pos="708"/>
        </w:tabs>
        <w:spacing w:after="120" w:line="276" w:lineRule="auto"/>
        <w:jc w:val="both"/>
        <w:rPr>
          <w:sz w:val="22"/>
          <w:szCs w:val="22"/>
        </w:rPr>
      </w:pPr>
      <w:r w:rsidRPr="00017B6E">
        <w:rPr>
          <w:b/>
          <w:bCs/>
          <w:sz w:val="22"/>
          <w:szCs w:val="22"/>
        </w:rPr>
        <w:t>Univerzita Karlova, Ústav jazykové a odborné přípravy</w:t>
      </w:r>
    </w:p>
    <w:p w14:paraId="56095D69" w14:textId="77777777" w:rsidR="00D32550" w:rsidRPr="00017B6E" w:rsidRDefault="00D32550" w:rsidP="00D32550">
      <w:pPr>
        <w:pStyle w:val="Zhlav"/>
        <w:tabs>
          <w:tab w:val="left" w:pos="1985"/>
        </w:tabs>
        <w:spacing w:after="120" w:line="276" w:lineRule="auto"/>
        <w:ind w:left="1985" w:hanging="1985"/>
        <w:jc w:val="both"/>
        <w:rPr>
          <w:sz w:val="22"/>
          <w:szCs w:val="22"/>
        </w:rPr>
      </w:pPr>
      <w:r w:rsidRPr="00017B6E">
        <w:rPr>
          <w:sz w:val="22"/>
          <w:szCs w:val="22"/>
        </w:rPr>
        <w:t xml:space="preserve">Sídlem: </w:t>
      </w:r>
      <w:r w:rsidRPr="00017B6E">
        <w:rPr>
          <w:sz w:val="22"/>
          <w:szCs w:val="22"/>
        </w:rPr>
        <w:tab/>
        <w:t>Vratislavova 29/10, 128 00 Praha 2</w:t>
      </w:r>
    </w:p>
    <w:p w14:paraId="405155D8" w14:textId="77777777" w:rsidR="00D32550" w:rsidRPr="00017B6E" w:rsidRDefault="00D32550" w:rsidP="00D32550">
      <w:pPr>
        <w:pStyle w:val="Zhlav"/>
        <w:tabs>
          <w:tab w:val="left" w:pos="1985"/>
        </w:tabs>
        <w:spacing w:after="120" w:line="276" w:lineRule="auto"/>
        <w:ind w:left="1985" w:hanging="1985"/>
        <w:jc w:val="both"/>
        <w:rPr>
          <w:sz w:val="22"/>
          <w:szCs w:val="22"/>
        </w:rPr>
      </w:pPr>
      <w:r w:rsidRPr="00017B6E">
        <w:rPr>
          <w:sz w:val="22"/>
          <w:szCs w:val="22"/>
        </w:rPr>
        <w:t xml:space="preserve">IČO: </w:t>
      </w:r>
      <w:r w:rsidRPr="00017B6E">
        <w:rPr>
          <w:sz w:val="22"/>
          <w:szCs w:val="22"/>
        </w:rPr>
        <w:tab/>
        <w:t>00216208</w:t>
      </w:r>
    </w:p>
    <w:p w14:paraId="0B570B00" w14:textId="77777777" w:rsidR="00D32550" w:rsidRPr="00017B6E" w:rsidRDefault="00D32550" w:rsidP="00D32550">
      <w:pPr>
        <w:pStyle w:val="Zhlav"/>
        <w:tabs>
          <w:tab w:val="left" w:pos="1985"/>
        </w:tabs>
        <w:spacing w:after="120" w:line="276" w:lineRule="auto"/>
        <w:ind w:left="1985" w:hanging="1985"/>
        <w:jc w:val="both"/>
        <w:rPr>
          <w:sz w:val="22"/>
          <w:szCs w:val="22"/>
        </w:rPr>
      </w:pPr>
      <w:r w:rsidRPr="00017B6E">
        <w:rPr>
          <w:sz w:val="22"/>
          <w:szCs w:val="22"/>
        </w:rPr>
        <w:t xml:space="preserve">DIČ: </w:t>
      </w:r>
      <w:r w:rsidRPr="00017B6E">
        <w:rPr>
          <w:sz w:val="22"/>
          <w:szCs w:val="22"/>
        </w:rPr>
        <w:tab/>
        <w:t>CZ00216208</w:t>
      </w:r>
    </w:p>
    <w:p w14:paraId="314EBDC9" w14:textId="2AC2BAA2" w:rsidR="00D32550" w:rsidRDefault="00D32550" w:rsidP="00D32550">
      <w:pPr>
        <w:pStyle w:val="Zhlav"/>
        <w:tabs>
          <w:tab w:val="left" w:pos="1985"/>
        </w:tabs>
        <w:spacing w:after="120" w:line="276" w:lineRule="auto"/>
        <w:ind w:left="1985" w:hanging="1985"/>
        <w:jc w:val="both"/>
      </w:pPr>
      <w:r w:rsidRPr="00017B6E">
        <w:rPr>
          <w:sz w:val="22"/>
          <w:szCs w:val="22"/>
        </w:rPr>
        <w:t>Zastoupená:</w:t>
      </w:r>
      <w:r w:rsidRPr="00017B6E">
        <w:rPr>
          <w:sz w:val="22"/>
          <w:szCs w:val="22"/>
        </w:rPr>
        <w:tab/>
        <w:t>PhDr. Ivanem Duškovem, ředitelem</w:t>
      </w:r>
    </w:p>
    <w:p w14:paraId="34D39B6A" w14:textId="77777777" w:rsidR="00D32550" w:rsidRPr="00B9593B" w:rsidRDefault="00D32550" w:rsidP="00D32550">
      <w:pPr>
        <w:pStyle w:val="Zkladntext"/>
        <w:jc w:val="both"/>
        <w:rPr>
          <w:rFonts w:ascii="Times New Roman" w:hAnsi="Times New Roman"/>
          <w:b w:val="0"/>
          <w:bCs/>
          <w:sz w:val="24"/>
          <w:szCs w:val="24"/>
          <w:u w:val="none"/>
        </w:rPr>
      </w:pPr>
    </w:p>
    <w:p w14:paraId="34FE11B7" w14:textId="77777777" w:rsidR="00D32550" w:rsidRDefault="00D32550" w:rsidP="00D32550">
      <w:pPr>
        <w:pStyle w:val="Zkladntext"/>
        <w:jc w:val="left"/>
        <w:rPr>
          <w:rFonts w:ascii="Times New Roman" w:hAnsi="Times New Roman"/>
          <w:b w:val="0"/>
          <w:bCs/>
          <w:sz w:val="24"/>
          <w:szCs w:val="24"/>
          <w:u w:val="none"/>
        </w:rPr>
      </w:pPr>
      <w:r w:rsidDel="007C6E25">
        <w:rPr>
          <w:rFonts w:ascii="Times New Roman" w:hAnsi="Times New Roman"/>
          <w:sz w:val="24"/>
          <w:szCs w:val="24"/>
          <w:u w:val="none"/>
        </w:rPr>
        <w:t xml:space="preserve"> </w:t>
      </w:r>
      <w:r>
        <w:rPr>
          <w:rFonts w:ascii="Times New Roman" w:hAnsi="Times New Roman"/>
          <w:b w:val="0"/>
          <w:bCs/>
          <w:sz w:val="24"/>
          <w:szCs w:val="24"/>
          <w:u w:val="none"/>
        </w:rPr>
        <w:t>(dále jen „příkazce“)</w:t>
      </w:r>
    </w:p>
    <w:p w14:paraId="5E985A21" w14:textId="11FA7C04" w:rsidR="007C6E25" w:rsidRDefault="007C6E25" w:rsidP="007C6E25">
      <w:pPr>
        <w:pStyle w:val="Zhlav"/>
        <w:tabs>
          <w:tab w:val="left" w:pos="708"/>
        </w:tabs>
        <w:spacing w:after="120" w:line="276" w:lineRule="auto"/>
        <w:jc w:val="both"/>
        <w:rPr>
          <w:sz w:val="22"/>
          <w:szCs w:val="22"/>
        </w:rPr>
      </w:pPr>
    </w:p>
    <w:p w14:paraId="51745375" w14:textId="3872FFD7" w:rsidR="00D32550" w:rsidRPr="0081482E" w:rsidRDefault="0081482E" w:rsidP="007C6E25">
      <w:pPr>
        <w:pStyle w:val="Zhlav"/>
        <w:tabs>
          <w:tab w:val="left" w:pos="708"/>
        </w:tabs>
        <w:spacing w:after="120" w:line="276" w:lineRule="auto"/>
        <w:jc w:val="both"/>
        <w:rPr>
          <w:b/>
          <w:sz w:val="22"/>
          <w:szCs w:val="22"/>
        </w:rPr>
      </w:pPr>
      <w:r>
        <w:rPr>
          <w:sz w:val="22"/>
          <w:szCs w:val="22"/>
        </w:rPr>
        <w:t>a</w:t>
      </w:r>
    </w:p>
    <w:p w14:paraId="42406B71" w14:textId="1D4161A8" w:rsidR="0081482E" w:rsidRPr="0081482E" w:rsidRDefault="0081482E" w:rsidP="007C6E25">
      <w:pPr>
        <w:pStyle w:val="Zhlav"/>
        <w:tabs>
          <w:tab w:val="left" w:pos="708"/>
        </w:tabs>
        <w:spacing w:after="120" w:line="276" w:lineRule="auto"/>
        <w:jc w:val="both"/>
        <w:rPr>
          <w:b/>
          <w:sz w:val="22"/>
          <w:szCs w:val="22"/>
        </w:rPr>
      </w:pPr>
      <w:r w:rsidRPr="0081482E">
        <w:rPr>
          <w:b/>
          <w:sz w:val="22"/>
          <w:szCs w:val="22"/>
        </w:rPr>
        <w:t>MO Atelier s.r.o.</w:t>
      </w:r>
    </w:p>
    <w:p w14:paraId="15C6944F" w14:textId="2B4D9AA7" w:rsidR="007C6E25" w:rsidRPr="00017B6E" w:rsidRDefault="007C6E25" w:rsidP="007C6E25">
      <w:pPr>
        <w:pStyle w:val="Zhlav"/>
        <w:tabs>
          <w:tab w:val="left" w:pos="1985"/>
        </w:tabs>
        <w:spacing w:after="120" w:line="276" w:lineRule="auto"/>
        <w:ind w:left="1985" w:hanging="1985"/>
        <w:jc w:val="both"/>
        <w:rPr>
          <w:sz w:val="22"/>
          <w:szCs w:val="22"/>
        </w:rPr>
      </w:pPr>
      <w:r>
        <w:rPr>
          <w:sz w:val="22"/>
          <w:szCs w:val="22"/>
        </w:rPr>
        <w:t xml:space="preserve">Sídlem: </w:t>
      </w:r>
      <w:r w:rsidR="0081482E">
        <w:rPr>
          <w:sz w:val="22"/>
          <w:szCs w:val="22"/>
        </w:rPr>
        <w:t>Tyršova 1834/11, 120 00 Praha 2</w:t>
      </w:r>
      <w:r>
        <w:rPr>
          <w:sz w:val="22"/>
          <w:szCs w:val="22"/>
        </w:rPr>
        <w:tab/>
      </w:r>
    </w:p>
    <w:p w14:paraId="7E3458E3" w14:textId="07D6AF30" w:rsidR="007C6E25" w:rsidRPr="00017B6E" w:rsidRDefault="007C6E25" w:rsidP="007C6E25">
      <w:pPr>
        <w:pStyle w:val="Zhlav"/>
        <w:tabs>
          <w:tab w:val="left" w:pos="1985"/>
        </w:tabs>
        <w:spacing w:after="120" w:line="276" w:lineRule="auto"/>
        <w:ind w:left="1985" w:hanging="1985"/>
        <w:jc w:val="both"/>
        <w:rPr>
          <w:sz w:val="22"/>
          <w:szCs w:val="22"/>
        </w:rPr>
      </w:pPr>
      <w:r>
        <w:rPr>
          <w:sz w:val="22"/>
          <w:szCs w:val="22"/>
        </w:rPr>
        <w:t xml:space="preserve">IČO: </w:t>
      </w:r>
      <w:r w:rsidR="0081482E">
        <w:rPr>
          <w:sz w:val="22"/>
          <w:szCs w:val="22"/>
        </w:rPr>
        <w:t>24809233</w:t>
      </w:r>
      <w:r>
        <w:rPr>
          <w:sz w:val="22"/>
          <w:szCs w:val="22"/>
        </w:rPr>
        <w:tab/>
      </w:r>
    </w:p>
    <w:p w14:paraId="3942F387" w14:textId="07AC00B6" w:rsidR="007C6E25" w:rsidRPr="00017B6E" w:rsidRDefault="007C6E25" w:rsidP="007C6E25">
      <w:pPr>
        <w:pStyle w:val="Zhlav"/>
        <w:tabs>
          <w:tab w:val="left" w:pos="1985"/>
        </w:tabs>
        <w:spacing w:after="120" w:line="276" w:lineRule="auto"/>
        <w:ind w:left="1985" w:hanging="1985"/>
        <w:jc w:val="both"/>
        <w:rPr>
          <w:sz w:val="22"/>
          <w:szCs w:val="22"/>
        </w:rPr>
      </w:pPr>
      <w:r>
        <w:rPr>
          <w:sz w:val="22"/>
          <w:szCs w:val="22"/>
        </w:rPr>
        <w:t xml:space="preserve">DIČ: </w:t>
      </w:r>
      <w:r w:rsidR="0081482E">
        <w:rPr>
          <w:sz w:val="22"/>
          <w:szCs w:val="22"/>
        </w:rPr>
        <w:t>CZ24809233</w:t>
      </w:r>
      <w:r>
        <w:rPr>
          <w:sz w:val="22"/>
          <w:szCs w:val="22"/>
        </w:rPr>
        <w:tab/>
      </w:r>
    </w:p>
    <w:p w14:paraId="58854DA5" w14:textId="3B8E165A" w:rsidR="007C6E25" w:rsidRPr="00017B6E" w:rsidRDefault="007C6E25" w:rsidP="007C6E25">
      <w:pPr>
        <w:pStyle w:val="Zhlav"/>
        <w:tabs>
          <w:tab w:val="left" w:pos="1985"/>
        </w:tabs>
        <w:spacing w:after="120" w:line="276" w:lineRule="auto"/>
        <w:ind w:left="1985" w:hanging="1985"/>
        <w:jc w:val="both"/>
        <w:rPr>
          <w:sz w:val="22"/>
          <w:szCs w:val="22"/>
        </w:rPr>
      </w:pPr>
      <w:r>
        <w:rPr>
          <w:sz w:val="22"/>
          <w:szCs w:val="22"/>
        </w:rPr>
        <w:t>Zastoupená:</w:t>
      </w:r>
      <w:r w:rsidR="0081482E">
        <w:rPr>
          <w:sz w:val="22"/>
          <w:szCs w:val="22"/>
        </w:rPr>
        <w:t xml:space="preserve"> </w:t>
      </w:r>
      <w:r w:rsidR="0045428D">
        <w:rPr>
          <w:sz w:val="22"/>
          <w:szCs w:val="22"/>
        </w:rPr>
        <w:t>xxxxxxxxxxxxxxxx</w:t>
      </w:r>
      <w:r w:rsidR="0081482E">
        <w:rPr>
          <w:sz w:val="22"/>
          <w:szCs w:val="22"/>
        </w:rPr>
        <w:t>, na základě plné moci</w:t>
      </w:r>
    </w:p>
    <w:p w14:paraId="0D009759" w14:textId="77777777" w:rsidR="007C6E25" w:rsidRDefault="007C6E25" w:rsidP="007C6E25">
      <w:pPr>
        <w:pStyle w:val="Zkladntext"/>
        <w:jc w:val="both"/>
        <w:rPr>
          <w:rFonts w:ascii="Times New Roman" w:hAnsi="Times New Roman"/>
          <w:b w:val="0"/>
          <w:bCs/>
          <w:sz w:val="24"/>
          <w:szCs w:val="24"/>
          <w:u w:val="none"/>
        </w:rPr>
      </w:pPr>
    </w:p>
    <w:p w14:paraId="6ABAF417" w14:textId="77777777" w:rsidR="00F20ABC" w:rsidRPr="007C6E25" w:rsidRDefault="007C6E25" w:rsidP="00F20ABC">
      <w:pPr>
        <w:pStyle w:val="Zkladntext"/>
        <w:jc w:val="left"/>
        <w:rPr>
          <w:rFonts w:ascii="Times New Roman" w:hAnsi="Times New Roman"/>
          <w:b w:val="0"/>
          <w:bCs/>
          <w:sz w:val="24"/>
          <w:szCs w:val="24"/>
          <w:u w:val="none"/>
        </w:rPr>
      </w:pPr>
      <w:r>
        <w:rPr>
          <w:rFonts w:ascii="Times New Roman" w:hAnsi="Times New Roman"/>
          <w:b w:val="0"/>
          <w:bCs/>
          <w:sz w:val="24"/>
          <w:szCs w:val="24"/>
          <w:u w:val="none"/>
        </w:rPr>
        <w:t>(</w:t>
      </w:r>
      <w:r w:rsidRPr="007C6E25">
        <w:rPr>
          <w:rFonts w:ascii="Times New Roman" w:hAnsi="Times New Roman"/>
          <w:b w:val="0"/>
          <w:bCs/>
          <w:sz w:val="24"/>
          <w:szCs w:val="24"/>
          <w:u w:val="none"/>
        </w:rPr>
        <w:t>dále jen „příkazník“</w:t>
      </w:r>
      <w:r>
        <w:rPr>
          <w:rFonts w:ascii="Times New Roman" w:hAnsi="Times New Roman"/>
          <w:b w:val="0"/>
          <w:bCs/>
          <w:sz w:val="24"/>
          <w:szCs w:val="24"/>
          <w:u w:val="none"/>
        </w:rPr>
        <w:t>)</w:t>
      </w:r>
    </w:p>
    <w:p w14:paraId="5A025502" w14:textId="77777777" w:rsidR="001A37BC" w:rsidRDefault="001A37BC" w:rsidP="00F20ABC">
      <w:pPr>
        <w:pStyle w:val="Zkladntext"/>
        <w:jc w:val="both"/>
        <w:rPr>
          <w:rFonts w:ascii="Times New Roman" w:hAnsi="Times New Roman"/>
          <w:b w:val="0"/>
          <w:bCs/>
          <w:sz w:val="24"/>
          <w:szCs w:val="24"/>
          <w:u w:val="none"/>
        </w:rPr>
      </w:pPr>
    </w:p>
    <w:p w14:paraId="2C73C852" w14:textId="77777777" w:rsidR="007C6E25" w:rsidRPr="008D746C" w:rsidRDefault="007C6E25" w:rsidP="00031E16">
      <w:pPr>
        <w:pStyle w:val="Zkladntext"/>
        <w:jc w:val="left"/>
        <w:rPr>
          <w:rFonts w:ascii="Times New Roman" w:hAnsi="Times New Roman"/>
          <w:bCs/>
          <w:sz w:val="24"/>
          <w:szCs w:val="24"/>
          <w:u w:val="none"/>
        </w:rPr>
      </w:pPr>
    </w:p>
    <w:p w14:paraId="70D8C7A7" w14:textId="77777777" w:rsidR="00F20ABC" w:rsidRPr="00B9593B" w:rsidRDefault="00F20ABC" w:rsidP="00F20ABC">
      <w:pPr>
        <w:pStyle w:val="Zkladntext"/>
        <w:jc w:val="left"/>
        <w:rPr>
          <w:rFonts w:ascii="Times New Roman" w:hAnsi="Times New Roman"/>
          <w:b w:val="0"/>
          <w:bCs/>
          <w:sz w:val="24"/>
          <w:szCs w:val="24"/>
          <w:u w:val="none"/>
        </w:rPr>
      </w:pPr>
    </w:p>
    <w:p w14:paraId="47705804" w14:textId="77777777" w:rsidR="00F20ABC" w:rsidRPr="00B9593B" w:rsidRDefault="00430A15" w:rsidP="00FD7F5D">
      <w:pPr>
        <w:jc w:val="center"/>
        <w:rPr>
          <w:b/>
          <w:bCs/>
          <w:sz w:val="24"/>
          <w:szCs w:val="24"/>
        </w:rPr>
      </w:pPr>
      <w:r>
        <w:rPr>
          <w:bCs/>
          <w:sz w:val="24"/>
          <w:szCs w:val="24"/>
        </w:rPr>
        <w:t>u</w:t>
      </w:r>
      <w:r w:rsidR="00F20ABC" w:rsidRPr="00FD7F5D">
        <w:rPr>
          <w:bCs/>
          <w:sz w:val="24"/>
          <w:szCs w:val="24"/>
        </w:rPr>
        <w:t xml:space="preserve">zavírají </w:t>
      </w:r>
      <w:r w:rsidR="00FD7F5D" w:rsidRPr="00FD7F5D">
        <w:rPr>
          <w:sz w:val="24"/>
          <w:szCs w:val="24"/>
        </w:rPr>
        <w:t xml:space="preserve">podle § 2430 a násl. zák.č. 89/2012 Sb., občanský zákoník </w:t>
      </w:r>
      <w:r w:rsidR="00870C26">
        <w:rPr>
          <w:sz w:val="24"/>
          <w:szCs w:val="24"/>
        </w:rPr>
        <w:t xml:space="preserve">(dále jen „Občanský zákoník“) </w:t>
      </w:r>
      <w:r w:rsidR="00FD7F5D" w:rsidRPr="00FD7F5D">
        <w:rPr>
          <w:sz w:val="24"/>
          <w:szCs w:val="24"/>
        </w:rPr>
        <w:t>tuto příkazní smlouvu</w:t>
      </w:r>
      <w:r w:rsidR="00FD7F5D">
        <w:rPr>
          <w:sz w:val="24"/>
          <w:szCs w:val="24"/>
        </w:rPr>
        <w:t xml:space="preserve"> </w:t>
      </w:r>
      <w:r w:rsidR="00B9593B" w:rsidRPr="00B9593B">
        <w:rPr>
          <w:bCs/>
          <w:sz w:val="24"/>
          <w:szCs w:val="24"/>
        </w:rPr>
        <w:t>:</w:t>
      </w:r>
    </w:p>
    <w:p w14:paraId="3BED5F28" w14:textId="77777777" w:rsidR="00F44C5F" w:rsidRPr="00B9593B" w:rsidRDefault="00F44C5F" w:rsidP="00F20ABC">
      <w:pPr>
        <w:pStyle w:val="Zkladntext"/>
        <w:jc w:val="both"/>
        <w:rPr>
          <w:rFonts w:ascii="Times New Roman" w:hAnsi="Times New Roman"/>
          <w:b w:val="0"/>
          <w:bCs/>
          <w:sz w:val="24"/>
          <w:szCs w:val="24"/>
          <w:u w:val="none"/>
        </w:rPr>
      </w:pPr>
    </w:p>
    <w:p w14:paraId="1C6842DF" w14:textId="77777777" w:rsidR="00F20ABC" w:rsidRPr="00B9593B" w:rsidRDefault="00F20ABC" w:rsidP="00F20ABC">
      <w:pPr>
        <w:pStyle w:val="Zkladntext"/>
        <w:rPr>
          <w:rFonts w:ascii="Times New Roman" w:hAnsi="Times New Roman"/>
          <w:sz w:val="24"/>
          <w:szCs w:val="24"/>
          <w:u w:val="none"/>
        </w:rPr>
      </w:pPr>
      <w:r w:rsidRPr="00B9593B">
        <w:rPr>
          <w:rFonts w:ascii="Times New Roman" w:hAnsi="Times New Roman"/>
          <w:sz w:val="24"/>
          <w:szCs w:val="24"/>
          <w:u w:val="none"/>
        </w:rPr>
        <w:t>I.</w:t>
      </w:r>
    </w:p>
    <w:p w14:paraId="66DA2779" w14:textId="77777777" w:rsidR="00F20ABC" w:rsidRPr="00B9593B" w:rsidRDefault="00F20ABC" w:rsidP="00F20ABC">
      <w:pPr>
        <w:pStyle w:val="Zkladntext"/>
        <w:rPr>
          <w:rFonts w:ascii="Times New Roman" w:hAnsi="Times New Roman"/>
          <w:b w:val="0"/>
          <w:bCs/>
          <w:sz w:val="24"/>
          <w:szCs w:val="24"/>
          <w:u w:val="none"/>
        </w:rPr>
      </w:pPr>
      <w:r w:rsidRPr="00B9593B">
        <w:rPr>
          <w:rFonts w:ascii="Times New Roman" w:hAnsi="Times New Roman"/>
          <w:sz w:val="24"/>
          <w:szCs w:val="24"/>
          <w:u w:val="none"/>
        </w:rPr>
        <w:t>Předmět smlouvy</w:t>
      </w:r>
    </w:p>
    <w:p w14:paraId="5A292B37" w14:textId="77777777" w:rsidR="00F20ABC" w:rsidRPr="00B9593B" w:rsidRDefault="00F20ABC" w:rsidP="00F20ABC">
      <w:pPr>
        <w:pStyle w:val="Zkladntext"/>
        <w:rPr>
          <w:rFonts w:ascii="Times New Roman" w:hAnsi="Times New Roman"/>
          <w:b w:val="0"/>
          <w:bCs/>
          <w:sz w:val="24"/>
          <w:szCs w:val="24"/>
          <w:u w:val="none"/>
        </w:rPr>
      </w:pPr>
    </w:p>
    <w:p w14:paraId="5A370698" w14:textId="47EA748D" w:rsidR="00267F33" w:rsidRPr="00267F33" w:rsidRDefault="00430A15" w:rsidP="00267F33">
      <w:pPr>
        <w:spacing w:before="120" w:after="120"/>
        <w:jc w:val="both"/>
        <w:rPr>
          <w:sz w:val="24"/>
          <w:szCs w:val="22"/>
        </w:rPr>
      </w:pPr>
      <w:r w:rsidRPr="00267F33">
        <w:rPr>
          <w:bCs/>
          <w:sz w:val="24"/>
          <w:szCs w:val="24"/>
        </w:rPr>
        <w:t>Příkazník se touto smlouvou zavazuje pro příkazce obstarat záležitost spočívající v</w:t>
      </w:r>
      <w:r w:rsidR="001D1693" w:rsidRPr="00267F33">
        <w:rPr>
          <w:bCs/>
          <w:sz w:val="24"/>
          <w:szCs w:val="24"/>
        </w:rPr>
        <w:t xml:space="preserve"> provádění</w:t>
      </w:r>
      <w:r w:rsidR="001A37BC" w:rsidRPr="00267F33">
        <w:rPr>
          <w:bCs/>
          <w:sz w:val="24"/>
          <w:szCs w:val="24"/>
        </w:rPr>
        <w:t xml:space="preserve"> </w:t>
      </w:r>
      <w:r w:rsidR="00540DA1" w:rsidRPr="00267F33">
        <w:rPr>
          <w:bCs/>
          <w:sz w:val="24"/>
          <w:szCs w:val="24"/>
        </w:rPr>
        <w:t xml:space="preserve">výkonu </w:t>
      </w:r>
      <w:r w:rsidR="00D32550">
        <w:rPr>
          <w:bCs/>
          <w:sz w:val="24"/>
          <w:szCs w:val="24"/>
        </w:rPr>
        <w:t>technického dozoru investora (dále jen „</w:t>
      </w:r>
      <w:r w:rsidR="00F20ABC" w:rsidRPr="00267F33">
        <w:rPr>
          <w:bCs/>
          <w:sz w:val="24"/>
          <w:szCs w:val="24"/>
        </w:rPr>
        <w:t>TDI</w:t>
      </w:r>
      <w:r w:rsidR="00D32550">
        <w:rPr>
          <w:bCs/>
          <w:sz w:val="24"/>
          <w:szCs w:val="24"/>
        </w:rPr>
        <w:t>“)</w:t>
      </w:r>
      <w:r w:rsidR="00540DA1" w:rsidRPr="00267F33">
        <w:rPr>
          <w:bCs/>
          <w:sz w:val="24"/>
          <w:szCs w:val="24"/>
        </w:rPr>
        <w:t xml:space="preserve"> pro akc</w:t>
      </w:r>
      <w:r w:rsidR="00267F33" w:rsidRPr="00267F33">
        <w:rPr>
          <w:bCs/>
          <w:sz w:val="24"/>
          <w:szCs w:val="24"/>
        </w:rPr>
        <w:t xml:space="preserve">i </w:t>
      </w:r>
      <w:r w:rsidR="00267F33">
        <w:rPr>
          <w:bCs/>
          <w:sz w:val="24"/>
          <w:szCs w:val="24"/>
        </w:rPr>
        <w:t>„</w:t>
      </w:r>
      <w:r w:rsidR="00267F33" w:rsidRPr="00267F33">
        <w:rPr>
          <w:sz w:val="24"/>
          <w:szCs w:val="22"/>
        </w:rPr>
        <w:t>Oprava prostor ubytovacího objektu, studijní středisko Praha – Hostivař,</w:t>
      </w:r>
      <w:r w:rsidR="003E5AFC">
        <w:rPr>
          <w:sz w:val="24"/>
          <w:szCs w:val="22"/>
        </w:rPr>
        <w:t xml:space="preserve"> </w:t>
      </w:r>
      <w:r w:rsidR="00267F33" w:rsidRPr="00267F33">
        <w:rPr>
          <w:sz w:val="24"/>
          <w:szCs w:val="22"/>
        </w:rPr>
        <w:t>budova č. 3 - 1. etapa - 6. a 7. NP</w:t>
      </w:r>
      <w:r w:rsidR="00267F33">
        <w:rPr>
          <w:sz w:val="24"/>
          <w:szCs w:val="22"/>
        </w:rPr>
        <w:t>“</w:t>
      </w:r>
      <w:r w:rsidR="003E5AFC">
        <w:rPr>
          <w:sz w:val="24"/>
          <w:szCs w:val="22"/>
        </w:rPr>
        <w:t xml:space="preserve"> (dále jen „stavba“)</w:t>
      </w:r>
      <w:r w:rsidR="00600D9C">
        <w:rPr>
          <w:sz w:val="24"/>
          <w:szCs w:val="22"/>
        </w:rPr>
        <w:t>, a to zejména:</w:t>
      </w:r>
    </w:p>
    <w:p w14:paraId="7F21DB47" w14:textId="77777777" w:rsidR="00C24AFF" w:rsidRPr="00267F33" w:rsidRDefault="00C24AFF" w:rsidP="00267F33">
      <w:pPr>
        <w:spacing w:before="120" w:after="120"/>
        <w:jc w:val="both"/>
        <w:rPr>
          <w:sz w:val="24"/>
          <w:szCs w:val="22"/>
        </w:rPr>
      </w:pPr>
    </w:p>
    <w:p w14:paraId="50E62A9A" w14:textId="767E9763" w:rsidR="00A87254" w:rsidRDefault="00482058" w:rsidP="00F20ABC">
      <w:pPr>
        <w:pStyle w:val="Zkladntext"/>
        <w:jc w:val="both"/>
        <w:rPr>
          <w:rFonts w:ascii="Times New Roman" w:hAnsi="Times New Roman"/>
          <w:b w:val="0"/>
          <w:bCs/>
          <w:sz w:val="24"/>
          <w:szCs w:val="24"/>
          <w:u w:val="none"/>
        </w:rPr>
      </w:pPr>
      <w:r>
        <w:rPr>
          <w:rFonts w:ascii="Times New Roman" w:hAnsi="Times New Roman"/>
          <w:b w:val="0"/>
          <w:bCs/>
          <w:sz w:val="24"/>
          <w:szCs w:val="24"/>
          <w:u w:val="none"/>
        </w:rPr>
        <w:t xml:space="preserve"> </w:t>
      </w:r>
    </w:p>
    <w:p w14:paraId="28FD40DF" w14:textId="77777777" w:rsidR="003F5C82" w:rsidRPr="003F5C82" w:rsidRDefault="003F5C82" w:rsidP="003F5C82">
      <w:pPr>
        <w:pStyle w:val="Zkladntext"/>
        <w:jc w:val="both"/>
        <w:outlineLvl w:val="0"/>
        <w:rPr>
          <w:rFonts w:ascii="Times New Roman" w:hAnsi="Times New Roman"/>
          <w:b w:val="0"/>
          <w:bCs/>
          <w:sz w:val="24"/>
          <w:szCs w:val="24"/>
          <w:u w:val="none"/>
        </w:rPr>
      </w:pPr>
      <w:r>
        <w:rPr>
          <w:rFonts w:ascii="Times New Roman" w:hAnsi="Times New Roman"/>
          <w:b w:val="0"/>
          <w:bCs/>
          <w:sz w:val="24"/>
          <w:szCs w:val="24"/>
          <w:u w:val="none"/>
        </w:rPr>
        <w:t>● účast na kontrolních dnech stavby,</w:t>
      </w:r>
      <w:r w:rsidRPr="003F5C82">
        <w:rPr>
          <w:rFonts w:ascii="Times New Roman" w:hAnsi="Times New Roman"/>
          <w:b w:val="0"/>
          <w:bCs/>
          <w:sz w:val="24"/>
          <w:szCs w:val="24"/>
          <w:u w:val="none"/>
        </w:rPr>
        <w:t xml:space="preserve"> </w:t>
      </w:r>
      <w:r>
        <w:rPr>
          <w:rFonts w:ascii="Times New Roman" w:hAnsi="Times New Roman"/>
          <w:b w:val="0"/>
          <w:bCs/>
          <w:sz w:val="24"/>
          <w:szCs w:val="24"/>
          <w:u w:val="none"/>
        </w:rPr>
        <w:t>kontrolních prohlídek stavby,</w:t>
      </w:r>
    </w:p>
    <w:p w14:paraId="16AE6635" w14:textId="77777777" w:rsidR="003F5C82" w:rsidRPr="003F5C82" w:rsidRDefault="003F5C82" w:rsidP="007409CC">
      <w:pPr>
        <w:pStyle w:val="Zkladntext"/>
        <w:jc w:val="both"/>
        <w:outlineLvl w:val="0"/>
        <w:rPr>
          <w:rFonts w:ascii="Times New Roman" w:hAnsi="Times New Roman"/>
          <w:b w:val="0"/>
          <w:bCs/>
          <w:sz w:val="24"/>
          <w:szCs w:val="24"/>
          <w:u w:val="none"/>
        </w:rPr>
      </w:pPr>
      <w:r w:rsidRPr="003F5C82">
        <w:rPr>
          <w:rFonts w:ascii="Times New Roman" w:hAnsi="Times New Roman"/>
          <w:b w:val="0"/>
          <w:bCs/>
          <w:sz w:val="24"/>
          <w:szCs w:val="24"/>
          <w:u w:val="none"/>
        </w:rPr>
        <w:t>● v provádění zápisů a o zjištěných nedostatcích</w:t>
      </w:r>
      <w:r w:rsidR="007409CC">
        <w:rPr>
          <w:rFonts w:ascii="Times New Roman" w:hAnsi="Times New Roman"/>
          <w:b w:val="0"/>
          <w:bCs/>
          <w:sz w:val="24"/>
          <w:szCs w:val="24"/>
          <w:u w:val="none"/>
        </w:rPr>
        <w:t>,</w:t>
      </w:r>
      <w:r w:rsidRPr="003F5C82">
        <w:rPr>
          <w:rFonts w:ascii="Times New Roman" w:hAnsi="Times New Roman"/>
          <w:b w:val="0"/>
          <w:bCs/>
          <w:sz w:val="24"/>
          <w:szCs w:val="24"/>
          <w:u w:val="none"/>
        </w:rPr>
        <w:t xml:space="preserve"> na něž prokazatelně upozornil </w:t>
      </w:r>
      <w:r w:rsidR="007409CC">
        <w:rPr>
          <w:rFonts w:ascii="Times New Roman" w:hAnsi="Times New Roman"/>
          <w:b w:val="0"/>
          <w:bCs/>
          <w:sz w:val="24"/>
          <w:szCs w:val="24"/>
          <w:u w:val="none"/>
        </w:rPr>
        <w:t>zhotovitele</w:t>
      </w:r>
      <w:r w:rsidRPr="003F5C82">
        <w:rPr>
          <w:rFonts w:ascii="Times New Roman" w:hAnsi="Times New Roman"/>
          <w:b w:val="0"/>
          <w:bCs/>
          <w:sz w:val="24"/>
          <w:szCs w:val="24"/>
          <w:u w:val="none"/>
        </w:rPr>
        <w:t xml:space="preserve"> a zapisuje</w:t>
      </w:r>
      <w:r w:rsidR="007409CC">
        <w:rPr>
          <w:rFonts w:ascii="Times New Roman" w:hAnsi="Times New Roman"/>
          <w:b w:val="0"/>
          <w:bCs/>
          <w:sz w:val="24"/>
          <w:szCs w:val="24"/>
          <w:u w:val="none"/>
        </w:rPr>
        <w:t>,</w:t>
      </w:r>
      <w:r w:rsidRPr="003F5C82">
        <w:rPr>
          <w:rFonts w:ascii="Times New Roman" w:hAnsi="Times New Roman"/>
          <w:b w:val="0"/>
          <w:bCs/>
          <w:sz w:val="24"/>
          <w:szCs w:val="24"/>
          <w:u w:val="none"/>
        </w:rPr>
        <w:t xml:space="preserve"> jakým způsobem </w:t>
      </w:r>
      <w:r w:rsidR="007409CC">
        <w:rPr>
          <w:rFonts w:ascii="Times New Roman" w:hAnsi="Times New Roman"/>
          <w:b w:val="0"/>
          <w:bCs/>
          <w:sz w:val="24"/>
          <w:szCs w:val="24"/>
          <w:u w:val="none"/>
        </w:rPr>
        <w:t>byly tyto nedostatky odstraněny,</w:t>
      </w:r>
      <w:r w:rsidRPr="003F5C82">
        <w:rPr>
          <w:rFonts w:ascii="Times New Roman" w:hAnsi="Times New Roman"/>
          <w:b w:val="0"/>
          <w:bCs/>
          <w:sz w:val="24"/>
          <w:szCs w:val="24"/>
          <w:u w:val="none"/>
        </w:rPr>
        <w:t xml:space="preserve"> </w:t>
      </w:r>
    </w:p>
    <w:p w14:paraId="3B93C5C3" w14:textId="77777777" w:rsidR="003F5C82" w:rsidRPr="003F5C82" w:rsidRDefault="003F5C82" w:rsidP="007409CC">
      <w:pPr>
        <w:pStyle w:val="Zkladntext"/>
        <w:jc w:val="both"/>
        <w:outlineLvl w:val="0"/>
        <w:rPr>
          <w:rFonts w:ascii="Times New Roman" w:hAnsi="Times New Roman"/>
          <w:b w:val="0"/>
          <w:bCs/>
          <w:sz w:val="24"/>
          <w:szCs w:val="24"/>
          <w:u w:val="none"/>
        </w:rPr>
      </w:pPr>
      <w:r w:rsidRPr="003F5C82">
        <w:rPr>
          <w:rFonts w:ascii="Times New Roman" w:hAnsi="Times New Roman"/>
          <w:b w:val="0"/>
          <w:bCs/>
          <w:sz w:val="24"/>
          <w:szCs w:val="24"/>
          <w:u w:val="none"/>
        </w:rPr>
        <w:t xml:space="preserve">● v navrhování kontrolních dnů k dodržování plánu za účasti zhotovitelů nebo osob jimi </w:t>
      </w:r>
      <w:r w:rsidR="007409CC">
        <w:rPr>
          <w:rFonts w:ascii="Times New Roman" w:hAnsi="Times New Roman"/>
          <w:b w:val="0"/>
          <w:bCs/>
          <w:sz w:val="24"/>
          <w:szCs w:val="24"/>
          <w:u w:val="none"/>
        </w:rPr>
        <w:t>pověřených</w:t>
      </w:r>
      <w:r w:rsidRPr="003F5C82">
        <w:rPr>
          <w:rFonts w:ascii="Times New Roman" w:hAnsi="Times New Roman"/>
          <w:b w:val="0"/>
          <w:bCs/>
          <w:sz w:val="24"/>
          <w:szCs w:val="24"/>
          <w:u w:val="none"/>
        </w:rPr>
        <w:t xml:space="preserve"> a organizuje jejich konání</w:t>
      </w:r>
      <w:r w:rsidR="001A37BC">
        <w:rPr>
          <w:rFonts w:ascii="Times New Roman" w:hAnsi="Times New Roman"/>
          <w:b w:val="0"/>
          <w:bCs/>
          <w:sz w:val="24"/>
          <w:szCs w:val="24"/>
          <w:u w:val="none"/>
        </w:rPr>
        <w:t xml:space="preserve"> min 1× za 7</w:t>
      </w:r>
      <w:r w:rsidR="007409CC">
        <w:rPr>
          <w:rFonts w:ascii="Times New Roman" w:hAnsi="Times New Roman"/>
          <w:b w:val="0"/>
          <w:bCs/>
          <w:sz w:val="24"/>
          <w:szCs w:val="24"/>
          <w:u w:val="none"/>
        </w:rPr>
        <w:t xml:space="preserve"> dní,</w:t>
      </w:r>
      <w:r w:rsidRPr="003F5C82">
        <w:rPr>
          <w:rFonts w:ascii="Times New Roman" w:hAnsi="Times New Roman"/>
          <w:b w:val="0"/>
          <w:bCs/>
          <w:sz w:val="24"/>
          <w:szCs w:val="24"/>
          <w:u w:val="none"/>
        </w:rPr>
        <w:t xml:space="preserve"> </w:t>
      </w:r>
    </w:p>
    <w:p w14:paraId="2F16A0C2" w14:textId="77777777" w:rsidR="003F5C82" w:rsidRDefault="00B9009D" w:rsidP="00130B0F">
      <w:pPr>
        <w:pStyle w:val="Zkladntext"/>
        <w:jc w:val="both"/>
        <w:outlineLvl w:val="0"/>
        <w:rPr>
          <w:rFonts w:ascii="Times New Roman" w:hAnsi="Times New Roman"/>
          <w:b w:val="0"/>
          <w:bCs/>
          <w:sz w:val="24"/>
          <w:szCs w:val="24"/>
          <w:u w:val="none"/>
        </w:rPr>
      </w:pPr>
      <w:r>
        <w:rPr>
          <w:rFonts w:ascii="Times New Roman" w:hAnsi="Times New Roman"/>
          <w:b w:val="0"/>
          <w:bCs/>
          <w:sz w:val="24"/>
          <w:szCs w:val="24"/>
          <w:u w:val="none"/>
        </w:rPr>
        <w:t>● dalš</w:t>
      </w:r>
      <w:r w:rsidR="00130B0F">
        <w:rPr>
          <w:rFonts w:ascii="Times New Roman" w:hAnsi="Times New Roman"/>
          <w:b w:val="0"/>
          <w:bCs/>
          <w:sz w:val="24"/>
          <w:szCs w:val="24"/>
          <w:u w:val="none"/>
        </w:rPr>
        <w:t>í činnosti TDI jsou upřesněny v příloze č. 1 této smlouvy.</w:t>
      </w:r>
    </w:p>
    <w:p w14:paraId="122200EE" w14:textId="78BAA0F9" w:rsidR="00267F33" w:rsidRDefault="00267F33" w:rsidP="00267F33">
      <w:pPr>
        <w:pStyle w:val="Zkladntext"/>
        <w:jc w:val="both"/>
        <w:outlineLvl w:val="0"/>
        <w:rPr>
          <w:rFonts w:ascii="Times New Roman" w:hAnsi="Times New Roman"/>
          <w:b w:val="0"/>
          <w:bCs/>
          <w:sz w:val="24"/>
          <w:szCs w:val="24"/>
          <w:u w:val="none"/>
        </w:rPr>
      </w:pPr>
    </w:p>
    <w:p w14:paraId="6323811C" w14:textId="77777777" w:rsidR="003E5AFC" w:rsidRDefault="003E5AFC" w:rsidP="003E5AFC">
      <w:pPr>
        <w:pStyle w:val="Zkladntext"/>
        <w:jc w:val="both"/>
        <w:rPr>
          <w:rFonts w:ascii="Times New Roman" w:hAnsi="Times New Roman"/>
          <w:b w:val="0"/>
          <w:bCs/>
          <w:sz w:val="24"/>
          <w:szCs w:val="24"/>
          <w:u w:val="none"/>
        </w:rPr>
      </w:pPr>
      <w:r>
        <w:rPr>
          <w:rFonts w:ascii="Times New Roman" w:hAnsi="Times New Roman"/>
          <w:b w:val="0"/>
          <w:bCs/>
          <w:sz w:val="24"/>
          <w:szCs w:val="24"/>
          <w:u w:val="none"/>
        </w:rPr>
        <w:t>Četnost kontrol TDI bude min. 2× týdně dle průběhu stavby.</w:t>
      </w:r>
    </w:p>
    <w:p w14:paraId="3D8A64C1" w14:textId="77777777" w:rsidR="00F20ABC" w:rsidRPr="00B9593B" w:rsidRDefault="00F20ABC" w:rsidP="00F20ABC">
      <w:pPr>
        <w:pStyle w:val="Zkladntext"/>
        <w:rPr>
          <w:rFonts w:ascii="Times New Roman" w:hAnsi="Times New Roman"/>
          <w:b w:val="0"/>
          <w:bCs/>
          <w:sz w:val="24"/>
          <w:szCs w:val="24"/>
          <w:u w:val="none"/>
        </w:rPr>
      </w:pPr>
    </w:p>
    <w:p w14:paraId="01482618" w14:textId="77777777" w:rsidR="00F20ABC" w:rsidRPr="00B9593B" w:rsidRDefault="00F20ABC" w:rsidP="00F20ABC">
      <w:pPr>
        <w:pStyle w:val="Zkladntext"/>
        <w:rPr>
          <w:rFonts w:ascii="Times New Roman" w:hAnsi="Times New Roman"/>
          <w:sz w:val="24"/>
          <w:szCs w:val="24"/>
          <w:u w:val="none"/>
        </w:rPr>
      </w:pPr>
      <w:r w:rsidRPr="00B9593B">
        <w:rPr>
          <w:rFonts w:ascii="Times New Roman" w:hAnsi="Times New Roman"/>
          <w:sz w:val="24"/>
          <w:szCs w:val="24"/>
          <w:u w:val="none"/>
        </w:rPr>
        <w:t>II.</w:t>
      </w:r>
    </w:p>
    <w:p w14:paraId="47EA225D" w14:textId="77777777" w:rsidR="00F20ABC" w:rsidRPr="00B9593B" w:rsidRDefault="00F20ABC" w:rsidP="00F20ABC">
      <w:pPr>
        <w:pStyle w:val="Zkladntext"/>
        <w:rPr>
          <w:rFonts w:ascii="Times New Roman" w:hAnsi="Times New Roman"/>
          <w:b w:val="0"/>
          <w:bCs/>
          <w:sz w:val="24"/>
          <w:szCs w:val="24"/>
          <w:u w:val="none"/>
        </w:rPr>
      </w:pPr>
      <w:r w:rsidRPr="00B9593B">
        <w:rPr>
          <w:rFonts w:ascii="Times New Roman" w:hAnsi="Times New Roman"/>
          <w:sz w:val="24"/>
          <w:szCs w:val="24"/>
          <w:u w:val="none"/>
        </w:rPr>
        <w:t>Čas plnění</w:t>
      </w:r>
      <w:r w:rsidRPr="00B9593B">
        <w:rPr>
          <w:rFonts w:ascii="Times New Roman" w:hAnsi="Times New Roman"/>
          <w:b w:val="0"/>
          <w:bCs/>
          <w:sz w:val="24"/>
          <w:szCs w:val="24"/>
          <w:u w:val="none"/>
        </w:rPr>
        <w:t xml:space="preserve"> </w:t>
      </w:r>
    </w:p>
    <w:p w14:paraId="7C3513BD" w14:textId="77777777" w:rsidR="00F20ABC" w:rsidRPr="00B9593B" w:rsidRDefault="00F20ABC" w:rsidP="00F20ABC">
      <w:pPr>
        <w:pStyle w:val="Zkladntext"/>
        <w:jc w:val="left"/>
        <w:rPr>
          <w:rFonts w:ascii="Times New Roman" w:hAnsi="Times New Roman"/>
          <w:b w:val="0"/>
          <w:bCs/>
          <w:sz w:val="24"/>
          <w:szCs w:val="24"/>
          <w:u w:val="none"/>
        </w:rPr>
      </w:pPr>
    </w:p>
    <w:p w14:paraId="1B4329AE" w14:textId="6E0591F4" w:rsidR="00F20ABC" w:rsidRPr="00B9593B" w:rsidRDefault="00F20ABC" w:rsidP="00F20ABC">
      <w:pPr>
        <w:pStyle w:val="Zkladntext"/>
        <w:jc w:val="both"/>
        <w:rPr>
          <w:rFonts w:ascii="Times New Roman" w:hAnsi="Times New Roman"/>
          <w:b w:val="0"/>
          <w:bCs/>
          <w:sz w:val="24"/>
          <w:szCs w:val="24"/>
          <w:u w:val="none"/>
        </w:rPr>
      </w:pPr>
      <w:r w:rsidRPr="00B9593B">
        <w:rPr>
          <w:rFonts w:ascii="Times New Roman" w:hAnsi="Times New Roman"/>
          <w:b w:val="0"/>
          <w:bCs/>
          <w:sz w:val="24"/>
          <w:szCs w:val="24"/>
          <w:u w:val="none"/>
        </w:rPr>
        <w:t>Termín zahájení činnosti</w:t>
      </w:r>
      <w:r w:rsidR="00430A15">
        <w:rPr>
          <w:rFonts w:ascii="Times New Roman" w:hAnsi="Times New Roman"/>
          <w:b w:val="0"/>
          <w:bCs/>
          <w:sz w:val="24"/>
          <w:szCs w:val="24"/>
          <w:u w:val="none"/>
        </w:rPr>
        <w:t xml:space="preserve"> příkazníka</w:t>
      </w:r>
      <w:r w:rsidRPr="00B9593B">
        <w:rPr>
          <w:rFonts w:ascii="Times New Roman" w:hAnsi="Times New Roman"/>
          <w:b w:val="0"/>
          <w:bCs/>
          <w:sz w:val="24"/>
          <w:szCs w:val="24"/>
          <w:u w:val="none"/>
        </w:rPr>
        <w:t xml:space="preserve">: </w:t>
      </w:r>
      <w:r w:rsidR="00267F33">
        <w:rPr>
          <w:rFonts w:ascii="Times New Roman" w:hAnsi="Times New Roman"/>
          <w:b w:val="0"/>
          <w:bCs/>
          <w:sz w:val="24"/>
          <w:szCs w:val="24"/>
          <w:u w:val="none"/>
        </w:rPr>
        <w:t xml:space="preserve">do 5 dnů od </w:t>
      </w:r>
      <w:r w:rsidR="00084912">
        <w:rPr>
          <w:rFonts w:ascii="Times New Roman" w:hAnsi="Times New Roman"/>
          <w:b w:val="0"/>
          <w:bCs/>
          <w:sz w:val="24"/>
          <w:szCs w:val="24"/>
          <w:u w:val="none"/>
        </w:rPr>
        <w:t xml:space="preserve">účinnosti </w:t>
      </w:r>
      <w:r w:rsidR="00267F33">
        <w:rPr>
          <w:rFonts w:ascii="Times New Roman" w:hAnsi="Times New Roman"/>
          <w:b w:val="0"/>
          <w:bCs/>
          <w:sz w:val="24"/>
          <w:szCs w:val="24"/>
          <w:u w:val="none"/>
        </w:rPr>
        <w:t>smlouvy</w:t>
      </w:r>
      <w:r w:rsidR="003E5AFC">
        <w:rPr>
          <w:rFonts w:ascii="Times New Roman" w:hAnsi="Times New Roman"/>
          <w:b w:val="0"/>
          <w:bCs/>
          <w:sz w:val="24"/>
          <w:szCs w:val="24"/>
          <w:u w:val="none"/>
        </w:rPr>
        <w:t>.</w:t>
      </w:r>
    </w:p>
    <w:p w14:paraId="50E05FC7" w14:textId="77777777" w:rsidR="003E5AFC" w:rsidRDefault="00F20ABC" w:rsidP="00F20ABC">
      <w:pPr>
        <w:pStyle w:val="Zkladntext"/>
        <w:jc w:val="both"/>
        <w:rPr>
          <w:rFonts w:ascii="Times New Roman" w:hAnsi="Times New Roman"/>
          <w:b w:val="0"/>
          <w:bCs/>
          <w:sz w:val="24"/>
          <w:szCs w:val="24"/>
          <w:u w:val="none"/>
        </w:rPr>
      </w:pPr>
      <w:r w:rsidRPr="00B9593B">
        <w:rPr>
          <w:rFonts w:ascii="Times New Roman" w:hAnsi="Times New Roman"/>
          <w:b w:val="0"/>
          <w:bCs/>
          <w:sz w:val="24"/>
          <w:szCs w:val="24"/>
          <w:u w:val="none"/>
        </w:rPr>
        <w:t>Termín ukončení činnosti</w:t>
      </w:r>
      <w:r w:rsidR="00430A15">
        <w:rPr>
          <w:rFonts w:ascii="Times New Roman" w:hAnsi="Times New Roman"/>
          <w:b w:val="0"/>
          <w:bCs/>
          <w:sz w:val="24"/>
          <w:szCs w:val="24"/>
          <w:u w:val="none"/>
        </w:rPr>
        <w:t xml:space="preserve"> příkazníka</w:t>
      </w:r>
      <w:r w:rsidRPr="00B9593B">
        <w:rPr>
          <w:rFonts w:ascii="Times New Roman" w:hAnsi="Times New Roman"/>
          <w:b w:val="0"/>
          <w:bCs/>
          <w:sz w:val="24"/>
          <w:szCs w:val="24"/>
          <w:u w:val="none"/>
        </w:rPr>
        <w:t xml:space="preserve">: </w:t>
      </w:r>
      <w:r w:rsidR="00267F33">
        <w:rPr>
          <w:rFonts w:ascii="Times New Roman" w:hAnsi="Times New Roman"/>
          <w:b w:val="0"/>
          <w:bCs/>
          <w:sz w:val="24"/>
          <w:szCs w:val="24"/>
          <w:u w:val="none"/>
        </w:rPr>
        <w:t>dle průběhu</w:t>
      </w:r>
      <w:r w:rsidR="003E5AFC">
        <w:rPr>
          <w:rFonts w:ascii="Times New Roman" w:hAnsi="Times New Roman"/>
          <w:b w:val="0"/>
          <w:bCs/>
          <w:sz w:val="24"/>
          <w:szCs w:val="24"/>
          <w:u w:val="none"/>
        </w:rPr>
        <w:t xml:space="preserve"> a dokončení</w:t>
      </w:r>
      <w:r w:rsidR="00267F33">
        <w:rPr>
          <w:rFonts w:ascii="Times New Roman" w:hAnsi="Times New Roman"/>
          <w:b w:val="0"/>
          <w:bCs/>
          <w:sz w:val="24"/>
          <w:szCs w:val="24"/>
          <w:u w:val="none"/>
        </w:rPr>
        <w:t xml:space="preserve"> stavby</w:t>
      </w:r>
      <w:r w:rsidR="003E5AFC">
        <w:rPr>
          <w:rFonts w:ascii="Times New Roman" w:hAnsi="Times New Roman"/>
          <w:b w:val="0"/>
          <w:bCs/>
          <w:sz w:val="24"/>
          <w:szCs w:val="24"/>
          <w:u w:val="none"/>
        </w:rPr>
        <w:t>.</w:t>
      </w:r>
    </w:p>
    <w:p w14:paraId="57BB2DC3" w14:textId="77777777" w:rsidR="003E5AFC" w:rsidRDefault="003E5AFC" w:rsidP="00F20ABC">
      <w:pPr>
        <w:pStyle w:val="Zkladntext"/>
        <w:jc w:val="both"/>
        <w:rPr>
          <w:rFonts w:ascii="Times New Roman" w:hAnsi="Times New Roman"/>
          <w:b w:val="0"/>
          <w:bCs/>
          <w:sz w:val="24"/>
          <w:szCs w:val="24"/>
          <w:u w:val="none"/>
        </w:rPr>
      </w:pPr>
    </w:p>
    <w:p w14:paraId="7AA2C0F7" w14:textId="61A3BE6F" w:rsidR="00F20ABC" w:rsidRDefault="006A5C60" w:rsidP="00F20ABC">
      <w:pPr>
        <w:pStyle w:val="Zkladntext"/>
        <w:jc w:val="both"/>
        <w:rPr>
          <w:rFonts w:ascii="Times New Roman" w:hAnsi="Times New Roman"/>
          <w:b w:val="0"/>
          <w:bCs/>
          <w:sz w:val="24"/>
          <w:szCs w:val="24"/>
          <w:u w:val="none"/>
        </w:rPr>
      </w:pPr>
      <w:r>
        <w:rPr>
          <w:rFonts w:ascii="Times New Roman" w:hAnsi="Times New Roman"/>
          <w:b w:val="0"/>
          <w:bCs/>
          <w:sz w:val="24"/>
          <w:szCs w:val="24"/>
          <w:u w:val="none"/>
        </w:rPr>
        <w:t>P</w:t>
      </w:r>
      <w:r w:rsidR="00267F33">
        <w:rPr>
          <w:rFonts w:ascii="Times New Roman" w:hAnsi="Times New Roman"/>
          <w:b w:val="0"/>
          <w:bCs/>
          <w:sz w:val="24"/>
          <w:szCs w:val="24"/>
          <w:u w:val="none"/>
        </w:rPr>
        <w:t>ředpokl</w:t>
      </w:r>
      <w:r>
        <w:rPr>
          <w:rFonts w:ascii="Times New Roman" w:hAnsi="Times New Roman"/>
          <w:b w:val="0"/>
          <w:bCs/>
          <w:sz w:val="24"/>
          <w:szCs w:val="24"/>
          <w:u w:val="none"/>
        </w:rPr>
        <w:t>á</w:t>
      </w:r>
      <w:r w:rsidR="00267F33">
        <w:rPr>
          <w:rFonts w:ascii="Times New Roman" w:hAnsi="Times New Roman"/>
          <w:b w:val="0"/>
          <w:bCs/>
          <w:sz w:val="24"/>
          <w:szCs w:val="24"/>
          <w:u w:val="none"/>
        </w:rPr>
        <w:t>d</w:t>
      </w:r>
      <w:r>
        <w:rPr>
          <w:rFonts w:ascii="Times New Roman" w:hAnsi="Times New Roman"/>
          <w:b w:val="0"/>
          <w:bCs/>
          <w:sz w:val="24"/>
          <w:szCs w:val="24"/>
          <w:u w:val="none"/>
        </w:rPr>
        <w:t>aný termín dokončení stavby je</w:t>
      </w:r>
      <w:r w:rsidR="00267F33">
        <w:rPr>
          <w:rFonts w:ascii="Times New Roman" w:hAnsi="Times New Roman"/>
          <w:b w:val="0"/>
          <w:bCs/>
          <w:sz w:val="24"/>
          <w:szCs w:val="24"/>
          <w:u w:val="none"/>
        </w:rPr>
        <w:t xml:space="preserve"> 31.</w:t>
      </w:r>
      <w:r w:rsidR="008671B7">
        <w:rPr>
          <w:rFonts w:ascii="Times New Roman" w:hAnsi="Times New Roman"/>
          <w:b w:val="0"/>
          <w:bCs/>
          <w:sz w:val="24"/>
          <w:szCs w:val="24"/>
          <w:u w:val="none"/>
        </w:rPr>
        <w:t xml:space="preserve"> </w:t>
      </w:r>
      <w:r w:rsidR="00267F33">
        <w:rPr>
          <w:rFonts w:ascii="Times New Roman" w:hAnsi="Times New Roman"/>
          <w:b w:val="0"/>
          <w:bCs/>
          <w:sz w:val="24"/>
          <w:szCs w:val="24"/>
          <w:u w:val="none"/>
        </w:rPr>
        <w:t>12.</w:t>
      </w:r>
      <w:r w:rsidR="008671B7">
        <w:rPr>
          <w:rFonts w:ascii="Times New Roman" w:hAnsi="Times New Roman"/>
          <w:b w:val="0"/>
          <w:bCs/>
          <w:sz w:val="24"/>
          <w:szCs w:val="24"/>
          <w:u w:val="none"/>
        </w:rPr>
        <w:t xml:space="preserve"> </w:t>
      </w:r>
      <w:r w:rsidR="00267F33">
        <w:rPr>
          <w:rFonts w:ascii="Times New Roman" w:hAnsi="Times New Roman"/>
          <w:b w:val="0"/>
          <w:bCs/>
          <w:sz w:val="24"/>
          <w:szCs w:val="24"/>
          <w:u w:val="none"/>
        </w:rPr>
        <w:t>2018</w:t>
      </w:r>
      <w:r w:rsidR="003E5AFC">
        <w:rPr>
          <w:rFonts w:ascii="Times New Roman" w:hAnsi="Times New Roman"/>
          <w:b w:val="0"/>
          <w:bCs/>
          <w:sz w:val="24"/>
          <w:szCs w:val="24"/>
          <w:u w:val="none"/>
        </w:rPr>
        <w:t>.</w:t>
      </w:r>
      <w:r>
        <w:rPr>
          <w:rFonts w:ascii="Times New Roman" w:hAnsi="Times New Roman"/>
          <w:b w:val="0"/>
          <w:bCs/>
          <w:sz w:val="24"/>
          <w:szCs w:val="24"/>
          <w:u w:val="none"/>
        </w:rPr>
        <w:t xml:space="preserve"> Příkaz</w:t>
      </w:r>
      <w:r w:rsidR="00A01122">
        <w:rPr>
          <w:rFonts w:ascii="Times New Roman" w:hAnsi="Times New Roman"/>
          <w:b w:val="0"/>
          <w:bCs/>
          <w:sz w:val="24"/>
          <w:szCs w:val="24"/>
          <w:u w:val="none"/>
        </w:rPr>
        <w:t xml:space="preserve">ce vyrozumí příkazníka v dostatečném předstihu (nejméně </w:t>
      </w:r>
      <w:r w:rsidR="00877213">
        <w:rPr>
          <w:rFonts w:ascii="Times New Roman" w:hAnsi="Times New Roman"/>
          <w:b w:val="0"/>
          <w:bCs/>
          <w:sz w:val="24"/>
          <w:szCs w:val="24"/>
          <w:u w:val="none"/>
        </w:rPr>
        <w:t xml:space="preserve">7 </w:t>
      </w:r>
      <w:r w:rsidR="00A01122">
        <w:rPr>
          <w:rFonts w:ascii="Times New Roman" w:hAnsi="Times New Roman"/>
          <w:b w:val="0"/>
          <w:bCs/>
          <w:sz w:val="24"/>
          <w:szCs w:val="24"/>
          <w:u w:val="none"/>
        </w:rPr>
        <w:t>dní) o možném prodloužení termínu dokončení stavby. Příkazník je povinen prodloužení termínu dokončení stavby akceptovat</w:t>
      </w:r>
      <w:r w:rsidR="0075621C">
        <w:rPr>
          <w:rFonts w:ascii="Times New Roman" w:hAnsi="Times New Roman"/>
          <w:b w:val="0"/>
          <w:bCs/>
          <w:sz w:val="24"/>
          <w:szCs w:val="24"/>
          <w:u w:val="none"/>
        </w:rPr>
        <w:t>.</w:t>
      </w:r>
    </w:p>
    <w:p w14:paraId="50D1ABE1" w14:textId="77777777" w:rsidR="001D1693" w:rsidRPr="00B9593B" w:rsidRDefault="001D1693" w:rsidP="00F20ABC">
      <w:pPr>
        <w:pStyle w:val="Zkladntext"/>
        <w:jc w:val="both"/>
        <w:rPr>
          <w:rFonts w:ascii="Times New Roman" w:hAnsi="Times New Roman"/>
          <w:b w:val="0"/>
          <w:bCs/>
          <w:sz w:val="24"/>
          <w:szCs w:val="24"/>
          <w:u w:val="none"/>
        </w:rPr>
      </w:pPr>
    </w:p>
    <w:p w14:paraId="16BBC32A" w14:textId="77777777" w:rsidR="00F20ABC" w:rsidRPr="00B9593B" w:rsidRDefault="00F20ABC" w:rsidP="00F20ABC">
      <w:pPr>
        <w:pStyle w:val="Zkladntext"/>
        <w:rPr>
          <w:rFonts w:ascii="Times New Roman" w:hAnsi="Times New Roman"/>
          <w:sz w:val="24"/>
          <w:szCs w:val="24"/>
          <w:u w:val="none"/>
        </w:rPr>
      </w:pPr>
      <w:r w:rsidRPr="00B9593B">
        <w:rPr>
          <w:rFonts w:ascii="Times New Roman" w:hAnsi="Times New Roman"/>
          <w:sz w:val="24"/>
          <w:szCs w:val="24"/>
          <w:u w:val="none"/>
        </w:rPr>
        <w:t>III.</w:t>
      </w:r>
    </w:p>
    <w:p w14:paraId="3C3ACF5D" w14:textId="77777777" w:rsidR="00F20ABC" w:rsidRPr="00B9593B" w:rsidRDefault="00F20ABC" w:rsidP="00F20ABC">
      <w:pPr>
        <w:pStyle w:val="Zkladntext"/>
        <w:rPr>
          <w:rFonts w:ascii="Times New Roman" w:hAnsi="Times New Roman"/>
          <w:b w:val="0"/>
          <w:bCs/>
          <w:sz w:val="24"/>
          <w:szCs w:val="24"/>
          <w:u w:val="none"/>
        </w:rPr>
      </w:pPr>
      <w:r w:rsidRPr="00B9593B">
        <w:rPr>
          <w:rFonts w:ascii="Times New Roman" w:hAnsi="Times New Roman"/>
          <w:sz w:val="24"/>
          <w:szCs w:val="24"/>
          <w:u w:val="none"/>
        </w:rPr>
        <w:t xml:space="preserve">Výše a podmínky vyplacení </w:t>
      </w:r>
      <w:r w:rsidR="00430A15">
        <w:rPr>
          <w:rFonts w:ascii="Times New Roman" w:hAnsi="Times New Roman"/>
          <w:sz w:val="24"/>
          <w:szCs w:val="24"/>
          <w:u w:val="none"/>
        </w:rPr>
        <w:t>odměny</w:t>
      </w:r>
    </w:p>
    <w:p w14:paraId="373209F6" w14:textId="77777777" w:rsidR="00F20ABC" w:rsidRPr="00B9593B" w:rsidRDefault="00F20ABC" w:rsidP="00F20ABC">
      <w:pPr>
        <w:pStyle w:val="Zkladntext"/>
        <w:rPr>
          <w:rFonts w:ascii="Times New Roman" w:hAnsi="Times New Roman"/>
          <w:b w:val="0"/>
          <w:bCs/>
          <w:sz w:val="24"/>
          <w:szCs w:val="24"/>
          <w:u w:val="none"/>
        </w:rPr>
      </w:pPr>
    </w:p>
    <w:p w14:paraId="15B500C8" w14:textId="22CB2B67" w:rsidR="00F20ABC" w:rsidRPr="00497705" w:rsidRDefault="00233D36" w:rsidP="00F20ABC">
      <w:pPr>
        <w:pStyle w:val="Zkladntext"/>
        <w:jc w:val="both"/>
        <w:rPr>
          <w:rFonts w:ascii="Times New Roman" w:hAnsi="Times New Roman"/>
          <w:b w:val="0"/>
          <w:bCs/>
          <w:sz w:val="24"/>
          <w:szCs w:val="24"/>
          <w:u w:val="none"/>
        </w:rPr>
      </w:pPr>
      <w:r w:rsidRPr="00497705">
        <w:rPr>
          <w:rFonts w:ascii="Times New Roman" w:hAnsi="Times New Roman"/>
          <w:b w:val="0"/>
          <w:bCs/>
          <w:sz w:val="24"/>
          <w:szCs w:val="24"/>
          <w:u w:val="none"/>
        </w:rPr>
        <w:t>Odměna příkazníka za činnost uvedenou v čl. I. této smlouvy</w:t>
      </w:r>
      <w:r w:rsidR="00F20ABC" w:rsidRPr="00497705">
        <w:rPr>
          <w:rFonts w:ascii="Times New Roman" w:hAnsi="Times New Roman"/>
          <w:b w:val="0"/>
          <w:bCs/>
          <w:sz w:val="24"/>
          <w:szCs w:val="24"/>
          <w:u w:val="none"/>
        </w:rPr>
        <w:t xml:space="preserve"> je sjednána jako </w:t>
      </w:r>
      <w:r w:rsidRPr="00497705">
        <w:rPr>
          <w:rFonts w:ascii="Times New Roman" w:hAnsi="Times New Roman"/>
          <w:b w:val="0"/>
          <w:bCs/>
          <w:sz w:val="24"/>
          <w:szCs w:val="24"/>
          <w:u w:val="none"/>
        </w:rPr>
        <w:t>odměna</w:t>
      </w:r>
      <w:r w:rsidR="00F20ABC" w:rsidRPr="00497705">
        <w:rPr>
          <w:rFonts w:ascii="Times New Roman" w:hAnsi="Times New Roman"/>
          <w:b w:val="0"/>
          <w:bCs/>
          <w:sz w:val="24"/>
          <w:szCs w:val="24"/>
          <w:u w:val="none"/>
        </w:rPr>
        <w:t xml:space="preserve"> smluvní a činí</w:t>
      </w:r>
      <w:r w:rsidR="00952283" w:rsidRPr="00497705">
        <w:rPr>
          <w:rFonts w:ascii="Times New Roman" w:hAnsi="Times New Roman"/>
          <w:b w:val="0"/>
          <w:bCs/>
          <w:sz w:val="24"/>
          <w:szCs w:val="24"/>
          <w:u w:val="none"/>
        </w:rPr>
        <w:t xml:space="preserve"> za výkon </w:t>
      </w:r>
      <w:r w:rsidR="008A2404" w:rsidRPr="00497705">
        <w:rPr>
          <w:rFonts w:ascii="Times New Roman" w:hAnsi="Times New Roman"/>
          <w:b w:val="0"/>
          <w:bCs/>
          <w:sz w:val="24"/>
          <w:szCs w:val="24"/>
          <w:u w:val="none"/>
        </w:rPr>
        <w:t xml:space="preserve">TDI </w:t>
      </w:r>
      <w:r w:rsidR="0081482E">
        <w:rPr>
          <w:rFonts w:ascii="Times New Roman" w:hAnsi="Times New Roman"/>
          <w:b w:val="0"/>
          <w:bCs/>
          <w:sz w:val="24"/>
          <w:szCs w:val="24"/>
          <w:u w:val="none"/>
        </w:rPr>
        <w:t>odměnu ve výši 289.000,-</w:t>
      </w:r>
      <w:r w:rsidR="00186CD4" w:rsidRPr="00497705">
        <w:rPr>
          <w:rFonts w:ascii="Times New Roman" w:hAnsi="Times New Roman"/>
          <w:b w:val="0"/>
          <w:bCs/>
          <w:sz w:val="24"/>
          <w:szCs w:val="24"/>
          <w:u w:val="none"/>
        </w:rPr>
        <w:t>Kč (</w:t>
      </w:r>
      <w:r w:rsidR="002F5185" w:rsidRPr="00497705">
        <w:rPr>
          <w:rFonts w:ascii="Times New Roman" w:hAnsi="Times New Roman"/>
          <w:b w:val="0"/>
          <w:bCs/>
          <w:sz w:val="24"/>
          <w:szCs w:val="24"/>
          <w:u w:val="none"/>
        </w:rPr>
        <w:t xml:space="preserve">slovy </w:t>
      </w:r>
      <w:r w:rsidR="0081482E">
        <w:rPr>
          <w:rFonts w:ascii="Times New Roman" w:hAnsi="Times New Roman"/>
          <w:b w:val="0"/>
          <w:bCs/>
          <w:sz w:val="24"/>
          <w:szCs w:val="24"/>
          <w:u w:val="none"/>
        </w:rPr>
        <w:t>dvěstěosmdesátdevěttisíc Kč</w:t>
      </w:r>
      <w:r w:rsidR="001A37BC" w:rsidRPr="00497705">
        <w:rPr>
          <w:rFonts w:ascii="Times New Roman" w:hAnsi="Times New Roman"/>
          <w:b w:val="0"/>
          <w:bCs/>
          <w:sz w:val="24"/>
          <w:szCs w:val="24"/>
          <w:u w:val="none"/>
        </w:rPr>
        <w:t xml:space="preserve"> </w:t>
      </w:r>
      <w:r w:rsidR="002F5185" w:rsidRPr="00497705">
        <w:rPr>
          <w:rFonts w:ascii="Times New Roman" w:hAnsi="Times New Roman"/>
          <w:b w:val="0"/>
          <w:bCs/>
          <w:sz w:val="24"/>
          <w:szCs w:val="24"/>
          <w:u w:val="none"/>
        </w:rPr>
        <w:t>)</w:t>
      </w:r>
      <w:r w:rsidR="00F20ABC" w:rsidRPr="00497705">
        <w:rPr>
          <w:rFonts w:ascii="Times New Roman" w:hAnsi="Times New Roman"/>
          <w:b w:val="0"/>
          <w:bCs/>
          <w:sz w:val="24"/>
          <w:szCs w:val="24"/>
          <w:u w:val="none"/>
        </w:rPr>
        <w:t xml:space="preserve"> </w:t>
      </w:r>
      <w:r w:rsidR="00B94766" w:rsidRPr="00497705">
        <w:rPr>
          <w:rFonts w:ascii="Times New Roman" w:hAnsi="Times New Roman"/>
          <w:b w:val="0"/>
          <w:bCs/>
          <w:sz w:val="24"/>
          <w:szCs w:val="24"/>
          <w:u w:val="none"/>
        </w:rPr>
        <w:t>bez DPH.</w:t>
      </w:r>
      <w:r w:rsidR="00F20ABC" w:rsidRPr="00497705">
        <w:rPr>
          <w:rFonts w:ascii="Times New Roman" w:hAnsi="Times New Roman"/>
          <w:b w:val="0"/>
          <w:bCs/>
          <w:sz w:val="24"/>
          <w:szCs w:val="24"/>
          <w:u w:val="none"/>
        </w:rPr>
        <w:t xml:space="preserve">        </w:t>
      </w:r>
    </w:p>
    <w:p w14:paraId="5BEBA709" w14:textId="7423858A" w:rsidR="00233D36" w:rsidRDefault="008D746C" w:rsidP="00F20ABC">
      <w:pPr>
        <w:pStyle w:val="Zkladntext"/>
        <w:jc w:val="both"/>
        <w:rPr>
          <w:rFonts w:ascii="Times New Roman" w:hAnsi="Times New Roman"/>
          <w:b w:val="0"/>
          <w:bCs/>
          <w:sz w:val="24"/>
          <w:szCs w:val="24"/>
          <w:u w:val="none"/>
        </w:rPr>
      </w:pPr>
      <w:r w:rsidRPr="00497705">
        <w:rPr>
          <w:rFonts w:ascii="Times New Roman" w:hAnsi="Times New Roman"/>
          <w:b w:val="0"/>
          <w:bCs/>
          <w:sz w:val="24"/>
          <w:szCs w:val="24"/>
          <w:u w:val="none"/>
        </w:rPr>
        <w:t>Příkazník bude příkazci</w:t>
      </w:r>
      <w:r w:rsidR="00F20ABC" w:rsidRPr="00497705">
        <w:rPr>
          <w:rFonts w:ascii="Times New Roman" w:hAnsi="Times New Roman"/>
          <w:b w:val="0"/>
          <w:bCs/>
          <w:sz w:val="24"/>
          <w:szCs w:val="24"/>
          <w:u w:val="none"/>
        </w:rPr>
        <w:t xml:space="preserve"> fakturovat provedenou činnost </w:t>
      </w:r>
      <w:r w:rsidR="00B9593B" w:rsidRPr="00497705">
        <w:rPr>
          <w:rFonts w:ascii="Times New Roman" w:hAnsi="Times New Roman"/>
          <w:b w:val="0"/>
          <w:bCs/>
          <w:sz w:val="24"/>
          <w:szCs w:val="24"/>
          <w:u w:val="none"/>
        </w:rPr>
        <w:t>měsíčně</w:t>
      </w:r>
      <w:r w:rsidR="001D1693" w:rsidRPr="00497705">
        <w:rPr>
          <w:rFonts w:ascii="Times New Roman" w:hAnsi="Times New Roman"/>
          <w:b w:val="0"/>
          <w:bCs/>
          <w:sz w:val="24"/>
          <w:szCs w:val="24"/>
          <w:u w:val="none"/>
        </w:rPr>
        <w:t xml:space="preserve"> nebo</w:t>
      </w:r>
      <w:r w:rsidR="00233D36" w:rsidRPr="00497705">
        <w:rPr>
          <w:rFonts w:ascii="Times New Roman" w:hAnsi="Times New Roman"/>
          <w:b w:val="0"/>
          <w:bCs/>
          <w:sz w:val="24"/>
          <w:szCs w:val="24"/>
          <w:u w:val="none"/>
        </w:rPr>
        <w:t xml:space="preserve"> v případě dohody</w:t>
      </w:r>
      <w:r w:rsidR="001D1693" w:rsidRPr="00497705">
        <w:rPr>
          <w:rFonts w:ascii="Times New Roman" w:hAnsi="Times New Roman"/>
          <w:b w:val="0"/>
          <w:bCs/>
          <w:sz w:val="24"/>
          <w:szCs w:val="24"/>
          <w:u w:val="none"/>
        </w:rPr>
        <w:t xml:space="preserve"> po jednotlivých etapách stavby.</w:t>
      </w:r>
    </w:p>
    <w:p w14:paraId="7A73EED0" w14:textId="77777777" w:rsidR="00233D36" w:rsidRDefault="00233D36" w:rsidP="00F20ABC">
      <w:pPr>
        <w:pStyle w:val="Zkladntext"/>
        <w:jc w:val="both"/>
        <w:rPr>
          <w:rFonts w:ascii="Times New Roman" w:hAnsi="Times New Roman"/>
          <w:b w:val="0"/>
          <w:bCs/>
          <w:sz w:val="24"/>
          <w:szCs w:val="24"/>
          <w:u w:val="none"/>
        </w:rPr>
      </w:pPr>
    </w:p>
    <w:p w14:paraId="4C9DAD01" w14:textId="677BA6DE" w:rsidR="00267F33" w:rsidRDefault="00C24AFF" w:rsidP="00267F33">
      <w:pPr>
        <w:jc w:val="both"/>
        <w:rPr>
          <w:sz w:val="24"/>
          <w:szCs w:val="24"/>
        </w:rPr>
      </w:pPr>
      <w:r>
        <w:rPr>
          <w:sz w:val="24"/>
          <w:szCs w:val="24"/>
        </w:rPr>
        <w:t>Příkazník</w:t>
      </w:r>
      <w:r w:rsidR="00267F33" w:rsidRPr="00267F33">
        <w:rPr>
          <w:sz w:val="24"/>
          <w:szCs w:val="24"/>
        </w:rPr>
        <w:t xml:space="preserve"> prohlašuje, že správce daně před uzavřením smlouvy nerozhodl, že zhotovitel je nespolehlivým plátcem ve smyslu § 106a zákona o DPH (dále jen „Nespolehlivý plátce“). V případě, že správce daně rozhodne o tom, že </w:t>
      </w:r>
      <w:r>
        <w:rPr>
          <w:sz w:val="24"/>
          <w:szCs w:val="24"/>
        </w:rPr>
        <w:t>příkazník</w:t>
      </w:r>
      <w:r w:rsidR="00267F33" w:rsidRPr="00267F33">
        <w:rPr>
          <w:sz w:val="24"/>
          <w:szCs w:val="24"/>
        </w:rPr>
        <w:t xml:space="preserve"> je Nespolehlivým plátcem, zavazuje se</w:t>
      </w:r>
      <w:r>
        <w:rPr>
          <w:sz w:val="24"/>
          <w:szCs w:val="24"/>
        </w:rPr>
        <w:t xml:space="preserve"> příkazník</w:t>
      </w:r>
      <w:r w:rsidR="003E5AFC">
        <w:rPr>
          <w:sz w:val="24"/>
          <w:szCs w:val="24"/>
        </w:rPr>
        <w:t xml:space="preserve"> </w:t>
      </w:r>
      <w:r w:rsidR="00267F33" w:rsidRPr="00267F33">
        <w:rPr>
          <w:sz w:val="24"/>
          <w:szCs w:val="24"/>
        </w:rPr>
        <w:t xml:space="preserve">o tomto informovat </w:t>
      </w:r>
      <w:r>
        <w:rPr>
          <w:sz w:val="24"/>
          <w:szCs w:val="24"/>
        </w:rPr>
        <w:t>příkazce</w:t>
      </w:r>
      <w:r w:rsidR="00267F33" w:rsidRPr="00267F33">
        <w:rPr>
          <w:sz w:val="24"/>
          <w:szCs w:val="24"/>
        </w:rPr>
        <w:t xml:space="preserve"> do 3 pracovních dní od vydání takového rozhodnutí. Stane-li se </w:t>
      </w:r>
      <w:r>
        <w:rPr>
          <w:sz w:val="24"/>
          <w:szCs w:val="24"/>
        </w:rPr>
        <w:t>příkazník</w:t>
      </w:r>
      <w:r w:rsidR="00267F33" w:rsidRPr="00267F33">
        <w:rPr>
          <w:sz w:val="24"/>
          <w:szCs w:val="24"/>
        </w:rPr>
        <w:t xml:space="preserve"> Nespolehlivým plátcem, může uhradit </w:t>
      </w:r>
      <w:r>
        <w:rPr>
          <w:sz w:val="24"/>
          <w:szCs w:val="24"/>
        </w:rPr>
        <w:t>příkazce</w:t>
      </w:r>
      <w:r w:rsidR="00267F33" w:rsidRPr="00267F33">
        <w:rPr>
          <w:sz w:val="24"/>
          <w:szCs w:val="24"/>
        </w:rPr>
        <w:t xml:space="preserve"> </w:t>
      </w:r>
      <w:r>
        <w:rPr>
          <w:sz w:val="24"/>
          <w:szCs w:val="24"/>
        </w:rPr>
        <w:t>příkazníkovi</w:t>
      </w:r>
      <w:r w:rsidR="00267F33" w:rsidRPr="00267F33">
        <w:rPr>
          <w:sz w:val="24"/>
          <w:szCs w:val="24"/>
        </w:rPr>
        <w:t xml:space="preserve"> pouze základ daně, přičemž DPH bude </w:t>
      </w:r>
      <w:r>
        <w:rPr>
          <w:sz w:val="24"/>
          <w:szCs w:val="24"/>
        </w:rPr>
        <w:t>příkazcem</w:t>
      </w:r>
      <w:r w:rsidR="00267F33" w:rsidRPr="00267F33">
        <w:rPr>
          <w:sz w:val="24"/>
          <w:szCs w:val="24"/>
        </w:rPr>
        <w:t xml:space="preserve"> uhrazena </w:t>
      </w:r>
      <w:r>
        <w:rPr>
          <w:sz w:val="24"/>
          <w:szCs w:val="24"/>
        </w:rPr>
        <w:t>příkazníkovi</w:t>
      </w:r>
      <w:r w:rsidR="00267F33" w:rsidRPr="00267F33">
        <w:rPr>
          <w:sz w:val="24"/>
          <w:szCs w:val="24"/>
        </w:rPr>
        <w:t xml:space="preserve"> až po písemném doložení </w:t>
      </w:r>
      <w:r>
        <w:rPr>
          <w:sz w:val="24"/>
          <w:szCs w:val="24"/>
        </w:rPr>
        <w:t>příkazníka</w:t>
      </w:r>
      <w:r w:rsidR="00267F33" w:rsidRPr="00267F33">
        <w:rPr>
          <w:sz w:val="24"/>
          <w:szCs w:val="24"/>
        </w:rPr>
        <w:t xml:space="preserve"> o jeho úhradě této DPH příslušnému správci daně.</w:t>
      </w:r>
    </w:p>
    <w:p w14:paraId="7FD388D1" w14:textId="77777777" w:rsidR="00997E4F" w:rsidRPr="00997E4F" w:rsidRDefault="00997E4F" w:rsidP="00997E4F">
      <w:pPr>
        <w:rPr>
          <w:sz w:val="24"/>
          <w:szCs w:val="24"/>
        </w:rPr>
      </w:pPr>
      <w:r w:rsidRPr="00997E4F">
        <w:rPr>
          <w:sz w:val="24"/>
          <w:szCs w:val="24"/>
        </w:rPr>
        <w:t>Faktura musí obsahovat tyto náležitosti účetního a daňového dokladu, zejména:</w:t>
      </w:r>
    </w:p>
    <w:p w14:paraId="7134C225" w14:textId="77777777" w:rsidR="00997E4F" w:rsidRPr="00F149BE" w:rsidRDefault="00997E4F" w:rsidP="00997E4F">
      <w:pPr>
        <w:rPr>
          <w:rFonts w:ascii="Arial Narrow" w:hAnsi="Arial Narrow"/>
          <w:b/>
          <w:sz w:val="22"/>
          <w:szCs w:val="22"/>
        </w:rPr>
      </w:pPr>
    </w:p>
    <w:p w14:paraId="40B80FE7" w14:textId="359BAC33" w:rsidR="00997E4F" w:rsidRPr="00997E4F" w:rsidRDefault="00997E4F" w:rsidP="00997E4F">
      <w:pPr>
        <w:pStyle w:val="Nzev"/>
        <w:jc w:val="both"/>
        <w:rPr>
          <w:sz w:val="24"/>
          <w:szCs w:val="24"/>
        </w:rPr>
      </w:pPr>
      <w:r w:rsidRPr="00997E4F">
        <w:rPr>
          <w:b w:val="0"/>
          <w:sz w:val="24"/>
          <w:szCs w:val="24"/>
        </w:rPr>
        <w:t>- název</w:t>
      </w:r>
      <w:r>
        <w:rPr>
          <w:sz w:val="24"/>
          <w:szCs w:val="24"/>
        </w:rPr>
        <w:t>: VZ 25</w:t>
      </w:r>
      <w:r w:rsidRPr="00997E4F">
        <w:rPr>
          <w:sz w:val="24"/>
          <w:szCs w:val="24"/>
        </w:rPr>
        <w:t>/2018  „</w:t>
      </w:r>
      <w:r>
        <w:rPr>
          <w:sz w:val="24"/>
          <w:szCs w:val="24"/>
        </w:rPr>
        <w:t>ÚJOP – TDI rekonstrukce střediska Hostivař“</w:t>
      </w:r>
    </w:p>
    <w:p w14:paraId="7046DF97" w14:textId="77777777" w:rsidR="00997E4F" w:rsidRPr="00997E4F" w:rsidRDefault="00997E4F" w:rsidP="00997E4F">
      <w:pPr>
        <w:pStyle w:val="Nzev"/>
        <w:jc w:val="both"/>
        <w:rPr>
          <w:b w:val="0"/>
          <w:sz w:val="24"/>
          <w:szCs w:val="24"/>
        </w:rPr>
      </w:pPr>
      <w:r w:rsidRPr="00997E4F">
        <w:rPr>
          <w:b w:val="0"/>
          <w:sz w:val="24"/>
          <w:szCs w:val="24"/>
        </w:rPr>
        <w:t>- označení účetního dokladu a jeho číslo,</w:t>
      </w:r>
    </w:p>
    <w:p w14:paraId="69FC996A" w14:textId="2839CE2A" w:rsidR="00997E4F" w:rsidRPr="00997E4F" w:rsidRDefault="00997E4F" w:rsidP="00997E4F">
      <w:pPr>
        <w:pStyle w:val="Nzev"/>
        <w:jc w:val="both"/>
        <w:rPr>
          <w:b w:val="0"/>
          <w:sz w:val="24"/>
          <w:szCs w:val="24"/>
        </w:rPr>
      </w:pPr>
      <w:r>
        <w:rPr>
          <w:b w:val="0"/>
          <w:sz w:val="24"/>
          <w:szCs w:val="24"/>
        </w:rPr>
        <w:t>- číslo smlouvy</w:t>
      </w:r>
      <w:r w:rsidRPr="00997E4F">
        <w:rPr>
          <w:b w:val="0"/>
          <w:sz w:val="24"/>
          <w:szCs w:val="24"/>
        </w:rPr>
        <w:t xml:space="preserve"> a den jejího uzavření,</w:t>
      </w:r>
    </w:p>
    <w:p w14:paraId="1A967790" w14:textId="77777777" w:rsidR="00997E4F" w:rsidRPr="00997E4F" w:rsidRDefault="00997E4F" w:rsidP="00997E4F">
      <w:pPr>
        <w:pStyle w:val="Nzev"/>
        <w:jc w:val="both"/>
        <w:rPr>
          <w:b w:val="0"/>
          <w:sz w:val="24"/>
          <w:szCs w:val="24"/>
        </w:rPr>
      </w:pPr>
      <w:r w:rsidRPr="00997E4F">
        <w:rPr>
          <w:b w:val="0"/>
          <w:sz w:val="24"/>
          <w:szCs w:val="24"/>
        </w:rPr>
        <w:t>- název a sídlo smluvních stran, údaje o zápisu do veřejného rejstříku a jejich IČO a DIČ,</w:t>
      </w:r>
    </w:p>
    <w:p w14:paraId="1975930D" w14:textId="7ECC48DD" w:rsidR="00997E4F" w:rsidRPr="00997E4F" w:rsidRDefault="00997E4F" w:rsidP="00997E4F">
      <w:pPr>
        <w:pStyle w:val="Nzev"/>
        <w:jc w:val="both"/>
        <w:rPr>
          <w:b w:val="0"/>
          <w:sz w:val="24"/>
          <w:szCs w:val="24"/>
        </w:rPr>
      </w:pPr>
      <w:r w:rsidRPr="00997E4F">
        <w:rPr>
          <w:b w:val="0"/>
          <w:sz w:val="24"/>
          <w:szCs w:val="24"/>
        </w:rPr>
        <w:t>- předmět plnění a den uskutečnění jeho plnění, název a číslo stavby,</w:t>
      </w:r>
    </w:p>
    <w:p w14:paraId="4E9714FE" w14:textId="7E143447" w:rsidR="00997E4F" w:rsidRPr="00997E4F" w:rsidRDefault="00997E4F" w:rsidP="00997E4F">
      <w:pPr>
        <w:pStyle w:val="Nzev"/>
        <w:jc w:val="both"/>
        <w:rPr>
          <w:b w:val="0"/>
          <w:sz w:val="24"/>
          <w:szCs w:val="24"/>
        </w:rPr>
      </w:pPr>
      <w:r w:rsidRPr="00997E4F">
        <w:rPr>
          <w:b w:val="0"/>
          <w:sz w:val="24"/>
          <w:szCs w:val="24"/>
        </w:rPr>
        <w:t>- den vystavení účetního dokladu a lhůtu splatnosti,</w:t>
      </w:r>
    </w:p>
    <w:p w14:paraId="150D21C1" w14:textId="77777777" w:rsidR="00997E4F" w:rsidRPr="00997E4F" w:rsidRDefault="00997E4F" w:rsidP="00997E4F">
      <w:pPr>
        <w:pStyle w:val="Nzev"/>
        <w:jc w:val="both"/>
        <w:rPr>
          <w:b w:val="0"/>
          <w:sz w:val="24"/>
          <w:szCs w:val="24"/>
        </w:rPr>
      </w:pPr>
      <w:r w:rsidRPr="00997E4F">
        <w:rPr>
          <w:b w:val="0"/>
          <w:sz w:val="24"/>
          <w:szCs w:val="24"/>
        </w:rPr>
        <w:t>- označení banky vč. identifikátoru a číslo účtu, na který má být úhrada provedena,</w:t>
      </w:r>
    </w:p>
    <w:p w14:paraId="33D4958C" w14:textId="77777777" w:rsidR="00997E4F" w:rsidRPr="00997E4F" w:rsidRDefault="00997E4F" w:rsidP="00997E4F">
      <w:pPr>
        <w:pStyle w:val="Nzev"/>
        <w:jc w:val="both"/>
        <w:rPr>
          <w:b w:val="0"/>
          <w:sz w:val="24"/>
          <w:szCs w:val="24"/>
        </w:rPr>
      </w:pPr>
      <w:r w:rsidRPr="00997E4F">
        <w:rPr>
          <w:b w:val="0"/>
          <w:sz w:val="24"/>
          <w:szCs w:val="24"/>
        </w:rPr>
        <w:t>- účtovanou částku rozdělenou na vlastní platbu (základ daně) a výši DPH v jednotlivých sazbách,</w:t>
      </w:r>
    </w:p>
    <w:p w14:paraId="7D79EAAE" w14:textId="77777777" w:rsidR="00997E4F" w:rsidRPr="00997E4F" w:rsidRDefault="00997E4F" w:rsidP="00997E4F">
      <w:pPr>
        <w:pStyle w:val="Nzev"/>
        <w:jc w:val="both"/>
        <w:rPr>
          <w:b w:val="0"/>
          <w:sz w:val="24"/>
          <w:szCs w:val="24"/>
        </w:rPr>
      </w:pPr>
      <w:r w:rsidRPr="00997E4F">
        <w:rPr>
          <w:b w:val="0"/>
          <w:sz w:val="24"/>
          <w:szCs w:val="24"/>
        </w:rPr>
        <w:t>- razítko a podpis zhotovitele,</w:t>
      </w:r>
    </w:p>
    <w:p w14:paraId="492D18B6" w14:textId="77777777" w:rsidR="00997E4F" w:rsidRPr="00997E4F" w:rsidRDefault="00997E4F" w:rsidP="00997E4F">
      <w:pPr>
        <w:pStyle w:val="Nzev"/>
        <w:jc w:val="both"/>
        <w:rPr>
          <w:b w:val="0"/>
          <w:sz w:val="24"/>
          <w:szCs w:val="24"/>
        </w:rPr>
      </w:pPr>
      <w:r w:rsidRPr="00997E4F">
        <w:rPr>
          <w:b w:val="0"/>
          <w:sz w:val="24"/>
          <w:szCs w:val="24"/>
        </w:rPr>
        <w:t xml:space="preserve">- soupis dle odst. 5.1.této smlouvy podepsaný oběma smluvními stranami bez výhrad jako přílohu.  </w:t>
      </w:r>
    </w:p>
    <w:p w14:paraId="6219CF90" w14:textId="77777777" w:rsidR="00997E4F" w:rsidRPr="00997E4F" w:rsidRDefault="00997E4F" w:rsidP="00997E4F">
      <w:pPr>
        <w:pStyle w:val="Nzev"/>
        <w:jc w:val="both"/>
        <w:rPr>
          <w:b w:val="0"/>
          <w:sz w:val="24"/>
          <w:szCs w:val="24"/>
        </w:rPr>
      </w:pPr>
    </w:p>
    <w:p w14:paraId="0DBD7DA6" w14:textId="77777777" w:rsidR="00997E4F" w:rsidRPr="00997E4F" w:rsidRDefault="00997E4F" w:rsidP="00997E4F">
      <w:pPr>
        <w:jc w:val="both"/>
        <w:rPr>
          <w:sz w:val="24"/>
          <w:szCs w:val="24"/>
        </w:rPr>
      </w:pPr>
    </w:p>
    <w:p w14:paraId="5802DA8D" w14:textId="77777777" w:rsidR="00267F33" w:rsidRPr="00267F33" w:rsidRDefault="00267F33" w:rsidP="00267F33">
      <w:pPr>
        <w:jc w:val="both"/>
        <w:rPr>
          <w:sz w:val="24"/>
          <w:szCs w:val="24"/>
        </w:rPr>
      </w:pPr>
    </w:p>
    <w:p w14:paraId="00872F3D" w14:textId="77777777" w:rsidR="00267F33" w:rsidRPr="00267F33" w:rsidRDefault="00267F33" w:rsidP="00267F33">
      <w:pPr>
        <w:pStyle w:val="Nadpis2"/>
        <w:keepLines/>
        <w:numPr>
          <w:ilvl w:val="0"/>
          <w:numId w:val="0"/>
        </w:numPr>
        <w:spacing w:before="40"/>
        <w:ind w:left="360" w:hanging="360"/>
        <w:jc w:val="both"/>
        <w:rPr>
          <w:rFonts w:ascii="Times New Roman" w:hAnsi="Times New Roman"/>
          <w:b w:val="0"/>
          <w:sz w:val="24"/>
          <w:szCs w:val="24"/>
        </w:rPr>
      </w:pPr>
      <w:r w:rsidRPr="00267F33">
        <w:rPr>
          <w:rFonts w:ascii="Times New Roman" w:hAnsi="Times New Roman"/>
          <w:b w:val="0"/>
          <w:sz w:val="24"/>
          <w:szCs w:val="24"/>
        </w:rPr>
        <w:t xml:space="preserve">Splatnost řádně vystavené faktury činí 30 kalendářních dnů ode dne doručení </w:t>
      </w:r>
      <w:r w:rsidR="00833BA1">
        <w:rPr>
          <w:rFonts w:ascii="Times New Roman" w:hAnsi="Times New Roman"/>
          <w:b w:val="0"/>
          <w:sz w:val="24"/>
          <w:szCs w:val="24"/>
        </w:rPr>
        <w:t>příkazci</w:t>
      </w:r>
      <w:r w:rsidRPr="00267F33">
        <w:rPr>
          <w:rFonts w:ascii="Times New Roman" w:hAnsi="Times New Roman"/>
          <w:b w:val="0"/>
          <w:sz w:val="24"/>
          <w:szCs w:val="24"/>
        </w:rPr>
        <w:t>.</w:t>
      </w:r>
    </w:p>
    <w:p w14:paraId="5D2BECBC" w14:textId="77777777" w:rsidR="00267F33" w:rsidRPr="00267F33" w:rsidRDefault="00833BA1" w:rsidP="00267F33">
      <w:pPr>
        <w:ind w:left="705" w:hanging="705"/>
        <w:jc w:val="both"/>
        <w:rPr>
          <w:sz w:val="24"/>
          <w:szCs w:val="24"/>
        </w:rPr>
      </w:pPr>
      <w:r>
        <w:rPr>
          <w:sz w:val="24"/>
          <w:szCs w:val="24"/>
        </w:rPr>
        <w:t>Příkazce</w:t>
      </w:r>
      <w:r w:rsidR="00267F33" w:rsidRPr="00267F33">
        <w:rPr>
          <w:sz w:val="24"/>
          <w:szCs w:val="24"/>
        </w:rPr>
        <w:t xml:space="preserve"> tímto vydává souhlas </w:t>
      </w:r>
      <w:r>
        <w:rPr>
          <w:sz w:val="24"/>
          <w:szCs w:val="24"/>
        </w:rPr>
        <w:t>příkazníkovi</w:t>
      </w:r>
      <w:r w:rsidR="00267F33" w:rsidRPr="00267F33">
        <w:rPr>
          <w:sz w:val="24"/>
          <w:szCs w:val="24"/>
        </w:rPr>
        <w:t xml:space="preserve"> pro vystavování daňových dokladů v elektronické formě v souladu se ZDPH §26) za těchto následujících podmínek: </w:t>
      </w:r>
    </w:p>
    <w:p w14:paraId="53544091" w14:textId="77777777" w:rsidR="0045428D" w:rsidRDefault="00833BA1" w:rsidP="00267F33">
      <w:pPr>
        <w:numPr>
          <w:ilvl w:val="0"/>
          <w:numId w:val="45"/>
        </w:numPr>
        <w:jc w:val="both"/>
        <w:rPr>
          <w:sz w:val="24"/>
          <w:szCs w:val="24"/>
        </w:rPr>
      </w:pPr>
      <w:r>
        <w:rPr>
          <w:sz w:val="24"/>
          <w:szCs w:val="24"/>
        </w:rPr>
        <w:t>příkazník</w:t>
      </w:r>
      <w:r w:rsidR="00267F33" w:rsidRPr="00267F33">
        <w:rPr>
          <w:sz w:val="24"/>
          <w:szCs w:val="24"/>
        </w:rPr>
        <w:t xml:space="preserve"> bude zasílat daňové doklady z </w:t>
      </w:r>
      <w:r w:rsidR="00267F33" w:rsidRPr="0081482E">
        <w:rPr>
          <w:sz w:val="24"/>
          <w:szCs w:val="24"/>
        </w:rPr>
        <w:t xml:space="preserve">emailové adresy: </w:t>
      </w:r>
      <w:r w:rsidR="00267F33" w:rsidRPr="00267F33">
        <w:rPr>
          <w:sz w:val="24"/>
          <w:szCs w:val="24"/>
        </w:rPr>
        <w:t xml:space="preserve"> </w:t>
      </w:r>
    </w:p>
    <w:p w14:paraId="7925BD43" w14:textId="61E2C2B3" w:rsidR="00267F33" w:rsidRPr="00267F33" w:rsidRDefault="0045428D" w:rsidP="0045428D">
      <w:pPr>
        <w:ind w:left="1425"/>
        <w:jc w:val="both"/>
        <w:rPr>
          <w:sz w:val="24"/>
          <w:szCs w:val="24"/>
        </w:rPr>
      </w:pPr>
      <w:r>
        <w:rPr>
          <w:sz w:val="24"/>
          <w:szCs w:val="24"/>
        </w:rPr>
        <w:t>xxxxxxxxxxxxxxx</w:t>
      </w:r>
      <w:r w:rsidR="00267F33" w:rsidRPr="00267F33">
        <w:rPr>
          <w:sz w:val="24"/>
          <w:szCs w:val="24"/>
        </w:rPr>
        <w:t xml:space="preserve">                                   </w:t>
      </w:r>
    </w:p>
    <w:p w14:paraId="37DABE42" w14:textId="77777777" w:rsidR="00267F33" w:rsidRPr="00267F33" w:rsidRDefault="00267F33" w:rsidP="00267F33">
      <w:pPr>
        <w:numPr>
          <w:ilvl w:val="0"/>
          <w:numId w:val="45"/>
        </w:numPr>
        <w:jc w:val="both"/>
        <w:rPr>
          <w:sz w:val="24"/>
          <w:szCs w:val="24"/>
        </w:rPr>
      </w:pPr>
      <w:r w:rsidRPr="00267F33">
        <w:rPr>
          <w:sz w:val="24"/>
          <w:szCs w:val="24"/>
        </w:rPr>
        <w:lastRenderedPageBreak/>
        <w:t>daňové doklady bude zasílat v neměnném formátu (.pdf ) a též v souladu se ZDPH, Díl 5, přičemž všechny doklady budou řádně a včas vystaveny a doručeny;</w:t>
      </w:r>
    </w:p>
    <w:p w14:paraId="5DC1BAD3" w14:textId="77777777" w:rsidR="00267F33" w:rsidRPr="00267F33" w:rsidRDefault="00267F33" w:rsidP="00267F33">
      <w:pPr>
        <w:numPr>
          <w:ilvl w:val="0"/>
          <w:numId w:val="45"/>
        </w:numPr>
        <w:jc w:val="both"/>
        <w:rPr>
          <w:sz w:val="24"/>
          <w:szCs w:val="24"/>
        </w:rPr>
      </w:pPr>
      <w:r w:rsidRPr="00267F33">
        <w:rPr>
          <w:sz w:val="24"/>
          <w:szCs w:val="24"/>
        </w:rPr>
        <w:t>v daňových dokladech bude uvádět rovněž bankovní účet zveřejněný pro účely DPH finančním úřadem v souvislosti se ZDPH §96);</w:t>
      </w:r>
    </w:p>
    <w:p w14:paraId="6C290A1D" w14:textId="6D27087E" w:rsidR="00267F33" w:rsidRPr="00267F33" w:rsidRDefault="00833BA1" w:rsidP="00267F33">
      <w:pPr>
        <w:numPr>
          <w:ilvl w:val="0"/>
          <w:numId w:val="45"/>
        </w:numPr>
        <w:jc w:val="both"/>
        <w:rPr>
          <w:b/>
          <w:sz w:val="24"/>
          <w:szCs w:val="24"/>
        </w:rPr>
      </w:pPr>
      <w:r>
        <w:rPr>
          <w:sz w:val="24"/>
          <w:szCs w:val="24"/>
        </w:rPr>
        <w:t>příkazce</w:t>
      </w:r>
      <w:r w:rsidR="00267F33" w:rsidRPr="00267F33">
        <w:rPr>
          <w:sz w:val="24"/>
          <w:szCs w:val="24"/>
        </w:rPr>
        <w:t xml:space="preserve"> bude přijímat daňové doklady na e-mailové adrese:  </w:t>
      </w:r>
      <w:r w:rsidR="0045428D">
        <w:rPr>
          <w:b/>
          <w:sz w:val="24"/>
          <w:szCs w:val="24"/>
        </w:rPr>
        <w:t>xxxxxxxxxxxxxxxx</w:t>
      </w:r>
      <w:bookmarkStart w:id="0" w:name="_GoBack"/>
      <w:bookmarkEnd w:id="0"/>
      <w:r w:rsidR="00267F33" w:rsidRPr="00267F33">
        <w:rPr>
          <w:b/>
          <w:sz w:val="24"/>
          <w:szCs w:val="24"/>
        </w:rPr>
        <w:t>.</w:t>
      </w:r>
    </w:p>
    <w:p w14:paraId="7D75F617" w14:textId="77777777" w:rsidR="00267F33" w:rsidRPr="00267F33" w:rsidRDefault="00267F33" w:rsidP="00267F33">
      <w:pPr>
        <w:ind w:left="705"/>
        <w:jc w:val="both"/>
        <w:rPr>
          <w:sz w:val="24"/>
          <w:szCs w:val="24"/>
        </w:rPr>
      </w:pPr>
      <w:r w:rsidRPr="00267F33">
        <w:rPr>
          <w:sz w:val="24"/>
          <w:szCs w:val="24"/>
        </w:rPr>
        <w:t>Tento souhlas se vztahuje výhradně na vystavování a zasílání daňových dokladů v elektronické formě, zasílání takovýchto dokladů nahrazuje originální listinnou formu daňových dokladů. Tento souhlas se nevztahuje na přenos datových souborů.</w:t>
      </w:r>
    </w:p>
    <w:p w14:paraId="6378B503" w14:textId="28C531D2" w:rsidR="002B4E96" w:rsidRDefault="002B4E96" w:rsidP="00267F33">
      <w:pPr>
        <w:pStyle w:val="Zkladntext"/>
        <w:jc w:val="both"/>
        <w:rPr>
          <w:rFonts w:ascii="Times New Roman" w:hAnsi="Times New Roman"/>
          <w:b w:val="0"/>
          <w:bCs/>
          <w:sz w:val="24"/>
          <w:szCs w:val="24"/>
          <w:u w:val="none"/>
        </w:rPr>
      </w:pPr>
    </w:p>
    <w:p w14:paraId="30151730" w14:textId="77777777" w:rsidR="002B4E96" w:rsidRPr="00267F33" w:rsidRDefault="002B4E96" w:rsidP="00267F33">
      <w:pPr>
        <w:pStyle w:val="Zkladntext"/>
        <w:jc w:val="both"/>
        <w:rPr>
          <w:rFonts w:ascii="Times New Roman" w:hAnsi="Times New Roman"/>
          <w:b w:val="0"/>
          <w:bCs/>
          <w:sz w:val="24"/>
          <w:szCs w:val="24"/>
          <w:u w:val="none"/>
        </w:rPr>
      </w:pPr>
    </w:p>
    <w:p w14:paraId="008C2EFF" w14:textId="77777777" w:rsidR="00991093" w:rsidRPr="00B9593B" w:rsidRDefault="00991093" w:rsidP="00267F33">
      <w:pPr>
        <w:pStyle w:val="Zkladntext"/>
        <w:jc w:val="both"/>
        <w:rPr>
          <w:rFonts w:ascii="Times New Roman" w:hAnsi="Times New Roman"/>
          <w:b w:val="0"/>
          <w:bCs/>
          <w:sz w:val="24"/>
          <w:szCs w:val="24"/>
          <w:u w:val="none"/>
        </w:rPr>
      </w:pPr>
    </w:p>
    <w:p w14:paraId="1CF3A67C" w14:textId="77777777" w:rsidR="00F20ABC" w:rsidRDefault="00991093" w:rsidP="00F20ABC">
      <w:pPr>
        <w:pStyle w:val="Zkladntext"/>
        <w:jc w:val="both"/>
        <w:rPr>
          <w:rFonts w:ascii="Times New Roman" w:hAnsi="Times New Roman"/>
          <w:b w:val="0"/>
          <w:bCs/>
          <w:sz w:val="24"/>
          <w:szCs w:val="24"/>
          <w:u w:val="none"/>
        </w:rPr>
      </w:pPr>
      <w:r>
        <w:rPr>
          <w:rFonts w:ascii="Times New Roman" w:hAnsi="Times New Roman"/>
          <w:b w:val="0"/>
          <w:bCs/>
          <w:sz w:val="24"/>
          <w:szCs w:val="24"/>
          <w:u w:val="none"/>
        </w:rPr>
        <w:t>Pro</w:t>
      </w:r>
      <w:r w:rsidR="008D746C">
        <w:rPr>
          <w:rFonts w:ascii="Times New Roman" w:hAnsi="Times New Roman"/>
          <w:b w:val="0"/>
          <w:bCs/>
          <w:sz w:val="24"/>
          <w:szCs w:val="24"/>
          <w:u w:val="none"/>
        </w:rPr>
        <w:t> případ prodlení příkazce</w:t>
      </w:r>
      <w:r w:rsidR="00F20ABC" w:rsidRPr="00B9593B">
        <w:rPr>
          <w:rFonts w:ascii="Times New Roman" w:hAnsi="Times New Roman"/>
          <w:b w:val="0"/>
          <w:bCs/>
          <w:sz w:val="24"/>
          <w:szCs w:val="24"/>
          <w:u w:val="none"/>
        </w:rPr>
        <w:t xml:space="preserve"> s úhradou faktury dohodly smluvní strany smluvní pokutu ve výši 0,05% z fakturované </w:t>
      </w:r>
      <w:r>
        <w:rPr>
          <w:rFonts w:ascii="Times New Roman" w:hAnsi="Times New Roman"/>
          <w:b w:val="0"/>
          <w:bCs/>
          <w:sz w:val="24"/>
          <w:szCs w:val="24"/>
          <w:u w:val="none"/>
        </w:rPr>
        <w:t>částky</w:t>
      </w:r>
      <w:r w:rsidR="00F20ABC" w:rsidRPr="00B9593B">
        <w:rPr>
          <w:rFonts w:ascii="Times New Roman" w:hAnsi="Times New Roman"/>
          <w:b w:val="0"/>
          <w:bCs/>
          <w:sz w:val="24"/>
          <w:szCs w:val="24"/>
          <w:u w:val="none"/>
        </w:rPr>
        <w:t xml:space="preserve"> za každý den prodlení.</w:t>
      </w:r>
    </w:p>
    <w:p w14:paraId="4A469F37" w14:textId="77777777" w:rsidR="00F20ABC" w:rsidRPr="00B9593B" w:rsidRDefault="00F20ABC" w:rsidP="00F20ABC">
      <w:pPr>
        <w:pStyle w:val="Zkladntext"/>
        <w:jc w:val="both"/>
        <w:rPr>
          <w:rFonts w:ascii="Times New Roman" w:hAnsi="Times New Roman"/>
          <w:b w:val="0"/>
          <w:bCs/>
          <w:sz w:val="24"/>
          <w:szCs w:val="24"/>
          <w:u w:val="none"/>
        </w:rPr>
      </w:pPr>
    </w:p>
    <w:p w14:paraId="1256E0DB" w14:textId="77777777" w:rsidR="00F20ABC" w:rsidRPr="00B9593B" w:rsidRDefault="00F20ABC" w:rsidP="00F20ABC">
      <w:pPr>
        <w:pStyle w:val="Zkladntext"/>
        <w:jc w:val="left"/>
        <w:rPr>
          <w:rFonts w:ascii="Times New Roman" w:hAnsi="Times New Roman"/>
          <w:b w:val="0"/>
          <w:bCs/>
          <w:sz w:val="24"/>
          <w:szCs w:val="24"/>
          <w:u w:val="none"/>
        </w:rPr>
      </w:pPr>
    </w:p>
    <w:p w14:paraId="29FCE184" w14:textId="77777777" w:rsidR="00F20ABC" w:rsidRPr="00B9593B" w:rsidRDefault="00F20ABC" w:rsidP="00F20ABC">
      <w:pPr>
        <w:pStyle w:val="Zkladntext"/>
        <w:rPr>
          <w:rFonts w:ascii="Times New Roman" w:hAnsi="Times New Roman"/>
          <w:sz w:val="24"/>
          <w:szCs w:val="24"/>
          <w:u w:val="none"/>
        </w:rPr>
      </w:pPr>
      <w:r w:rsidRPr="00B9593B">
        <w:rPr>
          <w:rFonts w:ascii="Times New Roman" w:hAnsi="Times New Roman"/>
          <w:sz w:val="24"/>
          <w:szCs w:val="24"/>
          <w:u w:val="none"/>
        </w:rPr>
        <w:t>IV.</w:t>
      </w:r>
    </w:p>
    <w:p w14:paraId="65644205" w14:textId="77777777" w:rsidR="00F20ABC" w:rsidRPr="00B9593B" w:rsidRDefault="00F20ABC" w:rsidP="00F20ABC">
      <w:pPr>
        <w:pStyle w:val="Zkladntext"/>
        <w:rPr>
          <w:rFonts w:ascii="Times New Roman" w:hAnsi="Times New Roman"/>
          <w:b w:val="0"/>
          <w:bCs/>
          <w:sz w:val="24"/>
          <w:szCs w:val="24"/>
          <w:u w:val="none"/>
        </w:rPr>
      </w:pPr>
      <w:r w:rsidRPr="00B9593B">
        <w:rPr>
          <w:rFonts w:ascii="Times New Roman" w:hAnsi="Times New Roman"/>
          <w:sz w:val="24"/>
          <w:szCs w:val="24"/>
          <w:u w:val="none"/>
        </w:rPr>
        <w:t xml:space="preserve">Práva a povinnosti </w:t>
      </w:r>
      <w:r w:rsidR="00FD7F5D">
        <w:rPr>
          <w:rFonts w:ascii="Times New Roman" w:hAnsi="Times New Roman"/>
          <w:sz w:val="24"/>
          <w:szCs w:val="24"/>
          <w:u w:val="none"/>
        </w:rPr>
        <w:t>příkazníka</w:t>
      </w:r>
    </w:p>
    <w:p w14:paraId="52459514" w14:textId="77777777" w:rsidR="00F20ABC" w:rsidRPr="00B9593B" w:rsidRDefault="00F20ABC" w:rsidP="00F20ABC">
      <w:pPr>
        <w:pStyle w:val="Zkladntext"/>
        <w:jc w:val="left"/>
        <w:rPr>
          <w:rFonts w:ascii="Times New Roman" w:hAnsi="Times New Roman"/>
          <w:b w:val="0"/>
          <w:bCs/>
          <w:sz w:val="24"/>
          <w:szCs w:val="24"/>
          <w:u w:val="none"/>
        </w:rPr>
      </w:pPr>
    </w:p>
    <w:p w14:paraId="5275033F" w14:textId="77777777" w:rsidR="00F20ABC" w:rsidRDefault="00FD7F5D" w:rsidP="00F20ABC">
      <w:pPr>
        <w:pStyle w:val="Zkladntext"/>
        <w:jc w:val="both"/>
        <w:rPr>
          <w:rFonts w:ascii="Times New Roman" w:hAnsi="Times New Roman"/>
          <w:b w:val="0"/>
          <w:bCs/>
          <w:sz w:val="24"/>
          <w:szCs w:val="24"/>
          <w:u w:val="none"/>
        </w:rPr>
      </w:pPr>
      <w:r>
        <w:rPr>
          <w:rFonts w:ascii="Times New Roman" w:hAnsi="Times New Roman"/>
          <w:b w:val="0"/>
          <w:bCs/>
          <w:sz w:val="24"/>
          <w:szCs w:val="24"/>
          <w:u w:val="none"/>
        </w:rPr>
        <w:t>Práce a výkony bude příkazník</w:t>
      </w:r>
      <w:r w:rsidR="00F20ABC" w:rsidRPr="00B9593B">
        <w:rPr>
          <w:rFonts w:ascii="Times New Roman" w:hAnsi="Times New Roman"/>
          <w:b w:val="0"/>
          <w:bCs/>
          <w:sz w:val="24"/>
          <w:szCs w:val="24"/>
          <w:u w:val="none"/>
        </w:rPr>
        <w:t xml:space="preserve"> vy</w:t>
      </w:r>
      <w:r w:rsidR="008D746C">
        <w:rPr>
          <w:rFonts w:ascii="Times New Roman" w:hAnsi="Times New Roman"/>
          <w:b w:val="0"/>
          <w:bCs/>
          <w:sz w:val="24"/>
          <w:szCs w:val="24"/>
          <w:u w:val="none"/>
        </w:rPr>
        <w:t>konávat v rozsahu článku I. t</w:t>
      </w:r>
      <w:r w:rsidR="00F20ABC" w:rsidRPr="00B9593B">
        <w:rPr>
          <w:rFonts w:ascii="Times New Roman" w:hAnsi="Times New Roman"/>
          <w:b w:val="0"/>
          <w:bCs/>
          <w:sz w:val="24"/>
          <w:szCs w:val="24"/>
          <w:u w:val="none"/>
        </w:rPr>
        <w:t xml:space="preserve">éto smlouvy s odbornou péčí ve smyslu § </w:t>
      </w:r>
      <w:r>
        <w:rPr>
          <w:rFonts w:ascii="Times New Roman" w:hAnsi="Times New Roman"/>
          <w:b w:val="0"/>
          <w:bCs/>
          <w:sz w:val="24"/>
          <w:szCs w:val="24"/>
          <w:u w:val="none"/>
        </w:rPr>
        <w:t>2432 Občanského zákoníku</w:t>
      </w:r>
      <w:r w:rsidR="00870C26">
        <w:rPr>
          <w:rFonts w:ascii="Times New Roman" w:hAnsi="Times New Roman"/>
          <w:b w:val="0"/>
          <w:bCs/>
          <w:sz w:val="24"/>
          <w:szCs w:val="24"/>
          <w:u w:val="none"/>
        </w:rPr>
        <w:t>.</w:t>
      </w:r>
    </w:p>
    <w:p w14:paraId="6350469B" w14:textId="77777777" w:rsidR="00F20ABC" w:rsidRPr="00B9593B" w:rsidRDefault="00C519B2" w:rsidP="00870C26">
      <w:pPr>
        <w:pStyle w:val="Zkladntext"/>
        <w:jc w:val="both"/>
        <w:rPr>
          <w:rFonts w:ascii="Times New Roman" w:hAnsi="Times New Roman"/>
          <w:b w:val="0"/>
          <w:bCs/>
          <w:sz w:val="24"/>
          <w:szCs w:val="24"/>
          <w:u w:val="none"/>
        </w:rPr>
      </w:pPr>
      <w:r>
        <w:rPr>
          <w:rFonts w:ascii="Times New Roman" w:hAnsi="Times New Roman"/>
          <w:b w:val="0"/>
          <w:bCs/>
          <w:sz w:val="24"/>
          <w:szCs w:val="24"/>
          <w:u w:val="none"/>
        </w:rPr>
        <w:t>Příkazník</w:t>
      </w:r>
      <w:r w:rsidR="00F20ABC" w:rsidRPr="00B9593B">
        <w:rPr>
          <w:rFonts w:ascii="Times New Roman" w:hAnsi="Times New Roman"/>
          <w:b w:val="0"/>
          <w:bCs/>
          <w:sz w:val="24"/>
          <w:szCs w:val="24"/>
          <w:u w:val="none"/>
        </w:rPr>
        <w:t xml:space="preserve"> neodpovídá za vady, které byly způsobené použitím</w:t>
      </w:r>
      <w:r>
        <w:rPr>
          <w:rFonts w:ascii="Times New Roman" w:hAnsi="Times New Roman"/>
          <w:b w:val="0"/>
          <w:bCs/>
          <w:sz w:val="24"/>
          <w:szCs w:val="24"/>
          <w:u w:val="none"/>
        </w:rPr>
        <w:t xml:space="preserve"> podkladů převzatých od příkazce</w:t>
      </w:r>
      <w:r w:rsidR="00F20ABC" w:rsidRPr="00B9593B">
        <w:rPr>
          <w:rFonts w:ascii="Times New Roman" w:hAnsi="Times New Roman"/>
          <w:b w:val="0"/>
          <w:bCs/>
          <w:sz w:val="24"/>
          <w:szCs w:val="24"/>
          <w:u w:val="none"/>
        </w:rPr>
        <w:t xml:space="preserve"> a ani při vynaložení veškeré péče</w:t>
      </w:r>
      <w:r>
        <w:rPr>
          <w:rFonts w:ascii="Times New Roman" w:hAnsi="Times New Roman"/>
          <w:b w:val="0"/>
          <w:bCs/>
          <w:sz w:val="24"/>
          <w:szCs w:val="24"/>
          <w:u w:val="none"/>
        </w:rPr>
        <w:t xml:space="preserve"> nemohl příkazník</w:t>
      </w:r>
      <w:r w:rsidR="00F20ABC" w:rsidRPr="00B9593B">
        <w:rPr>
          <w:rFonts w:ascii="Times New Roman" w:hAnsi="Times New Roman"/>
          <w:b w:val="0"/>
          <w:bCs/>
          <w:sz w:val="24"/>
          <w:szCs w:val="24"/>
          <w:u w:val="none"/>
        </w:rPr>
        <w:t xml:space="preserve"> zjistit jejich nevhodnost, p</w:t>
      </w:r>
      <w:r>
        <w:rPr>
          <w:rFonts w:ascii="Times New Roman" w:hAnsi="Times New Roman"/>
          <w:b w:val="0"/>
          <w:bCs/>
          <w:sz w:val="24"/>
          <w:szCs w:val="24"/>
          <w:u w:val="none"/>
        </w:rPr>
        <w:t>řípadně na ni upozornil příkazce</w:t>
      </w:r>
      <w:r w:rsidR="00F20ABC" w:rsidRPr="00B9593B">
        <w:rPr>
          <w:rFonts w:ascii="Times New Roman" w:hAnsi="Times New Roman"/>
          <w:b w:val="0"/>
          <w:bCs/>
          <w:sz w:val="24"/>
          <w:szCs w:val="24"/>
          <w:u w:val="none"/>
        </w:rPr>
        <w:t>, ale ten na jejich použití trval.</w:t>
      </w:r>
    </w:p>
    <w:p w14:paraId="19B19DA6" w14:textId="77777777" w:rsidR="00F44C5F" w:rsidRPr="00B9593B" w:rsidRDefault="00F44C5F" w:rsidP="00F20ABC">
      <w:pPr>
        <w:pStyle w:val="Zkladntext"/>
        <w:rPr>
          <w:rFonts w:ascii="Times New Roman" w:hAnsi="Times New Roman"/>
          <w:b w:val="0"/>
          <w:bCs/>
          <w:sz w:val="24"/>
          <w:szCs w:val="24"/>
          <w:u w:val="none"/>
        </w:rPr>
      </w:pPr>
    </w:p>
    <w:p w14:paraId="4DF9AE03" w14:textId="77777777" w:rsidR="00F20ABC" w:rsidRPr="00B9593B" w:rsidRDefault="00F20ABC" w:rsidP="00F20ABC">
      <w:pPr>
        <w:pStyle w:val="Zkladntext"/>
        <w:rPr>
          <w:rFonts w:ascii="Times New Roman" w:hAnsi="Times New Roman"/>
          <w:sz w:val="24"/>
          <w:szCs w:val="24"/>
          <w:u w:val="none"/>
        </w:rPr>
      </w:pPr>
      <w:r w:rsidRPr="00B9593B">
        <w:rPr>
          <w:rFonts w:ascii="Times New Roman" w:hAnsi="Times New Roman"/>
          <w:sz w:val="24"/>
          <w:szCs w:val="24"/>
          <w:u w:val="none"/>
        </w:rPr>
        <w:t>V.</w:t>
      </w:r>
    </w:p>
    <w:p w14:paraId="7E959894" w14:textId="77777777" w:rsidR="00F20ABC" w:rsidRPr="00B9593B" w:rsidRDefault="00F20ABC" w:rsidP="00F20ABC">
      <w:pPr>
        <w:pStyle w:val="Zkladntext"/>
        <w:rPr>
          <w:rFonts w:ascii="Times New Roman" w:hAnsi="Times New Roman"/>
          <w:b w:val="0"/>
          <w:bCs/>
          <w:sz w:val="24"/>
          <w:szCs w:val="24"/>
          <w:u w:val="none"/>
        </w:rPr>
      </w:pPr>
      <w:r w:rsidRPr="00B9593B">
        <w:rPr>
          <w:rFonts w:ascii="Times New Roman" w:hAnsi="Times New Roman"/>
          <w:sz w:val="24"/>
          <w:szCs w:val="24"/>
          <w:u w:val="none"/>
        </w:rPr>
        <w:t xml:space="preserve">Práva a povinnosti </w:t>
      </w:r>
      <w:r w:rsidR="00C519B2">
        <w:rPr>
          <w:rFonts w:ascii="Times New Roman" w:hAnsi="Times New Roman"/>
          <w:sz w:val="24"/>
          <w:szCs w:val="24"/>
          <w:u w:val="none"/>
        </w:rPr>
        <w:t>příkazce</w:t>
      </w:r>
    </w:p>
    <w:p w14:paraId="4C0B70C2" w14:textId="77777777" w:rsidR="00F20ABC" w:rsidRPr="00B9593B" w:rsidRDefault="00F20ABC" w:rsidP="00F20ABC">
      <w:pPr>
        <w:pStyle w:val="Zkladntext"/>
        <w:rPr>
          <w:rFonts w:ascii="Times New Roman" w:hAnsi="Times New Roman"/>
          <w:b w:val="0"/>
          <w:bCs/>
          <w:sz w:val="24"/>
          <w:szCs w:val="24"/>
          <w:u w:val="none"/>
        </w:rPr>
      </w:pPr>
    </w:p>
    <w:p w14:paraId="6DF19A37" w14:textId="77777777" w:rsidR="00F20ABC" w:rsidRDefault="00C519B2" w:rsidP="006806B2">
      <w:pPr>
        <w:pStyle w:val="Zkladntext"/>
        <w:jc w:val="both"/>
        <w:rPr>
          <w:rFonts w:ascii="Times New Roman" w:hAnsi="Times New Roman"/>
          <w:b w:val="0"/>
          <w:bCs/>
          <w:sz w:val="24"/>
          <w:szCs w:val="24"/>
          <w:u w:val="none"/>
        </w:rPr>
      </w:pPr>
      <w:r>
        <w:rPr>
          <w:rFonts w:ascii="Times New Roman" w:hAnsi="Times New Roman"/>
          <w:b w:val="0"/>
          <w:bCs/>
          <w:sz w:val="24"/>
          <w:szCs w:val="24"/>
          <w:u w:val="none"/>
        </w:rPr>
        <w:t>Příkazce</w:t>
      </w:r>
      <w:r w:rsidR="00F20ABC" w:rsidRPr="00B9593B">
        <w:rPr>
          <w:rFonts w:ascii="Times New Roman" w:hAnsi="Times New Roman"/>
          <w:b w:val="0"/>
          <w:bCs/>
          <w:sz w:val="24"/>
          <w:szCs w:val="24"/>
          <w:u w:val="none"/>
        </w:rPr>
        <w:t xml:space="preserve"> prohlašuje, že má zajištěny nebo včas zajistí veškeré finanční prostředky na projektovou dokumentaci, vlastní realizaci stavby </w:t>
      </w:r>
      <w:r>
        <w:rPr>
          <w:rFonts w:ascii="Times New Roman" w:hAnsi="Times New Roman"/>
          <w:b w:val="0"/>
          <w:bCs/>
          <w:sz w:val="24"/>
          <w:szCs w:val="24"/>
          <w:u w:val="none"/>
        </w:rPr>
        <w:t>a na úplatu za činnost příkazníka</w:t>
      </w:r>
      <w:r w:rsidR="00F20ABC" w:rsidRPr="00B9593B">
        <w:rPr>
          <w:rFonts w:ascii="Times New Roman" w:hAnsi="Times New Roman"/>
          <w:b w:val="0"/>
          <w:bCs/>
          <w:sz w:val="24"/>
          <w:szCs w:val="24"/>
          <w:u w:val="none"/>
        </w:rPr>
        <w:t>.</w:t>
      </w:r>
    </w:p>
    <w:p w14:paraId="68B624B7" w14:textId="77777777" w:rsidR="00A0323C" w:rsidRPr="00B9593B" w:rsidRDefault="00A0323C" w:rsidP="006806B2">
      <w:pPr>
        <w:pStyle w:val="Zkladntext"/>
        <w:jc w:val="both"/>
        <w:rPr>
          <w:rFonts w:ascii="Times New Roman" w:hAnsi="Times New Roman"/>
          <w:b w:val="0"/>
          <w:bCs/>
          <w:sz w:val="24"/>
          <w:szCs w:val="24"/>
          <w:u w:val="none"/>
        </w:rPr>
      </w:pPr>
    </w:p>
    <w:p w14:paraId="2EAB80AF" w14:textId="77777777" w:rsidR="00A0323C" w:rsidRDefault="00A0323C" w:rsidP="006806B2">
      <w:pPr>
        <w:pStyle w:val="Zkladntext"/>
        <w:jc w:val="both"/>
        <w:rPr>
          <w:rFonts w:ascii="Times New Roman" w:hAnsi="Times New Roman"/>
          <w:b w:val="0"/>
          <w:bCs/>
          <w:sz w:val="24"/>
          <w:szCs w:val="24"/>
          <w:u w:val="none"/>
        </w:rPr>
      </w:pPr>
      <w:r>
        <w:rPr>
          <w:rFonts w:ascii="Times New Roman" w:hAnsi="Times New Roman"/>
          <w:b w:val="0"/>
          <w:bCs/>
          <w:sz w:val="24"/>
          <w:szCs w:val="24"/>
          <w:u w:val="none"/>
        </w:rPr>
        <w:t xml:space="preserve">Příkazce se zavazuje bezodkladně informovat příkazníka o veškerých provedených zápisech do stavebního deníku. </w:t>
      </w:r>
    </w:p>
    <w:p w14:paraId="04748B40" w14:textId="77777777" w:rsidR="00F20ABC" w:rsidRPr="00B9593B" w:rsidRDefault="00F20ABC" w:rsidP="006806B2">
      <w:pPr>
        <w:pStyle w:val="Zkladntext"/>
        <w:jc w:val="both"/>
        <w:rPr>
          <w:rFonts w:ascii="Times New Roman" w:hAnsi="Times New Roman"/>
          <w:b w:val="0"/>
          <w:bCs/>
          <w:sz w:val="24"/>
          <w:szCs w:val="24"/>
          <w:u w:val="none"/>
        </w:rPr>
      </w:pPr>
    </w:p>
    <w:p w14:paraId="060EC948" w14:textId="77777777" w:rsidR="00F20ABC" w:rsidRDefault="00C519B2" w:rsidP="006806B2">
      <w:pPr>
        <w:pStyle w:val="Zkladntext"/>
        <w:jc w:val="both"/>
        <w:rPr>
          <w:rFonts w:ascii="Times New Roman" w:hAnsi="Times New Roman"/>
          <w:b w:val="0"/>
          <w:bCs/>
          <w:sz w:val="24"/>
          <w:szCs w:val="24"/>
          <w:u w:val="none"/>
        </w:rPr>
      </w:pPr>
      <w:r>
        <w:rPr>
          <w:rFonts w:ascii="Times New Roman" w:hAnsi="Times New Roman"/>
          <w:b w:val="0"/>
          <w:bCs/>
          <w:sz w:val="24"/>
          <w:szCs w:val="24"/>
          <w:u w:val="none"/>
        </w:rPr>
        <w:t xml:space="preserve">Příkazce se </w:t>
      </w:r>
      <w:r w:rsidR="00A0323C">
        <w:rPr>
          <w:rFonts w:ascii="Times New Roman" w:hAnsi="Times New Roman"/>
          <w:b w:val="0"/>
          <w:bCs/>
          <w:sz w:val="24"/>
          <w:szCs w:val="24"/>
          <w:u w:val="none"/>
        </w:rPr>
        <w:t xml:space="preserve">zavazuje </w:t>
      </w:r>
      <w:r>
        <w:rPr>
          <w:rFonts w:ascii="Times New Roman" w:hAnsi="Times New Roman"/>
          <w:b w:val="0"/>
          <w:bCs/>
          <w:sz w:val="24"/>
          <w:szCs w:val="24"/>
          <w:u w:val="none"/>
        </w:rPr>
        <w:t>na vyzvání příkazníka</w:t>
      </w:r>
      <w:r w:rsidR="00F20ABC" w:rsidRPr="00B9593B">
        <w:rPr>
          <w:rFonts w:ascii="Times New Roman" w:hAnsi="Times New Roman"/>
          <w:b w:val="0"/>
          <w:bCs/>
          <w:sz w:val="24"/>
          <w:szCs w:val="24"/>
          <w:u w:val="none"/>
        </w:rPr>
        <w:t xml:space="preserve"> zúčastn</w:t>
      </w:r>
      <w:r w:rsidR="00A0323C">
        <w:rPr>
          <w:rFonts w:ascii="Times New Roman" w:hAnsi="Times New Roman"/>
          <w:b w:val="0"/>
          <w:bCs/>
          <w:sz w:val="24"/>
          <w:szCs w:val="24"/>
          <w:u w:val="none"/>
        </w:rPr>
        <w:t>it se</w:t>
      </w:r>
      <w:r w:rsidR="00F20ABC" w:rsidRPr="00B9593B">
        <w:rPr>
          <w:rFonts w:ascii="Times New Roman" w:hAnsi="Times New Roman"/>
          <w:b w:val="0"/>
          <w:bCs/>
          <w:sz w:val="24"/>
          <w:szCs w:val="24"/>
          <w:u w:val="none"/>
        </w:rPr>
        <w:t xml:space="preserve"> všech důležitých jednání týkajících se realizace stavby.</w:t>
      </w:r>
    </w:p>
    <w:p w14:paraId="004C7706" w14:textId="77777777" w:rsidR="00A0323C" w:rsidRPr="00B9593B" w:rsidRDefault="00A0323C" w:rsidP="006806B2">
      <w:pPr>
        <w:pStyle w:val="Zkladntext"/>
        <w:jc w:val="both"/>
        <w:rPr>
          <w:rFonts w:ascii="Times New Roman" w:hAnsi="Times New Roman"/>
          <w:b w:val="0"/>
          <w:bCs/>
          <w:sz w:val="24"/>
          <w:szCs w:val="24"/>
          <w:u w:val="none"/>
        </w:rPr>
      </w:pPr>
    </w:p>
    <w:p w14:paraId="107EC692" w14:textId="77777777" w:rsidR="00F20ABC" w:rsidRPr="00B9593B" w:rsidRDefault="00C519B2" w:rsidP="006806B2">
      <w:pPr>
        <w:pStyle w:val="Zkladntext"/>
        <w:jc w:val="both"/>
        <w:rPr>
          <w:rFonts w:ascii="Times New Roman" w:hAnsi="Times New Roman"/>
          <w:b w:val="0"/>
          <w:bCs/>
          <w:sz w:val="24"/>
          <w:szCs w:val="24"/>
          <w:u w:val="none"/>
        </w:rPr>
      </w:pPr>
      <w:r>
        <w:rPr>
          <w:rFonts w:ascii="Times New Roman" w:hAnsi="Times New Roman"/>
          <w:b w:val="0"/>
          <w:bCs/>
          <w:sz w:val="24"/>
          <w:szCs w:val="24"/>
          <w:u w:val="none"/>
        </w:rPr>
        <w:t>Příkazce</w:t>
      </w:r>
      <w:r w:rsidR="00F20ABC" w:rsidRPr="00B9593B">
        <w:rPr>
          <w:rFonts w:ascii="Times New Roman" w:hAnsi="Times New Roman"/>
          <w:b w:val="0"/>
          <w:bCs/>
          <w:sz w:val="24"/>
          <w:szCs w:val="24"/>
          <w:u w:val="none"/>
        </w:rPr>
        <w:t xml:space="preserve"> </w:t>
      </w:r>
      <w:r w:rsidR="00A0323C">
        <w:rPr>
          <w:rFonts w:ascii="Times New Roman" w:hAnsi="Times New Roman"/>
          <w:b w:val="0"/>
          <w:bCs/>
          <w:sz w:val="24"/>
          <w:szCs w:val="24"/>
          <w:u w:val="none"/>
        </w:rPr>
        <w:t xml:space="preserve">se zavazuje </w:t>
      </w:r>
      <w:r w:rsidR="00031E16" w:rsidRPr="00B9593B">
        <w:rPr>
          <w:rFonts w:ascii="Times New Roman" w:hAnsi="Times New Roman"/>
          <w:b w:val="0"/>
          <w:bCs/>
          <w:sz w:val="24"/>
          <w:szCs w:val="24"/>
          <w:u w:val="none"/>
        </w:rPr>
        <w:t xml:space="preserve">v případě realizace výkonu TDI </w:t>
      </w:r>
      <w:r w:rsidR="003F5C82">
        <w:rPr>
          <w:rFonts w:ascii="Times New Roman" w:hAnsi="Times New Roman"/>
          <w:b w:val="0"/>
          <w:bCs/>
          <w:sz w:val="24"/>
          <w:szCs w:val="24"/>
          <w:u w:val="none"/>
        </w:rPr>
        <w:t xml:space="preserve">a BOZP </w:t>
      </w:r>
      <w:r w:rsidR="00A0323C">
        <w:rPr>
          <w:rFonts w:ascii="Times New Roman" w:hAnsi="Times New Roman"/>
          <w:b w:val="0"/>
          <w:bCs/>
          <w:sz w:val="24"/>
          <w:szCs w:val="24"/>
          <w:u w:val="none"/>
        </w:rPr>
        <w:t xml:space="preserve">včas (případně bez zbytečného odkladu po výzvě ze strany příkazníka) </w:t>
      </w:r>
      <w:r>
        <w:rPr>
          <w:rFonts w:ascii="Times New Roman" w:hAnsi="Times New Roman"/>
          <w:b w:val="0"/>
          <w:bCs/>
          <w:sz w:val="24"/>
          <w:szCs w:val="24"/>
          <w:u w:val="none"/>
        </w:rPr>
        <w:t>před</w:t>
      </w:r>
      <w:r w:rsidR="00A0323C">
        <w:rPr>
          <w:rFonts w:ascii="Times New Roman" w:hAnsi="Times New Roman"/>
          <w:b w:val="0"/>
          <w:bCs/>
          <w:sz w:val="24"/>
          <w:szCs w:val="24"/>
          <w:u w:val="none"/>
        </w:rPr>
        <w:t>at</w:t>
      </w:r>
      <w:r>
        <w:rPr>
          <w:rFonts w:ascii="Times New Roman" w:hAnsi="Times New Roman"/>
          <w:b w:val="0"/>
          <w:bCs/>
          <w:sz w:val="24"/>
          <w:szCs w:val="24"/>
          <w:u w:val="none"/>
        </w:rPr>
        <w:t xml:space="preserve"> příkazníkovi</w:t>
      </w:r>
      <w:r w:rsidR="00F20ABC" w:rsidRPr="00B9593B">
        <w:rPr>
          <w:rFonts w:ascii="Times New Roman" w:hAnsi="Times New Roman"/>
          <w:b w:val="0"/>
          <w:bCs/>
          <w:sz w:val="24"/>
          <w:szCs w:val="24"/>
          <w:u w:val="none"/>
        </w:rPr>
        <w:t xml:space="preserve"> 1 paré kompletní projektové dokumentace, položkový rozpočet stavby, kopii Smlouvy o dílo na stavbu, právoplatné stavební povolení na stavbu.</w:t>
      </w:r>
    </w:p>
    <w:p w14:paraId="6A949B04" w14:textId="77777777" w:rsidR="00370743" w:rsidRDefault="00370743" w:rsidP="00F20ABC">
      <w:pPr>
        <w:pStyle w:val="Zkladntext"/>
        <w:rPr>
          <w:rFonts w:ascii="Times New Roman" w:hAnsi="Times New Roman"/>
          <w:sz w:val="24"/>
          <w:szCs w:val="24"/>
          <w:u w:val="none"/>
        </w:rPr>
      </w:pPr>
    </w:p>
    <w:p w14:paraId="620BD7B3" w14:textId="77777777" w:rsidR="00F20ABC" w:rsidRPr="00B9593B" w:rsidRDefault="00F20ABC" w:rsidP="00F20ABC">
      <w:pPr>
        <w:pStyle w:val="Zkladntext"/>
        <w:rPr>
          <w:rFonts w:ascii="Times New Roman" w:hAnsi="Times New Roman"/>
          <w:sz w:val="24"/>
          <w:szCs w:val="24"/>
          <w:u w:val="none"/>
        </w:rPr>
      </w:pPr>
      <w:r w:rsidRPr="00B9593B">
        <w:rPr>
          <w:rFonts w:ascii="Times New Roman" w:hAnsi="Times New Roman"/>
          <w:sz w:val="24"/>
          <w:szCs w:val="24"/>
          <w:u w:val="none"/>
        </w:rPr>
        <w:t>VI.</w:t>
      </w:r>
    </w:p>
    <w:p w14:paraId="7B5EEBFA" w14:textId="77777777" w:rsidR="00F20ABC" w:rsidRPr="00B9593B" w:rsidRDefault="00F20ABC" w:rsidP="00F20ABC">
      <w:pPr>
        <w:pStyle w:val="Zkladntext"/>
        <w:rPr>
          <w:rFonts w:ascii="Times New Roman" w:hAnsi="Times New Roman"/>
          <w:b w:val="0"/>
          <w:bCs/>
          <w:sz w:val="24"/>
          <w:szCs w:val="24"/>
          <w:u w:val="none"/>
        </w:rPr>
      </w:pPr>
      <w:r w:rsidRPr="00B9593B">
        <w:rPr>
          <w:rFonts w:ascii="Times New Roman" w:hAnsi="Times New Roman"/>
          <w:sz w:val="24"/>
          <w:szCs w:val="24"/>
          <w:u w:val="none"/>
        </w:rPr>
        <w:t>Závěrečná ustanovení</w:t>
      </w:r>
    </w:p>
    <w:p w14:paraId="038FE2FD" w14:textId="77777777" w:rsidR="00F20ABC" w:rsidRPr="00B9593B" w:rsidRDefault="00F20ABC" w:rsidP="00F20ABC">
      <w:pPr>
        <w:pStyle w:val="Zkladntext"/>
        <w:jc w:val="left"/>
        <w:rPr>
          <w:rFonts w:ascii="Times New Roman" w:hAnsi="Times New Roman"/>
          <w:b w:val="0"/>
          <w:bCs/>
          <w:sz w:val="24"/>
          <w:szCs w:val="24"/>
          <w:u w:val="none"/>
        </w:rPr>
      </w:pPr>
    </w:p>
    <w:p w14:paraId="027540BC" w14:textId="0FAFD35E" w:rsidR="00697F63" w:rsidRDefault="00697F63" w:rsidP="006806B2">
      <w:pPr>
        <w:pStyle w:val="Zkladntext"/>
        <w:jc w:val="both"/>
        <w:rPr>
          <w:rFonts w:ascii="Times New Roman" w:hAnsi="Times New Roman"/>
          <w:b w:val="0"/>
          <w:bCs/>
          <w:sz w:val="24"/>
          <w:szCs w:val="24"/>
          <w:u w:val="none"/>
        </w:rPr>
      </w:pPr>
      <w:r>
        <w:rPr>
          <w:rFonts w:ascii="Times New Roman" w:hAnsi="Times New Roman"/>
          <w:b w:val="0"/>
          <w:bCs/>
          <w:sz w:val="24"/>
          <w:szCs w:val="24"/>
          <w:u w:val="none"/>
        </w:rPr>
        <w:t xml:space="preserve">Tato smlouva se uzavírá </w:t>
      </w:r>
      <w:r w:rsidR="00EF1648">
        <w:rPr>
          <w:rFonts w:ascii="Times New Roman" w:hAnsi="Times New Roman"/>
          <w:b w:val="0"/>
          <w:bCs/>
          <w:sz w:val="24"/>
          <w:szCs w:val="24"/>
          <w:u w:val="none"/>
        </w:rPr>
        <w:t>na dobu určitou</w:t>
      </w:r>
      <w:r w:rsidR="00F406AF">
        <w:rPr>
          <w:rFonts w:ascii="Times New Roman" w:hAnsi="Times New Roman"/>
          <w:b w:val="0"/>
          <w:bCs/>
          <w:sz w:val="24"/>
          <w:szCs w:val="24"/>
          <w:u w:val="none"/>
        </w:rPr>
        <w:t xml:space="preserve"> do okamžiku splnění příkazu</w:t>
      </w:r>
      <w:r w:rsidR="00DE0828">
        <w:rPr>
          <w:rFonts w:ascii="Times New Roman" w:hAnsi="Times New Roman"/>
          <w:b w:val="0"/>
          <w:bCs/>
          <w:sz w:val="24"/>
          <w:szCs w:val="24"/>
          <w:u w:val="none"/>
        </w:rPr>
        <w:t xml:space="preserve"> (tzn. činností v</w:t>
      </w:r>
      <w:r w:rsidR="000D1F89">
        <w:rPr>
          <w:rFonts w:ascii="Times New Roman" w:hAnsi="Times New Roman"/>
          <w:b w:val="0"/>
          <w:bCs/>
          <w:sz w:val="24"/>
          <w:szCs w:val="24"/>
          <w:u w:val="none"/>
        </w:rPr>
        <w:t> </w:t>
      </w:r>
      <w:r w:rsidR="00DE0828">
        <w:rPr>
          <w:rFonts w:ascii="Times New Roman" w:hAnsi="Times New Roman"/>
          <w:b w:val="0"/>
          <w:bCs/>
          <w:sz w:val="24"/>
          <w:szCs w:val="24"/>
          <w:u w:val="none"/>
        </w:rPr>
        <w:t>rozsahu</w:t>
      </w:r>
      <w:r w:rsidR="000D1F89">
        <w:rPr>
          <w:rFonts w:ascii="Times New Roman" w:hAnsi="Times New Roman"/>
          <w:b w:val="0"/>
          <w:bCs/>
          <w:sz w:val="24"/>
          <w:szCs w:val="24"/>
          <w:u w:val="none"/>
        </w:rPr>
        <w:t xml:space="preserve"> nejméně</w:t>
      </w:r>
      <w:r w:rsidR="00DE0828">
        <w:rPr>
          <w:rFonts w:ascii="Times New Roman" w:hAnsi="Times New Roman"/>
          <w:b w:val="0"/>
          <w:bCs/>
          <w:sz w:val="24"/>
          <w:szCs w:val="24"/>
          <w:u w:val="none"/>
        </w:rPr>
        <w:t xml:space="preserve"> Přílohy č. 1).</w:t>
      </w:r>
    </w:p>
    <w:p w14:paraId="674C7904" w14:textId="77777777" w:rsidR="00E44FFB" w:rsidRDefault="00E44FFB" w:rsidP="006806B2">
      <w:pPr>
        <w:pStyle w:val="Zkladntext"/>
        <w:jc w:val="both"/>
        <w:rPr>
          <w:rFonts w:ascii="Times New Roman" w:hAnsi="Times New Roman"/>
          <w:b w:val="0"/>
          <w:bCs/>
          <w:sz w:val="24"/>
          <w:szCs w:val="24"/>
          <w:u w:val="none"/>
        </w:rPr>
      </w:pPr>
    </w:p>
    <w:p w14:paraId="6BE9499D" w14:textId="77777777" w:rsidR="00E44FFB" w:rsidRPr="00E44FFB" w:rsidRDefault="00E44FFB" w:rsidP="00E44FFB">
      <w:pPr>
        <w:pStyle w:val="Odstavecseseznamem"/>
        <w:spacing w:after="160" w:line="259" w:lineRule="auto"/>
        <w:ind w:left="0"/>
        <w:jc w:val="both"/>
      </w:pPr>
      <w:r w:rsidRPr="00E44FFB">
        <w:t>Smluvní strany jsou povinny zachovávat mlčenlivost o osobních údajích a skutečnostech, o nichž se dozvěděli v souvislosti s plněním dle této smlouvy. Této mlčenlivosti mohou být zbaveni jen podle obecně platných právních předpisů.</w:t>
      </w:r>
    </w:p>
    <w:p w14:paraId="773000BF" w14:textId="3780272B" w:rsidR="00F406AF" w:rsidRDefault="00F406AF" w:rsidP="006806B2">
      <w:pPr>
        <w:pStyle w:val="Zkladntext"/>
        <w:jc w:val="both"/>
        <w:rPr>
          <w:rFonts w:ascii="Times New Roman" w:hAnsi="Times New Roman"/>
          <w:b w:val="0"/>
          <w:bCs/>
          <w:sz w:val="24"/>
          <w:szCs w:val="24"/>
          <w:u w:val="none"/>
        </w:rPr>
      </w:pPr>
    </w:p>
    <w:p w14:paraId="4203BF7A" w14:textId="4A88F03D" w:rsidR="00F20ABC" w:rsidRDefault="00A0323C" w:rsidP="006806B2">
      <w:pPr>
        <w:pStyle w:val="Zkladntext"/>
        <w:jc w:val="both"/>
        <w:rPr>
          <w:rFonts w:ascii="Times New Roman" w:hAnsi="Times New Roman"/>
          <w:b w:val="0"/>
          <w:bCs/>
          <w:sz w:val="24"/>
          <w:szCs w:val="24"/>
          <w:u w:val="none"/>
        </w:rPr>
      </w:pPr>
      <w:r>
        <w:rPr>
          <w:rFonts w:ascii="Times New Roman" w:hAnsi="Times New Roman"/>
          <w:b w:val="0"/>
          <w:bCs/>
          <w:sz w:val="24"/>
          <w:szCs w:val="24"/>
          <w:u w:val="none"/>
        </w:rPr>
        <w:t>Obě smluvní strany jsou oprávněny vypovědět příkaz dle této smlouvy i bez uvedení důvodu s v</w:t>
      </w:r>
      <w:r w:rsidR="00F20ABC" w:rsidRPr="00B9593B">
        <w:rPr>
          <w:rFonts w:ascii="Times New Roman" w:hAnsi="Times New Roman"/>
          <w:b w:val="0"/>
          <w:bCs/>
          <w:sz w:val="24"/>
          <w:szCs w:val="24"/>
          <w:u w:val="none"/>
        </w:rPr>
        <w:t xml:space="preserve">ýpovědní </w:t>
      </w:r>
      <w:r>
        <w:rPr>
          <w:rFonts w:ascii="Times New Roman" w:hAnsi="Times New Roman"/>
          <w:b w:val="0"/>
          <w:bCs/>
          <w:sz w:val="24"/>
          <w:szCs w:val="24"/>
          <w:u w:val="none"/>
        </w:rPr>
        <w:t>dobou</w:t>
      </w:r>
      <w:r w:rsidR="00F20ABC" w:rsidRPr="00B9593B">
        <w:rPr>
          <w:rFonts w:ascii="Times New Roman" w:hAnsi="Times New Roman"/>
          <w:b w:val="0"/>
          <w:bCs/>
          <w:sz w:val="24"/>
          <w:szCs w:val="24"/>
          <w:u w:val="none"/>
        </w:rPr>
        <w:t xml:space="preserve"> </w:t>
      </w:r>
      <w:r>
        <w:rPr>
          <w:rFonts w:ascii="Times New Roman" w:hAnsi="Times New Roman"/>
          <w:b w:val="0"/>
          <w:bCs/>
          <w:sz w:val="24"/>
          <w:szCs w:val="24"/>
          <w:u w:val="none"/>
        </w:rPr>
        <w:t>v délce</w:t>
      </w:r>
      <w:r w:rsidR="00F20ABC" w:rsidRPr="00B9593B">
        <w:rPr>
          <w:rFonts w:ascii="Times New Roman" w:hAnsi="Times New Roman"/>
          <w:b w:val="0"/>
          <w:bCs/>
          <w:sz w:val="24"/>
          <w:szCs w:val="24"/>
          <w:u w:val="none"/>
        </w:rPr>
        <w:t xml:space="preserve"> 1 měsíc ode dne doručení písemné výpovědi druhé stran</w:t>
      </w:r>
      <w:r>
        <w:rPr>
          <w:rFonts w:ascii="Times New Roman" w:hAnsi="Times New Roman"/>
          <w:b w:val="0"/>
          <w:bCs/>
          <w:sz w:val="24"/>
          <w:szCs w:val="24"/>
          <w:u w:val="none"/>
        </w:rPr>
        <w:t>ě</w:t>
      </w:r>
      <w:r w:rsidR="00F20ABC" w:rsidRPr="00B9593B">
        <w:rPr>
          <w:rFonts w:ascii="Times New Roman" w:hAnsi="Times New Roman"/>
          <w:b w:val="0"/>
          <w:bCs/>
          <w:sz w:val="24"/>
          <w:szCs w:val="24"/>
          <w:u w:val="none"/>
        </w:rPr>
        <w:t>.</w:t>
      </w:r>
    </w:p>
    <w:p w14:paraId="24D594AC" w14:textId="77777777" w:rsidR="00DC4CDE" w:rsidRDefault="00DC4CDE" w:rsidP="006806B2">
      <w:pPr>
        <w:pStyle w:val="Zkladntext"/>
        <w:jc w:val="both"/>
        <w:rPr>
          <w:rFonts w:ascii="Times New Roman" w:hAnsi="Times New Roman"/>
          <w:b w:val="0"/>
          <w:bCs/>
          <w:sz w:val="24"/>
          <w:szCs w:val="24"/>
          <w:u w:val="none"/>
        </w:rPr>
      </w:pPr>
    </w:p>
    <w:p w14:paraId="3F57770F" w14:textId="7AD27F43" w:rsidR="00540502" w:rsidRDefault="00DC4CDE" w:rsidP="00DC4CDE">
      <w:pPr>
        <w:pStyle w:val="Odstavecseseznamem"/>
        <w:spacing w:after="160" w:line="259" w:lineRule="auto"/>
        <w:ind w:left="0"/>
        <w:jc w:val="both"/>
        <w:rPr>
          <w:szCs w:val="22"/>
        </w:rPr>
      </w:pPr>
      <w:r w:rsidRPr="000A6335">
        <w:rPr>
          <w:szCs w:val="22"/>
        </w:rPr>
        <w:t>Smluvní strany jsou povinny zachovávat mlčenlivost o osobních údajích a skutečnostech, o nichž se dozvěděli v souvislosti s </w:t>
      </w:r>
      <w:r w:rsidR="00A96E91" w:rsidRPr="000A6335">
        <w:rPr>
          <w:szCs w:val="22"/>
        </w:rPr>
        <w:t>plněním dle této s</w:t>
      </w:r>
      <w:r w:rsidRPr="000A6335">
        <w:rPr>
          <w:szCs w:val="22"/>
        </w:rPr>
        <w:t>mlouvy. Této mlčenlivosti mohou být zbaveni jen podle obecně platných právních předpisů.</w:t>
      </w:r>
    </w:p>
    <w:p w14:paraId="4B07A1B1" w14:textId="77777777" w:rsidR="00540502" w:rsidRDefault="00540502" w:rsidP="00540502">
      <w:pPr>
        <w:pStyle w:val="Zkladntext"/>
        <w:jc w:val="both"/>
        <w:rPr>
          <w:rFonts w:ascii="Times New Roman" w:hAnsi="Times New Roman"/>
          <w:b w:val="0"/>
          <w:bCs/>
          <w:sz w:val="24"/>
          <w:szCs w:val="24"/>
          <w:u w:val="none"/>
        </w:rPr>
      </w:pPr>
      <w:r w:rsidRPr="00B9593B">
        <w:rPr>
          <w:rFonts w:ascii="Times New Roman" w:hAnsi="Times New Roman"/>
          <w:b w:val="0"/>
          <w:bCs/>
          <w:sz w:val="24"/>
          <w:szCs w:val="24"/>
          <w:u w:val="none"/>
        </w:rPr>
        <w:t>Případné změny a doplňky této smlouvy mohou být prováděny pouze po dohodě obou stran formou písemného dodatku, po</w:t>
      </w:r>
      <w:r>
        <w:rPr>
          <w:rFonts w:ascii="Times New Roman" w:hAnsi="Times New Roman"/>
          <w:b w:val="0"/>
          <w:bCs/>
          <w:sz w:val="24"/>
          <w:szCs w:val="24"/>
          <w:u w:val="none"/>
        </w:rPr>
        <w:t>depsaného</w:t>
      </w:r>
      <w:r w:rsidRPr="00B9593B">
        <w:rPr>
          <w:rFonts w:ascii="Times New Roman" w:hAnsi="Times New Roman"/>
          <w:b w:val="0"/>
          <w:bCs/>
          <w:sz w:val="24"/>
          <w:szCs w:val="24"/>
          <w:u w:val="none"/>
        </w:rPr>
        <w:t xml:space="preserve"> oběma stranami.</w:t>
      </w:r>
    </w:p>
    <w:p w14:paraId="7ED2E095" w14:textId="77777777" w:rsidR="00540502" w:rsidRPr="00B9593B" w:rsidRDefault="00540502" w:rsidP="00540502">
      <w:pPr>
        <w:pStyle w:val="Zkladntext"/>
        <w:jc w:val="both"/>
        <w:rPr>
          <w:rFonts w:ascii="Times New Roman" w:hAnsi="Times New Roman"/>
          <w:b w:val="0"/>
          <w:bCs/>
          <w:sz w:val="24"/>
          <w:szCs w:val="24"/>
          <w:u w:val="none"/>
        </w:rPr>
      </w:pPr>
    </w:p>
    <w:p w14:paraId="7AFEB9CC" w14:textId="77777777" w:rsidR="00540502" w:rsidRDefault="00540502" w:rsidP="00540502">
      <w:pPr>
        <w:pStyle w:val="Zkladntext"/>
        <w:jc w:val="both"/>
        <w:rPr>
          <w:rFonts w:ascii="Times New Roman" w:hAnsi="Times New Roman"/>
          <w:b w:val="0"/>
          <w:bCs/>
          <w:sz w:val="24"/>
          <w:szCs w:val="24"/>
          <w:u w:val="none"/>
        </w:rPr>
      </w:pPr>
      <w:r w:rsidRPr="00B9593B">
        <w:rPr>
          <w:rFonts w:ascii="Times New Roman" w:hAnsi="Times New Roman"/>
          <w:b w:val="0"/>
          <w:bCs/>
          <w:sz w:val="24"/>
          <w:szCs w:val="24"/>
          <w:u w:val="none"/>
        </w:rPr>
        <w:t xml:space="preserve">Pokud není v této smlouvě uvedeno jinak, řídí se právní vztahy z ní vyplývající příslušnými </w:t>
      </w:r>
      <w:r>
        <w:rPr>
          <w:rFonts w:ascii="Times New Roman" w:hAnsi="Times New Roman"/>
          <w:b w:val="0"/>
          <w:bCs/>
          <w:sz w:val="24"/>
          <w:szCs w:val="24"/>
          <w:u w:val="none"/>
        </w:rPr>
        <w:t>ustanoveními Občanského zákoníku v platném znění</w:t>
      </w:r>
      <w:r w:rsidRPr="00B9593B">
        <w:rPr>
          <w:rFonts w:ascii="Times New Roman" w:hAnsi="Times New Roman"/>
          <w:b w:val="0"/>
          <w:bCs/>
          <w:sz w:val="24"/>
          <w:szCs w:val="24"/>
          <w:u w:val="none"/>
        </w:rPr>
        <w:t>.</w:t>
      </w:r>
    </w:p>
    <w:p w14:paraId="192AC91D" w14:textId="77777777" w:rsidR="00540502" w:rsidRPr="00B9593B" w:rsidRDefault="00540502" w:rsidP="00540502">
      <w:pPr>
        <w:pStyle w:val="Zkladntext"/>
        <w:jc w:val="both"/>
        <w:rPr>
          <w:rFonts w:ascii="Times New Roman" w:hAnsi="Times New Roman"/>
          <w:b w:val="0"/>
          <w:bCs/>
          <w:sz w:val="24"/>
          <w:szCs w:val="24"/>
          <w:u w:val="none"/>
        </w:rPr>
      </w:pPr>
    </w:p>
    <w:p w14:paraId="197216B5" w14:textId="77777777" w:rsidR="00540502" w:rsidRDefault="00540502" w:rsidP="00540502">
      <w:pPr>
        <w:pStyle w:val="Zkladntext"/>
        <w:jc w:val="both"/>
        <w:rPr>
          <w:rFonts w:ascii="Times New Roman" w:hAnsi="Times New Roman"/>
          <w:b w:val="0"/>
          <w:bCs/>
          <w:sz w:val="24"/>
          <w:szCs w:val="24"/>
          <w:u w:val="none"/>
        </w:rPr>
      </w:pPr>
      <w:r>
        <w:rPr>
          <w:rFonts w:ascii="Times New Roman" w:hAnsi="Times New Roman"/>
          <w:b w:val="0"/>
          <w:bCs/>
          <w:sz w:val="24"/>
          <w:szCs w:val="24"/>
          <w:u w:val="none"/>
        </w:rPr>
        <w:t>Smlouva je</w:t>
      </w:r>
      <w:r w:rsidRPr="00B9593B">
        <w:rPr>
          <w:rFonts w:ascii="Times New Roman" w:hAnsi="Times New Roman"/>
          <w:b w:val="0"/>
          <w:bCs/>
          <w:sz w:val="24"/>
          <w:szCs w:val="24"/>
          <w:u w:val="none"/>
        </w:rPr>
        <w:t xml:space="preserve"> vyhotovena ve dvou stejnopisech, z nichž má každý platnost originálu. </w:t>
      </w:r>
      <w:r>
        <w:rPr>
          <w:rFonts w:ascii="Times New Roman" w:hAnsi="Times New Roman"/>
          <w:b w:val="0"/>
          <w:bCs/>
          <w:sz w:val="24"/>
          <w:szCs w:val="24"/>
          <w:u w:val="none"/>
        </w:rPr>
        <w:t>Každá smluvní strana obdrží 1 vyhotovení.</w:t>
      </w:r>
    </w:p>
    <w:p w14:paraId="48DDE7EF" w14:textId="77777777" w:rsidR="00540502" w:rsidRDefault="00540502" w:rsidP="00540502">
      <w:pPr>
        <w:pStyle w:val="Zkladntext"/>
        <w:jc w:val="both"/>
        <w:rPr>
          <w:rFonts w:ascii="Times New Roman" w:hAnsi="Times New Roman"/>
          <w:b w:val="0"/>
          <w:bCs/>
          <w:sz w:val="24"/>
          <w:szCs w:val="24"/>
          <w:u w:val="none"/>
        </w:rPr>
      </w:pPr>
    </w:p>
    <w:p w14:paraId="04178EEC" w14:textId="77777777" w:rsidR="00540502" w:rsidRDefault="00540502" w:rsidP="00540502">
      <w:pPr>
        <w:suppressAutoHyphens/>
        <w:jc w:val="both"/>
        <w:rPr>
          <w:bCs/>
          <w:sz w:val="24"/>
          <w:szCs w:val="24"/>
        </w:rPr>
      </w:pPr>
      <w:r w:rsidRPr="008C4F25">
        <w:rPr>
          <w:bCs/>
          <w:sz w:val="24"/>
          <w:szCs w:val="24"/>
        </w:rPr>
        <w:t xml:space="preserve">Příkazník prohlašuje, že byl informován o tom, že </w:t>
      </w:r>
      <w:r>
        <w:rPr>
          <w:bCs/>
          <w:sz w:val="24"/>
          <w:szCs w:val="24"/>
        </w:rPr>
        <w:t>příkazce</w:t>
      </w:r>
      <w:r w:rsidRPr="008C4F25">
        <w:rPr>
          <w:bCs/>
          <w:sz w:val="24"/>
          <w:szCs w:val="24"/>
        </w:rPr>
        <w:t xml:space="preserve"> jako povinný subjekt ve smyslu §2 odst. 1 zákona č. 340/2015 Sb. o registru smluv, ve znění pozdějších předpisů, a že zašle správci registru smluv k uveřejnění v registru smluv tuto smlouvu. Tato smlouva, na niž se vztahuje povinnost uveřejnění prostřednictvím registru smluv dle platného právního předpisu, nabývá účinnosti nejdříve dnem uveřejnění. Povinnost uveřejnit smlouvu prostřednictvím registru smluv má </w:t>
      </w:r>
      <w:r>
        <w:rPr>
          <w:bCs/>
          <w:sz w:val="24"/>
          <w:szCs w:val="24"/>
        </w:rPr>
        <w:t>příkazce</w:t>
      </w:r>
      <w:r w:rsidRPr="008C4F25">
        <w:rPr>
          <w:bCs/>
          <w:sz w:val="24"/>
          <w:szCs w:val="24"/>
        </w:rPr>
        <w:t>, nedohodnou-li se smluvní strany jinak.</w:t>
      </w:r>
    </w:p>
    <w:p w14:paraId="16D2B812" w14:textId="77777777" w:rsidR="00540502" w:rsidRPr="008C4F25" w:rsidRDefault="00540502" w:rsidP="00540502">
      <w:pPr>
        <w:suppressAutoHyphens/>
        <w:ind w:left="567" w:hanging="567"/>
        <w:jc w:val="both"/>
        <w:rPr>
          <w:bCs/>
          <w:sz w:val="24"/>
          <w:szCs w:val="24"/>
        </w:rPr>
      </w:pPr>
    </w:p>
    <w:p w14:paraId="2CEC5731" w14:textId="77777777" w:rsidR="00540502" w:rsidRDefault="00540502" w:rsidP="00540502">
      <w:pPr>
        <w:suppressAutoHyphens/>
        <w:jc w:val="both"/>
        <w:rPr>
          <w:bCs/>
          <w:sz w:val="24"/>
          <w:szCs w:val="24"/>
        </w:rPr>
      </w:pPr>
      <w:r w:rsidRPr="008C4F25">
        <w:rPr>
          <w:bCs/>
          <w:sz w:val="24"/>
          <w:szCs w:val="24"/>
        </w:rPr>
        <w:t>Příkazník souhlasí v souladu se zněním zákona o svobodném přístupu k informacím, v platném</w:t>
      </w:r>
      <w:r>
        <w:rPr>
          <w:bCs/>
          <w:sz w:val="24"/>
          <w:szCs w:val="24"/>
        </w:rPr>
        <w:t xml:space="preserve"> znění, s možným zpřístupněním </w:t>
      </w:r>
      <w:r w:rsidRPr="008C4F25">
        <w:rPr>
          <w:bCs/>
          <w:sz w:val="24"/>
          <w:szCs w:val="24"/>
        </w:rPr>
        <w:t>či zveřejněním celé této smlouvy v jejím plném rozsahu, jakož i všech úkonů a okolností s touto smlouvou souvisejících, ke kterému může kdykoli v budoucnosti dojít.</w:t>
      </w:r>
    </w:p>
    <w:p w14:paraId="52DD5139" w14:textId="77777777" w:rsidR="00540502" w:rsidRPr="000A6335" w:rsidRDefault="00540502" w:rsidP="00DC4CDE">
      <w:pPr>
        <w:pStyle w:val="Odstavecseseznamem"/>
        <w:spacing w:after="160" w:line="259" w:lineRule="auto"/>
        <w:ind w:left="0"/>
        <w:jc w:val="both"/>
        <w:rPr>
          <w:szCs w:val="22"/>
        </w:rPr>
      </w:pPr>
    </w:p>
    <w:p w14:paraId="15D10EBA" w14:textId="77777777" w:rsidR="00581867" w:rsidRDefault="00581867" w:rsidP="008C4F25">
      <w:pPr>
        <w:suppressAutoHyphens/>
        <w:jc w:val="both"/>
        <w:rPr>
          <w:bCs/>
          <w:sz w:val="24"/>
          <w:szCs w:val="24"/>
        </w:rPr>
      </w:pPr>
    </w:p>
    <w:p w14:paraId="102EBB2F" w14:textId="77777777" w:rsidR="00581867" w:rsidRDefault="00581867" w:rsidP="008C4F25">
      <w:pPr>
        <w:suppressAutoHyphens/>
        <w:jc w:val="both"/>
        <w:rPr>
          <w:bCs/>
          <w:sz w:val="24"/>
          <w:szCs w:val="24"/>
        </w:rPr>
      </w:pPr>
    </w:p>
    <w:p w14:paraId="6BCFA3BB" w14:textId="77777777" w:rsidR="00581867" w:rsidRDefault="00DC356A" w:rsidP="008C4F25">
      <w:pPr>
        <w:suppressAutoHyphens/>
        <w:jc w:val="both"/>
        <w:rPr>
          <w:bCs/>
          <w:sz w:val="24"/>
          <w:szCs w:val="24"/>
        </w:rPr>
      </w:pPr>
      <w:r>
        <w:rPr>
          <w:bCs/>
          <w:sz w:val="24"/>
          <w:szCs w:val="24"/>
        </w:rPr>
        <w:t>Přílohy: Příloha č.1 - rozsah TDI</w:t>
      </w:r>
    </w:p>
    <w:p w14:paraId="17C93CD7" w14:textId="755D7E9B" w:rsidR="00DC356A" w:rsidRDefault="00DC356A" w:rsidP="008C4F25">
      <w:pPr>
        <w:suppressAutoHyphens/>
        <w:jc w:val="both"/>
        <w:rPr>
          <w:bCs/>
          <w:sz w:val="24"/>
          <w:szCs w:val="24"/>
        </w:rPr>
      </w:pPr>
      <w:r>
        <w:rPr>
          <w:bCs/>
          <w:sz w:val="24"/>
          <w:szCs w:val="24"/>
        </w:rPr>
        <w:t xml:space="preserve">              Přílo</w:t>
      </w:r>
      <w:r w:rsidR="00497705">
        <w:rPr>
          <w:bCs/>
          <w:sz w:val="24"/>
          <w:szCs w:val="24"/>
        </w:rPr>
        <w:t xml:space="preserve">ha č.2 – položkový rozpočet </w:t>
      </w:r>
    </w:p>
    <w:p w14:paraId="1E2FB9FB" w14:textId="77777777" w:rsidR="00DC356A" w:rsidRPr="008C4F25" w:rsidRDefault="00DC356A" w:rsidP="008C4F25">
      <w:pPr>
        <w:suppressAutoHyphens/>
        <w:jc w:val="both"/>
        <w:rPr>
          <w:bCs/>
          <w:sz w:val="24"/>
          <w:szCs w:val="24"/>
        </w:rPr>
      </w:pPr>
    </w:p>
    <w:p w14:paraId="27FE9CAA" w14:textId="77777777" w:rsidR="008C4F25" w:rsidRPr="00B9593B" w:rsidRDefault="008C4F25" w:rsidP="006806B2">
      <w:pPr>
        <w:pStyle w:val="Zkladntext"/>
        <w:jc w:val="both"/>
        <w:rPr>
          <w:rFonts w:ascii="Times New Roman" w:hAnsi="Times New Roman"/>
          <w:b w:val="0"/>
          <w:bCs/>
          <w:sz w:val="24"/>
          <w:szCs w:val="24"/>
          <w:u w:val="none"/>
        </w:rPr>
      </w:pPr>
    </w:p>
    <w:p w14:paraId="6DCCEE5C" w14:textId="77777777" w:rsidR="00F20ABC" w:rsidRPr="00B9593B" w:rsidRDefault="00F20ABC" w:rsidP="00F20ABC">
      <w:pPr>
        <w:pStyle w:val="Zkladntext"/>
        <w:jc w:val="left"/>
        <w:rPr>
          <w:rFonts w:ascii="Times New Roman" w:hAnsi="Times New Roman"/>
          <w:b w:val="0"/>
          <w:bCs/>
          <w:sz w:val="24"/>
          <w:szCs w:val="24"/>
          <w:u w:val="none"/>
        </w:rPr>
      </w:pPr>
    </w:p>
    <w:p w14:paraId="69E13FFF" w14:textId="77777777" w:rsidR="00F44C5F" w:rsidRPr="00B9593B" w:rsidRDefault="00F44C5F" w:rsidP="00F20ABC">
      <w:pPr>
        <w:pStyle w:val="Zkladntext"/>
        <w:jc w:val="left"/>
        <w:rPr>
          <w:rFonts w:ascii="Times New Roman" w:hAnsi="Times New Roman"/>
          <w:b w:val="0"/>
          <w:bCs/>
          <w:sz w:val="24"/>
          <w:szCs w:val="24"/>
          <w:u w:val="none"/>
        </w:rPr>
      </w:pPr>
    </w:p>
    <w:p w14:paraId="01610E28" w14:textId="3133FFB4" w:rsidR="00F20ABC" w:rsidRPr="00B9593B" w:rsidRDefault="001A37BC" w:rsidP="00F20ABC">
      <w:pPr>
        <w:pStyle w:val="Zkladntext"/>
        <w:jc w:val="left"/>
        <w:rPr>
          <w:rFonts w:ascii="Times New Roman" w:hAnsi="Times New Roman"/>
          <w:b w:val="0"/>
          <w:bCs/>
          <w:sz w:val="24"/>
          <w:szCs w:val="24"/>
          <w:u w:val="none"/>
        </w:rPr>
      </w:pPr>
      <w:r>
        <w:rPr>
          <w:rFonts w:ascii="Times New Roman" w:hAnsi="Times New Roman"/>
          <w:b w:val="0"/>
          <w:bCs/>
          <w:sz w:val="24"/>
          <w:szCs w:val="24"/>
          <w:u w:val="none"/>
        </w:rPr>
        <w:t>V ………….</w:t>
      </w:r>
      <w:r w:rsidR="00D7323E">
        <w:rPr>
          <w:rFonts w:ascii="Times New Roman" w:hAnsi="Times New Roman"/>
          <w:b w:val="0"/>
          <w:bCs/>
          <w:sz w:val="24"/>
          <w:szCs w:val="24"/>
          <w:u w:val="none"/>
        </w:rPr>
        <w:t xml:space="preserve"> dne </w:t>
      </w:r>
      <w:r>
        <w:rPr>
          <w:rFonts w:ascii="Times New Roman" w:hAnsi="Times New Roman"/>
          <w:b w:val="0"/>
          <w:bCs/>
          <w:sz w:val="24"/>
          <w:szCs w:val="24"/>
          <w:u w:val="none"/>
        </w:rPr>
        <w:t>………..</w:t>
      </w:r>
      <w:r w:rsidR="005D6FB1">
        <w:rPr>
          <w:rFonts w:ascii="Times New Roman" w:hAnsi="Times New Roman"/>
          <w:b w:val="0"/>
          <w:bCs/>
          <w:sz w:val="24"/>
          <w:szCs w:val="24"/>
          <w:u w:val="none"/>
        </w:rPr>
        <w:tab/>
      </w:r>
      <w:r w:rsidR="005D6FB1">
        <w:rPr>
          <w:rFonts w:ascii="Times New Roman" w:hAnsi="Times New Roman"/>
          <w:b w:val="0"/>
          <w:bCs/>
          <w:sz w:val="24"/>
          <w:szCs w:val="24"/>
          <w:u w:val="none"/>
        </w:rPr>
        <w:tab/>
      </w:r>
      <w:r w:rsidR="005D6FB1">
        <w:rPr>
          <w:rFonts w:ascii="Times New Roman" w:hAnsi="Times New Roman"/>
          <w:b w:val="0"/>
          <w:bCs/>
          <w:sz w:val="24"/>
          <w:szCs w:val="24"/>
          <w:u w:val="none"/>
        </w:rPr>
        <w:tab/>
      </w:r>
      <w:r w:rsidR="005D6FB1">
        <w:rPr>
          <w:rFonts w:ascii="Times New Roman" w:hAnsi="Times New Roman"/>
          <w:b w:val="0"/>
          <w:bCs/>
          <w:sz w:val="24"/>
          <w:szCs w:val="24"/>
          <w:u w:val="none"/>
        </w:rPr>
        <w:tab/>
      </w:r>
      <w:r w:rsidR="00D13716">
        <w:rPr>
          <w:rFonts w:ascii="Times New Roman" w:hAnsi="Times New Roman"/>
          <w:b w:val="0"/>
          <w:bCs/>
          <w:sz w:val="24"/>
          <w:szCs w:val="24"/>
          <w:u w:val="none"/>
        </w:rPr>
        <w:t xml:space="preserve">V Praze, </w:t>
      </w:r>
      <w:r w:rsidR="00186CD4">
        <w:rPr>
          <w:rFonts w:ascii="Times New Roman" w:hAnsi="Times New Roman"/>
          <w:b w:val="0"/>
          <w:bCs/>
          <w:sz w:val="24"/>
          <w:szCs w:val="24"/>
          <w:u w:val="none"/>
        </w:rPr>
        <w:t>dne ……………….</w:t>
      </w:r>
    </w:p>
    <w:p w14:paraId="0368B2F5" w14:textId="77777777" w:rsidR="00F20ABC" w:rsidRPr="00B9593B" w:rsidRDefault="00F20ABC" w:rsidP="00A0323C">
      <w:pPr>
        <w:pStyle w:val="Zkladntext"/>
        <w:jc w:val="left"/>
        <w:rPr>
          <w:rFonts w:ascii="Times New Roman" w:hAnsi="Times New Roman"/>
          <w:sz w:val="24"/>
          <w:szCs w:val="24"/>
          <w:u w:val="none"/>
        </w:rPr>
      </w:pPr>
    </w:p>
    <w:p w14:paraId="62A60ABD" w14:textId="77777777" w:rsidR="00034F73" w:rsidRPr="00B9593B" w:rsidRDefault="00034F73" w:rsidP="00F20ABC">
      <w:pPr>
        <w:pStyle w:val="Zkladntext"/>
        <w:jc w:val="right"/>
        <w:rPr>
          <w:rFonts w:ascii="Times New Roman" w:hAnsi="Times New Roman"/>
          <w:sz w:val="24"/>
          <w:szCs w:val="24"/>
          <w:u w:val="none"/>
        </w:rPr>
      </w:pPr>
    </w:p>
    <w:p w14:paraId="16F6E0AB" w14:textId="77777777" w:rsidR="00034F73" w:rsidRPr="00B9593B" w:rsidRDefault="00034F73" w:rsidP="00F20ABC">
      <w:pPr>
        <w:pStyle w:val="Zkladntext"/>
        <w:jc w:val="right"/>
        <w:rPr>
          <w:rFonts w:ascii="Times New Roman" w:hAnsi="Times New Roman"/>
          <w:sz w:val="24"/>
          <w:szCs w:val="24"/>
          <w:u w:val="none"/>
        </w:rPr>
      </w:pPr>
    </w:p>
    <w:p w14:paraId="1815B8D8" w14:textId="77777777" w:rsidR="00034F73" w:rsidRPr="00B9593B" w:rsidRDefault="00034F73" w:rsidP="00F20ABC">
      <w:pPr>
        <w:pStyle w:val="Zkladntext"/>
        <w:jc w:val="right"/>
        <w:rPr>
          <w:rFonts w:ascii="Times New Roman" w:hAnsi="Times New Roman"/>
          <w:sz w:val="24"/>
          <w:szCs w:val="24"/>
          <w:u w:val="none"/>
        </w:rPr>
      </w:pPr>
    </w:p>
    <w:p w14:paraId="1460FD34" w14:textId="77777777" w:rsidR="00F20ABC" w:rsidRPr="00B9593B" w:rsidRDefault="00F20ABC" w:rsidP="00F20ABC">
      <w:pPr>
        <w:pStyle w:val="Zkladntext"/>
        <w:jc w:val="right"/>
        <w:rPr>
          <w:rFonts w:ascii="Times New Roman" w:hAnsi="Times New Roman"/>
          <w:sz w:val="24"/>
          <w:szCs w:val="24"/>
          <w:u w:val="none"/>
        </w:rPr>
      </w:pPr>
    </w:p>
    <w:p w14:paraId="67DE7959" w14:textId="77777777" w:rsidR="00F20ABC" w:rsidRPr="00B9593B" w:rsidRDefault="00370743" w:rsidP="00370743">
      <w:pPr>
        <w:pStyle w:val="Zkladntext"/>
        <w:rPr>
          <w:rFonts w:ascii="Times New Roman" w:hAnsi="Times New Roman"/>
          <w:sz w:val="24"/>
          <w:szCs w:val="24"/>
          <w:u w:val="none"/>
        </w:rPr>
      </w:pPr>
      <w:r>
        <w:rPr>
          <w:rFonts w:ascii="Times New Roman" w:hAnsi="Times New Roman"/>
          <w:sz w:val="24"/>
          <w:szCs w:val="24"/>
          <w:u w:val="none"/>
        </w:rPr>
        <w:t xml:space="preserve">                                                         </w:t>
      </w:r>
    </w:p>
    <w:p w14:paraId="5CE233C8" w14:textId="77777777" w:rsidR="00F20ABC" w:rsidRPr="00B9593B" w:rsidRDefault="00F20ABC" w:rsidP="00F20ABC">
      <w:pPr>
        <w:pStyle w:val="Zkladntext"/>
        <w:jc w:val="both"/>
        <w:rPr>
          <w:rFonts w:ascii="Times New Roman" w:hAnsi="Times New Roman"/>
          <w:b w:val="0"/>
          <w:bCs/>
          <w:sz w:val="24"/>
          <w:szCs w:val="24"/>
          <w:u w:val="none"/>
        </w:rPr>
      </w:pPr>
      <w:r w:rsidRPr="00B9593B">
        <w:rPr>
          <w:rFonts w:ascii="Times New Roman" w:hAnsi="Times New Roman"/>
          <w:b w:val="0"/>
          <w:bCs/>
          <w:sz w:val="24"/>
          <w:szCs w:val="24"/>
          <w:u w:val="none"/>
        </w:rPr>
        <w:t xml:space="preserve">                                                                                         </w:t>
      </w:r>
    </w:p>
    <w:p w14:paraId="6CE9616F" w14:textId="77777777" w:rsidR="00F20ABC" w:rsidRPr="00B9593B" w:rsidRDefault="00F20ABC" w:rsidP="00186CD4">
      <w:pPr>
        <w:pStyle w:val="Zkladntext"/>
        <w:jc w:val="left"/>
        <w:rPr>
          <w:rFonts w:ascii="Times New Roman" w:hAnsi="Times New Roman"/>
          <w:b w:val="0"/>
          <w:bCs/>
          <w:sz w:val="24"/>
          <w:szCs w:val="24"/>
          <w:u w:val="none"/>
        </w:rPr>
      </w:pPr>
      <w:r w:rsidRPr="00B9593B">
        <w:rPr>
          <w:rFonts w:ascii="Times New Roman" w:hAnsi="Times New Roman"/>
          <w:b w:val="0"/>
          <w:bCs/>
          <w:sz w:val="24"/>
          <w:szCs w:val="24"/>
          <w:u w:val="none"/>
        </w:rPr>
        <w:t xml:space="preserve">………………………………………      </w:t>
      </w:r>
      <w:r w:rsidR="00186CD4">
        <w:rPr>
          <w:rFonts w:ascii="Times New Roman" w:hAnsi="Times New Roman"/>
          <w:b w:val="0"/>
          <w:bCs/>
          <w:sz w:val="24"/>
          <w:szCs w:val="24"/>
          <w:u w:val="none"/>
        </w:rPr>
        <w:tab/>
      </w:r>
      <w:r w:rsidR="00186CD4">
        <w:rPr>
          <w:rFonts w:ascii="Times New Roman" w:hAnsi="Times New Roman"/>
          <w:b w:val="0"/>
          <w:bCs/>
          <w:sz w:val="24"/>
          <w:szCs w:val="24"/>
          <w:u w:val="none"/>
        </w:rPr>
        <w:tab/>
      </w:r>
      <w:r w:rsidRPr="00B9593B">
        <w:rPr>
          <w:rFonts w:ascii="Times New Roman" w:hAnsi="Times New Roman"/>
          <w:b w:val="0"/>
          <w:bCs/>
          <w:sz w:val="24"/>
          <w:szCs w:val="24"/>
          <w:u w:val="none"/>
        </w:rPr>
        <w:t>………………………………………..</w:t>
      </w:r>
    </w:p>
    <w:p w14:paraId="504BE119" w14:textId="77777777" w:rsidR="00F20ABC" w:rsidRDefault="00370743" w:rsidP="00186CD4">
      <w:pPr>
        <w:pStyle w:val="Zkladntext"/>
        <w:jc w:val="left"/>
        <w:rPr>
          <w:rFonts w:ascii="Times New Roman" w:hAnsi="Times New Roman"/>
          <w:b w:val="0"/>
          <w:bCs/>
          <w:sz w:val="24"/>
          <w:szCs w:val="24"/>
          <w:u w:val="none"/>
        </w:rPr>
      </w:pPr>
      <w:r>
        <w:rPr>
          <w:rFonts w:ascii="Times New Roman" w:hAnsi="Times New Roman"/>
          <w:b w:val="0"/>
          <w:bCs/>
          <w:sz w:val="24"/>
          <w:szCs w:val="24"/>
          <w:u w:val="none"/>
        </w:rPr>
        <w:t>příkazce</w:t>
      </w:r>
      <w:r w:rsidR="00F20ABC" w:rsidRPr="00B9593B">
        <w:rPr>
          <w:rFonts w:ascii="Times New Roman" w:hAnsi="Times New Roman"/>
          <w:b w:val="0"/>
          <w:bCs/>
          <w:sz w:val="24"/>
          <w:szCs w:val="24"/>
          <w:u w:val="none"/>
        </w:rPr>
        <w:t xml:space="preserve">                                                         </w:t>
      </w:r>
      <w:r w:rsidR="00186CD4">
        <w:rPr>
          <w:rFonts w:ascii="Times New Roman" w:hAnsi="Times New Roman"/>
          <w:b w:val="0"/>
          <w:bCs/>
          <w:sz w:val="24"/>
          <w:szCs w:val="24"/>
          <w:u w:val="none"/>
        </w:rPr>
        <w:tab/>
      </w:r>
      <w:r w:rsidR="00186CD4">
        <w:rPr>
          <w:rFonts w:ascii="Times New Roman" w:hAnsi="Times New Roman"/>
          <w:b w:val="0"/>
          <w:bCs/>
          <w:sz w:val="24"/>
          <w:szCs w:val="24"/>
          <w:u w:val="none"/>
        </w:rPr>
        <w:tab/>
      </w:r>
      <w:r w:rsidR="00C519B2">
        <w:rPr>
          <w:rFonts w:ascii="Times New Roman" w:hAnsi="Times New Roman"/>
          <w:b w:val="0"/>
          <w:bCs/>
          <w:sz w:val="24"/>
          <w:szCs w:val="24"/>
          <w:u w:val="none"/>
        </w:rPr>
        <w:t>příkaz</w:t>
      </w:r>
      <w:r>
        <w:rPr>
          <w:rFonts w:ascii="Times New Roman" w:hAnsi="Times New Roman"/>
          <w:b w:val="0"/>
          <w:bCs/>
          <w:sz w:val="24"/>
          <w:szCs w:val="24"/>
          <w:u w:val="none"/>
        </w:rPr>
        <w:t>ník</w:t>
      </w:r>
    </w:p>
    <w:p w14:paraId="0A076D01" w14:textId="77777777" w:rsidR="00186CD4" w:rsidRDefault="00186CD4" w:rsidP="007C6E25">
      <w:pPr>
        <w:pStyle w:val="Zkladntext"/>
        <w:jc w:val="left"/>
        <w:rPr>
          <w:rFonts w:ascii="Times New Roman" w:hAnsi="Times New Roman"/>
          <w:b w:val="0"/>
          <w:bCs/>
          <w:sz w:val="24"/>
          <w:szCs w:val="24"/>
          <w:u w:val="none"/>
        </w:rPr>
      </w:pP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001A37BC">
        <w:rPr>
          <w:rFonts w:ascii="Times New Roman" w:hAnsi="Times New Roman"/>
          <w:b w:val="0"/>
          <w:bCs/>
          <w:sz w:val="24"/>
          <w:szCs w:val="24"/>
          <w:u w:val="none"/>
        </w:rPr>
        <w:t xml:space="preserve">                       </w:t>
      </w:r>
    </w:p>
    <w:p w14:paraId="1CC6C7AA" w14:textId="169EB250" w:rsidR="00697FAF" w:rsidRPr="00D13716" w:rsidRDefault="00186CD4" w:rsidP="00D13716">
      <w:pPr>
        <w:pStyle w:val="Zkladntext"/>
        <w:jc w:val="left"/>
        <w:rPr>
          <w:rFonts w:ascii="Times New Roman" w:hAnsi="Times New Roman"/>
          <w:sz w:val="24"/>
          <w:szCs w:val="24"/>
        </w:rPr>
      </w:pP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Pr>
          <w:rFonts w:ascii="Times New Roman" w:hAnsi="Times New Roman"/>
          <w:b w:val="0"/>
          <w:bCs/>
          <w:sz w:val="24"/>
          <w:szCs w:val="24"/>
          <w:u w:val="none"/>
        </w:rPr>
        <w:tab/>
      </w:r>
      <w:r w:rsidR="00697FAF" w:rsidRPr="00697FAF">
        <w:rPr>
          <w:sz w:val="24"/>
          <w:szCs w:val="24"/>
        </w:rPr>
        <w:t>Příloha č. 1 – rozsah TDI</w:t>
      </w:r>
    </w:p>
    <w:p w14:paraId="10E68606" w14:textId="77777777" w:rsidR="00697FAF" w:rsidRPr="00697FAF" w:rsidRDefault="00697FAF" w:rsidP="00697FAF">
      <w:pPr>
        <w:jc w:val="both"/>
        <w:rPr>
          <w:b/>
          <w:sz w:val="24"/>
          <w:szCs w:val="24"/>
          <w:u w:val="single"/>
        </w:rPr>
      </w:pPr>
    </w:p>
    <w:p w14:paraId="76B04FAB" w14:textId="77777777" w:rsidR="00697FAF" w:rsidRPr="00697FAF" w:rsidRDefault="00697FAF" w:rsidP="00697FAF">
      <w:pPr>
        <w:pStyle w:val="Zkladntext"/>
        <w:rPr>
          <w:rFonts w:ascii="Times New Roman" w:hAnsi="Times New Roman"/>
          <w:bCs/>
          <w:sz w:val="24"/>
          <w:szCs w:val="24"/>
          <w:u w:val="none"/>
        </w:rPr>
      </w:pPr>
    </w:p>
    <w:p w14:paraId="64ED5BDD" w14:textId="77777777" w:rsidR="00697FAF" w:rsidRPr="00697FAF" w:rsidRDefault="00697FAF" w:rsidP="00697FAF">
      <w:pPr>
        <w:pStyle w:val="Zkladntext21"/>
        <w:numPr>
          <w:ilvl w:val="0"/>
          <w:numId w:val="1"/>
        </w:numPr>
        <w:rPr>
          <w:b/>
          <w:bCs/>
          <w:szCs w:val="24"/>
        </w:rPr>
      </w:pPr>
      <w:r w:rsidRPr="00697FAF">
        <w:rPr>
          <w:b/>
          <w:bCs/>
          <w:szCs w:val="24"/>
          <w:u w:val="single"/>
        </w:rPr>
        <w:t>PŘED ZAHÁJENÍM STAVBY</w:t>
      </w:r>
    </w:p>
    <w:p w14:paraId="00EA1A29" w14:textId="77777777" w:rsidR="00697FAF" w:rsidRPr="00697FAF" w:rsidRDefault="00697FAF" w:rsidP="00697FAF">
      <w:pPr>
        <w:pStyle w:val="Zkladntext21"/>
        <w:rPr>
          <w:b/>
          <w:bCs/>
          <w:szCs w:val="24"/>
        </w:rPr>
      </w:pPr>
    </w:p>
    <w:p w14:paraId="2FFA4773" w14:textId="77777777" w:rsidR="00697FAF" w:rsidRPr="00697FAF" w:rsidRDefault="00697FAF" w:rsidP="00697FAF">
      <w:pPr>
        <w:pStyle w:val="Zkladntext21"/>
        <w:numPr>
          <w:ilvl w:val="1"/>
          <w:numId w:val="2"/>
        </w:numPr>
        <w:rPr>
          <w:szCs w:val="24"/>
        </w:rPr>
      </w:pPr>
      <w:r w:rsidRPr="00697FAF">
        <w:rPr>
          <w:szCs w:val="24"/>
        </w:rPr>
        <w:t>Seznámení se s podklady, podle kterých se připravuje realizace stavby</w:t>
      </w:r>
    </w:p>
    <w:p w14:paraId="2F93D53B" w14:textId="77777777" w:rsidR="00697FAF" w:rsidRPr="00697FAF" w:rsidRDefault="00697FAF" w:rsidP="00697FAF">
      <w:pPr>
        <w:pStyle w:val="Zkladntext21"/>
        <w:numPr>
          <w:ilvl w:val="1"/>
          <w:numId w:val="2"/>
        </w:numPr>
        <w:rPr>
          <w:szCs w:val="24"/>
        </w:rPr>
      </w:pPr>
      <w:r w:rsidRPr="00697FAF">
        <w:rPr>
          <w:szCs w:val="24"/>
        </w:rPr>
        <w:t xml:space="preserve">Převzetí dokumentace pro provádění stavby se smlouvami týkajícími se provádění stavby a veřejnoprávní rozhodnutí (povolení, opatření, závazná stanoviska), jakož i doklady, na které odkazují a seznámit se s jejich obsahem a podmínkami. Účast na závěrečném projednání dokumentace. </w:t>
      </w:r>
    </w:p>
    <w:p w14:paraId="5567FE3A" w14:textId="77777777" w:rsidR="00697FAF" w:rsidRPr="00697FAF" w:rsidRDefault="00697FAF" w:rsidP="00697FAF">
      <w:pPr>
        <w:pStyle w:val="Zkladntext21"/>
        <w:numPr>
          <w:ilvl w:val="1"/>
          <w:numId w:val="3"/>
        </w:numPr>
        <w:rPr>
          <w:szCs w:val="24"/>
        </w:rPr>
      </w:pPr>
      <w:r w:rsidRPr="00697FAF">
        <w:rPr>
          <w:szCs w:val="24"/>
        </w:rPr>
        <w:t>Spolupráce při předání staveniště zhotoviteli stavby, a to vcelku nebo po částech. Předání potvrdit zápisem do stavebního deníku.</w:t>
      </w:r>
    </w:p>
    <w:p w14:paraId="1190EBB3" w14:textId="77777777" w:rsidR="00697FAF" w:rsidRPr="00697FAF" w:rsidRDefault="00697FAF" w:rsidP="00697FAF">
      <w:pPr>
        <w:pStyle w:val="Zkladntext21"/>
        <w:numPr>
          <w:ilvl w:val="1"/>
          <w:numId w:val="4"/>
        </w:numPr>
        <w:rPr>
          <w:szCs w:val="24"/>
        </w:rPr>
      </w:pPr>
      <w:r w:rsidRPr="00697FAF">
        <w:rPr>
          <w:szCs w:val="24"/>
        </w:rPr>
        <w:t>Zabezpečit zavedení stavebního deníku (dále jen "SD") zhotovitelem, zapsat do úvodního listu předepsané údaje a potvrdit převzetí příslušných dokladů, informací, údajů nezbytných pro zahájení prací a vlastní zhotovení stavby a učinit o tom zápis do SD.</w:t>
      </w:r>
    </w:p>
    <w:p w14:paraId="7FAEEE1E" w14:textId="77777777" w:rsidR="00697FAF" w:rsidRPr="00697FAF" w:rsidRDefault="00697FAF" w:rsidP="00697FAF">
      <w:pPr>
        <w:pStyle w:val="Zkladntext21"/>
        <w:numPr>
          <w:ilvl w:val="12"/>
          <w:numId w:val="0"/>
        </w:numPr>
        <w:rPr>
          <w:szCs w:val="24"/>
        </w:rPr>
      </w:pPr>
    </w:p>
    <w:p w14:paraId="74F1E8A9" w14:textId="77777777" w:rsidR="00697FAF" w:rsidRPr="00697FAF" w:rsidRDefault="00697FAF" w:rsidP="00697FAF">
      <w:pPr>
        <w:pStyle w:val="Zkladntext21"/>
        <w:numPr>
          <w:ilvl w:val="0"/>
          <w:numId w:val="5"/>
        </w:numPr>
        <w:rPr>
          <w:b/>
          <w:bCs/>
          <w:szCs w:val="24"/>
          <w:u w:val="single"/>
        </w:rPr>
      </w:pPr>
      <w:r w:rsidRPr="00697FAF">
        <w:rPr>
          <w:b/>
          <w:bCs/>
          <w:szCs w:val="24"/>
          <w:u w:val="single"/>
        </w:rPr>
        <w:t>PO PŘEDÁNÍ STAVENIŠTĚ ZHOTOVITELI</w:t>
      </w:r>
    </w:p>
    <w:p w14:paraId="7F778DA8" w14:textId="77777777" w:rsidR="00697FAF" w:rsidRPr="00697FAF" w:rsidRDefault="00697FAF" w:rsidP="00697FAF">
      <w:pPr>
        <w:pStyle w:val="Zkladntext21"/>
        <w:rPr>
          <w:b/>
          <w:bCs/>
          <w:szCs w:val="24"/>
          <w:u w:val="single"/>
        </w:rPr>
      </w:pPr>
    </w:p>
    <w:p w14:paraId="28826663" w14:textId="77777777" w:rsidR="00697FAF" w:rsidRPr="00697FAF" w:rsidRDefault="00697FAF" w:rsidP="00697FAF">
      <w:pPr>
        <w:pStyle w:val="Zkladntext21"/>
        <w:numPr>
          <w:ilvl w:val="1"/>
          <w:numId w:val="6"/>
        </w:numPr>
        <w:rPr>
          <w:szCs w:val="24"/>
          <w:u w:val="single"/>
        </w:rPr>
      </w:pPr>
      <w:r w:rsidRPr="00697FAF">
        <w:rPr>
          <w:szCs w:val="24"/>
        </w:rPr>
        <w:t xml:space="preserve">Osobní účast na stavbě dle požadavků příkazce </w:t>
      </w:r>
    </w:p>
    <w:p w14:paraId="2D9E9D49" w14:textId="77777777" w:rsidR="00697FAF" w:rsidRPr="00697FAF" w:rsidRDefault="00697FAF" w:rsidP="00697FAF">
      <w:pPr>
        <w:pStyle w:val="Zkladntext21"/>
        <w:numPr>
          <w:ilvl w:val="1"/>
          <w:numId w:val="6"/>
        </w:numPr>
        <w:rPr>
          <w:szCs w:val="24"/>
          <w:u w:val="single"/>
        </w:rPr>
      </w:pPr>
      <w:r w:rsidRPr="00697FAF">
        <w:rPr>
          <w:szCs w:val="24"/>
        </w:rPr>
        <w:t>Kontrolovat postup prací dle časového plánu výstavby a technické podklady zhotovitele.</w:t>
      </w:r>
    </w:p>
    <w:p w14:paraId="3904D1A3" w14:textId="77777777" w:rsidR="00697FAF" w:rsidRPr="00697FAF" w:rsidRDefault="00697FAF" w:rsidP="00697FAF">
      <w:pPr>
        <w:pStyle w:val="Zkladntext21"/>
        <w:numPr>
          <w:ilvl w:val="1"/>
          <w:numId w:val="6"/>
        </w:numPr>
        <w:rPr>
          <w:szCs w:val="24"/>
          <w:u w:val="single"/>
        </w:rPr>
      </w:pPr>
      <w:r w:rsidRPr="00697FAF">
        <w:rPr>
          <w:szCs w:val="24"/>
        </w:rPr>
        <w:t>Dohled na dodržení podmínek stavebního povolení a opatření státního stavebního dohledu po dobu realizace stavby</w:t>
      </w:r>
    </w:p>
    <w:p w14:paraId="08EB2512" w14:textId="77777777" w:rsidR="00697FAF" w:rsidRPr="00697FAF" w:rsidRDefault="00697FAF" w:rsidP="00697FAF">
      <w:pPr>
        <w:pStyle w:val="Zkladntext21"/>
        <w:numPr>
          <w:ilvl w:val="1"/>
          <w:numId w:val="8"/>
        </w:numPr>
        <w:rPr>
          <w:szCs w:val="24"/>
          <w:u w:val="single"/>
        </w:rPr>
      </w:pPr>
      <w:r w:rsidRPr="00697FAF">
        <w:rPr>
          <w:szCs w:val="24"/>
        </w:rPr>
        <w:t>Potvrzovat zahájení prací (na jednotlivých souborech).</w:t>
      </w:r>
    </w:p>
    <w:p w14:paraId="3FF9E8A0" w14:textId="77777777" w:rsidR="00697FAF" w:rsidRPr="00697FAF" w:rsidRDefault="00697FAF" w:rsidP="00697FAF">
      <w:pPr>
        <w:pStyle w:val="Zkladntext21"/>
        <w:numPr>
          <w:ilvl w:val="1"/>
          <w:numId w:val="9"/>
        </w:numPr>
        <w:rPr>
          <w:szCs w:val="24"/>
          <w:u w:val="single"/>
        </w:rPr>
      </w:pPr>
      <w:r w:rsidRPr="00697FAF">
        <w:rPr>
          <w:szCs w:val="24"/>
        </w:rPr>
        <w:t>Sledovat provedení přípravných prací a dále vyžadovat, aby zhotovitel dodržoval pořádek, čistotu, bezpečnost a ochranu zdraví při práci a chránil prvky životního prostředí na staveništi a ve vztahu k jeho okolí.</w:t>
      </w:r>
    </w:p>
    <w:p w14:paraId="715E07BB" w14:textId="77777777" w:rsidR="00697FAF" w:rsidRPr="00697FAF" w:rsidRDefault="00697FAF" w:rsidP="00697FAF">
      <w:pPr>
        <w:pStyle w:val="Zkladntext21"/>
        <w:numPr>
          <w:ilvl w:val="1"/>
          <w:numId w:val="10"/>
        </w:numPr>
        <w:rPr>
          <w:szCs w:val="24"/>
          <w:u w:val="single"/>
        </w:rPr>
      </w:pPr>
      <w:r w:rsidRPr="00697FAF">
        <w:rPr>
          <w:szCs w:val="24"/>
        </w:rPr>
        <w:t>Upozornit zhotovitele zápisem ve SD, aby nezahajoval zemní práce, výkopy a zakládání staveb, jestliže nebylo řádně provedeno polohové a výškové vytýčení podzemních vedení, účastnit se kontrolních měření terénu zhotovitelem před zahájením prací a tuto skutečnost zapsat do SD (včetně vztahů na archeologický průzkum nebo dohled).</w:t>
      </w:r>
    </w:p>
    <w:p w14:paraId="3F5B8752" w14:textId="77777777" w:rsidR="00697FAF" w:rsidRPr="00697FAF" w:rsidRDefault="00697FAF" w:rsidP="00697FAF">
      <w:pPr>
        <w:pStyle w:val="Zkladntext21"/>
        <w:numPr>
          <w:ilvl w:val="1"/>
          <w:numId w:val="11"/>
        </w:numPr>
        <w:rPr>
          <w:szCs w:val="24"/>
          <w:u w:val="single"/>
        </w:rPr>
      </w:pPr>
      <w:r w:rsidRPr="00697FAF">
        <w:rPr>
          <w:szCs w:val="24"/>
        </w:rPr>
        <w:t>Sledovat obsah SD a dbát o jeho řádné každodenní vedení a úplnost záznamů zhotovitele, k zápisům ve SD připojovat stanovisko, souhlas nebo námitky.</w:t>
      </w:r>
    </w:p>
    <w:p w14:paraId="35632E54" w14:textId="77777777" w:rsidR="00697FAF" w:rsidRPr="00697FAF" w:rsidRDefault="00697FAF" w:rsidP="00697FAF">
      <w:pPr>
        <w:pStyle w:val="Zkladntext21"/>
        <w:numPr>
          <w:ilvl w:val="1"/>
          <w:numId w:val="12"/>
        </w:numPr>
        <w:rPr>
          <w:szCs w:val="24"/>
          <w:u w:val="single"/>
        </w:rPr>
      </w:pPr>
      <w:r w:rsidRPr="00697FAF">
        <w:rPr>
          <w:szCs w:val="24"/>
        </w:rPr>
        <w:t>Spolupráce a odborná pomoc při zajišťovat dodržování projektovaného technologického postupu, zda jsou práce prováděny dle smluvních podmínek, platných technických norem a jiných předpisů vztahujících se k příslušným druhům prací a dodávek a v souladu s rozhodnutími veřejnoprávních orgánů.</w:t>
      </w:r>
    </w:p>
    <w:p w14:paraId="38F528AE" w14:textId="77777777" w:rsidR="00697FAF" w:rsidRPr="00697FAF" w:rsidRDefault="00697FAF" w:rsidP="00697FAF">
      <w:pPr>
        <w:pStyle w:val="Zkladntext21"/>
        <w:numPr>
          <w:ilvl w:val="1"/>
          <w:numId w:val="13"/>
        </w:numPr>
        <w:rPr>
          <w:szCs w:val="24"/>
          <w:u w:val="single"/>
        </w:rPr>
      </w:pPr>
      <w:r w:rsidRPr="00697FAF">
        <w:rPr>
          <w:szCs w:val="24"/>
        </w:rPr>
        <w:t>Upozorňovat zápisem do SD na nedostatky zjištěné v průběhu provádění prací a dodávek a požadovat okamžité zjednání nápravy.</w:t>
      </w:r>
    </w:p>
    <w:p w14:paraId="30265EB9" w14:textId="77777777" w:rsidR="00697FAF" w:rsidRPr="00697FAF" w:rsidRDefault="00697FAF" w:rsidP="00697FAF">
      <w:pPr>
        <w:pStyle w:val="Zkladntext21"/>
        <w:numPr>
          <w:ilvl w:val="1"/>
          <w:numId w:val="14"/>
        </w:numPr>
        <w:rPr>
          <w:szCs w:val="24"/>
          <w:u w:val="single"/>
        </w:rPr>
      </w:pPr>
      <w:r w:rsidRPr="00697FAF">
        <w:rPr>
          <w:szCs w:val="24"/>
        </w:rPr>
        <w:t>Účastnit se předání prací podzhotovitelů zhotoviteli.</w:t>
      </w:r>
    </w:p>
    <w:p w14:paraId="4B0CABEF" w14:textId="77777777" w:rsidR="00697FAF" w:rsidRPr="00697FAF" w:rsidRDefault="00697FAF" w:rsidP="00697FAF">
      <w:pPr>
        <w:pStyle w:val="Zkladntext21"/>
        <w:numPr>
          <w:ilvl w:val="1"/>
          <w:numId w:val="15"/>
        </w:numPr>
        <w:rPr>
          <w:szCs w:val="24"/>
          <w:u w:val="single"/>
        </w:rPr>
      </w:pPr>
      <w:r w:rsidRPr="00697FAF">
        <w:rPr>
          <w:szCs w:val="24"/>
        </w:rPr>
        <w:t>Odborná technická pomoc při prověřování části dodávek, které budou v dalším průběhu zhotovování stavby zakryty anebo se stanou nepřístupnými, a to na výzvu zhotovitele a za podmínek s ním sjednaných ve smlouvě. Provádět dohled nad řádným průběžným dokumentováním skutečného stavu.</w:t>
      </w:r>
    </w:p>
    <w:p w14:paraId="402CC9AA" w14:textId="77777777" w:rsidR="00697FAF" w:rsidRPr="00697FAF" w:rsidRDefault="00697FAF" w:rsidP="00697FAF">
      <w:pPr>
        <w:pStyle w:val="Zkladntext21"/>
        <w:numPr>
          <w:ilvl w:val="1"/>
          <w:numId w:val="16"/>
        </w:numPr>
        <w:rPr>
          <w:szCs w:val="24"/>
          <w:u w:val="single"/>
        </w:rPr>
      </w:pPr>
      <w:r w:rsidRPr="00697FAF">
        <w:rPr>
          <w:szCs w:val="24"/>
        </w:rPr>
        <w:t>Kontrolovat, zda zhotovitel a jeho podzhotovitelé provádějí předepsané zkoušky materiálů a konstrukcí a zda evidují doklady o jakosti nebo o vlastnostech a činí o tom zápisy do SD.</w:t>
      </w:r>
    </w:p>
    <w:p w14:paraId="1141506F" w14:textId="77777777" w:rsidR="00697FAF" w:rsidRPr="00697FAF" w:rsidRDefault="00697FAF" w:rsidP="00697FAF">
      <w:pPr>
        <w:pStyle w:val="Zkladntext21"/>
        <w:numPr>
          <w:ilvl w:val="1"/>
          <w:numId w:val="17"/>
        </w:numPr>
        <w:rPr>
          <w:szCs w:val="24"/>
          <w:u w:val="single"/>
        </w:rPr>
      </w:pPr>
      <w:r w:rsidRPr="00697FAF">
        <w:rPr>
          <w:szCs w:val="24"/>
        </w:rPr>
        <w:t>Do SD poznamenat každé přerušení nebo zastavení prací s uvedením důvodů, pokud tak neučiní zhotovitel; vyjadřovat se k důvodům zhotovitelem uváděným.</w:t>
      </w:r>
    </w:p>
    <w:p w14:paraId="11B7655B" w14:textId="77777777" w:rsidR="00697FAF" w:rsidRPr="00697FAF" w:rsidRDefault="00697FAF" w:rsidP="00697FAF">
      <w:pPr>
        <w:pStyle w:val="Zkladntext21"/>
        <w:numPr>
          <w:ilvl w:val="1"/>
          <w:numId w:val="18"/>
        </w:numPr>
        <w:rPr>
          <w:szCs w:val="24"/>
          <w:u w:val="single"/>
        </w:rPr>
      </w:pPr>
      <w:r w:rsidRPr="00697FAF">
        <w:rPr>
          <w:szCs w:val="24"/>
        </w:rPr>
        <w:t xml:space="preserve">Odborná technická pomoc při kontrole kvality prací zejména betonáže, montáže dílů a konstrukcí, provedených zálivek a provádění prací dokončovacího cyklu a kontrolovat, zda materiály, konstrukce a výrobky pro stavbu jsou dokladovány osvědčením o jakosti nebo o vlastnostech, zápisy o tom činit do SD </w:t>
      </w:r>
    </w:p>
    <w:p w14:paraId="43B7FBEC" w14:textId="77777777" w:rsidR="00697FAF" w:rsidRPr="00697FAF" w:rsidRDefault="00697FAF" w:rsidP="00697FAF">
      <w:pPr>
        <w:pStyle w:val="Zkladntext21"/>
        <w:numPr>
          <w:ilvl w:val="1"/>
          <w:numId w:val="19"/>
        </w:numPr>
        <w:rPr>
          <w:szCs w:val="24"/>
          <w:u w:val="single"/>
        </w:rPr>
      </w:pPr>
      <w:r w:rsidRPr="00697FAF">
        <w:rPr>
          <w:szCs w:val="24"/>
        </w:rPr>
        <w:t>Vyžadovat, aby zhotovitel zakresloval do jednoho vyhotovení projektu veškeré změny, k nimž došlo při provádění stavby včetně zabezpečení odborného výkonu souvisejících geodetických prací (dále jen "dokumentace skutečného provedení stavby").</w:t>
      </w:r>
    </w:p>
    <w:p w14:paraId="0448587E" w14:textId="77777777" w:rsidR="00697FAF" w:rsidRPr="00697FAF" w:rsidRDefault="00697FAF" w:rsidP="00697FAF">
      <w:pPr>
        <w:pStyle w:val="Zkladntext21"/>
        <w:numPr>
          <w:ilvl w:val="1"/>
          <w:numId w:val="20"/>
        </w:numPr>
        <w:rPr>
          <w:szCs w:val="24"/>
          <w:u w:val="single"/>
        </w:rPr>
      </w:pPr>
      <w:r w:rsidRPr="00697FAF">
        <w:rPr>
          <w:szCs w:val="24"/>
        </w:rPr>
        <w:t>Se zhotovitelem činit opatření k odvracení nebo omezení škod při ohrožení stavby živelnými vlivy, při vzniku škody zjišťovat se zhotovitelem její příčiny a rozsah a zajišťovat důkazní prostředky, o svém zjištění provést zápis do SD.</w:t>
      </w:r>
    </w:p>
    <w:p w14:paraId="66777F63" w14:textId="77777777" w:rsidR="00697FAF" w:rsidRPr="00697FAF" w:rsidRDefault="00697FAF" w:rsidP="00697FAF">
      <w:pPr>
        <w:pStyle w:val="Zkladntext21"/>
        <w:numPr>
          <w:ilvl w:val="1"/>
          <w:numId w:val="20"/>
        </w:numPr>
        <w:rPr>
          <w:szCs w:val="24"/>
          <w:u w:val="single"/>
        </w:rPr>
      </w:pPr>
      <w:r w:rsidRPr="00697FAF">
        <w:rPr>
          <w:szCs w:val="24"/>
        </w:rPr>
        <w:t>Spolupracovat s projektantem a zhotovitelem stavby při provádění a navrhování opatření na odstranění případných vad projektu.</w:t>
      </w:r>
    </w:p>
    <w:p w14:paraId="115ED9DA" w14:textId="77777777" w:rsidR="00697FAF" w:rsidRPr="00697FAF" w:rsidRDefault="00697FAF" w:rsidP="00697FAF">
      <w:pPr>
        <w:pStyle w:val="Zkladntext21"/>
        <w:numPr>
          <w:ilvl w:val="1"/>
          <w:numId w:val="20"/>
        </w:numPr>
        <w:rPr>
          <w:szCs w:val="24"/>
          <w:u w:val="single"/>
        </w:rPr>
      </w:pPr>
      <w:r w:rsidRPr="00697FAF">
        <w:rPr>
          <w:szCs w:val="24"/>
        </w:rPr>
        <w:t>Kontrola řádného uskladnění materiálů, strojů a konstrukcí, kontrola čistoty a pořádku na staveništi, kontrola nakládání s odpady.</w:t>
      </w:r>
    </w:p>
    <w:p w14:paraId="7ED82E59" w14:textId="77777777" w:rsidR="00697FAF" w:rsidRPr="00697FAF" w:rsidRDefault="00697FAF" w:rsidP="00697FAF">
      <w:pPr>
        <w:pStyle w:val="Zkladntext21"/>
        <w:numPr>
          <w:ilvl w:val="1"/>
          <w:numId w:val="22"/>
        </w:numPr>
        <w:rPr>
          <w:szCs w:val="24"/>
          <w:u w:val="single"/>
        </w:rPr>
      </w:pPr>
      <w:r w:rsidRPr="00697FAF">
        <w:rPr>
          <w:szCs w:val="24"/>
        </w:rPr>
        <w:t>Organizovat a vést pravidelné kontrolní dny stavby a pořizovat z nich zápisy.</w:t>
      </w:r>
    </w:p>
    <w:p w14:paraId="46770857" w14:textId="77777777" w:rsidR="00697FAF" w:rsidRPr="00697FAF" w:rsidRDefault="00697FAF" w:rsidP="00697FAF">
      <w:pPr>
        <w:pStyle w:val="Zkladntext21"/>
        <w:numPr>
          <w:ilvl w:val="1"/>
          <w:numId w:val="25"/>
        </w:numPr>
        <w:rPr>
          <w:szCs w:val="24"/>
          <w:u w:val="single"/>
        </w:rPr>
      </w:pPr>
      <w:r w:rsidRPr="00697FAF">
        <w:rPr>
          <w:szCs w:val="24"/>
        </w:rPr>
        <w:t>Projednání dodatků a změn projektu, které nezvyšují náklady a neprodlužují lhůtu výstavby.</w:t>
      </w:r>
    </w:p>
    <w:p w14:paraId="5F87BCC2" w14:textId="77777777" w:rsidR="00697FAF" w:rsidRPr="00697FAF" w:rsidRDefault="00697FAF" w:rsidP="00697FAF">
      <w:pPr>
        <w:pStyle w:val="Zkladntext21"/>
        <w:numPr>
          <w:ilvl w:val="12"/>
          <w:numId w:val="0"/>
        </w:numPr>
        <w:ind w:left="1224"/>
        <w:rPr>
          <w:szCs w:val="24"/>
        </w:rPr>
      </w:pPr>
    </w:p>
    <w:p w14:paraId="75613F6E" w14:textId="77777777" w:rsidR="00697FAF" w:rsidRPr="00697FAF" w:rsidRDefault="00697FAF" w:rsidP="00697FAF">
      <w:pPr>
        <w:pStyle w:val="Zkladntext21"/>
        <w:numPr>
          <w:ilvl w:val="0"/>
          <w:numId w:val="26"/>
        </w:numPr>
        <w:rPr>
          <w:b/>
          <w:bCs/>
          <w:szCs w:val="24"/>
          <w:u w:val="single"/>
        </w:rPr>
      </w:pPr>
      <w:r w:rsidRPr="00697FAF">
        <w:rPr>
          <w:b/>
          <w:bCs/>
          <w:szCs w:val="24"/>
          <w:u w:val="single"/>
        </w:rPr>
        <w:t>PŘI ODEVZDÁNÍ A PŘEVZETÍ DÍLA A JEHO DOKONČENÝCH ČÁSTÍ</w:t>
      </w:r>
    </w:p>
    <w:p w14:paraId="2ECB60D0" w14:textId="77777777" w:rsidR="00697FAF" w:rsidRPr="00697FAF" w:rsidRDefault="00697FAF" w:rsidP="00697FAF">
      <w:pPr>
        <w:pStyle w:val="Zkladntext21"/>
        <w:numPr>
          <w:ilvl w:val="1"/>
          <w:numId w:val="27"/>
        </w:numPr>
        <w:rPr>
          <w:szCs w:val="24"/>
          <w:u w:val="single"/>
        </w:rPr>
      </w:pPr>
      <w:r w:rsidRPr="00697FAF">
        <w:rPr>
          <w:szCs w:val="24"/>
        </w:rPr>
        <w:t>Pro převzetí díla (jeho části) vyhotovit přejímací protokol stavby včetně:</w:t>
      </w:r>
    </w:p>
    <w:p w14:paraId="4B4DDD29" w14:textId="77777777" w:rsidR="00697FAF" w:rsidRPr="00697FAF" w:rsidRDefault="00697FAF" w:rsidP="00697FAF">
      <w:pPr>
        <w:pStyle w:val="Zkladntext21"/>
        <w:rPr>
          <w:szCs w:val="24"/>
        </w:rPr>
      </w:pPr>
      <w:r w:rsidRPr="00697FAF">
        <w:rPr>
          <w:szCs w:val="24"/>
        </w:rPr>
        <w:t xml:space="preserve">            soupisu vad a nedodělků, a toto převzetí organizovat.</w:t>
      </w:r>
    </w:p>
    <w:p w14:paraId="052A4052" w14:textId="77777777" w:rsidR="00697FAF" w:rsidRPr="00697FAF" w:rsidRDefault="00697FAF" w:rsidP="00697FAF">
      <w:pPr>
        <w:pStyle w:val="Zkladntext21"/>
        <w:numPr>
          <w:ilvl w:val="1"/>
          <w:numId w:val="31"/>
        </w:numPr>
        <w:rPr>
          <w:szCs w:val="24"/>
        </w:rPr>
      </w:pPr>
      <w:r w:rsidRPr="00697FAF">
        <w:rPr>
          <w:szCs w:val="24"/>
        </w:rPr>
        <w:t>Účastnit se individuálního nebo komplexního vyzkoušení, zabezpečit pro ně za investora veškeré prostředky dohodnuté ve smlouvě.</w:t>
      </w:r>
    </w:p>
    <w:p w14:paraId="40F235C6" w14:textId="77777777" w:rsidR="00697FAF" w:rsidRPr="00697FAF" w:rsidRDefault="00697FAF" w:rsidP="00697FAF">
      <w:pPr>
        <w:pStyle w:val="Zkladntext21"/>
        <w:numPr>
          <w:ilvl w:val="1"/>
          <w:numId w:val="32"/>
        </w:numPr>
        <w:rPr>
          <w:szCs w:val="24"/>
        </w:rPr>
      </w:pPr>
      <w:r w:rsidRPr="00697FAF">
        <w:rPr>
          <w:szCs w:val="24"/>
        </w:rPr>
        <w:t>Převzít od zhotovitele provozní předpisy k obsluze zařízení a dokumentaci skutečného provedení stavby včetně měřických náčrtů.</w:t>
      </w:r>
    </w:p>
    <w:p w14:paraId="2705B84F" w14:textId="77777777" w:rsidR="00697FAF" w:rsidRPr="00697FAF" w:rsidRDefault="00697FAF" w:rsidP="00697FAF">
      <w:pPr>
        <w:pStyle w:val="Zkladntext21"/>
        <w:numPr>
          <w:ilvl w:val="1"/>
          <w:numId w:val="34"/>
        </w:numPr>
        <w:rPr>
          <w:szCs w:val="24"/>
        </w:rPr>
      </w:pPr>
      <w:r w:rsidRPr="00697FAF">
        <w:rPr>
          <w:szCs w:val="24"/>
        </w:rPr>
        <w:t>Účast při kolaudačním řízení.</w:t>
      </w:r>
    </w:p>
    <w:p w14:paraId="217C7E33" w14:textId="77777777" w:rsidR="00697FAF" w:rsidRPr="00697FAF" w:rsidRDefault="00697FAF" w:rsidP="00697FAF">
      <w:pPr>
        <w:pStyle w:val="Zkladntext21"/>
        <w:numPr>
          <w:ilvl w:val="1"/>
          <w:numId w:val="35"/>
        </w:numPr>
        <w:rPr>
          <w:szCs w:val="24"/>
        </w:rPr>
      </w:pPr>
      <w:r w:rsidRPr="00697FAF">
        <w:rPr>
          <w:szCs w:val="24"/>
        </w:rPr>
        <w:t>Kontrola odstranění kolaudačních závad.</w:t>
      </w:r>
    </w:p>
    <w:p w14:paraId="400239A7" w14:textId="77777777" w:rsidR="00697FAF" w:rsidRPr="00697FAF" w:rsidRDefault="00697FAF" w:rsidP="00697FAF">
      <w:pPr>
        <w:pStyle w:val="Zkladntext21"/>
        <w:numPr>
          <w:ilvl w:val="1"/>
          <w:numId w:val="36"/>
        </w:numPr>
        <w:rPr>
          <w:szCs w:val="24"/>
        </w:rPr>
      </w:pPr>
      <w:r w:rsidRPr="00697FAF">
        <w:rPr>
          <w:szCs w:val="24"/>
        </w:rPr>
        <w:t>Kontrola vyklizení staveniště zhotovitelem.</w:t>
      </w:r>
    </w:p>
    <w:p w14:paraId="306A8E51" w14:textId="77777777" w:rsidR="00697FAF" w:rsidRPr="00697FAF" w:rsidRDefault="00697FAF" w:rsidP="00697FAF">
      <w:pPr>
        <w:pStyle w:val="Zkladntext21"/>
        <w:rPr>
          <w:szCs w:val="24"/>
        </w:rPr>
      </w:pPr>
    </w:p>
    <w:p w14:paraId="02E27A51" w14:textId="77777777" w:rsidR="00697FAF" w:rsidRPr="00697FAF" w:rsidRDefault="00697FAF" w:rsidP="00697FAF">
      <w:pPr>
        <w:pStyle w:val="Zkladntext21"/>
        <w:rPr>
          <w:szCs w:val="24"/>
        </w:rPr>
      </w:pPr>
    </w:p>
    <w:p w14:paraId="457B3471" w14:textId="77777777" w:rsidR="00697FAF" w:rsidRPr="00697FAF" w:rsidRDefault="00697FAF" w:rsidP="00697FAF">
      <w:pPr>
        <w:pStyle w:val="Zkladntext21"/>
        <w:rPr>
          <w:b/>
          <w:bCs/>
          <w:szCs w:val="24"/>
          <w:u w:val="single"/>
        </w:rPr>
      </w:pPr>
    </w:p>
    <w:p w14:paraId="2297A3AE" w14:textId="77777777" w:rsidR="00697FAF" w:rsidRPr="00697FAF" w:rsidRDefault="00697FAF" w:rsidP="00697FAF">
      <w:pPr>
        <w:rPr>
          <w:sz w:val="24"/>
          <w:szCs w:val="24"/>
        </w:rPr>
      </w:pPr>
    </w:p>
    <w:p w14:paraId="2E6EFF69" w14:textId="77777777" w:rsidR="00697FAF" w:rsidRPr="00697FAF" w:rsidRDefault="00697FAF" w:rsidP="00697FAF">
      <w:pPr>
        <w:rPr>
          <w:sz w:val="24"/>
          <w:szCs w:val="24"/>
        </w:rPr>
      </w:pPr>
    </w:p>
    <w:p w14:paraId="734937A2" w14:textId="77777777" w:rsidR="00F20ABC" w:rsidRPr="00697FAF" w:rsidRDefault="00C529F3" w:rsidP="00C529F3">
      <w:pPr>
        <w:rPr>
          <w:b/>
          <w:bCs/>
          <w:sz w:val="24"/>
          <w:szCs w:val="24"/>
          <w:u w:val="single"/>
        </w:rPr>
      </w:pPr>
      <w:r w:rsidRPr="00697FAF" w:rsidDel="00C529F3">
        <w:rPr>
          <w:b/>
          <w:sz w:val="24"/>
          <w:szCs w:val="24"/>
          <w:u w:val="single"/>
        </w:rPr>
        <w:t xml:space="preserve"> </w:t>
      </w:r>
    </w:p>
    <w:p w14:paraId="5AE82F8C" w14:textId="77777777" w:rsidR="00F23269" w:rsidRPr="00697FAF" w:rsidRDefault="00F23269">
      <w:pPr>
        <w:rPr>
          <w:sz w:val="24"/>
          <w:szCs w:val="24"/>
        </w:rPr>
      </w:pPr>
    </w:p>
    <w:sectPr w:rsidR="00F23269" w:rsidRPr="00697FAF" w:rsidSect="00B9009D">
      <w:headerReference w:type="default" r:id="rId8"/>
      <w:footerReference w:type="default" r:id="rId9"/>
      <w:pgSz w:w="11906" w:h="16838"/>
      <w:pgMar w:top="993" w:right="1417" w:bottom="1276"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8D52BE" w16cid:durableId="1F8F1250"/>
  <w16cid:commentId w16cid:paraId="54D2EE3C" w16cid:durableId="1F927296"/>
  <w16cid:commentId w16cid:paraId="78375F16" w16cid:durableId="1F9279E9"/>
  <w16cid:commentId w16cid:paraId="0C30845C" w16cid:durableId="1F9274C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74551" w14:textId="77777777" w:rsidR="00896201" w:rsidRDefault="00896201" w:rsidP="000F1F3B">
      <w:r>
        <w:separator/>
      </w:r>
    </w:p>
  </w:endnote>
  <w:endnote w:type="continuationSeparator" w:id="0">
    <w:p w14:paraId="2D2C3CC2" w14:textId="77777777" w:rsidR="00896201" w:rsidRDefault="00896201" w:rsidP="000F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C52FC" w14:textId="3DEC233A" w:rsidR="000F1F3B" w:rsidRDefault="00FA5EA5">
    <w:pPr>
      <w:pStyle w:val="Zpat"/>
      <w:jc w:val="center"/>
    </w:pPr>
    <w:r>
      <w:fldChar w:fldCharType="begin"/>
    </w:r>
    <w:r w:rsidR="00744E7B">
      <w:instrText xml:space="preserve"> PAGE   \* MERGEFORMAT </w:instrText>
    </w:r>
    <w:r>
      <w:fldChar w:fldCharType="separate"/>
    </w:r>
    <w:r w:rsidR="0045428D">
      <w:rPr>
        <w:noProof/>
      </w:rPr>
      <w:t>6</w:t>
    </w:r>
    <w:r>
      <w:rPr>
        <w:noProof/>
      </w:rPr>
      <w:fldChar w:fldCharType="end"/>
    </w:r>
  </w:p>
  <w:p w14:paraId="7BF88C8C" w14:textId="77777777" w:rsidR="000F1F3B" w:rsidRPr="000F1F3B" w:rsidRDefault="000F1F3B" w:rsidP="000F1F3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A61AE" w14:textId="77777777" w:rsidR="00896201" w:rsidRDefault="00896201" w:rsidP="000F1F3B">
      <w:r>
        <w:separator/>
      </w:r>
    </w:p>
  </w:footnote>
  <w:footnote w:type="continuationSeparator" w:id="0">
    <w:p w14:paraId="54A7BDEA" w14:textId="77777777" w:rsidR="00896201" w:rsidRDefault="00896201" w:rsidP="000F1F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E9E64" w14:textId="77777777" w:rsidR="000F1F3B" w:rsidRDefault="000F1F3B">
    <w:pPr>
      <w:pStyle w:val="Zhlav"/>
    </w:pPr>
  </w:p>
  <w:p w14:paraId="489F2EE8" w14:textId="77777777" w:rsidR="000F1F3B" w:rsidRDefault="000F1F3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A68"/>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 w15:restartNumberingAfterBreak="0">
    <w:nsid w:val="033C364F"/>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2" w15:restartNumberingAfterBreak="0">
    <w:nsid w:val="08893003"/>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3" w15:restartNumberingAfterBreak="0">
    <w:nsid w:val="0B6E1E0C"/>
    <w:multiLevelType w:val="hybridMultilevel"/>
    <w:tmpl w:val="DBFA8A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4222C"/>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5" w15:restartNumberingAfterBreak="0">
    <w:nsid w:val="13457C47"/>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6" w15:restartNumberingAfterBreak="0">
    <w:nsid w:val="171B179A"/>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7" w15:restartNumberingAfterBreak="0">
    <w:nsid w:val="174A35BB"/>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8" w15:restartNumberingAfterBreak="0">
    <w:nsid w:val="178F0B99"/>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9" w15:restartNumberingAfterBreak="0">
    <w:nsid w:val="19EA6F26"/>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0" w15:restartNumberingAfterBreak="0">
    <w:nsid w:val="1D3828BD"/>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1" w15:restartNumberingAfterBreak="0">
    <w:nsid w:val="1E031D18"/>
    <w:multiLevelType w:val="singleLevel"/>
    <w:tmpl w:val="04050011"/>
    <w:lvl w:ilvl="0">
      <w:start w:val="1"/>
      <w:numFmt w:val="decimal"/>
      <w:lvlText w:val="%1)"/>
      <w:lvlJc w:val="left"/>
      <w:pPr>
        <w:tabs>
          <w:tab w:val="num" w:pos="360"/>
        </w:tabs>
        <w:ind w:left="360" w:hanging="360"/>
      </w:pPr>
      <w:rPr>
        <w:rFonts w:hint="default"/>
      </w:rPr>
    </w:lvl>
  </w:abstractNum>
  <w:abstractNum w:abstractNumId="12" w15:restartNumberingAfterBreak="0">
    <w:nsid w:val="1F3D246F"/>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3" w15:restartNumberingAfterBreak="0">
    <w:nsid w:val="1F414768"/>
    <w:multiLevelType w:val="multilevel"/>
    <w:tmpl w:val="7F5A185A"/>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4" w15:restartNumberingAfterBreak="0">
    <w:nsid w:val="203F3EF6"/>
    <w:multiLevelType w:val="hybridMultilevel"/>
    <w:tmpl w:val="1444E4F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207D0CC3"/>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6" w15:restartNumberingAfterBreak="0">
    <w:nsid w:val="2241437D"/>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7" w15:restartNumberingAfterBreak="0">
    <w:nsid w:val="29DF120C"/>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8" w15:restartNumberingAfterBreak="0">
    <w:nsid w:val="2BDA136F"/>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9" w15:restartNumberingAfterBreak="0">
    <w:nsid w:val="2C404E67"/>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20" w15:restartNumberingAfterBreak="0">
    <w:nsid w:val="2F3840AA"/>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21" w15:restartNumberingAfterBreak="0">
    <w:nsid w:val="301E39F7"/>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22" w15:restartNumberingAfterBreak="0">
    <w:nsid w:val="343D44CC"/>
    <w:multiLevelType w:val="multilevel"/>
    <w:tmpl w:val="7F5A185A"/>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bullet"/>
      <w:lvlText w:val=""/>
      <w:lvlJc w:val="left"/>
      <w:pPr>
        <w:tabs>
          <w:tab w:val="num" w:pos="1152"/>
        </w:tabs>
        <w:ind w:left="1152" w:hanging="360"/>
      </w:pPr>
      <w:rPr>
        <w:rFonts w:ascii="Symbol" w:hAnsi="Symbol" w:hint="default"/>
      </w:r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23" w15:restartNumberingAfterBreak="0">
    <w:nsid w:val="3CA8267E"/>
    <w:multiLevelType w:val="hybridMultilevel"/>
    <w:tmpl w:val="E876B3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FB37A17"/>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25" w15:restartNumberingAfterBreak="0">
    <w:nsid w:val="4475054D"/>
    <w:multiLevelType w:val="multilevel"/>
    <w:tmpl w:val="7F5A185A"/>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26" w15:restartNumberingAfterBreak="0">
    <w:nsid w:val="46417562"/>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27" w15:restartNumberingAfterBreak="0">
    <w:nsid w:val="4882563E"/>
    <w:multiLevelType w:val="singleLevel"/>
    <w:tmpl w:val="04050011"/>
    <w:lvl w:ilvl="0">
      <w:start w:val="1"/>
      <w:numFmt w:val="decimal"/>
      <w:lvlText w:val="%1)"/>
      <w:lvlJc w:val="left"/>
      <w:pPr>
        <w:tabs>
          <w:tab w:val="num" w:pos="360"/>
        </w:tabs>
        <w:ind w:left="360" w:hanging="360"/>
      </w:pPr>
      <w:rPr>
        <w:rFonts w:hint="default"/>
      </w:rPr>
    </w:lvl>
  </w:abstractNum>
  <w:abstractNum w:abstractNumId="28" w15:restartNumberingAfterBreak="0">
    <w:nsid w:val="497A00C4"/>
    <w:multiLevelType w:val="multilevel"/>
    <w:tmpl w:val="CA5A6BDA"/>
    <w:lvl w:ilvl="0">
      <w:start w:val="1"/>
      <w:numFmt w:val="decimal"/>
      <w:pStyle w:val="Nadpis2"/>
      <w:lvlText w:val="%1."/>
      <w:lvlJc w:val="left"/>
      <w:pPr>
        <w:tabs>
          <w:tab w:val="num" w:pos="720"/>
        </w:tabs>
        <w:ind w:left="360" w:hanging="360"/>
      </w:pPr>
      <w:rPr>
        <w:rFonts w:cs="Times New Roman" w:hint="default"/>
      </w:rPr>
    </w:lvl>
    <w:lvl w:ilvl="1">
      <w:start w:val="1"/>
      <w:numFmt w:val="decimal"/>
      <w:pStyle w:val="Normodsaz"/>
      <w:lvlText w:val="%1.%2."/>
      <w:lvlJc w:val="left"/>
      <w:pPr>
        <w:tabs>
          <w:tab w:val="num" w:pos="1648"/>
        </w:tabs>
        <w:ind w:left="1000"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9" w15:restartNumberingAfterBreak="0">
    <w:nsid w:val="4DB73264"/>
    <w:multiLevelType w:val="multilevel"/>
    <w:tmpl w:val="7F5A185A"/>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bullet"/>
      <w:lvlText w:val=""/>
      <w:lvlJc w:val="left"/>
      <w:pPr>
        <w:tabs>
          <w:tab w:val="num" w:pos="1152"/>
        </w:tabs>
        <w:ind w:left="1152" w:hanging="360"/>
      </w:pPr>
      <w:rPr>
        <w:rFonts w:ascii="Symbol" w:hAnsi="Symbol" w:hint="default"/>
      </w:r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30" w15:restartNumberingAfterBreak="0">
    <w:nsid w:val="52595D78"/>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31" w15:restartNumberingAfterBreak="0">
    <w:nsid w:val="52B06A92"/>
    <w:multiLevelType w:val="multilevel"/>
    <w:tmpl w:val="7F5A185A"/>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bullet"/>
      <w:lvlText w:val=""/>
      <w:lvlJc w:val="left"/>
      <w:pPr>
        <w:tabs>
          <w:tab w:val="num" w:pos="1152"/>
        </w:tabs>
        <w:ind w:left="1152" w:hanging="360"/>
      </w:pPr>
      <w:rPr>
        <w:rFonts w:ascii="Symbol" w:hAnsi="Symbol" w:hint="default"/>
      </w:r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32" w15:restartNumberingAfterBreak="0">
    <w:nsid w:val="539A0B7B"/>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33" w15:restartNumberingAfterBreak="0">
    <w:nsid w:val="54FB7885"/>
    <w:multiLevelType w:val="hybridMultilevel"/>
    <w:tmpl w:val="CA8E4A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6A37196"/>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35" w15:restartNumberingAfterBreak="0">
    <w:nsid w:val="56E3181C"/>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36" w15:restartNumberingAfterBreak="0">
    <w:nsid w:val="5DF264B7"/>
    <w:multiLevelType w:val="singleLevel"/>
    <w:tmpl w:val="04050011"/>
    <w:lvl w:ilvl="0">
      <w:start w:val="1"/>
      <w:numFmt w:val="decimal"/>
      <w:lvlText w:val="%1)"/>
      <w:lvlJc w:val="left"/>
      <w:pPr>
        <w:tabs>
          <w:tab w:val="num" w:pos="360"/>
        </w:tabs>
        <w:ind w:left="360" w:hanging="360"/>
      </w:pPr>
      <w:rPr>
        <w:rFonts w:hint="default"/>
      </w:rPr>
    </w:lvl>
  </w:abstractNum>
  <w:abstractNum w:abstractNumId="37" w15:restartNumberingAfterBreak="0">
    <w:nsid w:val="5F341F6F"/>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38" w15:restartNumberingAfterBreak="0">
    <w:nsid w:val="616D5A06"/>
    <w:multiLevelType w:val="hybridMultilevel"/>
    <w:tmpl w:val="A4D40B3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69D30185"/>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40" w15:restartNumberingAfterBreak="0">
    <w:nsid w:val="7097118F"/>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41" w15:restartNumberingAfterBreak="0">
    <w:nsid w:val="74176A9A"/>
    <w:multiLevelType w:val="multilevel"/>
    <w:tmpl w:val="7F5A185A"/>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42" w15:restartNumberingAfterBreak="0">
    <w:nsid w:val="79336EE7"/>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43" w15:restartNumberingAfterBreak="0">
    <w:nsid w:val="7CD12E9C"/>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44" w15:restartNumberingAfterBreak="0">
    <w:nsid w:val="7D9C0F17"/>
    <w:multiLevelType w:val="multilevel"/>
    <w:tmpl w:val="7F5A185A"/>
    <w:lvl w:ilvl="0">
      <w:start w:val="1"/>
      <w:numFmt w:val="decimal"/>
      <w:lvlText w:val="%1."/>
      <w:legacy w:legacy="1" w:legacySpace="120" w:legacyIndent="360"/>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num w:numId="1">
    <w:abstractNumId w:val="25"/>
  </w:num>
  <w:num w:numId="2">
    <w:abstractNumId w:val="10"/>
  </w:num>
  <w:num w:numId="3">
    <w:abstractNumId w:val="5"/>
  </w:num>
  <w:num w:numId="4">
    <w:abstractNumId w:val="0"/>
  </w:num>
  <w:num w:numId="5">
    <w:abstractNumId w:val="41"/>
  </w:num>
  <w:num w:numId="6">
    <w:abstractNumId w:val="39"/>
  </w:num>
  <w:num w:numId="7">
    <w:abstractNumId w:val="40"/>
  </w:num>
  <w:num w:numId="8">
    <w:abstractNumId w:val="30"/>
  </w:num>
  <w:num w:numId="9">
    <w:abstractNumId w:val="44"/>
  </w:num>
  <w:num w:numId="10">
    <w:abstractNumId w:val="7"/>
  </w:num>
  <w:num w:numId="11">
    <w:abstractNumId w:val="8"/>
  </w:num>
  <w:num w:numId="12">
    <w:abstractNumId w:val="21"/>
  </w:num>
  <w:num w:numId="13">
    <w:abstractNumId w:val="1"/>
  </w:num>
  <w:num w:numId="14">
    <w:abstractNumId w:val="17"/>
  </w:num>
  <w:num w:numId="15">
    <w:abstractNumId w:val="4"/>
  </w:num>
  <w:num w:numId="16">
    <w:abstractNumId w:val="18"/>
  </w:num>
  <w:num w:numId="17">
    <w:abstractNumId w:val="20"/>
  </w:num>
  <w:num w:numId="18">
    <w:abstractNumId w:val="43"/>
  </w:num>
  <w:num w:numId="19">
    <w:abstractNumId w:val="32"/>
  </w:num>
  <w:num w:numId="20">
    <w:abstractNumId w:val="6"/>
  </w:num>
  <w:num w:numId="21">
    <w:abstractNumId w:val="12"/>
  </w:num>
  <w:num w:numId="22">
    <w:abstractNumId w:val="37"/>
  </w:num>
  <w:num w:numId="23">
    <w:abstractNumId w:val="35"/>
  </w:num>
  <w:num w:numId="24">
    <w:abstractNumId w:val="15"/>
  </w:num>
  <w:num w:numId="25">
    <w:abstractNumId w:val="24"/>
  </w:num>
  <w:num w:numId="26">
    <w:abstractNumId w:val="13"/>
  </w:num>
  <w:num w:numId="27">
    <w:abstractNumId w:val="16"/>
  </w:num>
  <w:num w:numId="28">
    <w:abstractNumId w:val="29"/>
  </w:num>
  <w:num w:numId="29">
    <w:abstractNumId w:val="31"/>
  </w:num>
  <w:num w:numId="30">
    <w:abstractNumId w:val="22"/>
  </w:num>
  <w:num w:numId="31">
    <w:abstractNumId w:val="9"/>
  </w:num>
  <w:num w:numId="32">
    <w:abstractNumId w:val="34"/>
  </w:num>
  <w:num w:numId="33">
    <w:abstractNumId w:val="26"/>
  </w:num>
  <w:num w:numId="34">
    <w:abstractNumId w:val="2"/>
  </w:num>
  <w:num w:numId="35">
    <w:abstractNumId w:val="19"/>
  </w:num>
  <w:num w:numId="36">
    <w:abstractNumId w:val="42"/>
  </w:num>
  <w:num w:numId="37">
    <w:abstractNumId w:val="36"/>
  </w:num>
  <w:num w:numId="38">
    <w:abstractNumId w:val="11"/>
  </w:num>
  <w:num w:numId="39">
    <w:abstractNumId w:val="27"/>
  </w:num>
  <w:num w:numId="40">
    <w:abstractNumId w:val="3"/>
  </w:num>
  <w:num w:numId="41">
    <w:abstractNumId w:val="33"/>
  </w:num>
  <w:num w:numId="42">
    <w:abstractNumId w:val="38"/>
  </w:num>
  <w:num w:numId="43">
    <w:abstractNumId w:val="23"/>
  </w:num>
  <w:num w:numId="44">
    <w:abstractNumId w:val="28"/>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BC"/>
    <w:rsid w:val="000145E2"/>
    <w:rsid w:val="00030B8E"/>
    <w:rsid w:val="00031E16"/>
    <w:rsid w:val="00034F73"/>
    <w:rsid w:val="00036452"/>
    <w:rsid w:val="00037E7E"/>
    <w:rsid w:val="0005013F"/>
    <w:rsid w:val="000612E4"/>
    <w:rsid w:val="00067129"/>
    <w:rsid w:val="00084912"/>
    <w:rsid w:val="000A6335"/>
    <w:rsid w:val="000D1F89"/>
    <w:rsid w:val="000E06E5"/>
    <w:rsid w:val="000E69C6"/>
    <w:rsid w:val="000F1F3B"/>
    <w:rsid w:val="000F3720"/>
    <w:rsid w:val="001074B6"/>
    <w:rsid w:val="00130B0F"/>
    <w:rsid w:val="00132B70"/>
    <w:rsid w:val="00167F93"/>
    <w:rsid w:val="00177BD9"/>
    <w:rsid w:val="00186CD4"/>
    <w:rsid w:val="00192C1B"/>
    <w:rsid w:val="001A37BC"/>
    <w:rsid w:val="001A5DB6"/>
    <w:rsid w:val="001C6CA4"/>
    <w:rsid w:val="001D052C"/>
    <w:rsid w:val="001D1693"/>
    <w:rsid w:val="001D79FA"/>
    <w:rsid w:val="002057A6"/>
    <w:rsid w:val="00205F4D"/>
    <w:rsid w:val="00211623"/>
    <w:rsid w:val="00233D36"/>
    <w:rsid w:val="00267F33"/>
    <w:rsid w:val="002B4A7E"/>
    <w:rsid w:val="002B4E96"/>
    <w:rsid w:val="002D5096"/>
    <w:rsid w:val="002F5185"/>
    <w:rsid w:val="00322697"/>
    <w:rsid w:val="00327FC0"/>
    <w:rsid w:val="0034665D"/>
    <w:rsid w:val="00370743"/>
    <w:rsid w:val="0037630E"/>
    <w:rsid w:val="00380671"/>
    <w:rsid w:val="003A3845"/>
    <w:rsid w:val="003A487F"/>
    <w:rsid w:val="003E5AFC"/>
    <w:rsid w:val="003F5C82"/>
    <w:rsid w:val="003F79FB"/>
    <w:rsid w:val="00402F75"/>
    <w:rsid w:val="004030EA"/>
    <w:rsid w:val="0040605E"/>
    <w:rsid w:val="00410977"/>
    <w:rsid w:val="004306A6"/>
    <w:rsid w:val="00430A15"/>
    <w:rsid w:val="0045428D"/>
    <w:rsid w:val="00461034"/>
    <w:rsid w:val="00475256"/>
    <w:rsid w:val="00482058"/>
    <w:rsid w:val="00492AE7"/>
    <w:rsid w:val="00497705"/>
    <w:rsid w:val="004F7650"/>
    <w:rsid w:val="00540502"/>
    <w:rsid w:val="00540AEA"/>
    <w:rsid w:val="00540DA1"/>
    <w:rsid w:val="0057327A"/>
    <w:rsid w:val="00581867"/>
    <w:rsid w:val="005A0B99"/>
    <w:rsid w:val="005D47ED"/>
    <w:rsid w:val="005D6FB1"/>
    <w:rsid w:val="005F43EE"/>
    <w:rsid w:val="00600D9C"/>
    <w:rsid w:val="0062757A"/>
    <w:rsid w:val="0064612C"/>
    <w:rsid w:val="006806B2"/>
    <w:rsid w:val="006818BC"/>
    <w:rsid w:val="00697F63"/>
    <w:rsid w:val="00697FAF"/>
    <w:rsid w:val="006A5C60"/>
    <w:rsid w:val="006C1AF0"/>
    <w:rsid w:val="00715631"/>
    <w:rsid w:val="007409CC"/>
    <w:rsid w:val="00744E7B"/>
    <w:rsid w:val="0075621C"/>
    <w:rsid w:val="007777C3"/>
    <w:rsid w:val="00782D62"/>
    <w:rsid w:val="007C6E25"/>
    <w:rsid w:val="007E083F"/>
    <w:rsid w:val="0081482E"/>
    <w:rsid w:val="008249FE"/>
    <w:rsid w:val="00831DFC"/>
    <w:rsid w:val="00833BA1"/>
    <w:rsid w:val="008600C4"/>
    <w:rsid w:val="008671B7"/>
    <w:rsid w:val="00870C26"/>
    <w:rsid w:val="00877213"/>
    <w:rsid w:val="00880B76"/>
    <w:rsid w:val="00896201"/>
    <w:rsid w:val="008A2404"/>
    <w:rsid w:val="008C0C84"/>
    <w:rsid w:val="008C4F25"/>
    <w:rsid w:val="008D746C"/>
    <w:rsid w:val="00906B72"/>
    <w:rsid w:val="009230CA"/>
    <w:rsid w:val="009507CF"/>
    <w:rsid w:val="00952283"/>
    <w:rsid w:val="00991093"/>
    <w:rsid w:val="00997E4F"/>
    <w:rsid w:val="009C2D35"/>
    <w:rsid w:val="009E4E00"/>
    <w:rsid w:val="009F0B55"/>
    <w:rsid w:val="009F1266"/>
    <w:rsid w:val="00A01122"/>
    <w:rsid w:val="00A0323C"/>
    <w:rsid w:val="00A163DA"/>
    <w:rsid w:val="00A87254"/>
    <w:rsid w:val="00A96E91"/>
    <w:rsid w:val="00AB5C47"/>
    <w:rsid w:val="00AD0F9B"/>
    <w:rsid w:val="00AD1F6C"/>
    <w:rsid w:val="00AF37AA"/>
    <w:rsid w:val="00B0254B"/>
    <w:rsid w:val="00B33F98"/>
    <w:rsid w:val="00B43389"/>
    <w:rsid w:val="00B54BA4"/>
    <w:rsid w:val="00B60F9C"/>
    <w:rsid w:val="00B9009D"/>
    <w:rsid w:val="00B94766"/>
    <w:rsid w:val="00B9593B"/>
    <w:rsid w:val="00BA4943"/>
    <w:rsid w:val="00BA6D2A"/>
    <w:rsid w:val="00BB740D"/>
    <w:rsid w:val="00BE0609"/>
    <w:rsid w:val="00BF44BE"/>
    <w:rsid w:val="00BF46EF"/>
    <w:rsid w:val="00C06479"/>
    <w:rsid w:val="00C226FA"/>
    <w:rsid w:val="00C24AFF"/>
    <w:rsid w:val="00C519B2"/>
    <w:rsid w:val="00C529F3"/>
    <w:rsid w:val="00C90963"/>
    <w:rsid w:val="00CA144E"/>
    <w:rsid w:val="00CA43BD"/>
    <w:rsid w:val="00CB10D8"/>
    <w:rsid w:val="00CC297D"/>
    <w:rsid w:val="00CE647B"/>
    <w:rsid w:val="00D13716"/>
    <w:rsid w:val="00D26958"/>
    <w:rsid w:val="00D32550"/>
    <w:rsid w:val="00D3304F"/>
    <w:rsid w:val="00D42D49"/>
    <w:rsid w:val="00D571F0"/>
    <w:rsid w:val="00D65E6C"/>
    <w:rsid w:val="00D7323E"/>
    <w:rsid w:val="00D829C2"/>
    <w:rsid w:val="00DA031B"/>
    <w:rsid w:val="00DA6CA2"/>
    <w:rsid w:val="00DC2407"/>
    <w:rsid w:val="00DC356A"/>
    <w:rsid w:val="00DC4CDE"/>
    <w:rsid w:val="00DD40C9"/>
    <w:rsid w:val="00DE0828"/>
    <w:rsid w:val="00E10567"/>
    <w:rsid w:val="00E376CB"/>
    <w:rsid w:val="00E43824"/>
    <w:rsid w:val="00E44FFB"/>
    <w:rsid w:val="00E6686C"/>
    <w:rsid w:val="00EA2C55"/>
    <w:rsid w:val="00EF1648"/>
    <w:rsid w:val="00F03286"/>
    <w:rsid w:val="00F05829"/>
    <w:rsid w:val="00F20ABC"/>
    <w:rsid w:val="00F23269"/>
    <w:rsid w:val="00F406AF"/>
    <w:rsid w:val="00F42316"/>
    <w:rsid w:val="00F42E46"/>
    <w:rsid w:val="00F44C5F"/>
    <w:rsid w:val="00F86F6D"/>
    <w:rsid w:val="00FA5EA5"/>
    <w:rsid w:val="00FB2216"/>
    <w:rsid w:val="00FD110B"/>
    <w:rsid w:val="00FD7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7A653"/>
  <w15:docId w15:val="{71265A9E-66E8-49E0-864A-AC90BF47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0ABC"/>
  </w:style>
  <w:style w:type="paragraph" w:styleId="Nadpis2">
    <w:name w:val="heading 2"/>
    <w:basedOn w:val="Normln"/>
    <w:next w:val="Normln"/>
    <w:link w:val="Nadpis2Char"/>
    <w:uiPriority w:val="99"/>
    <w:qFormat/>
    <w:rsid w:val="00267F33"/>
    <w:pPr>
      <w:keepNext/>
      <w:numPr>
        <w:numId w:val="44"/>
      </w:numPr>
      <w:jc w:val="center"/>
      <w:outlineLvl w:val="1"/>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20ABC"/>
    <w:pPr>
      <w:jc w:val="center"/>
    </w:pPr>
    <w:rPr>
      <w:rFonts w:ascii="Arial" w:hAnsi="Arial"/>
      <w:b/>
      <w:sz w:val="40"/>
      <w:u w:val="single"/>
    </w:rPr>
  </w:style>
  <w:style w:type="paragraph" w:customStyle="1" w:styleId="Zkladntext21">
    <w:name w:val="Základní text 21"/>
    <w:basedOn w:val="Normln"/>
    <w:rsid w:val="00F20ABC"/>
    <w:pPr>
      <w:jc w:val="both"/>
    </w:pPr>
    <w:rPr>
      <w:sz w:val="24"/>
    </w:rPr>
  </w:style>
  <w:style w:type="paragraph" w:styleId="Zhlav">
    <w:name w:val="header"/>
    <w:basedOn w:val="Normln"/>
    <w:link w:val="ZhlavChar"/>
    <w:uiPriority w:val="99"/>
    <w:rsid w:val="000F1F3B"/>
    <w:pPr>
      <w:tabs>
        <w:tab w:val="center" w:pos="4536"/>
        <w:tab w:val="right" w:pos="9072"/>
      </w:tabs>
    </w:pPr>
  </w:style>
  <w:style w:type="character" w:customStyle="1" w:styleId="ZhlavChar">
    <w:name w:val="Záhlaví Char"/>
    <w:basedOn w:val="Standardnpsmoodstavce"/>
    <w:link w:val="Zhlav"/>
    <w:uiPriority w:val="99"/>
    <w:rsid w:val="000F1F3B"/>
  </w:style>
  <w:style w:type="paragraph" w:styleId="Zpat">
    <w:name w:val="footer"/>
    <w:basedOn w:val="Normln"/>
    <w:link w:val="ZpatChar"/>
    <w:uiPriority w:val="99"/>
    <w:rsid w:val="000F1F3B"/>
    <w:pPr>
      <w:tabs>
        <w:tab w:val="center" w:pos="4536"/>
        <w:tab w:val="right" w:pos="9072"/>
      </w:tabs>
    </w:pPr>
  </w:style>
  <w:style w:type="character" w:customStyle="1" w:styleId="ZpatChar">
    <w:name w:val="Zápatí Char"/>
    <w:basedOn w:val="Standardnpsmoodstavce"/>
    <w:link w:val="Zpat"/>
    <w:uiPriority w:val="99"/>
    <w:rsid w:val="000F1F3B"/>
  </w:style>
  <w:style w:type="paragraph" w:styleId="Textbubliny">
    <w:name w:val="Balloon Text"/>
    <w:basedOn w:val="Normln"/>
    <w:link w:val="TextbublinyChar"/>
    <w:rsid w:val="000F1F3B"/>
    <w:rPr>
      <w:rFonts w:ascii="Tahoma" w:hAnsi="Tahoma" w:cs="Tahoma"/>
      <w:sz w:val="16"/>
      <w:szCs w:val="16"/>
    </w:rPr>
  </w:style>
  <w:style w:type="character" w:customStyle="1" w:styleId="TextbublinyChar">
    <w:name w:val="Text bubliny Char"/>
    <w:basedOn w:val="Standardnpsmoodstavce"/>
    <w:link w:val="Textbubliny"/>
    <w:rsid w:val="000F1F3B"/>
    <w:rPr>
      <w:rFonts w:ascii="Tahoma" w:hAnsi="Tahoma" w:cs="Tahoma"/>
      <w:sz w:val="16"/>
      <w:szCs w:val="16"/>
    </w:rPr>
  </w:style>
  <w:style w:type="paragraph" w:styleId="Zkladntext3">
    <w:name w:val="Body Text 3"/>
    <w:basedOn w:val="Normln"/>
    <w:link w:val="Zkladntext3Char"/>
    <w:rsid w:val="008D746C"/>
    <w:pPr>
      <w:spacing w:after="120"/>
    </w:pPr>
    <w:rPr>
      <w:sz w:val="16"/>
      <w:szCs w:val="16"/>
    </w:rPr>
  </w:style>
  <w:style w:type="character" w:customStyle="1" w:styleId="Zkladntext3Char">
    <w:name w:val="Základní text 3 Char"/>
    <w:basedOn w:val="Standardnpsmoodstavce"/>
    <w:link w:val="Zkladntext3"/>
    <w:rsid w:val="008D746C"/>
    <w:rPr>
      <w:sz w:val="16"/>
      <w:szCs w:val="16"/>
    </w:rPr>
  </w:style>
  <w:style w:type="character" w:styleId="Odkaznakoment">
    <w:name w:val="annotation reference"/>
    <w:basedOn w:val="Standardnpsmoodstavce"/>
    <w:rsid w:val="00233D36"/>
    <w:rPr>
      <w:sz w:val="16"/>
      <w:szCs w:val="16"/>
    </w:rPr>
  </w:style>
  <w:style w:type="paragraph" w:styleId="Textkomente">
    <w:name w:val="annotation text"/>
    <w:basedOn w:val="Normln"/>
    <w:link w:val="TextkomenteChar"/>
    <w:rsid w:val="00233D36"/>
  </w:style>
  <w:style w:type="character" w:customStyle="1" w:styleId="TextkomenteChar">
    <w:name w:val="Text komentáře Char"/>
    <w:basedOn w:val="Standardnpsmoodstavce"/>
    <w:link w:val="Textkomente"/>
    <w:rsid w:val="00233D36"/>
  </w:style>
  <w:style w:type="paragraph" w:styleId="Pedmtkomente">
    <w:name w:val="annotation subject"/>
    <w:basedOn w:val="Textkomente"/>
    <w:next w:val="Textkomente"/>
    <w:link w:val="PedmtkomenteChar"/>
    <w:rsid w:val="00233D36"/>
    <w:rPr>
      <w:b/>
      <w:bCs/>
    </w:rPr>
  </w:style>
  <w:style w:type="character" w:customStyle="1" w:styleId="PedmtkomenteChar">
    <w:name w:val="Předmět komentáře Char"/>
    <w:basedOn w:val="TextkomenteChar"/>
    <w:link w:val="Pedmtkomente"/>
    <w:rsid w:val="00233D36"/>
    <w:rPr>
      <w:b/>
      <w:bCs/>
    </w:rPr>
  </w:style>
  <w:style w:type="paragraph" w:styleId="Revize">
    <w:name w:val="Revision"/>
    <w:hidden/>
    <w:uiPriority w:val="99"/>
    <w:semiHidden/>
    <w:rsid w:val="006806B2"/>
  </w:style>
  <w:style w:type="character" w:customStyle="1" w:styleId="Nadpis2Char">
    <w:name w:val="Nadpis 2 Char"/>
    <w:basedOn w:val="Standardnpsmoodstavce"/>
    <w:link w:val="Nadpis2"/>
    <w:uiPriority w:val="99"/>
    <w:rsid w:val="00267F33"/>
    <w:rPr>
      <w:rFonts w:ascii="Arial" w:hAnsi="Arial"/>
      <w:b/>
      <w:sz w:val="32"/>
    </w:rPr>
  </w:style>
  <w:style w:type="paragraph" w:customStyle="1" w:styleId="Normodsaz">
    <w:name w:val="Norm.odsaz."/>
    <w:basedOn w:val="Normln"/>
    <w:uiPriority w:val="99"/>
    <w:rsid w:val="00267F33"/>
    <w:pPr>
      <w:numPr>
        <w:ilvl w:val="1"/>
        <w:numId w:val="44"/>
      </w:numPr>
      <w:spacing w:before="120" w:after="120"/>
      <w:jc w:val="both"/>
    </w:pPr>
    <w:rPr>
      <w:rFonts w:ascii="Arial" w:hAnsi="Arial"/>
      <w:sz w:val="22"/>
    </w:rPr>
  </w:style>
  <w:style w:type="paragraph" w:styleId="Odstavecseseznamem">
    <w:name w:val="List Paragraph"/>
    <w:basedOn w:val="Normln"/>
    <w:uiPriority w:val="34"/>
    <w:qFormat/>
    <w:rsid w:val="00DC4CDE"/>
    <w:pPr>
      <w:ind w:left="720"/>
      <w:contextualSpacing/>
    </w:pPr>
    <w:rPr>
      <w:sz w:val="24"/>
      <w:szCs w:val="24"/>
    </w:rPr>
  </w:style>
  <w:style w:type="paragraph" w:styleId="Nzev">
    <w:name w:val="Title"/>
    <w:basedOn w:val="Normln"/>
    <w:link w:val="NzevChar"/>
    <w:uiPriority w:val="99"/>
    <w:qFormat/>
    <w:rsid w:val="00997E4F"/>
    <w:pPr>
      <w:jc w:val="center"/>
    </w:pPr>
    <w:rPr>
      <w:b/>
      <w:sz w:val="36"/>
    </w:rPr>
  </w:style>
  <w:style w:type="character" w:customStyle="1" w:styleId="NzevChar">
    <w:name w:val="Název Char"/>
    <w:basedOn w:val="Standardnpsmoodstavce"/>
    <w:link w:val="Nzev"/>
    <w:uiPriority w:val="99"/>
    <w:rsid w:val="00997E4F"/>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40025-7DD1-434F-AD3E-E566BA9A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1778</Words>
  <Characters>11087</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SMLOUVA    MANDÁTNÍ</vt:lpstr>
    </vt:vector>
  </TitlesOfParts>
  <Company>GOPAS, a.s.</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dc:title>
  <dc:creator>Samsung</dc:creator>
  <cp:lastModifiedBy>Věra Vinická</cp:lastModifiedBy>
  <cp:revision>2</cp:revision>
  <cp:lastPrinted>2018-05-03T11:43:00Z</cp:lastPrinted>
  <dcterms:created xsi:type="dcterms:W3CDTF">2018-11-28T12:24:00Z</dcterms:created>
  <dcterms:modified xsi:type="dcterms:W3CDTF">2018-11-28T12:24:00Z</dcterms:modified>
</cp:coreProperties>
</file>