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B56809">
      <w:pPr>
        <w:pStyle w:val="Nzev"/>
        <w:rPr>
          <w:sz w:val="32"/>
          <w:szCs w:val="32"/>
        </w:rPr>
      </w:pPr>
      <w:r>
        <w:rPr>
          <w:sz w:val="32"/>
          <w:szCs w:val="32"/>
        </w:rPr>
        <w:t>Kupní smlouva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D32BDB">
        <w:rPr>
          <w:rFonts w:ascii="Times New Roman" w:hAnsi="Times New Roman" w:cs="Times New Roman"/>
          <w:b/>
          <w:i w:val="0"/>
        </w:rPr>
        <w:t>S-</w:t>
      </w:r>
      <w:bookmarkStart w:id="0" w:name="_GoBack"/>
      <w:bookmarkEnd w:id="0"/>
      <w:r w:rsidR="00D32BDB">
        <w:rPr>
          <w:rFonts w:ascii="Times New Roman" w:hAnsi="Times New Roman" w:cs="Times New Roman"/>
          <w:b/>
          <w:i w:val="0"/>
        </w:rPr>
        <w:t>2018000488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Pr="00A60E64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 xml:space="preserve">se sídlem Michálkovická </w:t>
      </w:r>
      <w:r w:rsidR="005B698F">
        <w:t>967/</w:t>
      </w:r>
      <w:r>
        <w:t>108, Slezská Ostrava</w:t>
      </w:r>
      <w:r w:rsidR="005B698F">
        <w:t>, 710 00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B698F">
        <w:rPr>
          <w:sz w:val="24"/>
          <w:szCs w:val="24"/>
        </w:rPr>
        <w:t>:  Ing. Antonínem Klimšou</w:t>
      </w:r>
      <w:r w:rsidR="00196308">
        <w:rPr>
          <w:sz w:val="24"/>
          <w:szCs w:val="24"/>
        </w:rPr>
        <w:t>, MBA</w:t>
      </w:r>
      <w:r>
        <w:rPr>
          <w:sz w:val="24"/>
          <w:szCs w:val="24"/>
        </w:rPr>
        <w:t xml:space="preserve">, </w:t>
      </w:r>
      <w:r w:rsidR="005B698F">
        <w:rPr>
          <w:sz w:val="24"/>
          <w:szCs w:val="24"/>
        </w:rPr>
        <w:t xml:space="preserve">výkonným </w:t>
      </w:r>
      <w:r>
        <w:rPr>
          <w:sz w:val="24"/>
          <w:szCs w:val="24"/>
        </w:rPr>
        <w:t>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3F139A" w:rsidRPr="003F139A">
        <w:rPr>
          <w:sz w:val="24"/>
          <w:szCs w:val="24"/>
          <w:highlight w:val="black"/>
        </w:rPr>
        <w:t>xxxxxxxxxxxx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213D54" w:rsidRDefault="00213D54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3D54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5496" w:rsidRDefault="004662E2" w:rsidP="0052549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75367">
        <w:rPr>
          <w:b/>
          <w:sz w:val="24"/>
          <w:szCs w:val="24"/>
        </w:rPr>
        <w:t xml:space="preserve"> </w:t>
      </w:r>
      <w:r w:rsidR="00525496">
        <w:rPr>
          <w:b/>
          <w:sz w:val="24"/>
          <w:szCs w:val="24"/>
        </w:rPr>
        <w:t>BRAIN computers s.r.o.</w:t>
      </w:r>
    </w:p>
    <w:p w:rsidR="00525496" w:rsidRDefault="00525496" w:rsidP="00525496">
      <w:pPr>
        <w:pStyle w:val="Zkladntext21"/>
        <w:ind w:left="284"/>
        <w:rPr>
          <w:b w:val="0"/>
          <w:bCs w:val="0"/>
        </w:rPr>
      </w:pPr>
      <w:r>
        <w:rPr>
          <w:b w:val="0"/>
          <w:bCs w:val="0"/>
        </w:rPr>
        <w:t>se sídlem: Ostrava – Mariánské Hory, Kalvodova č.p. 1087/2,  PSČ  709 00</w:t>
      </w:r>
      <w:r>
        <w:rPr>
          <w:b w:val="0"/>
          <w:bCs w:val="0"/>
        </w:rPr>
        <w:br/>
        <w:t>IČ: 253 97 265</w:t>
      </w:r>
    </w:p>
    <w:p w:rsidR="00525496" w:rsidRDefault="00525496" w:rsidP="0052549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DIČ: CZ 253 97 265</w:t>
      </w:r>
    </w:p>
    <w:p w:rsidR="00525496" w:rsidRDefault="00525496" w:rsidP="0052549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jednající: Ing. Lumírem Krainou - jednatelem</w:t>
      </w:r>
    </w:p>
    <w:p w:rsidR="00525496" w:rsidRDefault="00525496" w:rsidP="0052549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zapsána v OR, vedeném Krajským soudem v Ostravě, oddíl C, vložka 18524</w:t>
      </w:r>
    </w:p>
    <w:p w:rsidR="00525496" w:rsidRDefault="00525496" w:rsidP="0052549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3F139A" w:rsidRPr="003F139A">
        <w:rPr>
          <w:sz w:val="24"/>
          <w:szCs w:val="24"/>
          <w:highlight w:val="black"/>
        </w:rPr>
        <w:t>xxxxxxxxxxxx</w:t>
      </w:r>
      <w:proofErr w:type="spellEnd"/>
    </w:p>
    <w:p w:rsidR="00525496" w:rsidRDefault="00525496" w:rsidP="00525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(dále jen „</w:t>
      </w:r>
      <w:r>
        <w:rPr>
          <w:b/>
          <w:bCs/>
          <w:sz w:val="24"/>
          <w:szCs w:val="24"/>
        </w:rPr>
        <w:t>dodavatel</w:t>
      </w:r>
      <w:r>
        <w:rPr>
          <w:sz w:val="24"/>
          <w:szCs w:val="24"/>
        </w:rPr>
        <w:t>“)</w:t>
      </w:r>
    </w:p>
    <w:p w:rsidR="00F3648B" w:rsidRDefault="00F3648B" w:rsidP="00D75367">
      <w:pPr>
        <w:ind w:firstLine="284"/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213D54" w:rsidRDefault="00153B5F" w:rsidP="00C450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</w:t>
      </w:r>
      <w:r w:rsidR="00DA0CD4" w:rsidRPr="00DA0CD4">
        <w:rPr>
          <w:sz w:val="24"/>
          <w:szCs w:val="24"/>
        </w:rPr>
        <w:t>se zavazuje dodat RBP</w:t>
      </w:r>
      <w:r w:rsidR="00A36B65">
        <w:rPr>
          <w:sz w:val="24"/>
          <w:szCs w:val="24"/>
        </w:rPr>
        <w:t xml:space="preserve"> </w:t>
      </w:r>
      <w:r w:rsidR="004D051C">
        <w:rPr>
          <w:sz w:val="24"/>
          <w:szCs w:val="24"/>
        </w:rPr>
        <w:t xml:space="preserve">následující </w:t>
      </w:r>
      <w:r w:rsidR="007031EC">
        <w:rPr>
          <w:sz w:val="24"/>
          <w:szCs w:val="24"/>
        </w:rPr>
        <w:t>zboží a služby</w:t>
      </w:r>
      <w:r w:rsidR="004D051C">
        <w:rPr>
          <w:sz w:val="24"/>
          <w:szCs w:val="24"/>
        </w:rPr>
        <w:t>:</w:t>
      </w:r>
      <w:r w:rsidR="007031EC">
        <w:rPr>
          <w:sz w:val="24"/>
          <w:szCs w:val="24"/>
        </w:rPr>
        <w:t xml:space="preserve"> </w:t>
      </w:r>
    </w:p>
    <w:p w:rsidR="00482DC6" w:rsidRDefault="00482DC6" w:rsidP="004D051C">
      <w:pPr>
        <w:ind w:left="284" w:hanging="284"/>
        <w:jc w:val="both"/>
        <w:rPr>
          <w:sz w:val="24"/>
          <w:szCs w:val="24"/>
        </w:rPr>
      </w:pPr>
    </w:p>
    <w:p w:rsidR="00D35177" w:rsidRPr="00D35177" w:rsidRDefault="00D35177" w:rsidP="00D3517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85E1E">
        <w:rPr>
          <w:sz w:val="24"/>
          <w:szCs w:val="24"/>
        </w:rPr>
        <w:t>) e</w:t>
      </w:r>
      <w:r w:rsidRPr="00D35177">
        <w:rPr>
          <w:sz w:val="24"/>
          <w:szCs w:val="24"/>
        </w:rPr>
        <w:t>xterní páskové zálohovací zařízení Dell PowerVault  LTO-8</w:t>
      </w:r>
      <w:r w:rsidRPr="00D35177">
        <w:rPr>
          <w:sz w:val="24"/>
          <w:szCs w:val="24"/>
        </w:rPr>
        <w:tab/>
      </w:r>
      <w:r w:rsidRPr="00D35177">
        <w:rPr>
          <w:sz w:val="24"/>
          <w:szCs w:val="24"/>
        </w:rPr>
        <w:tab/>
      </w:r>
      <w:r w:rsidRPr="00D35177">
        <w:rPr>
          <w:sz w:val="24"/>
          <w:szCs w:val="24"/>
        </w:rPr>
        <w:tab/>
      </w:r>
      <w:r w:rsidRPr="00D35177">
        <w:rPr>
          <w:sz w:val="24"/>
          <w:szCs w:val="24"/>
        </w:rPr>
        <w:tab/>
        <w:t>2 kusy</w:t>
      </w:r>
    </w:p>
    <w:p w:rsidR="00D35177" w:rsidRPr="00D35177" w:rsidRDefault="00D35177" w:rsidP="00D35177">
      <w:pPr>
        <w:jc w:val="both"/>
        <w:rPr>
          <w:sz w:val="24"/>
          <w:szCs w:val="24"/>
        </w:rPr>
      </w:pPr>
      <w:r w:rsidRPr="00D35177">
        <w:rPr>
          <w:sz w:val="24"/>
          <w:szCs w:val="24"/>
        </w:rPr>
        <w:tab/>
        <w:t>pro přímé připojení kabelem ke stávajícím serverům Dell Power Edge</w:t>
      </w:r>
    </w:p>
    <w:p w:rsidR="00D35177" w:rsidRPr="00D35177" w:rsidRDefault="00D35177" w:rsidP="00D35177">
      <w:pPr>
        <w:jc w:val="both"/>
        <w:rPr>
          <w:sz w:val="24"/>
          <w:szCs w:val="24"/>
        </w:rPr>
      </w:pPr>
      <w:r w:rsidRPr="00D35177">
        <w:rPr>
          <w:sz w:val="24"/>
          <w:szCs w:val="24"/>
        </w:rPr>
        <w:tab/>
        <w:t>(mechanika PV s 6G SAS připojením,</w:t>
      </w:r>
    </w:p>
    <w:p w:rsidR="00D35177" w:rsidRPr="00D35177" w:rsidRDefault="00D35177" w:rsidP="00D35177">
      <w:pPr>
        <w:jc w:val="both"/>
        <w:rPr>
          <w:sz w:val="24"/>
          <w:szCs w:val="24"/>
        </w:rPr>
      </w:pPr>
      <w:r w:rsidRPr="00D35177">
        <w:rPr>
          <w:sz w:val="24"/>
          <w:szCs w:val="24"/>
        </w:rPr>
        <w:tab/>
        <w:t>včetně kabelů (vždy o délce 2m) pro připojení:</w:t>
      </w:r>
    </w:p>
    <w:p w:rsidR="00D35177" w:rsidRPr="00D35177" w:rsidRDefault="00D35177" w:rsidP="00D35177">
      <w:pPr>
        <w:jc w:val="both"/>
        <w:rPr>
          <w:sz w:val="24"/>
          <w:szCs w:val="24"/>
        </w:rPr>
      </w:pPr>
      <w:r w:rsidRPr="00D35177">
        <w:rPr>
          <w:sz w:val="24"/>
          <w:szCs w:val="24"/>
        </w:rPr>
        <w:tab/>
      </w:r>
      <w:r w:rsidRPr="00D35177">
        <w:rPr>
          <w:sz w:val="24"/>
          <w:szCs w:val="24"/>
        </w:rPr>
        <w:tab/>
        <w:t>a</w:t>
      </w:r>
      <w:r w:rsidR="00B9791C">
        <w:rPr>
          <w:sz w:val="24"/>
          <w:szCs w:val="24"/>
        </w:rPr>
        <w:t>1</w:t>
      </w:r>
      <w:r w:rsidRPr="00D35177">
        <w:rPr>
          <w:sz w:val="24"/>
          <w:szCs w:val="24"/>
        </w:rPr>
        <w:t>) k serveru Dell PE R730xd, tj. s konektorem do SAS 12Gbps HBA,</w:t>
      </w:r>
    </w:p>
    <w:p w:rsidR="00B9791C" w:rsidRDefault="00B9791C" w:rsidP="00D351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a2</w:t>
      </w:r>
      <w:r w:rsidR="00D35177" w:rsidRPr="00D35177">
        <w:rPr>
          <w:sz w:val="24"/>
          <w:szCs w:val="24"/>
        </w:rPr>
        <w:t>) k serveru Dell PE R720, tj. s konektorem do SAS 6Gbps HBA)</w:t>
      </w:r>
      <w:r>
        <w:rPr>
          <w:sz w:val="24"/>
          <w:szCs w:val="24"/>
        </w:rPr>
        <w:t>,</w:t>
      </w:r>
    </w:p>
    <w:p w:rsidR="00A85E1E" w:rsidRPr="00D35177" w:rsidRDefault="00A85E1E" w:rsidP="00D351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včetně jednoho kusu č</w:t>
      </w:r>
      <w:r w:rsidRPr="00D35177">
        <w:rPr>
          <w:sz w:val="24"/>
          <w:szCs w:val="24"/>
        </w:rPr>
        <w:t>isticí</w:t>
      </w:r>
      <w:r>
        <w:rPr>
          <w:sz w:val="24"/>
          <w:szCs w:val="24"/>
        </w:rPr>
        <w:t>ho</w:t>
      </w:r>
      <w:r w:rsidRPr="00D35177">
        <w:rPr>
          <w:sz w:val="24"/>
          <w:szCs w:val="24"/>
        </w:rPr>
        <w:t xml:space="preserve"> páskové</w:t>
      </w:r>
      <w:r>
        <w:rPr>
          <w:sz w:val="24"/>
          <w:szCs w:val="24"/>
        </w:rPr>
        <w:t>ho média</w:t>
      </w:r>
      <w:r w:rsidRPr="00D35177">
        <w:rPr>
          <w:sz w:val="24"/>
          <w:szCs w:val="24"/>
        </w:rPr>
        <w:t xml:space="preserve"> pro LTO-8</w:t>
      </w:r>
      <w:r>
        <w:rPr>
          <w:sz w:val="24"/>
          <w:szCs w:val="24"/>
        </w:rPr>
        <w:t>.</w:t>
      </w:r>
    </w:p>
    <w:p w:rsidR="00A85E1E" w:rsidRDefault="00A85E1E" w:rsidP="00D35177">
      <w:pPr>
        <w:jc w:val="both"/>
        <w:rPr>
          <w:sz w:val="24"/>
          <w:szCs w:val="24"/>
        </w:rPr>
      </w:pPr>
    </w:p>
    <w:p w:rsidR="00B9791C" w:rsidRDefault="00D35177" w:rsidP="00D35177">
      <w:pPr>
        <w:jc w:val="both"/>
        <w:rPr>
          <w:sz w:val="24"/>
          <w:szCs w:val="24"/>
        </w:rPr>
      </w:pPr>
      <w:r w:rsidRPr="00D35177">
        <w:rPr>
          <w:sz w:val="24"/>
          <w:szCs w:val="24"/>
        </w:rPr>
        <w:tab/>
        <w:t>U páskového zá</w:t>
      </w:r>
      <w:r w:rsidR="00C32862">
        <w:rPr>
          <w:sz w:val="24"/>
          <w:szCs w:val="24"/>
        </w:rPr>
        <w:t xml:space="preserve">lohovacího zřízení je </w:t>
      </w:r>
      <w:r w:rsidR="00B9791C">
        <w:rPr>
          <w:sz w:val="24"/>
          <w:szCs w:val="24"/>
        </w:rPr>
        <w:t>z</w:t>
      </w:r>
      <w:r w:rsidR="00C32862">
        <w:rPr>
          <w:sz w:val="24"/>
          <w:szCs w:val="24"/>
        </w:rPr>
        <w:t>áruční doba</w:t>
      </w:r>
      <w:r w:rsidRPr="00D35177">
        <w:rPr>
          <w:sz w:val="24"/>
          <w:szCs w:val="24"/>
        </w:rPr>
        <w:t xml:space="preserve"> 3 roky</w:t>
      </w:r>
    </w:p>
    <w:p w:rsidR="00B9791C" w:rsidRDefault="00B9791C" w:rsidP="00D351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5177" w:rsidRPr="00D35177">
        <w:rPr>
          <w:sz w:val="24"/>
          <w:szCs w:val="24"/>
        </w:rPr>
        <w:t>se servisním zásahem u zákazníka do následujícího pracovního dne</w:t>
      </w:r>
    </w:p>
    <w:p w:rsidR="00D35177" w:rsidRPr="00D35177" w:rsidRDefault="00B9791C" w:rsidP="00D351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5177" w:rsidRPr="00D35177">
        <w:rPr>
          <w:sz w:val="24"/>
          <w:szCs w:val="24"/>
        </w:rPr>
        <w:t>po celou dobu záruky.</w:t>
      </w:r>
    </w:p>
    <w:p w:rsidR="00D35177" w:rsidRPr="00D35177" w:rsidRDefault="00D35177" w:rsidP="00D35177">
      <w:pPr>
        <w:jc w:val="both"/>
        <w:rPr>
          <w:sz w:val="24"/>
          <w:szCs w:val="24"/>
        </w:rPr>
      </w:pPr>
    </w:p>
    <w:p w:rsidR="001E3463" w:rsidRDefault="00A85E1E" w:rsidP="00D35177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35177" w:rsidRPr="00D35177">
        <w:rPr>
          <w:sz w:val="24"/>
          <w:szCs w:val="24"/>
        </w:rPr>
        <w:t xml:space="preserve">) </w:t>
      </w:r>
      <w:r w:rsidR="00B62DBD">
        <w:rPr>
          <w:sz w:val="24"/>
          <w:szCs w:val="24"/>
        </w:rPr>
        <w:t>Syste</w:t>
      </w:r>
      <w:r w:rsidR="001E3463">
        <w:rPr>
          <w:sz w:val="24"/>
          <w:szCs w:val="24"/>
        </w:rPr>
        <w:t xml:space="preserve">m ULTRIUM  </w:t>
      </w:r>
      <w:r w:rsidR="00D35177" w:rsidRPr="00D35177">
        <w:rPr>
          <w:sz w:val="24"/>
          <w:szCs w:val="24"/>
        </w:rPr>
        <w:t>LTO-8 datové páskové médium</w:t>
      </w:r>
      <w:r w:rsidR="001E3463">
        <w:rPr>
          <w:sz w:val="24"/>
          <w:szCs w:val="24"/>
        </w:rPr>
        <w:t xml:space="preserve"> (RW)</w:t>
      </w:r>
      <w:r w:rsidR="001E3463">
        <w:rPr>
          <w:sz w:val="24"/>
          <w:szCs w:val="24"/>
        </w:rPr>
        <w:tab/>
      </w:r>
      <w:r w:rsidR="001E3463">
        <w:rPr>
          <w:sz w:val="24"/>
          <w:szCs w:val="24"/>
        </w:rPr>
        <w:tab/>
      </w:r>
      <w:r w:rsidR="001E3463">
        <w:rPr>
          <w:sz w:val="24"/>
          <w:szCs w:val="24"/>
        </w:rPr>
        <w:tab/>
      </w:r>
      <w:r w:rsidR="001E3463">
        <w:rPr>
          <w:sz w:val="24"/>
          <w:szCs w:val="24"/>
        </w:rPr>
        <w:tab/>
        <w:t>10 kusů</w:t>
      </w:r>
    </w:p>
    <w:p w:rsidR="00CD6D0C" w:rsidRDefault="001E3463" w:rsidP="00D351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177" w:rsidRPr="00D35177">
        <w:rPr>
          <w:sz w:val="24"/>
          <w:szCs w:val="24"/>
        </w:rPr>
        <w:t>pro Dell PowerVa</w:t>
      </w:r>
      <w:r>
        <w:rPr>
          <w:sz w:val="24"/>
          <w:szCs w:val="24"/>
        </w:rPr>
        <w:t>ult  LTO-8 (LTO-8 Data)</w:t>
      </w:r>
    </w:p>
    <w:p w:rsidR="00D35177" w:rsidRPr="00CD6D0C" w:rsidRDefault="00D35177" w:rsidP="00CD6D0C">
      <w:pPr>
        <w:jc w:val="both"/>
        <w:rPr>
          <w:sz w:val="24"/>
          <w:szCs w:val="24"/>
        </w:rPr>
      </w:pPr>
    </w:p>
    <w:p w:rsidR="00DA0CD4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421623" w:rsidRDefault="0099164F" w:rsidP="001E3463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421623">
        <w:rPr>
          <w:b/>
          <w:bCs/>
          <w:sz w:val="24"/>
          <w:szCs w:val="24"/>
        </w:rPr>
        <w:lastRenderedPageBreak/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705358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</w:t>
      </w:r>
      <w:r w:rsidR="00705358">
        <w:rPr>
          <w:bCs/>
          <w:sz w:val="24"/>
          <w:szCs w:val="24"/>
        </w:rPr>
        <w:t>dohodou ve výši 417 087,- Kč s DPH (slovy čtyři</w:t>
      </w:r>
      <w:r w:rsidR="006C1493">
        <w:rPr>
          <w:bCs/>
          <w:sz w:val="24"/>
          <w:szCs w:val="24"/>
        </w:rPr>
        <w:t xml:space="preserve"> st</w:t>
      </w:r>
      <w:r w:rsidR="00705358">
        <w:rPr>
          <w:bCs/>
          <w:sz w:val="24"/>
          <w:szCs w:val="24"/>
        </w:rPr>
        <w:t>a</w:t>
      </w:r>
      <w:r w:rsidR="006C1493">
        <w:rPr>
          <w:bCs/>
          <w:sz w:val="24"/>
          <w:szCs w:val="24"/>
        </w:rPr>
        <w:t xml:space="preserve"> </w:t>
      </w:r>
      <w:r w:rsidR="00705358">
        <w:rPr>
          <w:bCs/>
          <w:sz w:val="24"/>
          <w:szCs w:val="24"/>
        </w:rPr>
        <w:t>sedmnáct</w:t>
      </w:r>
      <w:r w:rsidR="006C1493">
        <w:rPr>
          <w:bCs/>
          <w:sz w:val="24"/>
          <w:szCs w:val="24"/>
        </w:rPr>
        <w:t xml:space="preserve"> </w:t>
      </w:r>
      <w:r w:rsidR="000426CB" w:rsidRPr="000426CB">
        <w:rPr>
          <w:bCs/>
          <w:sz w:val="24"/>
          <w:szCs w:val="24"/>
        </w:rPr>
        <w:t>tisíc</w:t>
      </w:r>
      <w:r w:rsidR="00705358">
        <w:rPr>
          <w:bCs/>
          <w:sz w:val="24"/>
          <w:szCs w:val="24"/>
        </w:rPr>
        <w:t xml:space="preserve"> osmdesát sedm korun českých s</w:t>
      </w:r>
      <w:r w:rsidR="000426CB" w:rsidRPr="000426CB">
        <w:rPr>
          <w:bCs/>
          <w:sz w:val="24"/>
          <w:szCs w:val="24"/>
        </w:rPr>
        <w:t xml:space="preserve"> DPH)</w:t>
      </w:r>
      <w:r w:rsidR="00705358">
        <w:rPr>
          <w:bCs/>
          <w:sz w:val="24"/>
          <w:szCs w:val="24"/>
        </w:rPr>
        <w:t>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16FE0" w:rsidRDefault="00316FE0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F82EC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</w:t>
      </w:r>
      <w:r w:rsidR="00DB10CA">
        <w:rPr>
          <w:sz w:val="24"/>
          <w:szCs w:val="24"/>
        </w:rPr>
        <w:t>dodat</w:t>
      </w:r>
      <w:r w:rsidR="00512FF7">
        <w:rPr>
          <w:sz w:val="24"/>
          <w:szCs w:val="24"/>
        </w:rPr>
        <w:t xml:space="preserve"> </w:t>
      </w:r>
      <w:r w:rsidR="00512FF7" w:rsidRPr="00512FF7">
        <w:rPr>
          <w:sz w:val="24"/>
          <w:szCs w:val="24"/>
        </w:rPr>
        <w:t xml:space="preserve">předmět plnění dle čl. I. této smlouvy do </w:t>
      </w:r>
      <w:r w:rsidR="008F2E21">
        <w:rPr>
          <w:sz w:val="24"/>
          <w:szCs w:val="24"/>
        </w:rPr>
        <w:t>3</w:t>
      </w:r>
      <w:r w:rsidR="00512FF7" w:rsidRPr="00512FF7">
        <w:rPr>
          <w:sz w:val="24"/>
          <w:szCs w:val="24"/>
        </w:rPr>
        <w:t xml:space="preserve"> týdnů od data nabytí účinnosti této smlouvy.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</w:t>
      </w:r>
      <w:r w:rsidR="00B97F00">
        <w:rPr>
          <w:sz w:val="24"/>
          <w:szCs w:val="24"/>
        </w:rPr>
        <w:t>em plnění je sídlo RBP, jak je uvedeno v záhlaví této smlouvy</w:t>
      </w:r>
      <w:r w:rsidR="00525357">
        <w:rPr>
          <w:sz w:val="24"/>
          <w:szCs w:val="24"/>
        </w:rPr>
        <w:t>.</w:t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390A15" w:rsidRDefault="00390A15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040FA3">
        <w:rPr>
          <w:b/>
          <w:bCs/>
          <w:sz w:val="24"/>
          <w:szCs w:val="24"/>
        </w:rPr>
        <w:t>V.</w:t>
      </w:r>
      <w:r w:rsidR="00421623" w:rsidRPr="00040FA3">
        <w:rPr>
          <w:b/>
          <w:bCs/>
          <w:sz w:val="24"/>
          <w:szCs w:val="24"/>
        </w:rPr>
        <w:t xml:space="preserve"> </w:t>
      </w:r>
      <w:r w:rsidRPr="00040FA3">
        <w:rPr>
          <w:b/>
          <w:bCs/>
          <w:sz w:val="24"/>
          <w:szCs w:val="24"/>
        </w:rPr>
        <w:t>Odp</w:t>
      </w:r>
      <w:r w:rsidR="00C7550A" w:rsidRPr="00040FA3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390A15" w:rsidRDefault="001156A1" w:rsidP="00733276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předmět</w:t>
      </w:r>
      <w:r w:rsidR="00331B07">
        <w:rPr>
          <w:sz w:val="24"/>
          <w:szCs w:val="24"/>
        </w:rPr>
        <w:t xml:space="preserve"> plnění specifikovaný v čl. </w:t>
      </w:r>
      <w:r w:rsidR="00CE1998">
        <w:rPr>
          <w:sz w:val="24"/>
          <w:szCs w:val="24"/>
        </w:rPr>
        <w:t>I.</w:t>
      </w:r>
      <w:r w:rsidR="00525357">
        <w:rPr>
          <w:sz w:val="24"/>
          <w:szCs w:val="24"/>
        </w:rPr>
        <w:t xml:space="preserve"> této smlouvy včas a řádně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bez faktických a právních vad, přitom odpovídá za jakost v záruční době</w:t>
      </w:r>
      <w:r w:rsidR="00390A15">
        <w:rPr>
          <w:sz w:val="24"/>
          <w:szCs w:val="24"/>
        </w:rPr>
        <w:t>:</w:t>
      </w:r>
    </w:p>
    <w:p w:rsidR="008A2FAF" w:rsidRDefault="00390A15" w:rsidP="00733276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a) 3 let u e</w:t>
      </w:r>
      <w:r w:rsidRPr="00D35177">
        <w:rPr>
          <w:sz w:val="24"/>
          <w:szCs w:val="24"/>
        </w:rPr>
        <w:t>xterní</w:t>
      </w:r>
      <w:r>
        <w:rPr>
          <w:sz w:val="24"/>
          <w:szCs w:val="24"/>
        </w:rPr>
        <w:t>ho</w:t>
      </w:r>
      <w:r w:rsidRPr="00D35177">
        <w:rPr>
          <w:sz w:val="24"/>
          <w:szCs w:val="24"/>
        </w:rPr>
        <w:t xml:space="preserve"> páskové</w:t>
      </w:r>
      <w:r>
        <w:rPr>
          <w:sz w:val="24"/>
          <w:szCs w:val="24"/>
        </w:rPr>
        <w:t>ho</w:t>
      </w:r>
      <w:r w:rsidRPr="00D35177">
        <w:rPr>
          <w:sz w:val="24"/>
          <w:szCs w:val="24"/>
        </w:rPr>
        <w:t xml:space="preserve"> zálohovací</w:t>
      </w:r>
      <w:r>
        <w:rPr>
          <w:sz w:val="24"/>
          <w:szCs w:val="24"/>
        </w:rPr>
        <w:t>ho</w:t>
      </w:r>
      <w:r w:rsidRPr="00D35177">
        <w:rPr>
          <w:sz w:val="24"/>
          <w:szCs w:val="24"/>
        </w:rPr>
        <w:t xml:space="preserve"> zařízení Dell PowerVault  LTO-8</w:t>
      </w:r>
      <w:r>
        <w:rPr>
          <w:sz w:val="24"/>
          <w:szCs w:val="24"/>
        </w:rPr>
        <w:t>,</w:t>
      </w:r>
    </w:p>
    <w:p w:rsidR="00390A15" w:rsidRPr="00733276" w:rsidRDefault="00390A15" w:rsidP="00733276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1 roku u </w:t>
      </w:r>
      <w:r w:rsidRPr="00D35177">
        <w:rPr>
          <w:sz w:val="24"/>
          <w:szCs w:val="24"/>
        </w:rPr>
        <w:t>LTO-8 datov</w:t>
      </w:r>
      <w:r>
        <w:rPr>
          <w:sz w:val="24"/>
          <w:szCs w:val="24"/>
        </w:rPr>
        <w:t>ých</w:t>
      </w:r>
      <w:r w:rsidRPr="00D35177">
        <w:rPr>
          <w:sz w:val="24"/>
          <w:szCs w:val="24"/>
        </w:rPr>
        <w:t xml:space="preserve"> páskov</w:t>
      </w:r>
      <w:r>
        <w:rPr>
          <w:sz w:val="24"/>
          <w:szCs w:val="24"/>
        </w:rPr>
        <w:t>ých médií</w:t>
      </w:r>
      <w:r w:rsidRPr="00D35177">
        <w:rPr>
          <w:sz w:val="24"/>
          <w:szCs w:val="24"/>
        </w:rPr>
        <w:t xml:space="preserve"> pro Dell PowerVault  LTO-8 (LTO-8 Data)</w:t>
      </w:r>
      <w:r>
        <w:rPr>
          <w:sz w:val="24"/>
          <w:szCs w:val="24"/>
        </w:rPr>
        <w:t>.</w:t>
      </w:r>
    </w:p>
    <w:p w:rsidR="0065144F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6F7EEA">
        <w:rPr>
          <w:rFonts w:eastAsia="Arial" w:cs="Arial"/>
          <w:sz w:val="24"/>
          <w:szCs w:val="24"/>
        </w:rPr>
        <w:t>3.  Záruční doba</w:t>
      </w:r>
      <w:r w:rsidR="009546D7" w:rsidRPr="006F7EEA">
        <w:rPr>
          <w:rFonts w:eastAsia="Arial" w:cs="Arial"/>
          <w:sz w:val="24"/>
          <w:szCs w:val="24"/>
        </w:rPr>
        <w:t xml:space="preserve"> počíná běžet ode dne</w:t>
      </w:r>
      <w:r w:rsidR="008D0A9E" w:rsidRPr="006F7EEA">
        <w:rPr>
          <w:rFonts w:eastAsia="Arial" w:cs="Arial"/>
          <w:sz w:val="24"/>
          <w:szCs w:val="24"/>
        </w:rPr>
        <w:t xml:space="preserve"> </w:t>
      </w:r>
      <w:r w:rsidR="00B609CC">
        <w:rPr>
          <w:bCs/>
          <w:sz w:val="24"/>
          <w:szCs w:val="24"/>
        </w:rPr>
        <w:t>předání předmětu plnění této smlouvy RBP</w:t>
      </w:r>
      <w:r w:rsidR="006F7EEA" w:rsidRPr="000A6CFB">
        <w:rPr>
          <w:bCs/>
          <w:sz w:val="24"/>
          <w:szCs w:val="24"/>
        </w:rPr>
        <w:t>.</w:t>
      </w:r>
    </w:p>
    <w:p w:rsidR="007D4E7A" w:rsidRDefault="007D4E7A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</w:t>
      </w:r>
      <w:r w:rsidRPr="007D4E7A">
        <w:rPr>
          <w:rFonts w:eastAsia="Arial" w:cs="Arial"/>
          <w:sz w:val="24"/>
          <w:szCs w:val="24"/>
        </w:rPr>
        <w:t>.</w:t>
      </w:r>
      <w:r w:rsidRPr="007D4E7A">
        <w:rPr>
          <w:rFonts w:eastAsia="Arial" w:cs="Arial"/>
          <w:sz w:val="24"/>
          <w:szCs w:val="24"/>
        </w:rPr>
        <w:tab/>
        <w:t>Servis předmětu plnění této smlouvy bude poskytován po celou záruční dobu bezplatně (práce, doprava i mate</w:t>
      </w:r>
      <w:r w:rsidR="0099164F">
        <w:rPr>
          <w:rFonts w:eastAsia="Arial" w:cs="Arial"/>
          <w:sz w:val="24"/>
          <w:szCs w:val="24"/>
        </w:rPr>
        <w:t>riálové díly) v místě sídla RBP, do následujícího pracovního dne od nahlášení poruchy.</w:t>
      </w:r>
    </w:p>
    <w:p w:rsidR="0099164F" w:rsidRDefault="009916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5. </w:t>
      </w:r>
      <w:r w:rsidRPr="0099164F">
        <w:rPr>
          <w:rFonts w:eastAsia="Arial" w:cs="Arial"/>
          <w:sz w:val="24"/>
          <w:szCs w:val="24"/>
        </w:rPr>
        <w:t>Na veškerá vadná datová média se po celou dobu záruky vztahuje právo nevracet je a ponechat je ve vlastnictví RBP.</w:t>
      </w:r>
    </w:p>
    <w:p w:rsidR="00870ABA" w:rsidRDefault="0099164F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lastRenderedPageBreak/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99164F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D32BDB" w:rsidRDefault="00D32BDB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625222" w:rsidP="002126E0">
      <w:pPr>
        <w:pStyle w:val="Nadpis41"/>
      </w:pPr>
      <w:r>
        <w:t>Ing. Antonín Klimša, MBA</w:t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9236F1">
        <w:t>Ing. Lumír Kraina</w:t>
      </w:r>
    </w:p>
    <w:p w:rsidR="00641876" w:rsidRDefault="00625222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>výkonný ř</w:t>
      </w:r>
      <w:r w:rsidR="002126E0">
        <w:rPr>
          <w:sz w:val="24"/>
          <w:szCs w:val="24"/>
        </w:rPr>
        <w:t>editel</w:t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9236F1">
        <w:rPr>
          <w:sz w:val="24"/>
          <w:szCs w:val="24"/>
        </w:rPr>
        <w:t>jednatel</w:t>
      </w:r>
    </w:p>
    <w:p w:rsidR="00B73D3C" w:rsidRDefault="00B73D3C" w:rsidP="0072075E">
      <w:pPr>
        <w:widowControl/>
        <w:suppressAutoHyphens w:val="0"/>
        <w:rPr>
          <w:sz w:val="24"/>
          <w:szCs w:val="24"/>
        </w:rPr>
      </w:pPr>
    </w:p>
    <w:sectPr w:rsidR="00B73D3C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4B" w:rsidRDefault="0080224B">
      <w:r>
        <w:separator/>
      </w:r>
    </w:p>
  </w:endnote>
  <w:endnote w:type="continuationSeparator" w:id="0">
    <w:p w:rsidR="0080224B" w:rsidRDefault="0080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43618A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3F139A">
      <w:rPr>
        <w:noProof/>
      </w:rPr>
      <w:t>3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0E6CC1">
      <w:instrText xml:space="preserve"> NUMPAGES \*Arabic </w:instrText>
    </w:r>
    <w:r>
      <w:fldChar w:fldCharType="separate"/>
    </w:r>
    <w:r w:rsidR="003F139A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4B" w:rsidRDefault="0080224B">
      <w:r>
        <w:separator/>
      </w:r>
    </w:p>
  </w:footnote>
  <w:footnote w:type="continuationSeparator" w:id="0">
    <w:p w:rsidR="0080224B" w:rsidRDefault="0080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445"/>
    <w:rsid w:val="000067A9"/>
    <w:rsid w:val="00007F71"/>
    <w:rsid w:val="00013598"/>
    <w:rsid w:val="000267F8"/>
    <w:rsid w:val="00027DED"/>
    <w:rsid w:val="00030E8B"/>
    <w:rsid w:val="00030FF7"/>
    <w:rsid w:val="00033DB1"/>
    <w:rsid w:val="00034F1B"/>
    <w:rsid w:val="000351DD"/>
    <w:rsid w:val="00035615"/>
    <w:rsid w:val="00036A75"/>
    <w:rsid w:val="00036FBB"/>
    <w:rsid w:val="0003789C"/>
    <w:rsid w:val="00040FA3"/>
    <w:rsid w:val="000426CB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56A0"/>
    <w:rsid w:val="00077BF4"/>
    <w:rsid w:val="000826C3"/>
    <w:rsid w:val="000A517B"/>
    <w:rsid w:val="000A6CFB"/>
    <w:rsid w:val="000B5C23"/>
    <w:rsid w:val="000C633A"/>
    <w:rsid w:val="000C7DCC"/>
    <w:rsid w:val="000C7FFB"/>
    <w:rsid w:val="000D2B4C"/>
    <w:rsid w:val="000D4B23"/>
    <w:rsid w:val="000D57E4"/>
    <w:rsid w:val="000E6CC1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B5F"/>
    <w:rsid w:val="00155336"/>
    <w:rsid w:val="00156D3B"/>
    <w:rsid w:val="00161ACF"/>
    <w:rsid w:val="00165C62"/>
    <w:rsid w:val="00181AB4"/>
    <w:rsid w:val="001827C6"/>
    <w:rsid w:val="0018362B"/>
    <w:rsid w:val="00183970"/>
    <w:rsid w:val="0018584F"/>
    <w:rsid w:val="00190BBC"/>
    <w:rsid w:val="0019255D"/>
    <w:rsid w:val="00193BEE"/>
    <w:rsid w:val="00196308"/>
    <w:rsid w:val="001A1D96"/>
    <w:rsid w:val="001A34EA"/>
    <w:rsid w:val="001A671E"/>
    <w:rsid w:val="001A6D58"/>
    <w:rsid w:val="001A7624"/>
    <w:rsid w:val="001B224C"/>
    <w:rsid w:val="001B2BD4"/>
    <w:rsid w:val="001C4426"/>
    <w:rsid w:val="001C4BB1"/>
    <w:rsid w:val="001D1C48"/>
    <w:rsid w:val="001D2F5B"/>
    <w:rsid w:val="001D5A6C"/>
    <w:rsid w:val="001D5B5D"/>
    <w:rsid w:val="001E1910"/>
    <w:rsid w:val="001E2F88"/>
    <w:rsid w:val="001E3463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078F1"/>
    <w:rsid w:val="0021104B"/>
    <w:rsid w:val="002126E0"/>
    <w:rsid w:val="00213D54"/>
    <w:rsid w:val="00224741"/>
    <w:rsid w:val="00224B2A"/>
    <w:rsid w:val="00236B55"/>
    <w:rsid w:val="002407A4"/>
    <w:rsid w:val="00243C72"/>
    <w:rsid w:val="00245F45"/>
    <w:rsid w:val="00250EF6"/>
    <w:rsid w:val="002546C4"/>
    <w:rsid w:val="002628F8"/>
    <w:rsid w:val="00264D75"/>
    <w:rsid w:val="0026610F"/>
    <w:rsid w:val="0026702F"/>
    <w:rsid w:val="00275E28"/>
    <w:rsid w:val="0027781F"/>
    <w:rsid w:val="00292074"/>
    <w:rsid w:val="0029615D"/>
    <w:rsid w:val="00297997"/>
    <w:rsid w:val="002A2577"/>
    <w:rsid w:val="002A2B82"/>
    <w:rsid w:val="002A2F2B"/>
    <w:rsid w:val="002A5AE3"/>
    <w:rsid w:val="002A61A8"/>
    <w:rsid w:val="002B38D5"/>
    <w:rsid w:val="002B533F"/>
    <w:rsid w:val="002C28C2"/>
    <w:rsid w:val="002C6AA2"/>
    <w:rsid w:val="002D1DFA"/>
    <w:rsid w:val="002D289E"/>
    <w:rsid w:val="002D3C75"/>
    <w:rsid w:val="002D4C4D"/>
    <w:rsid w:val="002D7906"/>
    <w:rsid w:val="002F04CB"/>
    <w:rsid w:val="002F1D4A"/>
    <w:rsid w:val="00316FE0"/>
    <w:rsid w:val="00317C94"/>
    <w:rsid w:val="0032223A"/>
    <w:rsid w:val="00322DD0"/>
    <w:rsid w:val="00325C22"/>
    <w:rsid w:val="00330C21"/>
    <w:rsid w:val="00331B07"/>
    <w:rsid w:val="00344CE5"/>
    <w:rsid w:val="003524C7"/>
    <w:rsid w:val="00352F33"/>
    <w:rsid w:val="00361537"/>
    <w:rsid w:val="00361952"/>
    <w:rsid w:val="0036258C"/>
    <w:rsid w:val="0036517B"/>
    <w:rsid w:val="00371C08"/>
    <w:rsid w:val="003834D4"/>
    <w:rsid w:val="00383B2E"/>
    <w:rsid w:val="00386259"/>
    <w:rsid w:val="00386801"/>
    <w:rsid w:val="00390268"/>
    <w:rsid w:val="00390A15"/>
    <w:rsid w:val="003932CD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3CFA"/>
    <w:rsid w:val="003E0E22"/>
    <w:rsid w:val="003E2B5C"/>
    <w:rsid w:val="003F0EAD"/>
    <w:rsid w:val="003F139A"/>
    <w:rsid w:val="003F2B19"/>
    <w:rsid w:val="004024A2"/>
    <w:rsid w:val="00411E0A"/>
    <w:rsid w:val="004146B8"/>
    <w:rsid w:val="00421623"/>
    <w:rsid w:val="00425592"/>
    <w:rsid w:val="00430032"/>
    <w:rsid w:val="004306F0"/>
    <w:rsid w:val="004321F9"/>
    <w:rsid w:val="0043618A"/>
    <w:rsid w:val="004376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2DC6"/>
    <w:rsid w:val="00483E50"/>
    <w:rsid w:val="004847E4"/>
    <w:rsid w:val="00493885"/>
    <w:rsid w:val="00494EB8"/>
    <w:rsid w:val="00496025"/>
    <w:rsid w:val="004A1ECD"/>
    <w:rsid w:val="004A469C"/>
    <w:rsid w:val="004A722E"/>
    <w:rsid w:val="004B19E3"/>
    <w:rsid w:val="004B27B8"/>
    <w:rsid w:val="004B3FCF"/>
    <w:rsid w:val="004B5D1F"/>
    <w:rsid w:val="004C06C3"/>
    <w:rsid w:val="004C0FEF"/>
    <w:rsid w:val="004C13D2"/>
    <w:rsid w:val="004D051C"/>
    <w:rsid w:val="004E1AE9"/>
    <w:rsid w:val="004E2E45"/>
    <w:rsid w:val="004E6D33"/>
    <w:rsid w:val="004F066F"/>
    <w:rsid w:val="00504293"/>
    <w:rsid w:val="00507211"/>
    <w:rsid w:val="005102FD"/>
    <w:rsid w:val="0051098D"/>
    <w:rsid w:val="00512FF7"/>
    <w:rsid w:val="005243A2"/>
    <w:rsid w:val="00525357"/>
    <w:rsid w:val="00525496"/>
    <w:rsid w:val="00525DAF"/>
    <w:rsid w:val="00527CB6"/>
    <w:rsid w:val="005301F7"/>
    <w:rsid w:val="00530FD9"/>
    <w:rsid w:val="00533FFD"/>
    <w:rsid w:val="00534DA0"/>
    <w:rsid w:val="005357C2"/>
    <w:rsid w:val="00541DF1"/>
    <w:rsid w:val="00547A72"/>
    <w:rsid w:val="00556AED"/>
    <w:rsid w:val="0056136F"/>
    <w:rsid w:val="005615C8"/>
    <w:rsid w:val="0056632A"/>
    <w:rsid w:val="005678E0"/>
    <w:rsid w:val="005750EC"/>
    <w:rsid w:val="0058220E"/>
    <w:rsid w:val="0058306F"/>
    <w:rsid w:val="005853A7"/>
    <w:rsid w:val="005859C0"/>
    <w:rsid w:val="00586304"/>
    <w:rsid w:val="00594BA1"/>
    <w:rsid w:val="00594BAE"/>
    <w:rsid w:val="0059756F"/>
    <w:rsid w:val="005A64BA"/>
    <w:rsid w:val="005A786F"/>
    <w:rsid w:val="005A7DE6"/>
    <w:rsid w:val="005B16BA"/>
    <w:rsid w:val="005B698F"/>
    <w:rsid w:val="005C00FF"/>
    <w:rsid w:val="005C76EC"/>
    <w:rsid w:val="005C7C74"/>
    <w:rsid w:val="005D6ED2"/>
    <w:rsid w:val="005E3E97"/>
    <w:rsid w:val="005E7EC0"/>
    <w:rsid w:val="005F1345"/>
    <w:rsid w:val="005F266D"/>
    <w:rsid w:val="005F2B33"/>
    <w:rsid w:val="005F320C"/>
    <w:rsid w:val="005F5D24"/>
    <w:rsid w:val="005F73C1"/>
    <w:rsid w:val="005F7FAB"/>
    <w:rsid w:val="0060202B"/>
    <w:rsid w:val="006118FE"/>
    <w:rsid w:val="00615DF5"/>
    <w:rsid w:val="00617789"/>
    <w:rsid w:val="00622BCE"/>
    <w:rsid w:val="00625222"/>
    <w:rsid w:val="006348E2"/>
    <w:rsid w:val="006348FD"/>
    <w:rsid w:val="006373F4"/>
    <w:rsid w:val="006400BE"/>
    <w:rsid w:val="006411B4"/>
    <w:rsid w:val="00641876"/>
    <w:rsid w:val="006428E4"/>
    <w:rsid w:val="0064563A"/>
    <w:rsid w:val="0065144F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3E40"/>
    <w:rsid w:val="00693ECB"/>
    <w:rsid w:val="00695661"/>
    <w:rsid w:val="00697CF6"/>
    <w:rsid w:val="006A4379"/>
    <w:rsid w:val="006A7C73"/>
    <w:rsid w:val="006B0EBE"/>
    <w:rsid w:val="006C1493"/>
    <w:rsid w:val="006C1F7D"/>
    <w:rsid w:val="006E1B21"/>
    <w:rsid w:val="006E4717"/>
    <w:rsid w:val="006E64ED"/>
    <w:rsid w:val="006F3C96"/>
    <w:rsid w:val="006F7A93"/>
    <w:rsid w:val="006F7EEA"/>
    <w:rsid w:val="0070079E"/>
    <w:rsid w:val="007031EC"/>
    <w:rsid w:val="00705358"/>
    <w:rsid w:val="00710AC7"/>
    <w:rsid w:val="0072075E"/>
    <w:rsid w:val="007305ED"/>
    <w:rsid w:val="007327D3"/>
    <w:rsid w:val="00732F79"/>
    <w:rsid w:val="00733276"/>
    <w:rsid w:val="00733910"/>
    <w:rsid w:val="007344A6"/>
    <w:rsid w:val="0073664D"/>
    <w:rsid w:val="00742BC9"/>
    <w:rsid w:val="007451D8"/>
    <w:rsid w:val="00754102"/>
    <w:rsid w:val="00754872"/>
    <w:rsid w:val="007627CD"/>
    <w:rsid w:val="00767BCD"/>
    <w:rsid w:val="00767BD8"/>
    <w:rsid w:val="00773AE2"/>
    <w:rsid w:val="00774153"/>
    <w:rsid w:val="007748A0"/>
    <w:rsid w:val="007753A8"/>
    <w:rsid w:val="00794697"/>
    <w:rsid w:val="00797B29"/>
    <w:rsid w:val="007A1A4A"/>
    <w:rsid w:val="007A292F"/>
    <w:rsid w:val="007A2C02"/>
    <w:rsid w:val="007B07B2"/>
    <w:rsid w:val="007B2F62"/>
    <w:rsid w:val="007C4BB1"/>
    <w:rsid w:val="007C5D1F"/>
    <w:rsid w:val="007C7D61"/>
    <w:rsid w:val="007D4840"/>
    <w:rsid w:val="007D4E7A"/>
    <w:rsid w:val="007D51E9"/>
    <w:rsid w:val="007D72F2"/>
    <w:rsid w:val="007F2C7D"/>
    <w:rsid w:val="007F4A88"/>
    <w:rsid w:val="0080224B"/>
    <w:rsid w:val="008024B7"/>
    <w:rsid w:val="00803688"/>
    <w:rsid w:val="008046BD"/>
    <w:rsid w:val="00815819"/>
    <w:rsid w:val="00816323"/>
    <w:rsid w:val="00823201"/>
    <w:rsid w:val="00831EA4"/>
    <w:rsid w:val="00843780"/>
    <w:rsid w:val="008438AC"/>
    <w:rsid w:val="0084694F"/>
    <w:rsid w:val="00847E80"/>
    <w:rsid w:val="008523C7"/>
    <w:rsid w:val="00860188"/>
    <w:rsid w:val="008642E6"/>
    <w:rsid w:val="008678E8"/>
    <w:rsid w:val="00870657"/>
    <w:rsid w:val="00870ABA"/>
    <w:rsid w:val="00871735"/>
    <w:rsid w:val="008819F8"/>
    <w:rsid w:val="008858F8"/>
    <w:rsid w:val="0088694D"/>
    <w:rsid w:val="008876A3"/>
    <w:rsid w:val="008A2FAF"/>
    <w:rsid w:val="008A34F7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D0A9E"/>
    <w:rsid w:val="008D1CA1"/>
    <w:rsid w:val="008D393B"/>
    <w:rsid w:val="008D4CCA"/>
    <w:rsid w:val="008E12A0"/>
    <w:rsid w:val="008E6BFD"/>
    <w:rsid w:val="008F106A"/>
    <w:rsid w:val="008F2E21"/>
    <w:rsid w:val="008F3BED"/>
    <w:rsid w:val="008F5237"/>
    <w:rsid w:val="00907AC0"/>
    <w:rsid w:val="00911770"/>
    <w:rsid w:val="009236F1"/>
    <w:rsid w:val="009252D7"/>
    <w:rsid w:val="00925885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6490C"/>
    <w:rsid w:val="00973F33"/>
    <w:rsid w:val="00974B4F"/>
    <w:rsid w:val="009848C3"/>
    <w:rsid w:val="0099164F"/>
    <w:rsid w:val="00991BDC"/>
    <w:rsid w:val="00995E09"/>
    <w:rsid w:val="009A528B"/>
    <w:rsid w:val="009B19CB"/>
    <w:rsid w:val="009B2317"/>
    <w:rsid w:val="009C216E"/>
    <w:rsid w:val="009C24DC"/>
    <w:rsid w:val="009C6D1A"/>
    <w:rsid w:val="009D2994"/>
    <w:rsid w:val="009D45CE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2662E"/>
    <w:rsid w:val="00A36B65"/>
    <w:rsid w:val="00A55203"/>
    <w:rsid w:val="00A60E64"/>
    <w:rsid w:val="00A63C7D"/>
    <w:rsid w:val="00A740EC"/>
    <w:rsid w:val="00A77D3B"/>
    <w:rsid w:val="00A8218E"/>
    <w:rsid w:val="00A829DE"/>
    <w:rsid w:val="00A82A63"/>
    <w:rsid w:val="00A85E1E"/>
    <w:rsid w:val="00A913D2"/>
    <w:rsid w:val="00A957CE"/>
    <w:rsid w:val="00A96576"/>
    <w:rsid w:val="00AA27FF"/>
    <w:rsid w:val="00AA3B8A"/>
    <w:rsid w:val="00AA7ECB"/>
    <w:rsid w:val="00AB1859"/>
    <w:rsid w:val="00AB20AC"/>
    <w:rsid w:val="00AB352A"/>
    <w:rsid w:val="00AB5022"/>
    <w:rsid w:val="00AB6515"/>
    <w:rsid w:val="00AC0B48"/>
    <w:rsid w:val="00AC2FFA"/>
    <w:rsid w:val="00AC574B"/>
    <w:rsid w:val="00AC58FA"/>
    <w:rsid w:val="00AD581D"/>
    <w:rsid w:val="00AD7098"/>
    <w:rsid w:val="00AE1C78"/>
    <w:rsid w:val="00B03CE0"/>
    <w:rsid w:val="00B04F70"/>
    <w:rsid w:val="00B13174"/>
    <w:rsid w:val="00B1490F"/>
    <w:rsid w:val="00B17C46"/>
    <w:rsid w:val="00B207A4"/>
    <w:rsid w:val="00B2184D"/>
    <w:rsid w:val="00B259A1"/>
    <w:rsid w:val="00B27844"/>
    <w:rsid w:val="00B319A0"/>
    <w:rsid w:val="00B3429B"/>
    <w:rsid w:val="00B359EC"/>
    <w:rsid w:val="00B42141"/>
    <w:rsid w:val="00B436A9"/>
    <w:rsid w:val="00B4596D"/>
    <w:rsid w:val="00B5489A"/>
    <w:rsid w:val="00B56809"/>
    <w:rsid w:val="00B609CC"/>
    <w:rsid w:val="00B62DBD"/>
    <w:rsid w:val="00B72BDC"/>
    <w:rsid w:val="00B73D3C"/>
    <w:rsid w:val="00B75F02"/>
    <w:rsid w:val="00B77549"/>
    <w:rsid w:val="00B80AA5"/>
    <w:rsid w:val="00B80F4B"/>
    <w:rsid w:val="00B85066"/>
    <w:rsid w:val="00B9791C"/>
    <w:rsid w:val="00B97F00"/>
    <w:rsid w:val="00BA6340"/>
    <w:rsid w:val="00BB090A"/>
    <w:rsid w:val="00BB7DAD"/>
    <w:rsid w:val="00BC08CA"/>
    <w:rsid w:val="00BD1AAC"/>
    <w:rsid w:val="00BD5E29"/>
    <w:rsid w:val="00BD7057"/>
    <w:rsid w:val="00BD7770"/>
    <w:rsid w:val="00BE2359"/>
    <w:rsid w:val="00BE6EF6"/>
    <w:rsid w:val="00BF3A18"/>
    <w:rsid w:val="00BF77EB"/>
    <w:rsid w:val="00C01BC3"/>
    <w:rsid w:val="00C03D4A"/>
    <w:rsid w:val="00C05BE6"/>
    <w:rsid w:val="00C1355B"/>
    <w:rsid w:val="00C1796E"/>
    <w:rsid w:val="00C24529"/>
    <w:rsid w:val="00C278EB"/>
    <w:rsid w:val="00C27DA8"/>
    <w:rsid w:val="00C32862"/>
    <w:rsid w:val="00C41892"/>
    <w:rsid w:val="00C4256C"/>
    <w:rsid w:val="00C435DC"/>
    <w:rsid w:val="00C450D4"/>
    <w:rsid w:val="00C46BB8"/>
    <w:rsid w:val="00C50878"/>
    <w:rsid w:val="00C54685"/>
    <w:rsid w:val="00C60982"/>
    <w:rsid w:val="00C65E86"/>
    <w:rsid w:val="00C66C9D"/>
    <w:rsid w:val="00C7550A"/>
    <w:rsid w:val="00C90442"/>
    <w:rsid w:val="00C90E94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43D4"/>
    <w:rsid w:val="00CD6D0C"/>
    <w:rsid w:val="00CE1645"/>
    <w:rsid w:val="00CE1998"/>
    <w:rsid w:val="00CE70DC"/>
    <w:rsid w:val="00CF02CB"/>
    <w:rsid w:val="00CF365B"/>
    <w:rsid w:val="00D02188"/>
    <w:rsid w:val="00D05900"/>
    <w:rsid w:val="00D1336E"/>
    <w:rsid w:val="00D16367"/>
    <w:rsid w:val="00D21D5A"/>
    <w:rsid w:val="00D226BF"/>
    <w:rsid w:val="00D23D4D"/>
    <w:rsid w:val="00D24E8C"/>
    <w:rsid w:val="00D32BDB"/>
    <w:rsid w:val="00D35177"/>
    <w:rsid w:val="00D379E1"/>
    <w:rsid w:val="00D410F8"/>
    <w:rsid w:val="00D4770B"/>
    <w:rsid w:val="00D47712"/>
    <w:rsid w:val="00D5087A"/>
    <w:rsid w:val="00D60D96"/>
    <w:rsid w:val="00D71AB8"/>
    <w:rsid w:val="00D75367"/>
    <w:rsid w:val="00D7591B"/>
    <w:rsid w:val="00D81038"/>
    <w:rsid w:val="00D8177C"/>
    <w:rsid w:val="00D82D53"/>
    <w:rsid w:val="00D938DB"/>
    <w:rsid w:val="00D9678C"/>
    <w:rsid w:val="00DA0B89"/>
    <w:rsid w:val="00DA0CD4"/>
    <w:rsid w:val="00DA271B"/>
    <w:rsid w:val="00DB10CA"/>
    <w:rsid w:val="00DB35AD"/>
    <w:rsid w:val="00DB6B11"/>
    <w:rsid w:val="00DB7904"/>
    <w:rsid w:val="00DC5CFA"/>
    <w:rsid w:val="00DD03D0"/>
    <w:rsid w:val="00DD29AC"/>
    <w:rsid w:val="00DD47A9"/>
    <w:rsid w:val="00DD6F3A"/>
    <w:rsid w:val="00DD7BCE"/>
    <w:rsid w:val="00DE3CA8"/>
    <w:rsid w:val="00DF2CE6"/>
    <w:rsid w:val="00DF59A8"/>
    <w:rsid w:val="00DF5AE5"/>
    <w:rsid w:val="00E022A8"/>
    <w:rsid w:val="00E026D1"/>
    <w:rsid w:val="00E03C6F"/>
    <w:rsid w:val="00E05530"/>
    <w:rsid w:val="00E12DA7"/>
    <w:rsid w:val="00E13410"/>
    <w:rsid w:val="00E13D6F"/>
    <w:rsid w:val="00E14331"/>
    <w:rsid w:val="00E157D2"/>
    <w:rsid w:val="00E2095F"/>
    <w:rsid w:val="00E2179F"/>
    <w:rsid w:val="00E25782"/>
    <w:rsid w:val="00E26F8E"/>
    <w:rsid w:val="00E319B6"/>
    <w:rsid w:val="00E34453"/>
    <w:rsid w:val="00E47411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C1034"/>
    <w:rsid w:val="00EC221A"/>
    <w:rsid w:val="00EC254D"/>
    <w:rsid w:val="00EF7109"/>
    <w:rsid w:val="00F129B7"/>
    <w:rsid w:val="00F17940"/>
    <w:rsid w:val="00F202E2"/>
    <w:rsid w:val="00F22AC5"/>
    <w:rsid w:val="00F30DED"/>
    <w:rsid w:val="00F337C7"/>
    <w:rsid w:val="00F3648B"/>
    <w:rsid w:val="00F41A67"/>
    <w:rsid w:val="00F431A9"/>
    <w:rsid w:val="00F43D04"/>
    <w:rsid w:val="00F44D20"/>
    <w:rsid w:val="00F50990"/>
    <w:rsid w:val="00F51B98"/>
    <w:rsid w:val="00F51C66"/>
    <w:rsid w:val="00F53E51"/>
    <w:rsid w:val="00F54CA3"/>
    <w:rsid w:val="00F550DD"/>
    <w:rsid w:val="00F60DF3"/>
    <w:rsid w:val="00F61C58"/>
    <w:rsid w:val="00F67721"/>
    <w:rsid w:val="00F71588"/>
    <w:rsid w:val="00F77310"/>
    <w:rsid w:val="00F77CA7"/>
    <w:rsid w:val="00F824B4"/>
    <w:rsid w:val="00F82EC0"/>
    <w:rsid w:val="00F9350C"/>
    <w:rsid w:val="00F94039"/>
    <w:rsid w:val="00F9759A"/>
    <w:rsid w:val="00F97A94"/>
    <w:rsid w:val="00FA274F"/>
    <w:rsid w:val="00FA44F0"/>
    <w:rsid w:val="00FA4B3E"/>
    <w:rsid w:val="00FA72B2"/>
    <w:rsid w:val="00FA77AE"/>
    <w:rsid w:val="00FB03E9"/>
    <w:rsid w:val="00FB6DAD"/>
    <w:rsid w:val="00FB7B4E"/>
    <w:rsid w:val="00FD1AC1"/>
    <w:rsid w:val="00FD318A"/>
    <w:rsid w:val="00FE03EC"/>
    <w:rsid w:val="00FE1882"/>
    <w:rsid w:val="00FE1CC1"/>
    <w:rsid w:val="00FF499C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B3E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A4B3E"/>
  </w:style>
  <w:style w:type="character" w:customStyle="1" w:styleId="WW-Absatz-Standardschriftart">
    <w:name w:val="WW-Absatz-Standardschriftart"/>
    <w:rsid w:val="00FA4B3E"/>
  </w:style>
  <w:style w:type="character" w:customStyle="1" w:styleId="WW-Absatz-Standardschriftart1">
    <w:name w:val="WW-Absatz-Standardschriftart1"/>
    <w:rsid w:val="00FA4B3E"/>
  </w:style>
  <w:style w:type="character" w:customStyle="1" w:styleId="WW-Absatz-Standardschriftart11">
    <w:name w:val="WW-Absatz-Standardschriftart11"/>
    <w:rsid w:val="00FA4B3E"/>
  </w:style>
  <w:style w:type="character" w:customStyle="1" w:styleId="WW-Absatz-Standardschriftart111">
    <w:name w:val="WW-Absatz-Standardschriftart111"/>
    <w:rsid w:val="00FA4B3E"/>
  </w:style>
  <w:style w:type="character" w:customStyle="1" w:styleId="WW-Absatz-Standardschriftart1111">
    <w:name w:val="WW-Absatz-Standardschriftart1111"/>
    <w:rsid w:val="00FA4B3E"/>
  </w:style>
  <w:style w:type="character" w:customStyle="1" w:styleId="WW-Absatz-Standardschriftart11111">
    <w:name w:val="WW-Absatz-Standardschriftart11111"/>
    <w:rsid w:val="00FA4B3E"/>
  </w:style>
  <w:style w:type="character" w:customStyle="1" w:styleId="WW-Absatz-Standardschriftart111111">
    <w:name w:val="WW-Absatz-Standardschriftart111111"/>
    <w:rsid w:val="00FA4B3E"/>
  </w:style>
  <w:style w:type="character" w:customStyle="1" w:styleId="WW-Absatz-Standardschriftart1111111">
    <w:name w:val="WW-Absatz-Standardschriftart1111111"/>
    <w:rsid w:val="00FA4B3E"/>
  </w:style>
  <w:style w:type="character" w:customStyle="1" w:styleId="WW-Absatz-Standardschriftart11111111">
    <w:name w:val="WW-Absatz-Standardschriftart11111111"/>
    <w:rsid w:val="00FA4B3E"/>
  </w:style>
  <w:style w:type="character" w:customStyle="1" w:styleId="WW-Absatz-Standardschriftart111111111">
    <w:name w:val="WW-Absatz-Standardschriftart111111111"/>
    <w:rsid w:val="00FA4B3E"/>
  </w:style>
  <w:style w:type="character" w:customStyle="1" w:styleId="WW-Absatz-Standardschriftart1111111111">
    <w:name w:val="WW-Absatz-Standardschriftart1111111111"/>
    <w:rsid w:val="00FA4B3E"/>
  </w:style>
  <w:style w:type="character" w:customStyle="1" w:styleId="WW-Absatz-Standardschriftart11111111111">
    <w:name w:val="WW-Absatz-Standardschriftart11111111111"/>
    <w:rsid w:val="00FA4B3E"/>
  </w:style>
  <w:style w:type="character" w:customStyle="1" w:styleId="WW-Absatz-Standardschriftart111111111111">
    <w:name w:val="WW-Absatz-Standardschriftart111111111111"/>
    <w:rsid w:val="00FA4B3E"/>
  </w:style>
  <w:style w:type="character" w:customStyle="1" w:styleId="WW-Absatz-Standardschriftart1111111111111">
    <w:name w:val="WW-Absatz-Standardschriftart1111111111111"/>
    <w:rsid w:val="00FA4B3E"/>
  </w:style>
  <w:style w:type="character" w:customStyle="1" w:styleId="WW-Absatz-Standardschriftart11111111111111">
    <w:name w:val="WW-Absatz-Standardschriftart11111111111111"/>
    <w:rsid w:val="00FA4B3E"/>
  </w:style>
  <w:style w:type="character" w:customStyle="1" w:styleId="WW-Absatz-Standardschriftart111111111111111">
    <w:name w:val="WW-Absatz-Standardschriftart111111111111111"/>
    <w:rsid w:val="00FA4B3E"/>
  </w:style>
  <w:style w:type="character" w:customStyle="1" w:styleId="WW-Absatz-Standardschriftart1111111111111111">
    <w:name w:val="WW-Absatz-Standardschriftart1111111111111111"/>
    <w:rsid w:val="00FA4B3E"/>
  </w:style>
  <w:style w:type="character" w:customStyle="1" w:styleId="WW-Absatz-Standardschriftart11111111111111111">
    <w:name w:val="WW-Absatz-Standardschriftart11111111111111111"/>
    <w:rsid w:val="00FA4B3E"/>
  </w:style>
  <w:style w:type="character" w:customStyle="1" w:styleId="WW-Absatz-Standardschriftart111111111111111111">
    <w:name w:val="WW-Absatz-Standardschriftart111111111111111111"/>
    <w:rsid w:val="00FA4B3E"/>
  </w:style>
  <w:style w:type="character" w:customStyle="1" w:styleId="Symbolyproslovn">
    <w:name w:val="Symboly pro číslování"/>
    <w:rsid w:val="00FA4B3E"/>
  </w:style>
  <w:style w:type="character" w:customStyle="1" w:styleId="Odrky">
    <w:name w:val="Odrážky"/>
    <w:rsid w:val="00FA4B3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FA4B3E"/>
  </w:style>
  <w:style w:type="character" w:customStyle="1" w:styleId="RTFNum22">
    <w:name w:val="RTF_Num 2 2"/>
    <w:rsid w:val="00FA4B3E"/>
  </w:style>
  <w:style w:type="character" w:customStyle="1" w:styleId="RTFNum23">
    <w:name w:val="RTF_Num 2 3"/>
    <w:rsid w:val="00FA4B3E"/>
  </w:style>
  <w:style w:type="character" w:customStyle="1" w:styleId="RTFNum24">
    <w:name w:val="RTF_Num 2 4"/>
    <w:rsid w:val="00FA4B3E"/>
  </w:style>
  <w:style w:type="character" w:customStyle="1" w:styleId="RTFNum25">
    <w:name w:val="RTF_Num 2 5"/>
    <w:rsid w:val="00FA4B3E"/>
  </w:style>
  <w:style w:type="character" w:customStyle="1" w:styleId="RTFNum26">
    <w:name w:val="RTF_Num 2 6"/>
    <w:rsid w:val="00FA4B3E"/>
  </w:style>
  <w:style w:type="character" w:customStyle="1" w:styleId="RTFNum27">
    <w:name w:val="RTF_Num 2 7"/>
    <w:rsid w:val="00FA4B3E"/>
  </w:style>
  <w:style w:type="character" w:customStyle="1" w:styleId="RTFNum28">
    <w:name w:val="RTF_Num 2 8"/>
    <w:rsid w:val="00FA4B3E"/>
  </w:style>
  <w:style w:type="character" w:customStyle="1" w:styleId="RTFNum29">
    <w:name w:val="RTF_Num 2 9"/>
    <w:rsid w:val="00FA4B3E"/>
  </w:style>
  <w:style w:type="character" w:customStyle="1" w:styleId="RTFNum31">
    <w:name w:val="RTF_Num 3 1"/>
    <w:rsid w:val="00FA4B3E"/>
    <w:rPr>
      <w:rFonts w:ascii="Times New Roman" w:eastAsia="Times New Roman" w:hAnsi="Times New Roman"/>
    </w:rPr>
  </w:style>
  <w:style w:type="character" w:customStyle="1" w:styleId="RTFNum32">
    <w:name w:val="RTF_Num 3 2"/>
    <w:rsid w:val="00FA4B3E"/>
    <w:rPr>
      <w:rFonts w:ascii="Courier New" w:eastAsia="Courier New" w:hAnsi="Courier New" w:cs="Courier New"/>
    </w:rPr>
  </w:style>
  <w:style w:type="character" w:customStyle="1" w:styleId="RTFNum33">
    <w:name w:val="RTF_Num 3 3"/>
    <w:rsid w:val="00FA4B3E"/>
    <w:rPr>
      <w:rFonts w:ascii="Wingdings" w:eastAsia="Wingdings" w:hAnsi="Wingdings" w:cs="Wingdings"/>
    </w:rPr>
  </w:style>
  <w:style w:type="character" w:customStyle="1" w:styleId="RTFNum34">
    <w:name w:val="RTF_Num 3 4"/>
    <w:rsid w:val="00FA4B3E"/>
    <w:rPr>
      <w:rFonts w:ascii="Symbol" w:eastAsia="Symbol" w:hAnsi="Symbol" w:cs="Symbol"/>
    </w:rPr>
  </w:style>
  <w:style w:type="character" w:customStyle="1" w:styleId="RTFNum35">
    <w:name w:val="RTF_Num 3 5"/>
    <w:rsid w:val="00FA4B3E"/>
    <w:rPr>
      <w:rFonts w:ascii="Courier New" w:eastAsia="Courier New" w:hAnsi="Courier New" w:cs="Courier New"/>
    </w:rPr>
  </w:style>
  <w:style w:type="character" w:customStyle="1" w:styleId="RTFNum36">
    <w:name w:val="RTF_Num 3 6"/>
    <w:rsid w:val="00FA4B3E"/>
    <w:rPr>
      <w:rFonts w:ascii="Wingdings" w:eastAsia="Wingdings" w:hAnsi="Wingdings" w:cs="Wingdings"/>
    </w:rPr>
  </w:style>
  <w:style w:type="character" w:customStyle="1" w:styleId="RTFNum37">
    <w:name w:val="RTF_Num 3 7"/>
    <w:rsid w:val="00FA4B3E"/>
    <w:rPr>
      <w:rFonts w:ascii="Symbol" w:eastAsia="Symbol" w:hAnsi="Symbol" w:cs="Symbol"/>
    </w:rPr>
  </w:style>
  <w:style w:type="character" w:customStyle="1" w:styleId="RTFNum38">
    <w:name w:val="RTF_Num 3 8"/>
    <w:rsid w:val="00FA4B3E"/>
    <w:rPr>
      <w:rFonts w:ascii="Courier New" w:eastAsia="Courier New" w:hAnsi="Courier New" w:cs="Courier New"/>
    </w:rPr>
  </w:style>
  <w:style w:type="character" w:customStyle="1" w:styleId="RTFNum39">
    <w:name w:val="RTF_Num 3 9"/>
    <w:rsid w:val="00FA4B3E"/>
    <w:rPr>
      <w:rFonts w:ascii="Wingdings" w:eastAsia="Wingdings" w:hAnsi="Wingdings" w:cs="Wingdings"/>
    </w:rPr>
  </w:style>
  <w:style w:type="character" w:customStyle="1" w:styleId="RTFNum41">
    <w:name w:val="RTF_Num 4 1"/>
    <w:rsid w:val="00FA4B3E"/>
    <w:rPr>
      <w:rFonts w:ascii="Times New Roman" w:eastAsia="Times New Roman" w:hAnsi="Times New Roman"/>
    </w:rPr>
  </w:style>
  <w:style w:type="character" w:customStyle="1" w:styleId="RTFNum42">
    <w:name w:val="RTF_Num 4 2"/>
    <w:rsid w:val="00FA4B3E"/>
    <w:rPr>
      <w:rFonts w:ascii="Courier New" w:eastAsia="Courier New" w:hAnsi="Courier New" w:cs="Courier New"/>
    </w:rPr>
  </w:style>
  <w:style w:type="character" w:customStyle="1" w:styleId="RTFNum43">
    <w:name w:val="RTF_Num 4 3"/>
    <w:rsid w:val="00FA4B3E"/>
    <w:rPr>
      <w:rFonts w:ascii="Wingdings" w:eastAsia="Wingdings" w:hAnsi="Wingdings" w:cs="Wingdings"/>
    </w:rPr>
  </w:style>
  <w:style w:type="character" w:customStyle="1" w:styleId="RTFNum44">
    <w:name w:val="RTF_Num 4 4"/>
    <w:rsid w:val="00FA4B3E"/>
    <w:rPr>
      <w:rFonts w:ascii="Symbol" w:eastAsia="Symbol" w:hAnsi="Symbol" w:cs="Symbol"/>
    </w:rPr>
  </w:style>
  <w:style w:type="character" w:customStyle="1" w:styleId="RTFNum45">
    <w:name w:val="RTF_Num 4 5"/>
    <w:rsid w:val="00FA4B3E"/>
    <w:rPr>
      <w:rFonts w:ascii="Courier New" w:eastAsia="Courier New" w:hAnsi="Courier New" w:cs="Courier New"/>
    </w:rPr>
  </w:style>
  <w:style w:type="character" w:customStyle="1" w:styleId="RTFNum46">
    <w:name w:val="RTF_Num 4 6"/>
    <w:rsid w:val="00FA4B3E"/>
    <w:rPr>
      <w:rFonts w:ascii="Wingdings" w:eastAsia="Wingdings" w:hAnsi="Wingdings" w:cs="Wingdings"/>
    </w:rPr>
  </w:style>
  <w:style w:type="character" w:customStyle="1" w:styleId="RTFNum47">
    <w:name w:val="RTF_Num 4 7"/>
    <w:rsid w:val="00FA4B3E"/>
    <w:rPr>
      <w:rFonts w:ascii="Symbol" w:eastAsia="Symbol" w:hAnsi="Symbol" w:cs="Symbol"/>
    </w:rPr>
  </w:style>
  <w:style w:type="character" w:customStyle="1" w:styleId="RTFNum48">
    <w:name w:val="RTF_Num 4 8"/>
    <w:rsid w:val="00FA4B3E"/>
    <w:rPr>
      <w:rFonts w:ascii="Courier New" w:eastAsia="Courier New" w:hAnsi="Courier New" w:cs="Courier New"/>
    </w:rPr>
  </w:style>
  <w:style w:type="character" w:customStyle="1" w:styleId="RTFNum49">
    <w:name w:val="RTF_Num 4 9"/>
    <w:rsid w:val="00FA4B3E"/>
    <w:rPr>
      <w:rFonts w:ascii="Wingdings" w:eastAsia="Wingdings" w:hAnsi="Wingdings" w:cs="Wingdings"/>
    </w:rPr>
  </w:style>
  <w:style w:type="character" w:customStyle="1" w:styleId="RTFNum51">
    <w:name w:val="RTF_Num 5 1"/>
    <w:rsid w:val="00FA4B3E"/>
  </w:style>
  <w:style w:type="character" w:customStyle="1" w:styleId="RTFNum61">
    <w:name w:val="RTF_Num 6 1"/>
    <w:rsid w:val="00FA4B3E"/>
    <w:rPr>
      <w:rFonts w:ascii="Symbol" w:eastAsia="Symbol" w:hAnsi="Symbol" w:cs="Symbol"/>
    </w:rPr>
  </w:style>
  <w:style w:type="character" w:customStyle="1" w:styleId="RTFNum71">
    <w:name w:val="RTF_Num 7 1"/>
    <w:rsid w:val="00FA4B3E"/>
  </w:style>
  <w:style w:type="character" w:customStyle="1" w:styleId="RTFNum81">
    <w:name w:val="RTF_Num 8 1"/>
    <w:rsid w:val="00FA4B3E"/>
  </w:style>
  <w:style w:type="character" w:customStyle="1" w:styleId="RTFNum91">
    <w:name w:val="RTF_Num 9 1"/>
    <w:rsid w:val="00FA4B3E"/>
  </w:style>
  <w:style w:type="character" w:customStyle="1" w:styleId="RTFNum101">
    <w:name w:val="RTF_Num 10 1"/>
    <w:rsid w:val="00FA4B3E"/>
  </w:style>
  <w:style w:type="character" w:customStyle="1" w:styleId="RTFNum111">
    <w:name w:val="RTF_Num 11 1"/>
    <w:rsid w:val="00FA4B3E"/>
  </w:style>
  <w:style w:type="character" w:customStyle="1" w:styleId="RTFNum121">
    <w:name w:val="RTF_Num 12 1"/>
    <w:rsid w:val="00FA4B3E"/>
  </w:style>
  <w:style w:type="character" w:customStyle="1" w:styleId="RTFNum131">
    <w:name w:val="RTF_Num 13 1"/>
    <w:rsid w:val="00FA4B3E"/>
  </w:style>
  <w:style w:type="character" w:customStyle="1" w:styleId="RTFNum141">
    <w:name w:val="RTF_Num 14 1"/>
    <w:rsid w:val="00FA4B3E"/>
  </w:style>
  <w:style w:type="character" w:customStyle="1" w:styleId="RTFNum151">
    <w:name w:val="RTF_Num 15 1"/>
    <w:rsid w:val="00FA4B3E"/>
  </w:style>
  <w:style w:type="character" w:customStyle="1" w:styleId="RTFNum161">
    <w:name w:val="RTF_Num 16 1"/>
    <w:rsid w:val="00FA4B3E"/>
  </w:style>
  <w:style w:type="character" w:customStyle="1" w:styleId="RTFNum171">
    <w:name w:val="RTF_Num 17 1"/>
    <w:rsid w:val="00FA4B3E"/>
  </w:style>
  <w:style w:type="character" w:customStyle="1" w:styleId="RTFNum181">
    <w:name w:val="RTF_Num 18 1"/>
    <w:rsid w:val="00FA4B3E"/>
  </w:style>
  <w:style w:type="character" w:customStyle="1" w:styleId="RTFNum191">
    <w:name w:val="RTF_Num 19 1"/>
    <w:rsid w:val="00FA4B3E"/>
  </w:style>
  <w:style w:type="character" w:customStyle="1" w:styleId="RTFNum201">
    <w:name w:val="RTF_Num 20 1"/>
    <w:rsid w:val="00FA4B3E"/>
  </w:style>
  <w:style w:type="character" w:customStyle="1" w:styleId="RTFNum211">
    <w:name w:val="RTF_Num 21 1"/>
    <w:rsid w:val="00FA4B3E"/>
    <w:rPr>
      <w:rFonts w:ascii="Times New Roman" w:eastAsia="Times New Roman" w:hAnsi="Times New Roman"/>
    </w:rPr>
  </w:style>
  <w:style w:type="character" w:customStyle="1" w:styleId="RTFNum212">
    <w:name w:val="RTF_Num 21 2"/>
    <w:rsid w:val="00FA4B3E"/>
    <w:rPr>
      <w:rFonts w:ascii="Courier New" w:eastAsia="Courier New" w:hAnsi="Courier New" w:cs="Courier New"/>
    </w:rPr>
  </w:style>
  <w:style w:type="character" w:customStyle="1" w:styleId="RTFNum213">
    <w:name w:val="RTF_Num 21 3"/>
    <w:rsid w:val="00FA4B3E"/>
    <w:rPr>
      <w:rFonts w:ascii="Wingdings" w:eastAsia="Wingdings" w:hAnsi="Wingdings" w:cs="Wingdings"/>
    </w:rPr>
  </w:style>
  <w:style w:type="character" w:customStyle="1" w:styleId="RTFNum214">
    <w:name w:val="RTF_Num 21 4"/>
    <w:rsid w:val="00FA4B3E"/>
    <w:rPr>
      <w:rFonts w:ascii="Symbol" w:eastAsia="Symbol" w:hAnsi="Symbol" w:cs="Symbol"/>
    </w:rPr>
  </w:style>
  <w:style w:type="character" w:customStyle="1" w:styleId="RTFNum215">
    <w:name w:val="RTF_Num 21 5"/>
    <w:rsid w:val="00FA4B3E"/>
    <w:rPr>
      <w:rFonts w:ascii="Courier New" w:eastAsia="Courier New" w:hAnsi="Courier New" w:cs="Courier New"/>
    </w:rPr>
  </w:style>
  <w:style w:type="character" w:customStyle="1" w:styleId="RTFNum216">
    <w:name w:val="RTF_Num 21 6"/>
    <w:rsid w:val="00FA4B3E"/>
    <w:rPr>
      <w:rFonts w:ascii="Wingdings" w:eastAsia="Wingdings" w:hAnsi="Wingdings" w:cs="Wingdings"/>
    </w:rPr>
  </w:style>
  <w:style w:type="character" w:customStyle="1" w:styleId="RTFNum217">
    <w:name w:val="RTF_Num 21 7"/>
    <w:rsid w:val="00FA4B3E"/>
    <w:rPr>
      <w:rFonts w:ascii="Symbol" w:eastAsia="Symbol" w:hAnsi="Symbol" w:cs="Symbol"/>
    </w:rPr>
  </w:style>
  <w:style w:type="character" w:customStyle="1" w:styleId="RTFNum218">
    <w:name w:val="RTF_Num 21 8"/>
    <w:rsid w:val="00FA4B3E"/>
    <w:rPr>
      <w:rFonts w:ascii="Courier New" w:eastAsia="Courier New" w:hAnsi="Courier New" w:cs="Courier New"/>
    </w:rPr>
  </w:style>
  <w:style w:type="character" w:customStyle="1" w:styleId="RTFNum219">
    <w:name w:val="RTF_Num 21 9"/>
    <w:rsid w:val="00FA4B3E"/>
    <w:rPr>
      <w:rFonts w:ascii="Wingdings" w:eastAsia="Wingdings" w:hAnsi="Wingdings" w:cs="Wingdings"/>
    </w:rPr>
  </w:style>
  <w:style w:type="character" w:customStyle="1" w:styleId="RTFNum221">
    <w:name w:val="RTF_Num 22 1"/>
    <w:rsid w:val="00FA4B3E"/>
  </w:style>
  <w:style w:type="character" w:customStyle="1" w:styleId="RTFNum231">
    <w:name w:val="RTF_Num 23 1"/>
    <w:rsid w:val="00FA4B3E"/>
  </w:style>
  <w:style w:type="character" w:customStyle="1" w:styleId="Standardnpsmoodstavce1">
    <w:name w:val="Standardní písmo odstavce1"/>
    <w:rsid w:val="00FA4B3E"/>
  </w:style>
  <w:style w:type="character" w:customStyle="1" w:styleId="slostrnky1">
    <w:name w:val="Číslo stránky1"/>
    <w:basedOn w:val="Standardnpsmoodstavce1"/>
    <w:rsid w:val="00FA4B3E"/>
  </w:style>
  <w:style w:type="paragraph" w:customStyle="1" w:styleId="Nadpis">
    <w:name w:val="Nadpis"/>
    <w:basedOn w:val="Normln"/>
    <w:next w:val="Zkladntext"/>
    <w:rsid w:val="00FA4B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A4B3E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FA4B3E"/>
    <w:rPr>
      <w:rFonts w:cs="Tahoma"/>
    </w:rPr>
  </w:style>
  <w:style w:type="paragraph" w:customStyle="1" w:styleId="Popisek">
    <w:name w:val="Popisek"/>
    <w:basedOn w:val="Normln"/>
    <w:rsid w:val="00FA4B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A4B3E"/>
    <w:pPr>
      <w:suppressLineNumbers/>
    </w:pPr>
    <w:rPr>
      <w:rFonts w:cs="Tahoma"/>
    </w:rPr>
  </w:style>
  <w:style w:type="paragraph" w:styleId="Zhlav">
    <w:name w:val="header"/>
    <w:basedOn w:val="Normln"/>
    <w:rsid w:val="00FA4B3E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FA4B3E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FA4B3E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FA4B3E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FA4B3E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FA4B3E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FA4B3E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FA4B3E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FA4B3E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FA4B3E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FA4B3E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FA4B3E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FA4B3E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FA4B3E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FA4B3E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FA4B3E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FA4B3E"/>
    <w:rPr>
      <w:sz w:val="24"/>
      <w:szCs w:val="24"/>
    </w:rPr>
  </w:style>
  <w:style w:type="paragraph" w:customStyle="1" w:styleId="Zhlav1">
    <w:name w:val="Záhlaví1"/>
    <w:basedOn w:val="Normln"/>
    <w:rsid w:val="00FA4B3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FA4B3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FA4B3E"/>
    <w:pPr>
      <w:suppressLineNumbers/>
    </w:pPr>
  </w:style>
  <w:style w:type="paragraph" w:customStyle="1" w:styleId="Nadpistabulky">
    <w:name w:val="Nadpis tabulky"/>
    <w:basedOn w:val="Obsahtabulky"/>
    <w:rsid w:val="00FA4B3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960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306</cp:revision>
  <cp:lastPrinted>2018-11-16T08:47:00Z</cp:lastPrinted>
  <dcterms:created xsi:type="dcterms:W3CDTF">2014-04-14T13:50:00Z</dcterms:created>
  <dcterms:modified xsi:type="dcterms:W3CDTF">2018-11-27T08:31:00Z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-1419721030</vt:i4>
  </property>
  <property fmtid="{D5CDD505-2E9C-101B-9397-08002B2CF9AE}" pid="4" name="_EmailSubject">
    <vt:lpwstr>K VZIN2018/08 ke smlouvě na nákup 2 ks páskových zálohovacích zařízení LTO-8 a příslušných médií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