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CD5" w:rsidRDefault="004D1125">
      <w:pPr>
        <w:spacing w:after="594" w:line="259" w:lineRule="auto"/>
        <w:ind w:left="-154" w:right="0" w:firstLine="0"/>
        <w:jc w:val="left"/>
      </w:pPr>
      <w:r>
        <w:rPr>
          <w:rFonts w:ascii="Calibri" w:eastAsia="Calibri" w:hAnsi="Calibri" w:cs="Calibri"/>
          <w:sz w:val="30"/>
        </w:rPr>
        <w:t xml:space="preserve"> ŘEDITELSTVÍ SILNIC A DÁLNIC ČR</w:t>
      </w:r>
    </w:p>
    <w:p w:rsidR="00291CD5" w:rsidRDefault="004D1125">
      <w:pPr>
        <w:pStyle w:val="Nadpis1"/>
      </w:pPr>
      <w:r>
        <w:t xml:space="preserve">KUPNÍ SMLOUVA NA DODÁVKY </w:t>
      </w:r>
      <w:proofErr w:type="spellStart"/>
      <w:r>
        <w:t>noží</w:t>
      </w:r>
      <w:proofErr w:type="spellEnd"/>
    </w:p>
    <w:p w:rsidR="00291CD5" w:rsidRDefault="004D1125">
      <w:pPr>
        <w:spacing w:after="298" w:line="269" w:lineRule="auto"/>
        <w:ind w:left="3135" w:right="1776" w:hanging="250"/>
        <w:jc w:val="left"/>
      </w:pPr>
      <w:proofErr w:type="spellStart"/>
      <w:r>
        <w:rPr>
          <w:sz w:val="24"/>
        </w:rPr>
        <w:t>Císlo</w:t>
      </w:r>
      <w:proofErr w:type="spellEnd"/>
      <w:r>
        <w:rPr>
          <w:sz w:val="24"/>
        </w:rPr>
        <w:t xml:space="preserve"> smlouvy: 29ZA-002009 ISPROFIN: 5001150009</w:t>
      </w:r>
    </w:p>
    <w:p w:rsidR="00291CD5" w:rsidRDefault="004D1125">
      <w:pPr>
        <w:pStyle w:val="Nadpis2"/>
        <w:ind w:left="168" w:right="0"/>
      </w:pPr>
      <w:r>
        <w:t>Název související veřejné zakázky: 501 nákup — dopravní zařízení</w:t>
      </w:r>
    </w:p>
    <w:p w:rsidR="00291CD5" w:rsidRDefault="004D1125">
      <w:pPr>
        <w:spacing w:after="26" w:line="265" w:lineRule="auto"/>
        <w:ind w:left="10" w:right="0" w:hanging="10"/>
        <w:jc w:val="center"/>
      </w:pPr>
      <w:r>
        <w:rPr>
          <w:sz w:val="24"/>
        </w:rPr>
        <w:t>uzavřená níže uvedeného dne, měsíce a roku mezi následujícími smluvními stranami (dále jako „Smlouva”):</w:t>
      </w:r>
    </w:p>
    <w:p w:rsidR="00291CD5" w:rsidRDefault="00291CD5">
      <w:pPr>
        <w:sectPr w:rsidR="00291CD5">
          <w:headerReference w:type="even" r:id="rId7"/>
          <w:headerReference w:type="default" r:id="rId8"/>
          <w:footerReference w:type="even" r:id="rId9"/>
          <w:footerReference w:type="default" r:id="rId10"/>
          <w:headerReference w:type="first" r:id="rId11"/>
          <w:footerReference w:type="first" r:id="rId12"/>
          <w:pgSz w:w="11904" w:h="16829"/>
          <w:pgMar w:top="581" w:right="1373" w:bottom="2364" w:left="1901" w:header="708" w:footer="708" w:gutter="0"/>
          <w:cols w:space="708"/>
          <w:titlePg/>
        </w:sectPr>
      </w:pPr>
    </w:p>
    <w:p w:rsidR="00291CD5" w:rsidRDefault="004D1125">
      <w:pPr>
        <w:spacing w:after="0" w:line="259" w:lineRule="auto"/>
        <w:ind w:left="19" w:right="0" w:hanging="10"/>
        <w:jc w:val="left"/>
      </w:pPr>
      <w:proofErr w:type="spellStart"/>
      <w:r>
        <w:rPr>
          <w:sz w:val="26"/>
        </w:rPr>
        <w:t>Reditelství</w:t>
      </w:r>
      <w:proofErr w:type="spellEnd"/>
      <w:r>
        <w:rPr>
          <w:sz w:val="26"/>
        </w:rPr>
        <w:t xml:space="preserve"> silnic a dálnic CR</w:t>
      </w:r>
    </w:p>
    <w:p w:rsidR="00291CD5" w:rsidRDefault="004D1125">
      <w:pPr>
        <w:spacing w:after="12"/>
        <w:ind w:left="4" w:right="2635" w:firstLine="0"/>
        <w:jc w:val="left"/>
      </w:pPr>
      <w:r>
        <w:rPr>
          <w:sz w:val="22"/>
        </w:rPr>
        <w:t>se sídlem IČO: DIČ:</w:t>
      </w:r>
    </w:p>
    <w:p w:rsidR="00291CD5" w:rsidRDefault="004D1125">
      <w:pPr>
        <w:spacing w:after="12"/>
        <w:ind w:left="4" w:right="1488" w:firstLine="0"/>
        <w:jc w:val="left"/>
      </w:pPr>
      <w:r>
        <w:rPr>
          <w:sz w:val="22"/>
        </w:rPr>
        <w:t>právní forma: bankovní spojení: zastoupeno:</w:t>
      </w:r>
    </w:p>
    <w:p w:rsidR="00291CD5" w:rsidRDefault="004D1125">
      <w:pPr>
        <w:spacing w:after="12"/>
        <w:ind w:left="4" w:right="139" w:firstLine="0"/>
        <w:jc w:val="left"/>
      </w:pPr>
      <w:r>
        <w:rPr>
          <w:sz w:val="22"/>
        </w:rPr>
        <w:t>kontaktní osoba ve věcech smluvních: e-mail: tel:</w:t>
      </w:r>
    </w:p>
    <w:p w:rsidR="00291CD5" w:rsidRDefault="004D1125">
      <w:pPr>
        <w:spacing w:after="271" w:line="251" w:lineRule="auto"/>
        <w:ind w:left="0" w:right="-15" w:hanging="5"/>
      </w:pPr>
      <w:r>
        <w:rPr>
          <w:sz w:val="22"/>
        </w:rPr>
        <w:t>kontaktní osoba ve věcech technických: e-mail: tel: (dále jen „Kupující”) a</w:t>
      </w:r>
    </w:p>
    <w:p w:rsidR="00291CD5" w:rsidRDefault="004D1125">
      <w:pPr>
        <w:spacing w:after="0" w:line="259" w:lineRule="auto"/>
        <w:ind w:left="19" w:right="0" w:hanging="10"/>
        <w:jc w:val="left"/>
      </w:pPr>
      <w:r>
        <w:rPr>
          <w:sz w:val="26"/>
        </w:rPr>
        <w:t>HIT HOFMAN, s.r.o.</w:t>
      </w:r>
    </w:p>
    <w:p w:rsidR="00291CD5" w:rsidRDefault="004D1125">
      <w:pPr>
        <w:spacing w:after="38"/>
        <w:ind w:left="4" w:right="2659" w:firstLine="0"/>
        <w:jc w:val="left"/>
      </w:pPr>
      <w:r>
        <w:rPr>
          <w:sz w:val="22"/>
        </w:rPr>
        <w:t>se sídlem IČO: DIČ:</w:t>
      </w:r>
    </w:p>
    <w:p w:rsidR="00291CD5" w:rsidRDefault="004D1125">
      <w:pPr>
        <w:spacing w:after="258"/>
        <w:ind w:left="4" w:right="446" w:firstLine="0"/>
        <w:jc w:val="left"/>
      </w:pPr>
      <w:r>
        <w:rPr>
          <w:sz w:val="22"/>
        </w:rPr>
        <w:t>zápis v obchodním rejstříku: právní forma:</w:t>
      </w:r>
    </w:p>
    <w:p w:rsidR="00291CD5" w:rsidRDefault="004D1125">
      <w:pPr>
        <w:spacing w:after="12"/>
        <w:ind w:left="4" w:right="1022" w:firstLine="0"/>
        <w:jc w:val="left"/>
      </w:pPr>
      <w:r>
        <w:rPr>
          <w:sz w:val="22"/>
        </w:rPr>
        <w:t>bankovní spojení: zastoupen:</w:t>
      </w:r>
    </w:p>
    <w:p w:rsidR="00291CD5" w:rsidRDefault="004D1125">
      <w:pPr>
        <w:spacing w:after="12"/>
        <w:ind w:left="4" w:firstLine="0"/>
        <w:jc w:val="left"/>
      </w:pPr>
      <w:r>
        <w:rPr>
          <w:sz w:val="22"/>
        </w:rPr>
        <w:t>kontaktní osoba ve věcech smluvních: e-mail: tel:</w:t>
      </w:r>
    </w:p>
    <w:p w:rsidR="00291CD5" w:rsidRDefault="004D1125">
      <w:pPr>
        <w:spacing w:after="12"/>
        <w:ind w:left="4" w:right="0" w:firstLine="0"/>
        <w:jc w:val="left"/>
      </w:pPr>
      <w:r>
        <w:rPr>
          <w:sz w:val="22"/>
        </w:rPr>
        <w:t>kontaktní osoba ve věcech technických: e-mail:</w:t>
      </w:r>
    </w:p>
    <w:p w:rsidR="00291CD5" w:rsidRDefault="004D1125">
      <w:pPr>
        <w:spacing w:after="12"/>
        <w:ind w:left="4" w:right="0" w:firstLine="0"/>
        <w:jc w:val="left"/>
      </w:pPr>
      <w:r>
        <w:rPr>
          <w:sz w:val="22"/>
        </w:rPr>
        <w:t>tel:</w:t>
      </w:r>
    </w:p>
    <w:p w:rsidR="00291CD5" w:rsidRDefault="004D1125">
      <w:pPr>
        <w:pStyle w:val="Nadpis2"/>
        <w:ind w:left="15" w:right="0"/>
      </w:pPr>
      <w:r>
        <w:t>(dále jen „Prodávající”)</w:t>
      </w:r>
    </w:p>
    <w:p w:rsidR="00291CD5" w:rsidRDefault="004D1125">
      <w:pPr>
        <w:spacing w:after="12"/>
        <w:ind w:left="4" w:right="0" w:firstLine="0"/>
        <w:jc w:val="left"/>
      </w:pPr>
      <w:r>
        <w:rPr>
          <w:sz w:val="22"/>
        </w:rPr>
        <w:t>Na Pankráci 546/56, 140 00 Praha 4</w:t>
      </w:r>
    </w:p>
    <w:p w:rsidR="00291CD5" w:rsidRDefault="004D1125">
      <w:pPr>
        <w:spacing w:after="0" w:line="251" w:lineRule="auto"/>
        <w:ind w:left="0" w:right="442" w:hanging="5"/>
      </w:pPr>
      <w:r>
        <w:rPr>
          <w:sz w:val="22"/>
        </w:rPr>
        <w:t xml:space="preserve">65993390 CZ65993390 příspěvková organizace ČNB, č. </w:t>
      </w:r>
      <w:proofErr w:type="spellStart"/>
      <w:r w:rsidR="00FD7179" w:rsidRPr="00FD7179">
        <w:rPr>
          <w:sz w:val="22"/>
          <w:highlight w:val="black"/>
        </w:rPr>
        <w:t>xxxxxxxxxxxxxxxxxxxxxxxx</w:t>
      </w:r>
      <w:proofErr w:type="spellEnd"/>
    </w:p>
    <w:p w:rsidR="00291CD5" w:rsidRDefault="00FD7179">
      <w:pPr>
        <w:spacing w:after="12"/>
        <w:ind w:left="4" w:right="0" w:firstLine="0"/>
        <w:jc w:val="left"/>
      </w:pPr>
      <w:proofErr w:type="spellStart"/>
      <w:r w:rsidRPr="00FD7179">
        <w:rPr>
          <w:sz w:val="22"/>
          <w:highlight w:val="black"/>
        </w:rPr>
        <w:t>xxxxxxxxxxxxxxxxxxx</w:t>
      </w:r>
      <w:r>
        <w:rPr>
          <w:sz w:val="22"/>
        </w:rPr>
        <w:t>x</w:t>
      </w:r>
      <w:proofErr w:type="spellEnd"/>
      <w:r w:rsidR="004D1125">
        <w:rPr>
          <w:sz w:val="22"/>
        </w:rPr>
        <w:t xml:space="preserve"> ředitel</w:t>
      </w:r>
    </w:p>
    <w:p w:rsidR="00291CD5" w:rsidRDefault="00FD7179">
      <w:pPr>
        <w:spacing w:after="12"/>
        <w:ind w:left="4" w:right="0" w:firstLine="0"/>
        <w:jc w:val="left"/>
      </w:pPr>
      <w:proofErr w:type="spellStart"/>
      <w:r w:rsidRPr="00FD7179">
        <w:rPr>
          <w:sz w:val="22"/>
          <w:highlight w:val="black"/>
        </w:rPr>
        <w:t>xxxxxxxxxxxxxxxxxxxxxxx</w:t>
      </w:r>
      <w:proofErr w:type="spellEnd"/>
    </w:p>
    <w:p w:rsidR="00291CD5" w:rsidRDefault="00FD7179">
      <w:pPr>
        <w:spacing w:after="1327"/>
        <w:ind w:left="4" w:right="1296" w:firstLine="0"/>
        <w:jc w:val="left"/>
      </w:pPr>
      <w:proofErr w:type="spellStart"/>
      <w:r w:rsidRPr="00FD7179">
        <w:rPr>
          <w:sz w:val="22"/>
          <w:highlight w:val="black"/>
        </w:rPr>
        <w:t>xxxxxxxxxxxxxxxxxxxx</w:t>
      </w:r>
      <w:proofErr w:type="spellEnd"/>
      <w:r w:rsidR="004D1125" w:rsidRPr="00FD7179">
        <w:rPr>
          <w:sz w:val="22"/>
          <w:highlight w:val="black"/>
        </w:rPr>
        <w:t xml:space="preserve"> </w:t>
      </w:r>
      <w:proofErr w:type="spellStart"/>
      <w:r w:rsidRPr="00FD7179">
        <w:rPr>
          <w:sz w:val="22"/>
          <w:highlight w:val="black"/>
        </w:rPr>
        <w:t>xxxxxxxxxxxxxxxxxxxx</w:t>
      </w:r>
      <w:proofErr w:type="spellEnd"/>
      <w:r w:rsidR="004D1125" w:rsidRPr="00FD7179">
        <w:rPr>
          <w:sz w:val="22"/>
          <w:highlight w:val="black"/>
        </w:rPr>
        <w:t xml:space="preserve"> </w:t>
      </w:r>
      <w:proofErr w:type="spellStart"/>
      <w:r w:rsidRPr="00FD7179">
        <w:rPr>
          <w:sz w:val="22"/>
          <w:highlight w:val="black"/>
        </w:rPr>
        <w:t>xxxxxxxxxxxxxxxxxxx</w:t>
      </w:r>
      <w:proofErr w:type="spellEnd"/>
      <w:r w:rsidR="004D1125" w:rsidRPr="00FD7179">
        <w:rPr>
          <w:sz w:val="22"/>
          <w:highlight w:val="black"/>
        </w:rPr>
        <w:t xml:space="preserve"> </w:t>
      </w:r>
      <w:proofErr w:type="spellStart"/>
      <w:r w:rsidRPr="00FD7179">
        <w:rPr>
          <w:sz w:val="22"/>
          <w:highlight w:val="black"/>
        </w:rPr>
        <w:t>xxxxxxxxxxxxxxxxxxx</w:t>
      </w:r>
      <w:proofErr w:type="spellEnd"/>
    </w:p>
    <w:p w:rsidR="00291CD5" w:rsidRDefault="004D1125">
      <w:pPr>
        <w:spacing w:after="35"/>
        <w:ind w:left="4" w:right="0" w:firstLine="0"/>
        <w:jc w:val="left"/>
      </w:pPr>
      <w:r>
        <w:rPr>
          <w:sz w:val="22"/>
        </w:rPr>
        <w:t>Pražská 333, 252 44 Psáry</w:t>
      </w:r>
    </w:p>
    <w:p w:rsidR="00291CD5" w:rsidRDefault="004D1125">
      <w:pPr>
        <w:spacing w:after="12"/>
        <w:ind w:left="4" w:right="0" w:firstLine="0"/>
        <w:jc w:val="left"/>
      </w:pPr>
      <w:r>
        <w:rPr>
          <w:sz w:val="22"/>
        </w:rPr>
        <w:t>48536539</w:t>
      </w:r>
    </w:p>
    <w:p w:rsidR="00291CD5" w:rsidRDefault="004D1125">
      <w:pPr>
        <w:spacing w:after="12"/>
        <w:ind w:left="4" w:right="1118" w:firstLine="0"/>
        <w:jc w:val="left"/>
      </w:pPr>
      <w:r>
        <w:rPr>
          <w:sz w:val="22"/>
        </w:rPr>
        <w:t>CZ48</w:t>
      </w:r>
      <w:r>
        <w:rPr>
          <w:sz w:val="22"/>
        </w:rPr>
        <w:t xml:space="preserve">536539 </w:t>
      </w:r>
      <w:proofErr w:type="spellStart"/>
      <w:proofErr w:type="gramStart"/>
      <w:r>
        <w:rPr>
          <w:sz w:val="22"/>
        </w:rPr>
        <w:t>Měst</w:t>
      </w:r>
      <w:proofErr w:type="gramEnd"/>
      <w:r>
        <w:rPr>
          <w:sz w:val="22"/>
        </w:rPr>
        <w:t>.</w:t>
      </w:r>
      <w:proofErr w:type="gramStart"/>
      <w:r>
        <w:rPr>
          <w:sz w:val="22"/>
        </w:rPr>
        <w:t>soud</w:t>
      </w:r>
      <w:proofErr w:type="spellEnd"/>
      <w:proofErr w:type="gramEnd"/>
      <w:r>
        <w:rPr>
          <w:sz w:val="22"/>
        </w:rPr>
        <w:t xml:space="preserve"> Praha, C 19115</w:t>
      </w:r>
    </w:p>
    <w:p w:rsidR="00291CD5" w:rsidRDefault="004D1125">
      <w:pPr>
        <w:spacing w:after="244"/>
        <w:ind w:left="4" w:right="0" w:firstLine="0"/>
        <w:jc w:val="left"/>
      </w:pPr>
      <w:r>
        <w:rPr>
          <w:sz w:val="22"/>
        </w:rPr>
        <w:t>s.r.o.</w:t>
      </w:r>
    </w:p>
    <w:p w:rsidR="00291CD5" w:rsidRPr="00FD7179" w:rsidRDefault="00FD7179">
      <w:pPr>
        <w:spacing w:after="241"/>
        <w:ind w:left="4" w:right="0" w:firstLine="0"/>
        <w:jc w:val="left"/>
        <w:rPr>
          <w:highlight w:val="black"/>
        </w:rPr>
      </w:pPr>
      <w:proofErr w:type="spellStart"/>
      <w:r w:rsidRPr="00FD7179">
        <w:rPr>
          <w:sz w:val="22"/>
          <w:highlight w:val="black"/>
        </w:rPr>
        <w:t>xxxxxxxxxxxxxxxxxxx</w:t>
      </w:r>
      <w:proofErr w:type="spellEnd"/>
    </w:p>
    <w:p w:rsidR="00291CD5" w:rsidRPr="00FD7179" w:rsidRDefault="00FD7179">
      <w:pPr>
        <w:spacing w:after="12"/>
        <w:ind w:left="4" w:right="1613" w:firstLine="0"/>
        <w:jc w:val="left"/>
        <w:rPr>
          <w:highlight w:val="black"/>
        </w:rPr>
      </w:pPr>
      <w:proofErr w:type="spellStart"/>
      <w:r w:rsidRPr="00FD7179">
        <w:rPr>
          <w:sz w:val="22"/>
          <w:highlight w:val="black"/>
        </w:rPr>
        <w:t>xxxxxxxxxxxxxxxxxxxx</w:t>
      </w:r>
      <w:proofErr w:type="spellEnd"/>
      <w:r w:rsidR="004D1125" w:rsidRPr="00FD7179">
        <w:rPr>
          <w:sz w:val="22"/>
          <w:highlight w:val="black"/>
        </w:rPr>
        <w:t xml:space="preserve"> </w:t>
      </w:r>
      <w:proofErr w:type="spellStart"/>
      <w:r w:rsidRPr="00FD7179">
        <w:rPr>
          <w:sz w:val="22"/>
          <w:highlight w:val="black"/>
        </w:rPr>
        <w:t>xxxxxxxxxxxxxxxxxx</w:t>
      </w:r>
      <w:r w:rsidR="004D1125" w:rsidRPr="00FD7179">
        <w:rPr>
          <w:sz w:val="22"/>
          <w:highlight w:val="black"/>
        </w:rPr>
        <w:t>n.</w:t>
      </w:r>
      <w:r w:rsidRPr="00FD7179">
        <w:rPr>
          <w:sz w:val="22"/>
          <w:highlight w:val="black"/>
        </w:rPr>
        <w:t>xxxxxxxxxxxxxxx</w:t>
      </w:r>
      <w:proofErr w:type="spellEnd"/>
      <w:r w:rsidR="004D1125">
        <w:rPr>
          <w:sz w:val="22"/>
        </w:rPr>
        <w:t xml:space="preserve"> </w:t>
      </w:r>
      <w:proofErr w:type="spellStart"/>
      <w:r w:rsidRPr="00FD7179">
        <w:rPr>
          <w:sz w:val="22"/>
          <w:highlight w:val="black"/>
        </w:rPr>
        <w:t>xxxxxxxxxxx</w:t>
      </w:r>
      <w:proofErr w:type="spellEnd"/>
      <w:r w:rsidR="004D1125" w:rsidRPr="00FD7179">
        <w:rPr>
          <w:sz w:val="22"/>
          <w:highlight w:val="black"/>
        </w:rPr>
        <w:t xml:space="preserve"> </w:t>
      </w:r>
      <w:proofErr w:type="spellStart"/>
      <w:r w:rsidRPr="00FD7179">
        <w:rPr>
          <w:sz w:val="22"/>
          <w:highlight w:val="black"/>
        </w:rPr>
        <w:t>xxxxxxxxxxxxxxxxxxx</w:t>
      </w:r>
      <w:proofErr w:type="spellEnd"/>
    </w:p>
    <w:p w:rsidR="00291CD5" w:rsidRDefault="00FD7179">
      <w:pPr>
        <w:spacing w:after="12"/>
        <w:ind w:left="4" w:right="0" w:firstLine="0"/>
        <w:jc w:val="left"/>
      </w:pPr>
      <w:proofErr w:type="spellStart"/>
      <w:r w:rsidRPr="00FD7179">
        <w:rPr>
          <w:sz w:val="22"/>
          <w:highlight w:val="black"/>
        </w:rPr>
        <w:t>xxxxxxxxxxxxxxxxxxx</w:t>
      </w:r>
      <w:proofErr w:type="spellEnd"/>
    </w:p>
    <w:p w:rsidR="00291CD5" w:rsidRDefault="00291CD5">
      <w:pPr>
        <w:sectPr w:rsidR="00291CD5">
          <w:type w:val="continuous"/>
          <w:pgSz w:w="11904" w:h="16829"/>
          <w:pgMar w:top="1440" w:right="2832" w:bottom="1440" w:left="1680" w:header="708" w:footer="708" w:gutter="0"/>
          <w:cols w:num="2" w:space="475"/>
        </w:sectPr>
      </w:pPr>
    </w:p>
    <w:p w:rsidR="00291CD5" w:rsidRDefault="004D1125">
      <w:pPr>
        <w:spacing w:after="12"/>
        <w:ind w:left="293" w:right="0" w:firstLine="0"/>
        <w:jc w:val="left"/>
      </w:pPr>
      <w:r>
        <w:rPr>
          <w:sz w:val="22"/>
        </w:rPr>
        <w:t>(Kupující a Prodávající dále také společně jako „Smluvní strany”)</w:t>
      </w:r>
    </w:p>
    <w:p w:rsidR="00291CD5" w:rsidRDefault="004D1125">
      <w:pPr>
        <w:spacing w:after="0" w:line="265" w:lineRule="auto"/>
        <w:ind w:left="149" w:right="274" w:hanging="10"/>
        <w:jc w:val="center"/>
      </w:pPr>
      <w:r>
        <w:rPr>
          <w:sz w:val="24"/>
        </w:rPr>
        <w:t>1.</w:t>
      </w:r>
    </w:p>
    <w:p w:rsidR="00291CD5" w:rsidRDefault="004D1125">
      <w:pPr>
        <w:spacing w:after="106" w:line="259" w:lineRule="auto"/>
        <w:ind w:left="106" w:right="216" w:hanging="10"/>
        <w:jc w:val="center"/>
      </w:pPr>
      <w:proofErr w:type="spellStart"/>
      <w:r>
        <w:rPr>
          <w:sz w:val="22"/>
        </w:rPr>
        <w:t>Uvodní</w:t>
      </w:r>
      <w:proofErr w:type="spellEnd"/>
      <w:r>
        <w:rPr>
          <w:sz w:val="22"/>
        </w:rPr>
        <w:t xml:space="preserve"> ustanovení</w:t>
      </w:r>
    </w:p>
    <w:p w:rsidR="00291CD5" w:rsidRDefault="004D1125">
      <w:pPr>
        <w:spacing w:after="233"/>
        <w:ind w:left="379"/>
      </w:pPr>
      <w:r>
        <w:rPr>
          <w:rFonts w:ascii="Calibri" w:eastAsia="Calibri" w:hAnsi="Calibri" w:cs="Calibri"/>
        </w:rPr>
        <w:t xml:space="preserve">l . </w:t>
      </w:r>
      <w:proofErr w:type="gramStart"/>
      <w:r>
        <w:t>Smlouvaje</w:t>
      </w:r>
      <w:proofErr w:type="gramEnd"/>
      <w:r>
        <w:t xml:space="preserve"> uzavřena podle </w:t>
      </w:r>
      <w:proofErr w:type="spellStart"/>
      <w:r>
        <w:t>ust</w:t>
      </w:r>
      <w:proofErr w:type="spellEnd"/>
      <w:r>
        <w:t xml:space="preserve">. Š 2079 a násl. zákona č. 89/2012 Sb., občanský zákoník, ve znění pozdějších předpisů (dále jen „Občanský zákoník”) na základě výsledků veřejné zakázky malého rozsahu na dodávky </w:t>
      </w:r>
      <w:r>
        <w:lastRenderedPageBreak/>
        <w:t>vedené pod výše uvedeným názvem zadávanou mimo za</w:t>
      </w:r>
      <w:r>
        <w:t>dávací řízení v souladu s Š 31 zákona č. 134/2016 Sb., o zadávání veřejných zakázek, v platném znění (dále jen „Zakázka”).</w:t>
      </w:r>
    </w:p>
    <w:p w:rsidR="00291CD5" w:rsidRDefault="004D1125">
      <w:pPr>
        <w:spacing w:after="3"/>
        <w:ind w:left="379" w:right="9"/>
      </w:pPr>
      <w:r>
        <w:t>2. Pro vyloučení jakýchkoliv pochybností o vztahu Smlouvy a zadávací dokumentace nebo výzvy k podání nabídek Zakázky jsou stanovena t</w:t>
      </w:r>
      <w:r>
        <w:t>ato výkladová pravidla:</w:t>
      </w:r>
    </w:p>
    <w:p w:rsidR="00291CD5" w:rsidRDefault="004D1125">
      <w:pPr>
        <w:numPr>
          <w:ilvl w:val="0"/>
          <w:numId w:val="1"/>
        </w:numPr>
        <w:spacing w:after="2"/>
        <w:ind w:right="9"/>
      </w:pPr>
      <w:r>
        <w:t>v případě jakékoliv nejistoty ohledně výkladu ustanovení Smlouvy budou tato ustanovení vykládána tak, aby v co nejširší míře zohledňovala účel Zakázky vyjádřený zadávací dokumentací nebo výzvou k podání nabídek;</w:t>
      </w:r>
    </w:p>
    <w:p w:rsidR="00291CD5" w:rsidRDefault="004D1125">
      <w:pPr>
        <w:numPr>
          <w:ilvl w:val="0"/>
          <w:numId w:val="1"/>
        </w:numPr>
        <w:spacing w:after="2"/>
        <w:ind w:right="9"/>
      </w:pPr>
      <w:r>
        <w:t>v případě chybějících ustanovení Smlouvy budou použita dostatečně konkrétní ustanovení zadávací dokumentace nebo výzvy k podání nabídek;</w:t>
      </w:r>
    </w:p>
    <w:p w:rsidR="00291CD5" w:rsidRDefault="004D1125">
      <w:pPr>
        <w:numPr>
          <w:ilvl w:val="0"/>
          <w:numId w:val="1"/>
        </w:numPr>
        <w:ind w:right="9"/>
      </w:pPr>
      <w:r>
        <w:t>v případě rozporu mezi ustanoveními Smlouvy a zadávací dokumentace nebo výzvy k podání nabídek budou mít přednost ustan</w:t>
      </w:r>
      <w:r>
        <w:t>ovení Smlouvy.</w:t>
      </w:r>
    </w:p>
    <w:p w:rsidR="00291CD5" w:rsidRDefault="004D1125">
      <w:pPr>
        <w:spacing w:after="0" w:line="259" w:lineRule="auto"/>
        <w:ind w:left="10" w:right="91" w:hanging="10"/>
        <w:jc w:val="center"/>
      </w:pPr>
      <w:r>
        <w:t>11.</w:t>
      </w:r>
    </w:p>
    <w:p w:rsidR="00291CD5" w:rsidRDefault="004D1125">
      <w:pPr>
        <w:spacing w:after="104" w:line="265" w:lineRule="auto"/>
        <w:ind w:left="149" w:right="226" w:hanging="10"/>
        <w:jc w:val="center"/>
      </w:pPr>
      <w:r>
        <w:rPr>
          <w:sz w:val="24"/>
        </w:rPr>
        <w:t>Předmět plnění</w:t>
      </w:r>
    </w:p>
    <w:p w:rsidR="00291CD5" w:rsidRDefault="004D1125">
      <w:pPr>
        <w:spacing w:after="10"/>
        <w:ind w:left="23" w:right="9" w:firstLine="0"/>
      </w:pPr>
      <w:proofErr w:type="gramStart"/>
      <w:r>
        <w:t>l . Prodávající</w:t>
      </w:r>
      <w:proofErr w:type="gramEnd"/>
      <w:r>
        <w:t xml:space="preserve"> se zavazuje dodat Kupujícímu věci, jejichž podrobný soupis včetně specifikace obsahuje příloha</w:t>
      </w:r>
    </w:p>
    <w:p w:rsidR="00291CD5" w:rsidRDefault="004D1125">
      <w:pPr>
        <w:ind w:left="384" w:right="9" w:firstLine="0"/>
      </w:pPr>
      <w:r>
        <w:t>č. 1 Smlouvy (dále jen „Zboží”).</w:t>
      </w:r>
    </w:p>
    <w:p w:rsidR="00291CD5" w:rsidRDefault="004D1125">
      <w:pPr>
        <w:numPr>
          <w:ilvl w:val="0"/>
          <w:numId w:val="2"/>
        </w:numPr>
        <w:ind w:right="9"/>
      </w:pPr>
      <w:r>
        <w:t xml:space="preserve">Prodávající se zavazuje dodat Zboží Kupujícímu na následující místo: </w:t>
      </w:r>
      <w:proofErr w:type="spellStart"/>
      <w:r>
        <w:t>Reditelst</w:t>
      </w:r>
      <w:r>
        <w:t>ví</w:t>
      </w:r>
      <w:proofErr w:type="spellEnd"/>
      <w:r>
        <w:t xml:space="preserve"> silnic a dálnic ČR, adresa: Bratislavská 867, 691 45 Podivín</w:t>
      </w:r>
    </w:p>
    <w:p w:rsidR="00291CD5" w:rsidRDefault="004D1125">
      <w:pPr>
        <w:numPr>
          <w:ilvl w:val="0"/>
          <w:numId w:val="2"/>
        </w:numPr>
        <w:ind w:right="9"/>
      </w:pPr>
      <w:r>
        <w:t>Kupující se zavazuje řádně a včas dodané Zboží převzít a uhradit Prodávajícímu za dodání Zboží dle této Smlouvy kupní cenu uvedenou ve čl. IV. této Smlouvy.</w:t>
      </w:r>
    </w:p>
    <w:p w:rsidR="00291CD5" w:rsidRDefault="004D1125">
      <w:pPr>
        <w:numPr>
          <w:ilvl w:val="0"/>
          <w:numId w:val="2"/>
        </w:numPr>
        <w:ind w:right="9"/>
      </w:pPr>
      <w:r>
        <w:t xml:space="preserve">Vlastnické právo ke Zboží přechází </w:t>
      </w:r>
      <w:r>
        <w:t>na Kupujícího okamžikem převzetí příslušného Zboží Kupujícím, tj. okamžikem podpisu příslušného předávacího protokolu Kupujícím.</w:t>
      </w:r>
    </w:p>
    <w:p w:rsidR="00291CD5" w:rsidRDefault="004D1125">
      <w:pPr>
        <w:ind w:left="379" w:right="9"/>
      </w:pPr>
      <w:r>
        <w:t>5, Nebezpečí škody na Zboží přechází na Kupujícího okamžikem převzetí příslušného Zboží Kupujícím, tj. okamžikem podpisu příslu</w:t>
      </w:r>
      <w:r>
        <w:t>šného předávacího protokolu Kupujícím.</w:t>
      </w:r>
    </w:p>
    <w:p w:rsidR="00291CD5" w:rsidRDefault="004D1125">
      <w:pPr>
        <w:spacing w:after="174"/>
        <w:ind w:left="379" w:right="106"/>
      </w:pPr>
      <w:r>
        <w:t>6. Pokud se na jakoukoliv část plnění poskytovanou Prodávajícím vztahuje GDPR (Nařízení Evropského parlamentu a Rady (EU) č. 2016/679 ze dne 27. dubna 2016 0 ochraně fyzických osob v souvislosti se zpracováním osobníc</w:t>
      </w:r>
      <w:r>
        <w:t>h údajů a o volném pohybu těchto údajů a o zrušení směrnice 95/46/ES (obecné nařízení o ochraně osobních údajů)), je Prodávající povinen zajistit plnění svých povinností v GDPR stanovených. V případě, kdy bude Prodávající v kterémkoliv okamžiku plnění svýc</w:t>
      </w:r>
      <w:r>
        <w:t>h smluvních povinností zpracovatelem osobních údajů poskytnutých Kupujícím nebo získaných pro Kupujícího, je povinen na tuto skutečnost Kupujícího upozornit a bezodkladně (vždy však před zahájením zpracování osobních údajů) s ním uzavřít Smlouvu o zpracová</w:t>
      </w:r>
      <w:r>
        <w:t xml:space="preserve">ní osobních údajů, která tvoří přílohu č. 3 </w:t>
      </w:r>
      <w:proofErr w:type="gramStart"/>
      <w:r>
        <w:t>této</w:t>
      </w:r>
      <w:proofErr w:type="gramEnd"/>
      <w:r>
        <w:t xml:space="preserve"> Smlouvy. Smlouvu dle předcházející věty je dále Prodávající s Kupujícím povinen uzavřít vždy, když jej k tomu Kupující písemně vyzve.</w:t>
      </w:r>
    </w:p>
    <w:p w:rsidR="00291CD5" w:rsidRDefault="004D1125">
      <w:pPr>
        <w:spacing w:after="0" w:line="259" w:lineRule="auto"/>
        <w:ind w:left="10" w:right="29" w:hanging="10"/>
        <w:jc w:val="center"/>
      </w:pPr>
      <w:r>
        <w:t>111.</w:t>
      </w:r>
    </w:p>
    <w:p w:rsidR="00291CD5" w:rsidRDefault="004D1125">
      <w:pPr>
        <w:spacing w:after="0" w:line="265" w:lineRule="auto"/>
        <w:ind w:left="149" w:right="163" w:hanging="10"/>
        <w:jc w:val="center"/>
      </w:pPr>
      <w:r>
        <w:rPr>
          <w:sz w:val="24"/>
        </w:rPr>
        <w:t>Doba plnění</w:t>
      </w:r>
    </w:p>
    <w:p w:rsidR="00291CD5" w:rsidRDefault="004D1125">
      <w:pPr>
        <w:spacing w:after="266"/>
        <w:ind w:left="23" w:right="9" w:firstLine="0"/>
      </w:pPr>
      <w:r>
        <w:t>1. Prodávající je povinen dodat Kupujícímu Zboží do 12/2018</w:t>
      </w:r>
    </w:p>
    <w:p w:rsidR="00291CD5" w:rsidRDefault="004D1125">
      <w:pPr>
        <w:spacing w:after="90" w:line="265" w:lineRule="auto"/>
        <w:ind w:left="149" w:right="154" w:hanging="10"/>
        <w:jc w:val="center"/>
      </w:pPr>
      <w:r>
        <w:rPr>
          <w:sz w:val="24"/>
        </w:rPr>
        <w:t>Kupní cena</w:t>
      </w:r>
    </w:p>
    <w:p w:rsidR="00291CD5" w:rsidRDefault="004D1125">
      <w:pPr>
        <w:spacing w:after="20"/>
        <w:ind w:left="379" w:right="9"/>
      </w:pPr>
      <w:proofErr w:type="gramStart"/>
      <w:r>
        <w:t>l . Kupující</w:t>
      </w:r>
      <w:proofErr w:type="gramEnd"/>
      <w:r>
        <w:t xml:space="preserve"> je povinen za řádně a včas dodané Zboží zaplatit Prodávajícímu následující kupní cenu (dále jako „Kupní cena”):</w:t>
      </w:r>
    </w:p>
    <w:p w:rsidR="00291CD5" w:rsidRDefault="004D1125">
      <w:pPr>
        <w:tabs>
          <w:tab w:val="center" w:pos="1704"/>
          <w:tab w:val="center" w:pos="4872"/>
        </w:tabs>
        <w:spacing w:after="101" w:line="269" w:lineRule="auto"/>
        <w:ind w:left="0" w:right="0" w:firstLine="0"/>
        <w:jc w:val="left"/>
      </w:pPr>
      <w:r>
        <w:rPr>
          <w:rFonts w:ascii="Calibri" w:eastAsia="Calibri" w:hAnsi="Calibri" w:cs="Calibri"/>
          <w:sz w:val="24"/>
        </w:rPr>
        <w:tab/>
      </w:r>
      <w:r>
        <w:rPr>
          <w:sz w:val="24"/>
        </w:rPr>
        <w:t>Kupní cena bez DPH:</w:t>
      </w:r>
      <w:r>
        <w:rPr>
          <w:sz w:val="24"/>
        </w:rPr>
        <w:tab/>
        <w:t>235 390,00 Kč</w:t>
      </w:r>
    </w:p>
    <w:p w:rsidR="00291CD5" w:rsidRDefault="004D1125">
      <w:pPr>
        <w:tabs>
          <w:tab w:val="center" w:pos="953"/>
          <w:tab w:val="center" w:pos="4934"/>
        </w:tabs>
        <w:spacing w:after="133"/>
        <w:ind w:left="0" w:right="0" w:firstLine="0"/>
        <w:jc w:val="left"/>
      </w:pPr>
      <w:r>
        <w:rPr>
          <w:rFonts w:ascii="Calibri" w:eastAsia="Calibri" w:hAnsi="Calibri" w:cs="Calibri"/>
          <w:sz w:val="22"/>
        </w:rPr>
        <w:tab/>
      </w:r>
      <w:r>
        <w:rPr>
          <w:sz w:val="22"/>
        </w:rPr>
        <w:t>DPH:</w:t>
      </w:r>
      <w:r>
        <w:rPr>
          <w:sz w:val="22"/>
        </w:rPr>
        <w:tab/>
        <w:t>49 432,00 Kč</w:t>
      </w:r>
    </w:p>
    <w:p w:rsidR="00291CD5" w:rsidRDefault="004D1125">
      <w:pPr>
        <w:pStyle w:val="Nadpis2"/>
        <w:tabs>
          <w:tab w:val="center" w:pos="1685"/>
          <w:tab w:val="center" w:pos="4879"/>
        </w:tabs>
        <w:ind w:left="0" w:right="0" w:firstLine="0"/>
      </w:pPr>
      <w:r>
        <w:rPr>
          <w:rFonts w:ascii="Calibri" w:eastAsia="Calibri" w:hAnsi="Calibri" w:cs="Calibri"/>
        </w:rPr>
        <w:tab/>
      </w:r>
      <w:r>
        <w:t>Kupní</w:t>
      </w:r>
      <w:r>
        <w:t xml:space="preserve"> cena vč. DPH:</w:t>
      </w:r>
      <w:r>
        <w:tab/>
        <w:t>284 822,00 Kč</w:t>
      </w:r>
    </w:p>
    <w:p w:rsidR="00291CD5" w:rsidRDefault="004D1125">
      <w:pPr>
        <w:ind w:left="23" w:right="9" w:firstLine="0"/>
      </w:pPr>
      <w:r>
        <w:t xml:space="preserve">2. Kupní cena je stanovena jako maximální a </w:t>
      </w:r>
      <w:proofErr w:type="gramStart"/>
      <w:r>
        <w:t>nepřekročitelná (s ;</w:t>
      </w:r>
      <w:proofErr w:type="spellStart"/>
      <w:r>
        <w:t>ýjimkou</w:t>
      </w:r>
      <w:proofErr w:type="spellEnd"/>
      <w:proofErr w:type="gramEnd"/>
      <w:r>
        <w:t xml:space="preserve"> změny zákonné sazby DPH).</w:t>
      </w:r>
    </w:p>
    <w:p w:rsidR="00291CD5" w:rsidRDefault="004D1125">
      <w:pPr>
        <w:spacing w:after="264" w:line="265" w:lineRule="auto"/>
        <w:ind w:left="149" w:right="91" w:hanging="10"/>
        <w:jc w:val="center"/>
      </w:pPr>
      <w:r>
        <w:rPr>
          <w:sz w:val="24"/>
        </w:rPr>
        <w:t>Platební podmínky</w:t>
      </w:r>
    </w:p>
    <w:p w:rsidR="00291CD5" w:rsidRDefault="004D1125">
      <w:pPr>
        <w:spacing w:after="148"/>
        <w:ind w:left="481" w:right="9"/>
      </w:pPr>
      <w:r>
        <w:lastRenderedPageBreak/>
        <w:t xml:space="preserve">l. Kupující se zavazuje uhradit Cenu Zboží jednorázovým bankovním převodem na účet Prodávajícího uvedený na faktuře, a to na základě daňového dokladu — faktury vystavené Prodávajícím se lhůtou splatnosti 30 dnů ode dne doručení faktury Kupujícímu. Fakturu </w:t>
      </w:r>
      <w:r>
        <w:t>lze předložit Kupujícímu nejdříve po protokolárním převzetí Zboží Kupujícím bez vad, resp. po odstranění všech vad Zboží a nejpozději ve lhůtě do 15 dnů ode dne protokolárního předání Zboží Kupujícímu.</w:t>
      </w:r>
    </w:p>
    <w:p w:rsidR="00291CD5" w:rsidRDefault="004D1125">
      <w:pPr>
        <w:numPr>
          <w:ilvl w:val="0"/>
          <w:numId w:val="3"/>
        </w:numPr>
        <w:ind w:right="9" w:hanging="360"/>
      </w:pPr>
      <w:r>
        <w:t>Fakturovaná Kupní cena musí odpovídat Kupní ceně uvede</w:t>
      </w:r>
      <w:r>
        <w:t>né ve čl. IV odst. 1 Smlouvy a oceněnému rozpisu Zboží uvedenému ve specifikaci Kupní ceny, která je nedílnou součástí této Smlouvy jako příloha č. 2.</w:t>
      </w:r>
    </w:p>
    <w:p w:rsidR="00291CD5" w:rsidRDefault="004D1125">
      <w:pPr>
        <w:numPr>
          <w:ilvl w:val="0"/>
          <w:numId w:val="3"/>
        </w:numPr>
        <w:ind w:right="9" w:hanging="360"/>
      </w:pPr>
      <w:r>
        <w:t>Faktura musí obsahovat veškeré náležitosti stanovené platnými právními předpisy, zejména Š 29 zákona č. 2</w:t>
      </w:r>
      <w:r>
        <w:t xml:space="preserve">35/2004 Sb. a </w:t>
      </w:r>
      <w:proofErr w:type="spellStart"/>
      <w:r>
        <w:t>ust</w:t>
      </w:r>
      <w:proofErr w:type="spellEnd"/>
      <w:r>
        <w:t>. 435 Občanského zákoníku. Faktura dále musí obsahovat číslo Smlouvy, název Zakázky a ISPROFIN/ISPROFOND. Pokud faktura nebude obsahovat všechny požadované údaje a náležitosti nebo budou-li tyto údaje uvedeny Prodávajícím chybně, je Kupují</w:t>
      </w:r>
      <w:r>
        <w:t>cí oprávněn takovou fakturu Prodávajícímu ve lhůtě splatnosti vrátit k odstranění nedostatků, aniž by se tak dostal do prodlení s úhradou Kupní ceny. Prodávající je povinen zaslat Kupujícímu novou (opravenou) fakturu ve lhůtě 15 (patnácti) kalendářních dnů</w:t>
      </w:r>
      <w:r>
        <w:t xml:space="preserve"> ode dne doručení prvotní (chybné) faktury Kupujícímu. Pro vyloučení pochybností se stanoví, že Kupující není v takovém případě povinen hradit fakturu ve lhůtě splatnosti uvedené na prvotní (chybné) faktuře a Prodávajícímu nevzniká v souvislosti s prvotní </w:t>
      </w:r>
      <w:r>
        <w:t>fakturou žádný nárok na úroky z prodlení.</w:t>
      </w:r>
    </w:p>
    <w:p w:rsidR="00291CD5" w:rsidRDefault="004D1125">
      <w:pPr>
        <w:numPr>
          <w:ilvl w:val="0"/>
          <w:numId w:val="3"/>
        </w:numPr>
        <w:ind w:right="9" w:hanging="360"/>
      </w:pPr>
      <w:r>
        <w:t>Kupující neposkytuje žádné zálohy na Kupní cenu, ani dílčí platby Kupní ceny.</w:t>
      </w:r>
    </w:p>
    <w:p w:rsidR="00291CD5" w:rsidRDefault="004D1125">
      <w:pPr>
        <w:numPr>
          <w:ilvl w:val="0"/>
          <w:numId w:val="3"/>
        </w:numPr>
        <w:ind w:right="9" w:hanging="360"/>
      </w:pPr>
      <w:r>
        <w:t>Smluvní strany se dohodly, že povinnost úhrady faktury vystavené Prodávajícím je splněna okamžikem odepsání příslušné peněžní částky z účtu Kupujícího ve prospěch účtu Prodávajícího uvedeného na faktuře. Prodávající je povinen na faktuře uvádět účet Prodáv</w:t>
      </w:r>
      <w:r>
        <w:t>ajícího uvedený v ustanovení Smlouvy upravujícím Smluvní strany.</w:t>
      </w:r>
    </w:p>
    <w:p w:rsidR="00291CD5" w:rsidRDefault="004D1125">
      <w:pPr>
        <w:numPr>
          <w:ilvl w:val="0"/>
          <w:numId w:val="3"/>
        </w:numPr>
        <w:ind w:right="9" w:hanging="360"/>
      </w:pPr>
      <w:r>
        <w:t>Platby budou probíhat v Kč (korunách českých) a rovněž veškeré cenové údaje budou uvedeny v této měně.</w:t>
      </w:r>
    </w:p>
    <w:p w:rsidR="00291CD5" w:rsidRDefault="004D1125">
      <w:pPr>
        <w:spacing w:after="0" w:line="259" w:lineRule="auto"/>
        <w:ind w:left="96" w:right="0" w:firstLine="0"/>
        <w:jc w:val="center"/>
      </w:pPr>
      <w:proofErr w:type="spellStart"/>
      <w:r>
        <w:rPr>
          <w:sz w:val="26"/>
        </w:rPr>
        <w:t>Vl</w:t>
      </w:r>
      <w:proofErr w:type="spellEnd"/>
      <w:r>
        <w:rPr>
          <w:sz w:val="26"/>
        </w:rPr>
        <w:t>.</w:t>
      </w:r>
    </w:p>
    <w:p w:rsidR="00291CD5" w:rsidRDefault="004D1125">
      <w:pPr>
        <w:spacing w:after="256" w:line="259" w:lineRule="auto"/>
        <w:ind w:left="106" w:right="0" w:hanging="10"/>
        <w:jc w:val="center"/>
      </w:pPr>
      <w:r>
        <w:rPr>
          <w:sz w:val="22"/>
        </w:rPr>
        <w:t>Záruka za jakost, odpovědnost za vady</w:t>
      </w:r>
    </w:p>
    <w:p w:rsidR="00291CD5" w:rsidRDefault="004D1125">
      <w:pPr>
        <w:spacing w:after="4"/>
        <w:ind w:left="495" w:right="9"/>
      </w:pPr>
      <w:r>
        <w:t xml:space="preserve">l. Prodávající poskytuje Kupujícímu záruku za </w:t>
      </w:r>
      <w:r>
        <w:t xml:space="preserve">jakost Zboží ve smyslu </w:t>
      </w:r>
      <w:proofErr w:type="spellStart"/>
      <w:r>
        <w:t>ust</w:t>
      </w:r>
      <w:proofErr w:type="spellEnd"/>
      <w:r>
        <w:t>. Š 2113 Občanského zákoníku na dobu 24 měsíců ode dne protokolárního předání Zboží.</w:t>
      </w:r>
    </w:p>
    <w:p w:rsidR="00291CD5" w:rsidRDefault="004D1125">
      <w:pPr>
        <w:numPr>
          <w:ilvl w:val="0"/>
          <w:numId w:val="4"/>
        </w:numPr>
        <w:ind w:left="474" w:right="9"/>
      </w:pPr>
      <w:r>
        <w:t xml:space="preserve">Prodávající odpovídá za vady dodaného Zboží dle Občanského zákoníku, Kupujícímu vznikají v případě dodání vadného Zboží nároky dle </w:t>
      </w:r>
      <w:proofErr w:type="spellStart"/>
      <w:r>
        <w:t>ust</w:t>
      </w:r>
      <w:proofErr w:type="spellEnd"/>
      <w:r>
        <w:t xml:space="preserve">. Š 2106 a </w:t>
      </w:r>
      <w:r>
        <w:t>násl. Občanského zákoníku.</w:t>
      </w:r>
    </w:p>
    <w:p w:rsidR="00291CD5" w:rsidRDefault="004D1125">
      <w:pPr>
        <w:numPr>
          <w:ilvl w:val="0"/>
          <w:numId w:val="4"/>
        </w:numPr>
        <w:ind w:left="474" w:right="9"/>
      </w:pPr>
      <w:r>
        <w:t xml:space="preserve">Reklamace, prostřednictvím kterých Kupující uplatňuje záruku za jakost </w:t>
      </w:r>
      <w:proofErr w:type="spellStart"/>
      <w:r>
        <w:t>Zbožíči</w:t>
      </w:r>
      <w:proofErr w:type="spellEnd"/>
      <w:r>
        <w:t xml:space="preserve"> práva vyplývající z vadného plnění, musí být řádně doloženy a musí mít písemnou formu. O každé reklamaci bude Prodávajícím sepsán reklamační protokol,</w:t>
      </w:r>
      <w:r>
        <w:t xml:space="preserve"> který musí obsahovat popis reklamované vady, dobu nahlášení vady, návrh způsobu odstranění vady, záznam o provedené opravě a akceptaci zjednání nápravy Kupujícím.</w:t>
      </w:r>
    </w:p>
    <w:p w:rsidR="00291CD5" w:rsidRDefault="004D1125">
      <w:pPr>
        <w:numPr>
          <w:ilvl w:val="0"/>
          <w:numId w:val="4"/>
        </w:numPr>
        <w:ind w:left="474" w:right="9"/>
      </w:pPr>
      <w:r>
        <w:t>Oprávněně reklamované vady Zboží Prodávající odstraní bez zbytečného odkladu a bezplatně. Ne</w:t>
      </w:r>
      <w:r>
        <w:t>učiní-li tak ani v Kupujícím dodatečně písemně stanovené přiměřené lhůtě, je Kupující oprávněn vady Zboží odstranit jiným vhodným způsobem a požadovat po Kupujícím uhrazení všech s odstraněním těchto vad přímo souvisejících nákladů.</w:t>
      </w:r>
    </w:p>
    <w:p w:rsidR="00291CD5" w:rsidRDefault="004D1125">
      <w:pPr>
        <w:numPr>
          <w:ilvl w:val="0"/>
          <w:numId w:val="4"/>
        </w:numPr>
        <w:spacing w:after="16"/>
        <w:ind w:left="474" w:right="9"/>
      </w:pPr>
      <w:r>
        <w:t xml:space="preserve">Je-li dodáním Zboží s vadami porušena tato Smlouva podstatným způsobem, má Kupující nároky z vad Zboží podle </w:t>
      </w:r>
      <w:proofErr w:type="spellStart"/>
      <w:r>
        <w:t>ust</w:t>
      </w:r>
      <w:proofErr w:type="spellEnd"/>
      <w:r>
        <w:t>. S 2106 Občanského zákoníku.</w:t>
      </w:r>
    </w:p>
    <w:p w:rsidR="00291CD5" w:rsidRDefault="004D1125">
      <w:pPr>
        <w:spacing w:after="0" w:line="265" w:lineRule="auto"/>
        <w:ind w:left="149" w:right="10" w:hanging="10"/>
        <w:jc w:val="center"/>
      </w:pPr>
      <w:r>
        <w:rPr>
          <w:sz w:val="24"/>
        </w:rPr>
        <w:t>VII.</w:t>
      </w:r>
    </w:p>
    <w:p w:rsidR="00291CD5" w:rsidRDefault="004D1125">
      <w:pPr>
        <w:spacing w:after="108" w:line="265" w:lineRule="auto"/>
        <w:ind w:left="149" w:right="0" w:hanging="10"/>
        <w:jc w:val="center"/>
      </w:pPr>
      <w:r>
        <w:rPr>
          <w:sz w:val="24"/>
        </w:rPr>
        <w:t>Smluvní sankce</w:t>
      </w:r>
    </w:p>
    <w:p w:rsidR="00291CD5" w:rsidRDefault="004D1125">
      <w:pPr>
        <w:spacing w:after="0"/>
        <w:ind w:left="505" w:right="9"/>
      </w:pPr>
      <w:r>
        <w:t>l. Za prodlení s řádným dodáním Zboží se Prodávající zavazuje uhradit Kupujícímu smluvní pokut</w:t>
      </w:r>
      <w:r>
        <w:t>u ve výši 0, I % z Kupní ceny nedodaného Zboží, a to za každý i započatý den prodlení.</w:t>
      </w:r>
    </w:p>
    <w:p w:rsidR="00291CD5" w:rsidRDefault="004D1125">
      <w:pPr>
        <w:numPr>
          <w:ilvl w:val="0"/>
          <w:numId w:val="5"/>
        </w:numPr>
        <w:ind w:right="9"/>
      </w:pPr>
      <w:r>
        <w:t>V případě prodlení Kupujícího s uhrazením Ceny je Prodávající oprávněn po Kupujícím požadovat úrok z prodlení ve výši stanovené platnými právními předpisy.</w:t>
      </w:r>
    </w:p>
    <w:p w:rsidR="00291CD5" w:rsidRDefault="004D1125">
      <w:pPr>
        <w:numPr>
          <w:ilvl w:val="0"/>
          <w:numId w:val="5"/>
        </w:numPr>
        <w:ind w:right="9"/>
      </w:pPr>
      <w:r>
        <w:t>Uplatněním sm</w:t>
      </w:r>
      <w:r>
        <w:t>luvní pokuty není dotčena povinnost Smluvní strany k náhradě škody způsobené druhé Smluvní straně, a to v plné výši. Uplatněním smluvní pokuty není dotčena povinnost Prodávajícího dodat Zboží Kupujícímu.</w:t>
      </w:r>
    </w:p>
    <w:p w:rsidR="00291CD5" w:rsidRDefault="004D1125">
      <w:pPr>
        <w:spacing w:after="0" w:line="265" w:lineRule="auto"/>
        <w:ind w:left="149" w:right="173" w:hanging="10"/>
        <w:jc w:val="center"/>
      </w:pPr>
      <w:r>
        <w:rPr>
          <w:sz w:val="24"/>
        </w:rPr>
        <w:lastRenderedPageBreak/>
        <w:t>VIII.</w:t>
      </w:r>
    </w:p>
    <w:p w:rsidR="00291CD5" w:rsidRDefault="004D1125">
      <w:pPr>
        <w:spacing w:after="459" w:line="265" w:lineRule="auto"/>
        <w:ind w:left="149" w:right="168" w:hanging="10"/>
        <w:jc w:val="center"/>
      </w:pPr>
      <w:r>
        <w:rPr>
          <w:sz w:val="24"/>
        </w:rPr>
        <w:t>Ukončení Smlouvy</w:t>
      </w:r>
    </w:p>
    <w:p w:rsidR="00291CD5" w:rsidRDefault="004D1125">
      <w:pPr>
        <w:spacing w:after="10"/>
        <w:ind w:left="23" w:right="9" w:firstLine="0"/>
      </w:pPr>
      <w:proofErr w:type="gramStart"/>
      <w:r>
        <w:rPr>
          <w:rFonts w:ascii="Calibri" w:eastAsia="Calibri" w:hAnsi="Calibri" w:cs="Calibri"/>
        </w:rPr>
        <w:t xml:space="preserve">l . </w:t>
      </w:r>
      <w:r>
        <w:t>Smluvní</w:t>
      </w:r>
      <w:proofErr w:type="gramEnd"/>
      <w:r>
        <w:t xml:space="preserve"> strany mohou Smlo</w:t>
      </w:r>
      <w:r>
        <w:t>uvu ukončit písemnou dohodou.</w:t>
      </w:r>
    </w:p>
    <w:p w:rsidR="00291CD5" w:rsidRDefault="004D1125">
      <w:pPr>
        <w:numPr>
          <w:ilvl w:val="0"/>
          <w:numId w:val="6"/>
        </w:numPr>
        <w:spacing w:after="228"/>
        <w:ind w:right="62"/>
      </w:pPr>
      <w:r>
        <w:t xml:space="preserve">Kupující je oprávněn písemně odstoupit od Smlouvy s účinky ex </w:t>
      </w:r>
      <w:proofErr w:type="spellStart"/>
      <w:r>
        <w:t>tunc</w:t>
      </w:r>
      <w:proofErr w:type="spellEnd"/>
      <w:r>
        <w:t xml:space="preserve"> v případě, že Prodávající ve stanovených lhůtách či termínech nezapočne s plněním předmětu Smlouvy.</w:t>
      </w:r>
    </w:p>
    <w:p w:rsidR="00291CD5" w:rsidRDefault="004D1125">
      <w:pPr>
        <w:numPr>
          <w:ilvl w:val="0"/>
          <w:numId w:val="6"/>
        </w:numPr>
        <w:spacing w:after="161" w:line="299" w:lineRule="auto"/>
        <w:ind w:right="62"/>
      </w:pPr>
      <w:r>
        <w:t xml:space="preserve">Kupující je oprávněn písemně odstoupit od Smlouvy v případě, že prokáže, že </w:t>
      </w:r>
      <w:proofErr w:type="spellStart"/>
      <w:r>
        <w:t>Prodávaj</w:t>
      </w:r>
      <w:proofErr w:type="spellEnd"/>
      <w:r>
        <w:t xml:space="preserve"> </w:t>
      </w:r>
      <w:proofErr w:type="spellStart"/>
      <w:r>
        <w:t>ící</w:t>
      </w:r>
      <w:proofErr w:type="spellEnd"/>
      <w:r>
        <w:t xml:space="preserve"> v rámci své nabídky podané v Zakázce uvedl nepravdivé údaje, které ovlivnily výběr nejvhodnější nabídky.</w:t>
      </w:r>
    </w:p>
    <w:p w:rsidR="00291CD5" w:rsidRDefault="004D1125">
      <w:pPr>
        <w:numPr>
          <w:ilvl w:val="0"/>
          <w:numId w:val="6"/>
        </w:numPr>
        <w:spacing w:after="198"/>
        <w:ind w:right="62"/>
      </w:pPr>
      <w:r>
        <w:t>Smluvní strany jsou oprávněny písemně odstoupit od Smlouvy v p</w:t>
      </w:r>
      <w:r>
        <w:t xml:space="preserve">řípadě, že druhá Smluvní strana opakovaně (minimálně třikrát) poruší své povinnosti dle této Smlouvy a na tato porušení smluvních povinnosti byla Smluvní stranou písemně </w:t>
      </w:r>
      <w:proofErr w:type="spellStart"/>
      <w:r>
        <w:t>upozoměna</w:t>
      </w:r>
      <w:proofErr w:type="spellEnd"/>
      <w:r>
        <w:t>. Smluvní strany výslovně sjednávají, že jsou dle tohoto odstavce Smlouvy opr</w:t>
      </w:r>
      <w:r>
        <w:t>ávněny od Smlouvy platně odstoupit i tím způsobem, že písemné odstoupení od Smlouvy doručí druhé Smluvní straně společně s třetím písemným upozorněním na porušení smluvní povinnosti druhé Smluvní strany.</w:t>
      </w:r>
    </w:p>
    <w:p w:rsidR="00291CD5" w:rsidRDefault="004D1125">
      <w:pPr>
        <w:numPr>
          <w:ilvl w:val="0"/>
          <w:numId w:val="6"/>
        </w:numPr>
        <w:spacing w:after="403" w:line="301" w:lineRule="auto"/>
        <w:ind w:right="62"/>
      </w:pPr>
      <w:r>
        <w:t>Kupující je oprávněn písemně vypovědět Smlouvu s úči</w:t>
      </w:r>
      <w:r>
        <w:t>nky od doručení písemné výpovědi Prodávajícímu, a to i bez uvedení důvodu. V tomto případě je však povinen Prodávajícímu uhradit cenu již protokolárně převzatého Zboží, ale i Prodávajícím prokazatelně doložené marně vynaložené účelné náklady přímo souvisej</w:t>
      </w:r>
      <w:r>
        <w:t>ící s neuskutečněnou částí předmětu plnění, které Prodávajícímu vznikly za dobu účinnosti Smlouvy. Náklady ve smyslu předchozí věty se nerozumí ušlý zisk nebo cena, kterou Prodávající uhradil za Zboží, které měl následně dodat Kupujícímu, pokud se dá rozum</w:t>
      </w:r>
      <w:r>
        <w:t>ně očekávat, že toto Zboží bude Prodávající schopen prodat třetí straně (Zboží nebylo vyrobeno dle specifických požadavků Kupujícího (tzv. Zboží na míru) nebo nepodléhá rychlé zkáze apod.).</w:t>
      </w:r>
    </w:p>
    <w:p w:rsidR="00291CD5" w:rsidRDefault="004D1125">
      <w:pPr>
        <w:spacing w:after="478" w:line="265" w:lineRule="auto"/>
        <w:ind w:left="149" w:right="216" w:hanging="10"/>
        <w:jc w:val="center"/>
      </w:pPr>
      <w:r>
        <w:rPr>
          <w:sz w:val="24"/>
        </w:rPr>
        <w:t>Registr smluv</w:t>
      </w:r>
    </w:p>
    <w:p w:rsidR="00291CD5" w:rsidRDefault="004D1125">
      <w:pPr>
        <w:spacing w:after="178"/>
        <w:ind w:left="379" w:right="134"/>
      </w:pPr>
      <w:proofErr w:type="gramStart"/>
      <w:r>
        <w:t>l . Prodávající</w:t>
      </w:r>
      <w:proofErr w:type="gramEnd"/>
      <w:r>
        <w:t xml:space="preserve"> poskytuje souhlas s uveřejněním Smlo</w:t>
      </w:r>
      <w:r>
        <w:t>uvy v registru smluv zřízeným zákonem č. 340/2015 Sb., o zvláštních podmínkách účinnosti některých smluv, uveřejňování těchto smluv a o registru smluv, ve znění pozdějších předpisů (dále jako „zákon o registru smluv”). Prodávající bere na vědomí, že uveřej</w:t>
      </w:r>
      <w:r>
        <w:t xml:space="preserve">nění Smlouvy v registru smluv zajistí Kupující. Do registru smluv bude vložen elektronický obraz textového obsahu Smlouvy v otevřeném a strojově čitelném formátu a rovněž </w:t>
      </w:r>
      <w:proofErr w:type="spellStart"/>
      <w:r>
        <w:t>metadata</w:t>
      </w:r>
      <w:proofErr w:type="spellEnd"/>
      <w:r>
        <w:t xml:space="preserve"> Smlouvy.</w:t>
      </w:r>
    </w:p>
    <w:p w:rsidR="00291CD5" w:rsidRDefault="004D1125">
      <w:pPr>
        <w:numPr>
          <w:ilvl w:val="0"/>
          <w:numId w:val="7"/>
        </w:numPr>
        <w:spacing w:after="201"/>
        <w:ind w:left="378" w:right="9" w:hanging="355"/>
      </w:pPr>
      <w:r>
        <w:t>Prodávající bere na vědomí a výslovně souhlasí, že Smlouva bude uve</w:t>
      </w:r>
      <w:r>
        <w:t xml:space="preserve">řejněna v registru smluv bez ohledu na skutečnost, zda spadá pod některou z výjimek z povinnosti uveřejnění stanovenou v </w:t>
      </w:r>
      <w:proofErr w:type="spellStart"/>
      <w:r>
        <w:t>ust</w:t>
      </w:r>
      <w:proofErr w:type="spellEnd"/>
      <w:r>
        <w:t>. 3 odst. 2 zákona o registru smluv.</w:t>
      </w:r>
    </w:p>
    <w:p w:rsidR="00291CD5" w:rsidRDefault="004D1125">
      <w:pPr>
        <w:numPr>
          <w:ilvl w:val="0"/>
          <w:numId w:val="7"/>
        </w:numPr>
        <w:spacing w:after="184"/>
        <w:ind w:left="378" w:right="9" w:hanging="355"/>
      </w:pPr>
      <w:r>
        <w:t xml:space="preserve">V rámci Smlouvy nebudou uveřejněny informace stanovené v </w:t>
      </w:r>
      <w:proofErr w:type="spellStart"/>
      <w:r>
        <w:t>ust</w:t>
      </w:r>
      <w:proofErr w:type="spellEnd"/>
      <w:r>
        <w:t>. Š 3 odst. I zákona o registru sml</w:t>
      </w:r>
      <w:r>
        <w:t>uv označené Prodávajícím před podpisem Smlouvy.</w:t>
      </w:r>
    </w:p>
    <w:p w:rsidR="00291CD5" w:rsidRDefault="004D1125">
      <w:pPr>
        <w:numPr>
          <w:ilvl w:val="0"/>
          <w:numId w:val="7"/>
        </w:numPr>
        <w:spacing w:after="479"/>
        <w:ind w:left="378" w:right="9" w:hanging="355"/>
      </w:pPr>
      <w:r>
        <w:t>Kupující je povinen informovat Prodávajícího o datu uveřejnění Smlouvy v registru smluv nejpozději do 3 (tří) pracovních dnů ode dne uveřejnění Smlouvy.</w:t>
      </w:r>
    </w:p>
    <w:p w:rsidR="00291CD5" w:rsidRDefault="004D1125">
      <w:pPr>
        <w:spacing w:after="0" w:line="259" w:lineRule="auto"/>
        <w:ind w:left="0" w:right="110" w:firstLine="0"/>
        <w:jc w:val="center"/>
      </w:pPr>
      <w:r>
        <w:rPr>
          <w:sz w:val="30"/>
        </w:rPr>
        <w:t>x.</w:t>
      </w:r>
    </w:p>
    <w:p w:rsidR="00291CD5" w:rsidRDefault="004D1125">
      <w:pPr>
        <w:spacing w:after="472" w:line="265" w:lineRule="auto"/>
        <w:ind w:left="149" w:right="240" w:hanging="10"/>
        <w:jc w:val="center"/>
      </w:pPr>
      <w:r>
        <w:rPr>
          <w:sz w:val="24"/>
        </w:rPr>
        <w:t>Závěrečná ustanovení</w:t>
      </w:r>
    </w:p>
    <w:p w:rsidR="00291CD5" w:rsidRDefault="004D1125">
      <w:pPr>
        <w:numPr>
          <w:ilvl w:val="0"/>
          <w:numId w:val="8"/>
        </w:numPr>
        <w:spacing w:after="189"/>
        <w:ind w:right="9"/>
      </w:pPr>
      <w:r>
        <w:t>Tato Smlouva nabývá platnosti podpisem obou Smluvních stran a účinnosti dnem uveřejnění v rejstříku smluv.</w:t>
      </w:r>
    </w:p>
    <w:p w:rsidR="00291CD5" w:rsidRDefault="004D1125">
      <w:pPr>
        <w:numPr>
          <w:ilvl w:val="0"/>
          <w:numId w:val="8"/>
        </w:numPr>
        <w:spacing w:after="187"/>
        <w:ind w:right="9"/>
      </w:pPr>
      <w:proofErr w:type="gramStart"/>
      <w:r>
        <w:lastRenderedPageBreak/>
        <w:t>Smlouvaje</w:t>
      </w:r>
      <w:proofErr w:type="gramEnd"/>
      <w:r>
        <w:t xml:space="preserve"> uzavřena na dobu určitou a skončí řádným a úplným splněním předmětu této Smlouvy Smluvními stranami.</w:t>
      </w:r>
    </w:p>
    <w:p w:rsidR="00291CD5" w:rsidRDefault="004D1125">
      <w:pPr>
        <w:numPr>
          <w:ilvl w:val="0"/>
          <w:numId w:val="8"/>
        </w:numPr>
        <w:spacing w:after="186"/>
        <w:ind w:right="9"/>
      </w:pPr>
      <w:r>
        <w:t>Tuto Smlouvu je možné měnit pouze pros</w:t>
      </w:r>
      <w:r>
        <w:t>třednictvím vzestupně číslovaných dodatků uzavřených v listinné podobě.</w:t>
      </w:r>
    </w:p>
    <w:p w:rsidR="00291CD5" w:rsidRDefault="004D1125">
      <w:pPr>
        <w:numPr>
          <w:ilvl w:val="0"/>
          <w:numId w:val="8"/>
        </w:numPr>
        <w:ind w:right="9"/>
      </w:pPr>
      <w:r>
        <w:t>Pokud není ve Smlouvě a jejích přílohách stanoveno jinak, řídí se právní vztah založený touto Smlouvou Občanským zákoníkem.</w:t>
      </w:r>
    </w:p>
    <w:p w:rsidR="00291CD5" w:rsidRDefault="00291CD5">
      <w:pPr>
        <w:sectPr w:rsidR="00291CD5">
          <w:type w:val="continuous"/>
          <w:pgSz w:w="11904" w:h="16829"/>
          <w:pgMar w:top="927" w:right="1339" w:bottom="2364" w:left="1392" w:header="708" w:footer="708" w:gutter="0"/>
          <w:cols w:space="708"/>
        </w:sectPr>
      </w:pPr>
    </w:p>
    <w:p w:rsidR="00291CD5" w:rsidRDefault="004D1125">
      <w:pPr>
        <w:tabs>
          <w:tab w:val="center" w:pos="3230"/>
          <w:tab w:val="right" w:pos="8813"/>
        </w:tabs>
        <w:spacing w:after="0" w:line="259" w:lineRule="auto"/>
        <w:ind w:left="0" w:right="-374" w:firstLine="0"/>
        <w:jc w:val="left"/>
      </w:pPr>
      <w:r>
        <w:rPr>
          <w:rFonts w:ascii="Calibri" w:eastAsia="Calibri" w:hAnsi="Calibri" w:cs="Calibri"/>
          <w:sz w:val="10"/>
        </w:rPr>
        <w:lastRenderedPageBreak/>
        <w:tab/>
      </w:r>
      <w:r>
        <w:rPr>
          <w:noProof/>
        </w:rPr>
        <w:drawing>
          <wp:inline distT="0" distB="0" distL="0" distR="0">
            <wp:extent cx="2855976" cy="259154"/>
            <wp:effectExtent l="0" t="0" r="0" b="0"/>
            <wp:docPr id="32659" name="Picture 32659"/>
            <wp:cNvGraphicFramePr/>
            <a:graphic xmlns:a="http://schemas.openxmlformats.org/drawingml/2006/main">
              <a:graphicData uri="http://schemas.openxmlformats.org/drawingml/2006/picture">
                <pic:pic xmlns:pic="http://schemas.openxmlformats.org/drawingml/2006/picture">
                  <pic:nvPicPr>
                    <pic:cNvPr id="32659" name="Picture 32659"/>
                    <pic:cNvPicPr/>
                  </pic:nvPicPr>
                  <pic:blipFill>
                    <a:blip r:embed="rId13"/>
                    <a:stretch>
                      <a:fillRect/>
                    </a:stretch>
                  </pic:blipFill>
                  <pic:spPr>
                    <a:xfrm>
                      <a:off x="0" y="0"/>
                      <a:ext cx="2855976" cy="259154"/>
                    </a:xfrm>
                    <a:prstGeom prst="rect">
                      <a:avLst/>
                    </a:prstGeom>
                  </pic:spPr>
                </pic:pic>
              </a:graphicData>
            </a:graphic>
          </wp:inline>
        </w:drawing>
      </w:r>
      <w:r>
        <w:rPr>
          <w:rFonts w:ascii="MS Mincho" w:eastAsia="MS Mincho" w:hAnsi="MS Mincho" w:cs="MS Mincho"/>
          <w:sz w:val="10"/>
        </w:rPr>
        <w:t xml:space="preserve"> </w:t>
      </w:r>
      <w:r>
        <w:rPr>
          <w:rFonts w:ascii="MS Mincho" w:eastAsia="MS Mincho" w:hAnsi="MS Mincho" w:cs="MS Mincho"/>
          <w:sz w:val="10"/>
        </w:rPr>
        <w:t>ン</w:t>
      </w:r>
      <w:r>
        <w:rPr>
          <w:rFonts w:ascii="MS Mincho" w:eastAsia="MS Mincho" w:hAnsi="MS Mincho" w:cs="MS Mincho"/>
          <w:sz w:val="10"/>
        </w:rPr>
        <w:t>:</w:t>
      </w:r>
      <w:r>
        <w:rPr>
          <w:rFonts w:ascii="MS Mincho" w:eastAsia="MS Mincho" w:hAnsi="MS Mincho" w:cs="MS Mincho"/>
          <w:sz w:val="10"/>
        </w:rPr>
        <w:t>は</w:t>
      </w:r>
      <w:r>
        <w:rPr>
          <w:rFonts w:ascii="MS Mincho" w:eastAsia="MS Mincho" w:hAnsi="MS Mincho" w:cs="MS Mincho"/>
          <w:sz w:val="10"/>
        </w:rPr>
        <w:t>!</w:t>
      </w:r>
      <w:r>
        <w:rPr>
          <w:rFonts w:ascii="MS Mincho" w:eastAsia="MS Mincho" w:hAnsi="MS Mincho" w:cs="MS Mincho"/>
          <w:sz w:val="10"/>
        </w:rPr>
        <w:t>い</w:t>
      </w:r>
      <w:r>
        <w:rPr>
          <w:rFonts w:ascii="MS Mincho" w:eastAsia="MS Mincho" w:hAnsi="MS Mincho" w:cs="MS Mincho"/>
          <w:sz w:val="10"/>
        </w:rPr>
        <w:tab/>
      </w:r>
      <w:r>
        <w:rPr>
          <w:rFonts w:ascii="MS Mincho" w:eastAsia="MS Mincho" w:hAnsi="MS Mincho" w:cs="MS Mincho"/>
          <w:sz w:val="10"/>
        </w:rPr>
        <w:t>い</w:t>
      </w:r>
      <w:r>
        <w:rPr>
          <w:rFonts w:ascii="MS Mincho" w:eastAsia="MS Mincho" w:hAnsi="MS Mincho" w:cs="MS Mincho"/>
          <w:sz w:val="10"/>
        </w:rPr>
        <w:t>0</w:t>
      </w:r>
      <w:r>
        <w:rPr>
          <w:rFonts w:ascii="MS Mincho" w:eastAsia="MS Mincho" w:hAnsi="MS Mincho" w:cs="MS Mincho"/>
          <w:sz w:val="10"/>
        </w:rPr>
        <w:t>トをリい</w:t>
      </w:r>
      <w:r>
        <w:rPr>
          <w:noProof/>
        </w:rPr>
        <w:drawing>
          <wp:inline distT="0" distB="0" distL="0" distR="0">
            <wp:extent cx="170688" cy="82319"/>
            <wp:effectExtent l="0" t="0" r="0" b="0"/>
            <wp:docPr id="32661" name="Picture 32661"/>
            <wp:cNvGraphicFramePr/>
            <a:graphic xmlns:a="http://schemas.openxmlformats.org/drawingml/2006/main">
              <a:graphicData uri="http://schemas.openxmlformats.org/drawingml/2006/picture">
                <pic:pic xmlns:pic="http://schemas.openxmlformats.org/drawingml/2006/picture">
                  <pic:nvPicPr>
                    <pic:cNvPr id="32661" name="Picture 32661"/>
                    <pic:cNvPicPr/>
                  </pic:nvPicPr>
                  <pic:blipFill>
                    <a:blip r:embed="rId14"/>
                    <a:stretch>
                      <a:fillRect/>
                    </a:stretch>
                  </pic:blipFill>
                  <pic:spPr>
                    <a:xfrm>
                      <a:off x="0" y="0"/>
                      <a:ext cx="170688" cy="82319"/>
                    </a:xfrm>
                    <a:prstGeom prst="rect">
                      <a:avLst/>
                    </a:prstGeom>
                  </pic:spPr>
                </pic:pic>
              </a:graphicData>
            </a:graphic>
          </wp:inline>
        </w:drawing>
      </w:r>
      <w:r>
        <w:rPr>
          <w:rFonts w:ascii="MS Mincho" w:eastAsia="MS Mincho" w:hAnsi="MS Mincho" w:cs="MS Mincho"/>
          <w:sz w:val="10"/>
        </w:rPr>
        <w:t xml:space="preserve"> 5</w:t>
      </w:r>
      <w:r>
        <w:rPr>
          <w:rFonts w:ascii="MS Mincho" w:eastAsia="MS Mincho" w:hAnsi="MS Mincho" w:cs="MS Mincho"/>
          <w:sz w:val="10"/>
        </w:rPr>
        <w:t>いコ日、いい</w:t>
      </w:r>
      <w:r>
        <w:rPr>
          <w:rFonts w:ascii="MS Mincho" w:eastAsia="MS Mincho" w:hAnsi="MS Mincho" w:cs="MS Mincho"/>
          <w:sz w:val="10"/>
        </w:rPr>
        <w:t>:</w:t>
      </w:r>
      <w:r>
        <w:rPr>
          <w:rFonts w:ascii="MS Mincho" w:eastAsia="MS Mincho" w:hAnsi="MS Mincho" w:cs="MS Mincho"/>
          <w:sz w:val="10"/>
        </w:rPr>
        <w:t>当いい</w:t>
      </w:r>
      <w:r>
        <w:rPr>
          <w:rFonts w:ascii="MS Mincho" w:eastAsia="MS Mincho" w:hAnsi="MS Mincho" w:cs="MS Mincho"/>
          <w:sz w:val="10"/>
        </w:rPr>
        <w:t xml:space="preserve"> </w:t>
      </w:r>
      <w:r>
        <w:rPr>
          <w:noProof/>
        </w:rPr>
        <w:drawing>
          <wp:inline distT="0" distB="0" distL="0" distR="0">
            <wp:extent cx="256032" cy="97564"/>
            <wp:effectExtent l="0" t="0" r="0" b="0"/>
            <wp:docPr id="32663" name="Picture 32663"/>
            <wp:cNvGraphicFramePr/>
            <a:graphic xmlns:a="http://schemas.openxmlformats.org/drawingml/2006/main">
              <a:graphicData uri="http://schemas.openxmlformats.org/drawingml/2006/picture">
                <pic:pic xmlns:pic="http://schemas.openxmlformats.org/drawingml/2006/picture">
                  <pic:nvPicPr>
                    <pic:cNvPr id="32663" name="Picture 32663"/>
                    <pic:cNvPicPr/>
                  </pic:nvPicPr>
                  <pic:blipFill>
                    <a:blip r:embed="rId15"/>
                    <a:stretch>
                      <a:fillRect/>
                    </a:stretch>
                  </pic:blipFill>
                  <pic:spPr>
                    <a:xfrm>
                      <a:off x="0" y="0"/>
                      <a:ext cx="256032" cy="97564"/>
                    </a:xfrm>
                    <a:prstGeom prst="rect">
                      <a:avLst/>
                    </a:prstGeom>
                  </pic:spPr>
                </pic:pic>
              </a:graphicData>
            </a:graphic>
          </wp:inline>
        </w:drawing>
      </w:r>
    </w:p>
    <w:p w:rsidR="00291CD5" w:rsidRDefault="004D1125">
      <w:pPr>
        <w:spacing w:after="1084" w:line="259" w:lineRule="auto"/>
        <w:ind w:left="504" w:right="0" w:firstLine="0"/>
        <w:jc w:val="left"/>
      </w:pPr>
      <w:r>
        <w:rPr>
          <w:rFonts w:ascii="Calibri" w:eastAsia="Calibri" w:hAnsi="Calibri" w:cs="Calibri"/>
          <w:noProof/>
          <w:sz w:val="22"/>
        </w:rPr>
        <mc:AlternateContent>
          <mc:Choice Requires="wpg">
            <w:drawing>
              <wp:inline distT="0" distB="0" distL="0" distR="0">
                <wp:extent cx="2901696" cy="391780"/>
                <wp:effectExtent l="0" t="0" r="0" b="0"/>
                <wp:docPr id="31608" name="Group 31608"/>
                <wp:cNvGraphicFramePr/>
                <a:graphic xmlns:a="http://schemas.openxmlformats.org/drawingml/2006/main">
                  <a:graphicData uri="http://schemas.microsoft.com/office/word/2010/wordprocessingGroup">
                    <wpg:wgp>
                      <wpg:cNvGrpSpPr/>
                      <wpg:grpSpPr>
                        <a:xfrm>
                          <a:off x="0" y="0"/>
                          <a:ext cx="2901696" cy="391780"/>
                          <a:chOff x="0" y="0"/>
                          <a:chExt cx="2901696" cy="391780"/>
                        </a:xfrm>
                      </wpg:grpSpPr>
                      <pic:pic xmlns:pic="http://schemas.openxmlformats.org/drawingml/2006/picture">
                        <pic:nvPicPr>
                          <pic:cNvPr id="32665" name="Picture 32665"/>
                          <pic:cNvPicPr/>
                        </pic:nvPicPr>
                        <pic:blipFill>
                          <a:blip r:embed="rId16"/>
                          <a:stretch>
                            <a:fillRect/>
                          </a:stretch>
                        </pic:blipFill>
                        <pic:spPr>
                          <a:xfrm>
                            <a:off x="0" y="13720"/>
                            <a:ext cx="2901696" cy="378060"/>
                          </a:xfrm>
                          <a:prstGeom prst="rect">
                            <a:avLst/>
                          </a:prstGeom>
                        </pic:spPr>
                      </pic:pic>
                      <wps:wsp>
                        <wps:cNvPr id="11419" name="Rectangle 11419"/>
                        <wps:cNvSpPr/>
                        <wps:spPr>
                          <a:xfrm>
                            <a:off x="161544" y="0"/>
                            <a:ext cx="99319" cy="133815"/>
                          </a:xfrm>
                          <a:prstGeom prst="rect">
                            <a:avLst/>
                          </a:prstGeom>
                          <a:ln>
                            <a:noFill/>
                          </a:ln>
                        </wps:spPr>
                        <wps:txbx>
                          <w:txbxContent>
                            <w:p w:rsidR="00291CD5" w:rsidRDefault="004D1125">
                              <w:pPr>
                                <w:spacing w:after="160" w:line="259" w:lineRule="auto"/>
                                <w:ind w:left="0" w:right="0" w:firstLine="0"/>
                                <w:jc w:val="left"/>
                              </w:pPr>
                              <w:r>
                                <w:rPr>
                                  <w:rFonts w:ascii="MS Mincho" w:eastAsia="MS Mincho" w:hAnsi="MS Mincho" w:cs="MS Mincho"/>
                                  <w:sz w:val="14"/>
                                </w:rPr>
                                <w:t>な</w:t>
                              </w:r>
                            </w:p>
                          </w:txbxContent>
                        </wps:txbx>
                        <wps:bodyPr horzOverflow="overflow" vert="horz" lIns="0" tIns="0" rIns="0" bIns="0" rtlCol="0">
                          <a:noAutofit/>
                        </wps:bodyPr>
                      </wps:wsp>
                    </wpg:wgp>
                  </a:graphicData>
                </a:graphic>
              </wp:inline>
            </w:drawing>
          </mc:Choice>
          <mc:Fallback xmlns:a="http://schemas.openxmlformats.org/drawingml/2006/main">
            <w:pict>
              <v:group id="Group 31608" style="width:228.48pt;height:30.8488pt;mso-position-horizontal-relative:char;mso-position-vertical-relative:line" coordsize="29016,3917">
                <v:shape id="Picture 32665" style="position:absolute;width:29016;height:3780;left:0;top:137;" filled="f">
                  <v:imagedata r:id="rId17"/>
                </v:shape>
                <v:rect id="Rectangle 11419" style="position:absolute;width:993;height:1338;left:1615;top:0;" filled="f" stroked="f">
                  <v:textbox inset="0,0,0,0">
                    <w:txbxContent>
                      <w:p>
                        <w:pPr>
                          <w:spacing w:before="0" w:after="160" w:line="259" w:lineRule="auto"/>
                          <w:ind w:left="0" w:right="0" w:firstLine="0"/>
                          <w:jc w:val="left"/>
                        </w:pPr>
                        <w:r>
                          <w:rPr>
                            <w:rFonts w:cs="MS Mincho" w:hAnsi="MS Mincho" w:eastAsia="MS Mincho" w:ascii="MS Mincho"/>
                            <w:sz w:val="14"/>
                          </w:rPr>
                          <w:t xml:space="preserve">な</w:t>
                        </w:r>
                      </w:p>
                    </w:txbxContent>
                  </v:textbox>
                </v:rect>
              </v:group>
            </w:pict>
          </mc:Fallback>
        </mc:AlternateContent>
      </w:r>
    </w:p>
    <w:p w:rsidR="00291CD5" w:rsidRDefault="004D1125">
      <w:pPr>
        <w:tabs>
          <w:tab w:val="center" w:pos="1070"/>
          <w:tab w:val="center" w:pos="2724"/>
        </w:tabs>
        <w:spacing w:after="0" w:line="261" w:lineRule="auto"/>
        <w:ind w:left="0" w:right="-5141" w:firstLine="0"/>
        <w:jc w:val="left"/>
      </w:pPr>
      <w:r>
        <w:rPr>
          <w:rFonts w:ascii="Calibri" w:eastAsia="Calibri" w:hAnsi="Calibri" w:cs="Calibri"/>
          <w:sz w:val="16"/>
        </w:rPr>
        <w:tab/>
      </w:r>
      <w:r>
        <w:rPr>
          <w:rFonts w:ascii="MS Mincho" w:eastAsia="MS Mincho" w:hAnsi="MS Mincho" w:cs="MS Mincho"/>
          <w:sz w:val="16"/>
        </w:rPr>
        <w:t>V</w:t>
      </w:r>
      <w:r>
        <w:rPr>
          <w:rFonts w:ascii="MS Mincho" w:eastAsia="MS Mincho" w:hAnsi="MS Mincho" w:cs="MS Mincho"/>
          <w:sz w:val="16"/>
        </w:rPr>
        <w:t>卩い市い口こ、川</w:t>
      </w:r>
      <w:r>
        <w:rPr>
          <w:rFonts w:ascii="MS Mincho" w:eastAsia="MS Mincho" w:hAnsi="MS Mincho" w:cs="MS Mincho"/>
          <w:sz w:val="16"/>
        </w:rPr>
        <w:t>0</w:t>
      </w:r>
      <w:r>
        <w:rPr>
          <w:rFonts w:ascii="MS Mincho" w:eastAsia="MS Mincho" w:hAnsi="MS Mincho" w:cs="MS Mincho"/>
          <w:sz w:val="16"/>
        </w:rPr>
        <w:tab/>
      </w:r>
      <w:r>
        <w:rPr>
          <w:noProof/>
        </w:rPr>
        <w:drawing>
          <wp:inline distT="0" distB="0" distL="0" distR="0">
            <wp:extent cx="728472" cy="140248"/>
            <wp:effectExtent l="0" t="0" r="0" b="0"/>
            <wp:docPr id="13110" name="Picture 13110"/>
            <wp:cNvGraphicFramePr/>
            <a:graphic xmlns:a="http://schemas.openxmlformats.org/drawingml/2006/main">
              <a:graphicData uri="http://schemas.openxmlformats.org/drawingml/2006/picture">
                <pic:pic xmlns:pic="http://schemas.openxmlformats.org/drawingml/2006/picture">
                  <pic:nvPicPr>
                    <pic:cNvPr id="13110" name="Picture 13110"/>
                    <pic:cNvPicPr/>
                  </pic:nvPicPr>
                  <pic:blipFill>
                    <a:blip r:embed="rId18"/>
                    <a:stretch>
                      <a:fillRect/>
                    </a:stretch>
                  </pic:blipFill>
                  <pic:spPr>
                    <a:xfrm>
                      <a:off x="0" y="0"/>
                      <a:ext cx="728472" cy="140248"/>
                    </a:xfrm>
                    <a:prstGeom prst="rect">
                      <a:avLst/>
                    </a:prstGeom>
                  </pic:spPr>
                </pic:pic>
              </a:graphicData>
            </a:graphic>
          </wp:inline>
        </w:drawing>
      </w:r>
    </w:p>
    <w:p w:rsidR="00291CD5" w:rsidRDefault="004D1125">
      <w:pPr>
        <w:spacing w:after="236" w:line="261" w:lineRule="auto"/>
        <w:ind w:left="480" w:right="-5141" w:hanging="10"/>
        <w:jc w:val="left"/>
      </w:pPr>
      <w:r>
        <w:rPr>
          <w:rFonts w:ascii="MS Mincho" w:eastAsia="MS Mincho" w:hAnsi="MS Mincho" w:cs="MS Mincho"/>
          <w:sz w:val="10"/>
        </w:rPr>
        <w:t>/</w:t>
      </w:r>
      <w:proofErr w:type="spellStart"/>
      <w:r>
        <w:rPr>
          <w:rFonts w:ascii="MS Mincho" w:eastAsia="MS Mincho" w:hAnsi="MS Mincho" w:cs="MS Mincho"/>
          <w:sz w:val="10"/>
        </w:rPr>
        <w:t>をにつにいい</w:t>
      </w:r>
      <w:r>
        <w:rPr>
          <w:rFonts w:ascii="MS Mincho" w:eastAsia="MS Mincho" w:hAnsi="MS Mincho" w:cs="MS Mincho"/>
          <w:sz w:val="10"/>
        </w:rPr>
        <w:t>n</w:t>
      </w:r>
      <w:r>
        <w:rPr>
          <w:rFonts w:ascii="MS Mincho" w:eastAsia="MS Mincho" w:hAnsi="MS Mincho" w:cs="MS Mincho"/>
          <w:sz w:val="10"/>
        </w:rPr>
        <w:t>い</w:t>
      </w:r>
      <w:proofErr w:type="spellEnd"/>
      <w:r>
        <w:rPr>
          <w:noProof/>
        </w:rPr>
        <w:drawing>
          <wp:inline distT="0" distB="0" distL="0" distR="0">
            <wp:extent cx="12192" cy="54880"/>
            <wp:effectExtent l="0" t="0" r="0" b="0"/>
            <wp:docPr id="32672" name="Picture 32672"/>
            <wp:cNvGraphicFramePr/>
            <a:graphic xmlns:a="http://schemas.openxmlformats.org/drawingml/2006/main">
              <a:graphicData uri="http://schemas.openxmlformats.org/drawingml/2006/picture">
                <pic:pic xmlns:pic="http://schemas.openxmlformats.org/drawingml/2006/picture">
                  <pic:nvPicPr>
                    <pic:cNvPr id="32672" name="Picture 32672"/>
                    <pic:cNvPicPr/>
                  </pic:nvPicPr>
                  <pic:blipFill>
                    <a:blip r:embed="rId19"/>
                    <a:stretch>
                      <a:fillRect/>
                    </a:stretch>
                  </pic:blipFill>
                  <pic:spPr>
                    <a:xfrm>
                      <a:off x="0" y="0"/>
                      <a:ext cx="12192" cy="54880"/>
                    </a:xfrm>
                    <a:prstGeom prst="rect">
                      <a:avLst/>
                    </a:prstGeom>
                  </pic:spPr>
                </pic:pic>
              </a:graphicData>
            </a:graphic>
          </wp:inline>
        </w:drawing>
      </w:r>
    </w:p>
    <w:p w:rsidR="00291CD5" w:rsidRDefault="004D1125">
      <w:pPr>
        <w:spacing w:after="0" w:line="259" w:lineRule="auto"/>
        <w:ind w:left="965" w:right="-6115" w:hanging="10"/>
        <w:jc w:val="left"/>
      </w:pPr>
      <w:r>
        <w:rPr>
          <w:noProof/>
        </w:rPr>
        <w:drawing>
          <wp:inline distT="0" distB="0" distL="0" distR="0">
            <wp:extent cx="286512" cy="88417"/>
            <wp:effectExtent l="0" t="0" r="0" b="0"/>
            <wp:docPr id="32674" name="Picture 32674"/>
            <wp:cNvGraphicFramePr/>
            <a:graphic xmlns:a="http://schemas.openxmlformats.org/drawingml/2006/main">
              <a:graphicData uri="http://schemas.openxmlformats.org/drawingml/2006/picture">
                <pic:pic xmlns:pic="http://schemas.openxmlformats.org/drawingml/2006/picture">
                  <pic:nvPicPr>
                    <pic:cNvPr id="32674" name="Picture 32674"/>
                    <pic:cNvPicPr/>
                  </pic:nvPicPr>
                  <pic:blipFill>
                    <a:blip r:embed="rId20"/>
                    <a:stretch>
                      <a:fillRect/>
                    </a:stretch>
                  </pic:blipFill>
                  <pic:spPr>
                    <a:xfrm>
                      <a:off x="0" y="0"/>
                      <a:ext cx="286512" cy="88417"/>
                    </a:xfrm>
                    <a:prstGeom prst="rect">
                      <a:avLst/>
                    </a:prstGeom>
                  </pic:spPr>
                </pic:pic>
              </a:graphicData>
            </a:graphic>
          </wp:inline>
        </w:drawing>
      </w:r>
      <w:r>
        <w:rPr>
          <w:rFonts w:ascii="MS Mincho" w:eastAsia="MS Mincho" w:hAnsi="MS Mincho" w:cs="MS Mincho"/>
          <w:sz w:val="14"/>
        </w:rPr>
        <w:t>、</w:t>
      </w:r>
      <w:r>
        <w:rPr>
          <w:rFonts w:ascii="MS Mincho" w:eastAsia="MS Mincho" w:hAnsi="MS Mincho" w:cs="MS Mincho"/>
          <w:sz w:val="14"/>
        </w:rPr>
        <w:t>' 0</w:t>
      </w:r>
      <w:r>
        <w:rPr>
          <w:rFonts w:ascii="MS Mincho" w:eastAsia="MS Mincho" w:hAnsi="MS Mincho" w:cs="MS Mincho"/>
          <w:sz w:val="14"/>
        </w:rPr>
        <w:t>当</w:t>
      </w:r>
      <w:r>
        <w:rPr>
          <w:rFonts w:ascii="MS Mincho" w:eastAsia="MS Mincho" w:hAnsi="MS Mincho" w:cs="MS Mincho"/>
          <w:sz w:val="14"/>
        </w:rPr>
        <w:t>0</w:t>
      </w:r>
      <w:r>
        <w:rPr>
          <w:rFonts w:ascii="MS Mincho" w:eastAsia="MS Mincho" w:hAnsi="MS Mincho" w:cs="MS Mincho"/>
          <w:sz w:val="14"/>
        </w:rPr>
        <w:t>。</w:t>
      </w:r>
    </w:p>
    <w:p w:rsidR="00291CD5" w:rsidRDefault="004D1125">
      <w:pPr>
        <w:spacing w:after="318" w:line="259" w:lineRule="auto"/>
        <w:ind w:left="475" w:right="0" w:firstLine="0"/>
        <w:jc w:val="left"/>
      </w:pPr>
      <w:r>
        <w:rPr>
          <w:rFonts w:ascii="MS Mincho" w:eastAsia="MS Mincho" w:hAnsi="MS Mincho" w:cs="MS Mincho"/>
          <w:sz w:val="12"/>
        </w:rPr>
        <w:t>V00</w:t>
      </w:r>
      <w:r>
        <w:rPr>
          <w:rFonts w:ascii="MS Mincho" w:eastAsia="MS Mincho" w:hAnsi="MS Mincho" w:cs="MS Mincho"/>
          <w:sz w:val="12"/>
        </w:rPr>
        <w:t>い</w:t>
      </w:r>
      <w:r>
        <w:rPr>
          <w:rFonts w:ascii="MS Mincho" w:eastAsia="MS Mincho" w:hAnsi="MS Mincho" w:cs="MS Mincho"/>
          <w:sz w:val="12"/>
        </w:rPr>
        <w:t>Ⅱ</w:t>
      </w:r>
      <w:r>
        <w:rPr>
          <w:rFonts w:ascii="MS Mincho" w:eastAsia="MS Mincho" w:hAnsi="MS Mincho" w:cs="MS Mincho"/>
          <w:sz w:val="12"/>
        </w:rPr>
        <w:t>朝</w:t>
      </w:r>
      <w:r>
        <w:rPr>
          <w:rFonts w:ascii="MS Mincho" w:eastAsia="MS Mincho" w:hAnsi="MS Mincho" w:cs="MS Mincho"/>
          <w:sz w:val="12"/>
        </w:rPr>
        <w:t>S</w:t>
      </w:r>
      <w:r>
        <w:rPr>
          <w:rFonts w:ascii="MS Mincho" w:eastAsia="MS Mincho" w:hAnsi="MS Mincho" w:cs="MS Mincho"/>
          <w:sz w:val="12"/>
        </w:rPr>
        <w:t>当いい</w:t>
      </w:r>
      <w:r>
        <w:rPr>
          <w:rFonts w:ascii="MS Mincho" w:eastAsia="MS Mincho" w:hAnsi="MS Mincho" w:cs="MS Mincho"/>
          <w:sz w:val="12"/>
        </w:rPr>
        <w:t>p</w:t>
      </w:r>
      <w:r>
        <w:rPr>
          <w:rFonts w:ascii="MS Mincho" w:eastAsia="MS Mincho" w:hAnsi="MS Mincho" w:cs="MS Mincho"/>
          <w:sz w:val="12"/>
        </w:rPr>
        <w:t>い</w:t>
      </w:r>
      <w:r>
        <w:rPr>
          <w:rFonts w:ascii="MS Mincho" w:eastAsia="MS Mincho" w:hAnsi="MS Mincho" w:cs="MS Mincho"/>
          <w:sz w:val="12"/>
        </w:rPr>
        <w:t>ⅲ</w:t>
      </w:r>
      <w:r>
        <w:rPr>
          <w:rFonts w:ascii="MS Mincho" w:eastAsia="MS Mincho" w:hAnsi="MS Mincho" w:cs="MS Mincho"/>
          <w:sz w:val="12"/>
        </w:rPr>
        <w:t>、ぬ</w:t>
      </w:r>
      <w:r>
        <w:rPr>
          <w:noProof/>
        </w:rPr>
        <w:drawing>
          <wp:inline distT="0" distB="0" distL="0" distR="0">
            <wp:extent cx="45720" cy="60977"/>
            <wp:effectExtent l="0" t="0" r="0" b="0"/>
            <wp:docPr id="32676" name="Picture 32676"/>
            <wp:cNvGraphicFramePr/>
            <a:graphic xmlns:a="http://schemas.openxmlformats.org/drawingml/2006/main">
              <a:graphicData uri="http://schemas.openxmlformats.org/drawingml/2006/picture">
                <pic:pic xmlns:pic="http://schemas.openxmlformats.org/drawingml/2006/picture">
                  <pic:nvPicPr>
                    <pic:cNvPr id="32676" name="Picture 32676"/>
                    <pic:cNvPicPr/>
                  </pic:nvPicPr>
                  <pic:blipFill>
                    <a:blip r:embed="rId21"/>
                    <a:stretch>
                      <a:fillRect/>
                    </a:stretch>
                  </pic:blipFill>
                  <pic:spPr>
                    <a:xfrm>
                      <a:off x="0" y="0"/>
                      <a:ext cx="45720" cy="60977"/>
                    </a:xfrm>
                    <a:prstGeom prst="rect">
                      <a:avLst/>
                    </a:prstGeom>
                  </pic:spPr>
                </pic:pic>
              </a:graphicData>
            </a:graphic>
          </wp:inline>
        </w:drawing>
      </w:r>
    </w:p>
    <w:p w:rsidR="00291CD5" w:rsidRDefault="004D1125">
      <w:pPr>
        <w:numPr>
          <w:ilvl w:val="0"/>
          <w:numId w:val="9"/>
        </w:numPr>
        <w:spacing w:after="142" w:line="259" w:lineRule="auto"/>
        <w:ind w:left="617" w:right="-3058" w:hanging="142"/>
        <w:jc w:val="left"/>
      </w:pPr>
      <w:proofErr w:type="spellStart"/>
      <w:r>
        <w:rPr>
          <w:rFonts w:ascii="MS Mincho" w:eastAsia="MS Mincho" w:hAnsi="MS Mincho" w:cs="MS Mincho"/>
          <w:sz w:val="14"/>
        </w:rPr>
        <w:t>当卩</w:t>
      </w:r>
      <w:proofErr w:type="spellEnd"/>
      <w:r>
        <w:rPr>
          <w:rFonts w:ascii="MS Mincho" w:eastAsia="MS Mincho" w:hAnsi="MS Mincho" w:cs="MS Mincho"/>
          <w:sz w:val="14"/>
        </w:rPr>
        <w:t>,</w:t>
      </w:r>
      <w:r>
        <w:rPr>
          <w:rFonts w:ascii="MS Mincho" w:eastAsia="MS Mincho" w:hAnsi="MS Mincho" w:cs="MS Mincho"/>
          <w:sz w:val="14"/>
        </w:rPr>
        <w:t>、。い</w:t>
      </w:r>
    </w:p>
    <w:p w:rsidR="00291CD5" w:rsidRDefault="004D1125">
      <w:pPr>
        <w:spacing w:after="0" w:line="259" w:lineRule="auto"/>
        <w:ind w:left="2064" w:right="0" w:firstLine="0"/>
        <w:jc w:val="right"/>
      </w:pPr>
      <w:r>
        <w:rPr>
          <w:rFonts w:ascii="MS Mincho" w:eastAsia="MS Mincho" w:hAnsi="MS Mincho" w:cs="MS Mincho"/>
          <w:sz w:val="22"/>
        </w:rPr>
        <w:t>/</w:t>
      </w:r>
      <w:r>
        <w:rPr>
          <w:rFonts w:ascii="MS Mincho" w:eastAsia="MS Mincho" w:hAnsi="MS Mincho" w:cs="MS Mincho"/>
          <w:sz w:val="22"/>
        </w:rPr>
        <w:t>〃</w:t>
      </w:r>
      <w:r>
        <w:rPr>
          <w:rFonts w:ascii="MS Mincho" w:eastAsia="MS Mincho" w:hAnsi="MS Mincho" w:cs="MS Mincho"/>
          <w:sz w:val="22"/>
        </w:rPr>
        <w:t>0</w:t>
      </w:r>
      <w:r>
        <w:rPr>
          <w:rFonts w:ascii="MS Mincho" w:eastAsia="MS Mincho" w:hAnsi="MS Mincho" w:cs="MS Mincho"/>
          <w:sz w:val="22"/>
        </w:rPr>
        <w:t>ルレゾぎン</w:t>
      </w:r>
    </w:p>
    <w:p w:rsidR="00291CD5" w:rsidRDefault="004D1125">
      <w:pPr>
        <w:spacing w:after="0" w:line="265" w:lineRule="auto"/>
        <w:ind w:left="2074" w:right="566" w:hanging="10"/>
        <w:jc w:val="right"/>
      </w:pPr>
      <w:r>
        <w:rPr>
          <w:rFonts w:ascii="MS Mincho" w:eastAsia="MS Mincho" w:hAnsi="MS Mincho" w:cs="MS Mincho"/>
          <w:sz w:val="26"/>
        </w:rPr>
        <w:t>P</w:t>
      </w:r>
      <w:r>
        <w:rPr>
          <w:rFonts w:ascii="MS Mincho" w:eastAsia="MS Mincho" w:hAnsi="MS Mincho" w:cs="MS Mincho"/>
          <w:sz w:val="26"/>
        </w:rPr>
        <w:t>は朝計、朝</w:t>
      </w:r>
      <w:r>
        <w:rPr>
          <w:rFonts w:ascii="MS Mincho" w:eastAsia="MS Mincho" w:hAnsi="MS Mincho" w:cs="MS Mincho"/>
          <w:sz w:val="26"/>
        </w:rPr>
        <w:t>333</w:t>
      </w:r>
    </w:p>
    <w:p w:rsidR="00291CD5" w:rsidRDefault="004D1125">
      <w:pPr>
        <w:spacing w:after="8232" w:line="265" w:lineRule="auto"/>
        <w:ind w:left="2074" w:right="335" w:hanging="10"/>
        <w:jc w:val="right"/>
      </w:pPr>
      <w:proofErr w:type="spellStart"/>
      <w:r>
        <w:rPr>
          <w:rFonts w:ascii="MS Mincho" w:eastAsia="MS Mincho" w:hAnsi="MS Mincho" w:cs="MS Mincho"/>
          <w:sz w:val="26"/>
        </w:rPr>
        <w:t>C</w:t>
      </w:r>
      <w:r>
        <w:rPr>
          <w:rFonts w:ascii="MS Mincho" w:eastAsia="MS Mincho" w:hAnsi="MS Mincho" w:cs="MS Mincho"/>
          <w:sz w:val="26"/>
        </w:rPr>
        <w:t>ム</w:t>
      </w:r>
      <w:proofErr w:type="spellEnd"/>
      <w:r>
        <w:rPr>
          <w:rFonts w:ascii="MS Mincho" w:eastAsia="MS Mincho" w:hAnsi="MS Mincho" w:cs="MS Mincho"/>
          <w:sz w:val="26"/>
        </w:rPr>
        <w:t xml:space="preserve">, 25244 </w:t>
      </w:r>
      <w:proofErr w:type="spellStart"/>
      <w:r>
        <w:rPr>
          <w:rFonts w:ascii="MS Mincho" w:eastAsia="MS Mincho" w:hAnsi="MS Mincho" w:cs="MS Mincho"/>
          <w:sz w:val="26"/>
        </w:rPr>
        <w:t>Psóry</w:t>
      </w:r>
      <w:proofErr w:type="spellEnd"/>
    </w:p>
    <w:p w:rsidR="00291CD5" w:rsidRDefault="004D1125">
      <w:pPr>
        <w:spacing w:after="0" w:line="259" w:lineRule="auto"/>
        <w:ind w:left="4147" w:right="0" w:firstLine="0"/>
        <w:jc w:val="left"/>
      </w:pPr>
      <w:r>
        <w:rPr>
          <w:noProof/>
        </w:rPr>
        <w:drawing>
          <wp:inline distT="0" distB="0" distL="0" distR="0">
            <wp:extent cx="560832" cy="85368"/>
            <wp:effectExtent l="0" t="0" r="0" b="0"/>
            <wp:docPr id="13113" name="Picture 13113"/>
            <wp:cNvGraphicFramePr/>
            <a:graphic xmlns:a="http://schemas.openxmlformats.org/drawingml/2006/main">
              <a:graphicData uri="http://schemas.openxmlformats.org/drawingml/2006/picture">
                <pic:pic xmlns:pic="http://schemas.openxmlformats.org/drawingml/2006/picture">
                  <pic:nvPicPr>
                    <pic:cNvPr id="13113" name="Picture 13113"/>
                    <pic:cNvPicPr/>
                  </pic:nvPicPr>
                  <pic:blipFill>
                    <a:blip r:embed="rId22"/>
                    <a:stretch>
                      <a:fillRect/>
                    </a:stretch>
                  </pic:blipFill>
                  <pic:spPr>
                    <a:xfrm>
                      <a:off x="0" y="0"/>
                      <a:ext cx="560832" cy="85368"/>
                    </a:xfrm>
                    <a:prstGeom prst="rect">
                      <a:avLst/>
                    </a:prstGeom>
                  </pic:spPr>
                </pic:pic>
              </a:graphicData>
            </a:graphic>
          </wp:inline>
        </w:drawing>
      </w:r>
    </w:p>
    <w:p w:rsidR="00291CD5" w:rsidRDefault="004D1125">
      <w:pPr>
        <w:spacing w:after="693" w:line="286" w:lineRule="auto"/>
        <w:ind w:left="297" w:right="5169" w:hanging="5"/>
      </w:pPr>
      <w:r>
        <w:rPr>
          <w:rFonts w:ascii="MS Mincho" w:eastAsia="MS Mincho" w:hAnsi="MS Mincho" w:cs="MS Mincho"/>
          <w:sz w:val="22"/>
        </w:rPr>
        <w:lastRenderedPageBreak/>
        <w:t>当</w:t>
      </w:r>
      <w:r>
        <w:rPr>
          <w:rFonts w:ascii="MS Mincho" w:eastAsia="MS Mincho" w:hAnsi="MS Mincho" w:cs="MS Mincho"/>
          <w:sz w:val="22"/>
        </w:rPr>
        <w:t>)</w:t>
      </w:r>
      <w:proofErr w:type="spellStart"/>
      <w:r>
        <w:rPr>
          <w:rFonts w:ascii="MS Mincho" w:eastAsia="MS Mincho" w:hAnsi="MS Mincho" w:cs="MS Mincho"/>
          <w:sz w:val="22"/>
        </w:rPr>
        <w:t>e</w:t>
      </w:r>
      <w:r>
        <w:rPr>
          <w:rFonts w:ascii="MS Mincho" w:eastAsia="MS Mincho" w:hAnsi="MS Mincho" w:cs="MS Mincho"/>
          <w:sz w:val="22"/>
        </w:rPr>
        <w:t>朝</w:t>
      </w:r>
      <w:r>
        <w:rPr>
          <w:rFonts w:ascii="MS Mincho" w:eastAsia="MS Mincho" w:hAnsi="MS Mincho" w:cs="MS Mincho"/>
          <w:sz w:val="22"/>
        </w:rPr>
        <w:t>ⅱ</w:t>
      </w:r>
      <w:r>
        <w:rPr>
          <w:rFonts w:ascii="MS Mincho" w:eastAsia="MS Mincho" w:hAnsi="MS Mincho" w:cs="MS Mincho"/>
          <w:sz w:val="22"/>
        </w:rPr>
        <w:t>にれ</w:t>
      </w:r>
      <w:proofErr w:type="spellEnd"/>
      <w:r>
        <w:rPr>
          <w:rFonts w:ascii="MS Mincho" w:eastAsia="MS Mincho" w:hAnsi="MS Mincho" w:cs="MS Mincho"/>
          <w:sz w:val="22"/>
        </w:rPr>
        <w:t>: e /</w:t>
      </w:r>
      <w:r>
        <w:rPr>
          <w:rFonts w:ascii="MS Mincho" w:eastAsia="MS Mincho" w:hAnsi="MS Mincho" w:cs="MS Mincho"/>
          <w:sz w:val="22"/>
        </w:rPr>
        <w:t>わ</w:t>
      </w:r>
      <w:r>
        <w:rPr>
          <w:rFonts w:ascii="MS Mincho" w:eastAsia="MS Mincho" w:hAnsi="MS Mincho" w:cs="MS Mincho"/>
          <w:sz w:val="22"/>
        </w:rPr>
        <w:t>0</w:t>
      </w:r>
      <w:r>
        <w:rPr>
          <w:noProof/>
        </w:rPr>
        <w:drawing>
          <wp:inline distT="0" distB="0" distL="0" distR="0">
            <wp:extent cx="100584" cy="100613"/>
            <wp:effectExtent l="0" t="0" r="0" b="0"/>
            <wp:docPr id="32688" name="Picture 32688"/>
            <wp:cNvGraphicFramePr/>
            <a:graphic xmlns:a="http://schemas.openxmlformats.org/drawingml/2006/main">
              <a:graphicData uri="http://schemas.openxmlformats.org/drawingml/2006/picture">
                <pic:pic xmlns:pic="http://schemas.openxmlformats.org/drawingml/2006/picture">
                  <pic:nvPicPr>
                    <pic:cNvPr id="32688" name="Picture 32688"/>
                    <pic:cNvPicPr/>
                  </pic:nvPicPr>
                  <pic:blipFill>
                    <a:blip r:embed="rId23"/>
                    <a:stretch>
                      <a:fillRect/>
                    </a:stretch>
                  </pic:blipFill>
                  <pic:spPr>
                    <a:xfrm>
                      <a:off x="0" y="0"/>
                      <a:ext cx="100584" cy="100613"/>
                    </a:xfrm>
                    <a:prstGeom prst="rect">
                      <a:avLst/>
                    </a:prstGeom>
                  </pic:spPr>
                </pic:pic>
              </a:graphicData>
            </a:graphic>
          </wp:inline>
        </w:drawing>
      </w:r>
    </w:p>
    <w:p w:rsidR="00291CD5" w:rsidRDefault="004D1125">
      <w:pPr>
        <w:numPr>
          <w:ilvl w:val="0"/>
          <w:numId w:val="9"/>
        </w:numPr>
        <w:spacing w:after="60" w:line="259" w:lineRule="auto"/>
        <w:ind w:left="617" w:right="-3058" w:hanging="142"/>
        <w:jc w:val="left"/>
      </w:pPr>
      <w:proofErr w:type="spellStart"/>
      <w:r>
        <w:rPr>
          <w:rFonts w:ascii="MS Mincho" w:eastAsia="MS Mincho" w:hAnsi="MS Mincho" w:cs="MS Mincho"/>
          <w:sz w:val="10"/>
        </w:rPr>
        <w:t>い</w:t>
      </w:r>
      <w:r>
        <w:rPr>
          <w:rFonts w:ascii="MS Mincho" w:eastAsia="MS Mincho" w:hAnsi="MS Mincho" w:cs="MS Mincho"/>
          <w:sz w:val="10"/>
        </w:rPr>
        <w:t>Ⅱ</w:t>
      </w:r>
      <w:r>
        <w:rPr>
          <w:rFonts w:ascii="MS Mincho" w:eastAsia="MS Mincho" w:hAnsi="MS Mincho" w:cs="MS Mincho"/>
          <w:sz w:val="10"/>
        </w:rPr>
        <w:t>・い</w:t>
      </w:r>
      <w:proofErr w:type="spellEnd"/>
      <w:r>
        <w:rPr>
          <w:rFonts w:ascii="MS Mincho" w:eastAsia="MS Mincho" w:hAnsi="MS Mincho" w:cs="MS Mincho"/>
          <w:sz w:val="10"/>
        </w:rPr>
        <w:t>\ 0</w:t>
      </w:r>
      <w:r>
        <w:rPr>
          <w:rFonts w:ascii="MS Mincho" w:eastAsia="MS Mincho" w:hAnsi="MS Mincho" w:cs="MS Mincho"/>
          <w:sz w:val="10"/>
        </w:rPr>
        <w:t>ドい」い</w:t>
      </w:r>
      <w:r>
        <w:rPr>
          <w:noProof/>
        </w:rPr>
        <w:drawing>
          <wp:inline distT="0" distB="0" distL="0" distR="0">
            <wp:extent cx="746760" cy="109759"/>
            <wp:effectExtent l="0" t="0" r="0" b="0"/>
            <wp:docPr id="32690" name="Picture 32690"/>
            <wp:cNvGraphicFramePr/>
            <a:graphic xmlns:a="http://schemas.openxmlformats.org/drawingml/2006/main">
              <a:graphicData uri="http://schemas.openxmlformats.org/drawingml/2006/picture">
                <pic:pic xmlns:pic="http://schemas.openxmlformats.org/drawingml/2006/picture">
                  <pic:nvPicPr>
                    <pic:cNvPr id="32690" name="Picture 32690"/>
                    <pic:cNvPicPr/>
                  </pic:nvPicPr>
                  <pic:blipFill>
                    <a:blip r:embed="rId24"/>
                    <a:stretch>
                      <a:fillRect/>
                    </a:stretch>
                  </pic:blipFill>
                  <pic:spPr>
                    <a:xfrm>
                      <a:off x="0" y="0"/>
                      <a:ext cx="746760" cy="109759"/>
                    </a:xfrm>
                    <a:prstGeom prst="rect">
                      <a:avLst/>
                    </a:prstGeom>
                  </pic:spPr>
                </pic:pic>
              </a:graphicData>
            </a:graphic>
          </wp:inline>
        </w:drawing>
      </w:r>
    </w:p>
    <w:p w:rsidR="00291CD5" w:rsidRDefault="004D1125">
      <w:pPr>
        <w:spacing w:after="25" w:line="286" w:lineRule="auto"/>
        <w:ind w:left="297" w:right="5169" w:hanging="5"/>
      </w:pPr>
      <w:proofErr w:type="spellStart"/>
      <w:r>
        <w:rPr>
          <w:rFonts w:ascii="MS Mincho" w:eastAsia="MS Mincho" w:hAnsi="MS Mincho" w:cs="MS Mincho"/>
          <w:sz w:val="22"/>
        </w:rPr>
        <w:t>旅いい卩い</w:t>
      </w:r>
      <w:r>
        <w:rPr>
          <w:rFonts w:ascii="MS Mincho" w:eastAsia="MS Mincho" w:hAnsi="MS Mincho" w:cs="MS Mincho"/>
          <w:sz w:val="22"/>
        </w:rPr>
        <w:t>:</w:t>
      </w:r>
      <w:r>
        <w:rPr>
          <w:rFonts w:ascii="MS Mincho" w:eastAsia="MS Mincho" w:hAnsi="MS Mincho" w:cs="MS Mincho"/>
          <w:sz w:val="22"/>
        </w:rPr>
        <w:t>ハ</w:t>
      </w:r>
      <w:proofErr w:type="spellEnd"/>
      <w:r>
        <w:rPr>
          <w:rFonts w:ascii="MS Mincho" w:eastAsia="MS Mincho" w:hAnsi="MS Mincho" w:cs="MS Mincho"/>
          <w:sz w:val="22"/>
        </w:rPr>
        <w:t>' 0 3</w:t>
      </w:r>
      <w:r>
        <w:rPr>
          <w:rFonts w:ascii="MS Mincho" w:eastAsia="MS Mincho" w:hAnsi="MS Mincho" w:cs="MS Mincho"/>
          <w:sz w:val="22"/>
        </w:rPr>
        <w:t>、</w:t>
      </w:r>
      <w:r>
        <w:rPr>
          <w:rFonts w:ascii="MS Mincho" w:eastAsia="MS Mincho" w:hAnsi="MS Mincho" w:cs="MS Mincho"/>
          <w:sz w:val="22"/>
        </w:rPr>
        <w:t xml:space="preserve">0 </w:t>
      </w:r>
      <w:proofErr w:type="spellStart"/>
      <w:r>
        <w:rPr>
          <w:rFonts w:ascii="MS Mincho" w:eastAsia="MS Mincho" w:hAnsi="MS Mincho" w:cs="MS Mincho"/>
          <w:sz w:val="22"/>
        </w:rPr>
        <w:t>Ⅱ</w:t>
      </w:r>
      <w:r>
        <w:rPr>
          <w:rFonts w:ascii="MS Mincho" w:eastAsia="MS Mincho" w:hAnsi="MS Mincho" w:cs="MS Mincho"/>
          <w:sz w:val="22"/>
        </w:rPr>
        <w:t>い、ト</w:t>
      </w:r>
      <w:proofErr w:type="spellEnd"/>
      <w:r>
        <w:rPr>
          <w:rFonts w:ascii="MS Mincho" w:eastAsia="MS Mincho" w:hAnsi="MS Mincho" w:cs="MS Mincho"/>
          <w:sz w:val="22"/>
        </w:rPr>
        <w:t>ー</w:t>
      </w:r>
      <w:r>
        <w:rPr>
          <w:noProof/>
        </w:rPr>
        <w:drawing>
          <wp:inline distT="0" distB="0" distL="0" distR="0">
            <wp:extent cx="356616" cy="103662"/>
            <wp:effectExtent l="0" t="0" r="0" b="0"/>
            <wp:docPr id="32692" name="Picture 32692"/>
            <wp:cNvGraphicFramePr/>
            <a:graphic xmlns:a="http://schemas.openxmlformats.org/drawingml/2006/main">
              <a:graphicData uri="http://schemas.openxmlformats.org/drawingml/2006/picture">
                <pic:pic xmlns:pic="http://schemas.openxmlformats.org/drawingml/2006/picture">
                  <pic:nvPicPr>
                    <pic:cNvPr id="32692" name="Picture 32692"/>
                    <pic:cNvPicPr/>
                  </pic:nvPicPr>
                  <pic:blipFill>
                    <a:blip r:embed="rId25"/>
                    <a:stretch>
                      <a:fillRect/>
                    </a:stretch>
                  </pic:blipFill>
                  <pic:spPr>
                    <a:xfrm>
                      <a:off x="0" y="0"/>
                      <a:ext cx="356616" cy="103662"/>
                    </a:xfrm>
                    <a:prstGeom prst="rect">
                      <a:avLst/>
                    </a:prstGeom>
                  </pic:spPr>
                </pic:pic>
              </a:graphicData>
            </a:graphic>
          </wp:inline>
        </w:drawing>
      </w:r>
      <w:r>
        <w:rPr>
          <w:rFonts w:ascii="MS Mincho" w:eastAsia="MS Mincho" w:hAnsi="MS Mincho" w:cs="MS Mincho"/>
          <w:sz w:val="22"/>
        </w:rPr>
        <w:t>ト</w:t>
      </w:r>
      <w:r>
        <w:rPr>
          <w:rFonts w:ascii="MS Mincho" w:eastAsia="MS Mincho" w:hAnsi="MS Mincho" w:cs="MS Mincho"/>
          <w:sz w:val="22"/>
        </w:rPr>
        <w:t>0</w:t>
      </w:r>
      <w:r>
        <w:rPr>
          <w:rFonts w:ascii="MS Mincho" w:eastAsia="MS Mincho" w:hAnsi="MS Mincho" w:cs="MS Mincho"/>
          <w:sz w:val="22"/>
        </w:rPr>
        <w:t>いい川い、</w:t>
      </w:r>
      <w:r>
        <w:rPr>
          <w:rFonts w:ascii="MS Mincho" w:eastAsia="MS Mincho" w:hAnsi="MS Mincho" w:cs="MS Mincho"/>
          <w:sz w:val="22"/>
        </w:rPr>
        <w:t xml:space="preserve">e </w:t>
      </w:r>
      <w:proofErr w:type="spellStart"/>
      <w:r>
        <w:rPr>
          <w:rFonts w:ascii="MS Mincho" w:eastAsia="MS Mincho" w:hAnsi="MS Mincho" w:cs="MS Mincho"/>
          <w:sz w:val="22"/>
        </w:rPr>
        <w:t>S</w:t>
      </w:r>
      <w:r>
        <w:rPr>
          <w:rFonts w:ascii="MS Mincho" w:eastAsia="MS Mincho" w:hAnsi="MS Mincho" w:cs="MS Mincho"/>
          <w:sz w:val="22"/>
        </w:rPr>
        <w:t>、</w:t>
      </w:r>
      <w:r>
        <w:rPr>
          <w:rFonts w:ascii="MS Mincho" w:eastAsia="MS Mincho" w:hAnsi="MS Mincho" w:cs="MS Mincho"/>
          <w:sz w:val="22"/>
        </w:rPr>
        <w:t>v</w:t>
      </w:r>
      <w:r>
        <w:rPr>
          <w:rFonts w:ascii="MS Mincho" w:eastAsia="MS Mincho" w:hAnsi="MS Mincho" w:cs="MS Mincho"/>
          <w:sz w:val="22"/>
        </w:rPr>
        <w:t>朝いト</w:t>
      </w:r>
      <w:r>
        <w:rPr>
          <w:rFonts w:ascii="MS Mincho" w:eastAsia="MS Mincho" w:hAnsi="MS Mincho" w:cs="MS Mincho"/>
          <w:sz w:val="22"/>
        </w:rPr>
        <w:t>S</w:t>
      </w:r>
      <w:r>
        <w:rPr>
          <w:rFonts w:ascii="MS Mincho" w:eastAsia="MS Mincho" w:hAnsi="MS Mincho" w:cs="MS Mincho"/>
          <w:sz w:val="22"/>
        </w:rPr>
        <w:t>い新</w:t>
      </w:r>
      <w:proofErr w:type="spellEnd"/>
      <w:r>
        <w:rPr>
          <w:rFonts w:ascii="MS Mincho" w:eastAsia="MS Mincho" w:hAnsi="MS Mincho" w:cs="MS Mincho"/>
          <w:sz w:val="22"/>
        </w:rPr>
        <w:t xml:space="preserve">) </w:t>
      </w:r>
      <w:r>
        <w:rPr>
          <w:noProof/>
        </w:rPr>
        <w:drawing>
          <wp:inline distT="0" distB="0" distL="0" distR="0">
            <wp:extent cx="268224" cy="109759"/>
            <wp:effectExtent l="0" t="0" r="0" b="0"/>
            <wp:docPr id="32694" name="Picture 32694"/>
            <wp:cNvGraphicFramePr/>
            <a:graphic xmlns:a="http://schemas.openxmlformats.org/drawingml/2006/main">
              <a:graphicData uri="http://schemas.openxmlformats.org/drawingml/2006/picture">
                <pic:pic xmlns:pic="http://schemas.openxmlformats.org/drawingml/2006/picture">
                  <pic:nvPicPr>
                    <pic:cNvPr id="32694" name="Picture 32694"/>
                    <pic:cNvPicPr/>
                  </pic:nvPicPr>
                  <pic:blipFill>
                    <a:blip r:embed="rId26"/>
                    <a:stretch>
                      <a:fillRect/>
                    </a:stretch>
                  </pic:blipFill>
                  <pic:spPr>
                    <a:xfrm>
                      <a:off x="0" y="0"/>
                      <a:ext cx="268224" cy="109759"/>
                    </a:xfrm>
                    <a:prstGeom prst="rect">
                      <a:avLst/>
                    </a:prstGeom>
                  </pic:spPr>
                </pic:pic>
              </a:graphicData>
            </a:graphic>
          </wp:inline>
        </w:drawing>
      </w:r>
      <w:proofErr w:type="spellStart"/>
      <w:r>
        <w:rPr>
          <w:rFonts w:ascii="MS Mincho" w:eastAsia="MS Mincho" w:hAnsi="MS Mincho" w:cs="MS Mincho"/>
          <w:sz w:val="22"/>
        </w:rPr>
        <w:t>トい川</w:t>
      </w:r>
      <w:proofErr w:type="spellEnd"/>
      <w:r>
        <w:rPr>
          <w:rFonts w:ascii="MS Mincho" w:eastAsia="MS Mincho" w:hAnsi="MS Mincho" w:cs="MS Mincho"/>
          <w:sz w:val="22"/>
        </w:rPr>
        <w:t xml:space="preserve">:) </w:t>
      </w:r>
      <w:proofErr w:type="spellStart"/>
      <w:r>
        <w:rPr>
          <w:rFonts w:ascii="MS Mincho" w:eastAsia="MS Mincho" w:hAnsi="MS Mincho" w:cs="MS Mincho"/>
          <w:sz w:val="22"/>
        </w:rPr>
        <w:t>r</w:t>
      </w:r>
      <w:r>
        <w:rPr>
          <w:rFonts w:ascii="MS Mincho" w:eastAsia="MS Mincho" w:hAnsi="MS Mincho" w:cs="MS Mincho"/>
          <w:sz w:val="22"/>
        </w:rPr>
        <w:t>い</w:t>
      </w:r>
      <w:r>
        <w:rPr>
          <w:rFonts w:ascii="MS Mincho" w:eastAsia="MS Mincho" w:hAnsi="MS Mincho" w:cs="MS Mincho"/>
          <w:sz w:val="22"/>
        </w:rPr>
        <w:t>v</w:t>
      </w:r>
      <w:r>
        <w:rPr>
          <w:rFonts w:ascii="MS Mincho" w:eastAsia="MS Mincho" w:hAnsi="MS Mincho" w:cs="MS Mincho"/>
          <w:sz w:val="22"/>
        </w:rPr>
        <w:t>い、ト</w:t>
      </w:r>
      <w:proofErr w:type="spellEnd"/>
      <w:r>
        <w:rPr>
          <w:rFonts w:ascii="MS Mincho" w:eastAsia="MS Mincho" w:hAnsi="MS Mincho" w:cs="MS Mincho"/>
          <w:sz w:val="22"/>
        </w:rPr>
        <w:t>ー</w:t>
      </w:r>
      <w:r>
        <w:rPr>
          <w:rFonts w:ascii="MS Mincho" w:eastAsia="MS Mincho" w:hAnsi="MS Mincho" w:cs="MS Mincho"/>
          <w:sz w:val="22"/>
        </w:rPr>
        <w:t xml:space="preserve"> </w:t>
      </w:r>
      <w:r>
        <w:rPr>
          <w:rFonts w:ascii="MS Mincho" w:eastAsia="MS Mincho" w:hAnsi="MS Mincho" w:cs="MS Mincho"/>
          <w:sz w:val="22"/>
        </w:rPr>
        <w:t>ゞ</w:t>
      </w:r>
      <w:r>
        <w:rPr>
          <w:rFonts w:ascii="MS Mincho" w:eastAsia="MS Mincho" w:hAnsi="MS Mincho" w:cs="MS Mincho"/>
          <w:sz w:val="22"/>
        </w:rPr>
        <w:t>4</w:t>
      </w:r>
      <w:r>
        <w:rPr>
          <w:rFonts w:ascii="MS Mincho" w:eastAsia="MS Mincho" w:hAnsi="MS Mincho" w:cs="MS Mincho"/>
          <w:sz w:val="22"/>
        </w:rPr>
        <w:t>い</w:t>
      </w:r>
      <w:r>
        <w:rPr>
          <w:rFonts w:ascii="MS Mincho" w:eastAsia="MS Mincho" w:hAnsi="MS Mincho" w:cs="MS Mincho"/>
          <w:sz w:val="22"/>
        </w:rPr>
        <w:t xml:space="preserve">LED </w:t>
      </w:r>
      <w:r>
        <w:rPr>
          <w:rFonts w:ascii="MS Mincho" w:eastAsia="MS Mincho" w:hAnsi="MS Mincho" w:cs="MS Mincho"/>
          <w:sz w:val="22"/>
        </w:rPr>
        <w:t>ゝ</w:t>
      </w:r>
      <w:proofErr w:type="spellStart"/>
      <w:r>
        <w:rPr>
          <w:rFonts w:ascii="MS Mincho" w:eastAsia="MS Mincho" w:hAnsi="MS Mincho" w:cs="MS Mincho"/>
          <w:sz w:val="22"/>
        </w:rPr>
        <w:t>い</w:t>
      </w:r>
      <w:r>
        <w:rPr>
          <w:rFonts w:ascii="MS Mincho" w:eastAsia="MS Mincho" w:hAnsi="MS Mincho" w:cs="MS Mincho"/>
          <w:sz w:val="22"/>
        </w:rPr>
        <w:t>Ⅱ</w:t>
      </w:r>
      <w:r>
        <w:rPr>
          <w:rFonts w:ascii="MS Mincho" w:eastAsia="MS Mincho" w:hAnsi="MS Mincho" w:cs="MS Mincho"/>
          <w:sz w:val="22"/>
        </w:rPr>
        <w:t>卩</w:t>
      </w:r>
      <w:proofErr w:type="spellEnd"/>
      <w:r>
        <w:rPr>
          <w:rFonts w:ascii="MS Mincho" w:eastAsia="MS Mincho" w:hAnsi="MS Mincho" w:cs="MS Mincho"/>
          <w:sz w:val="22"/>
        </w:rPr>
        <w:t>「</w:t>
      </w:r>
      <w:r>
        <w:rPr>
          <w:rFonts w:ascii="MS Mincho" w:eastAsia="MS Mincho" w:hAnsi="MS Mincho" w:cs="MS Mincho"/>
          <w:sz w:val="22"/>
        </w:rPr>
        <w:t>:=1V0</w:t>
      </w:r>
      <w:r>
        <w:rPr>
          <w:rFonts w:ascii="MS Mincho" w:eastAsia="MS Mincho" w:hAnsi="MS Mincho" w:cs="MS Mincho"/>
          <w:sz w:val="22"/>
        </w:rPr>
        <w:t>、、</w:t>
      </w:r>
      <w:proofErr w:type="spellStart"/>
      <w:r>
        <w:rPr>
          <w:rFonts w:ascii="MS Mincho" w:eastAsia="MS Mincho" w:hAnsi="MS Mincho" w:cs="MS Mincho"/>
          <w:sz w:val="22"/>
        </w:rPr>
        <w:t>で</w:t>
      </w:r>
      <w:r>
        <w:rPr>
          <w:rFonts w:ascii="MS Mincho" w:eastAsia="MS Mincho" w:hAnsi="MS Mincho" w:cs="MS Mincho"/>
          <w:sz w:val="22"/>
        </w:rPr>
        <w:t>SVC</w:t>
      </w:r>
      <w:proofErr w:type="spellEnd"/>
      <w:r>
        <w:rPr>
          <w:rFonts w:ascii="MS Mincho" w:eastAsia="MS Mincho" w:hAnsi="MS Mincho" w:cs="MS Mincho"/>
          <w:sz w:val="22"/>
        </w:rPr>
        <w:t xml:space="preserve"> 10 </w:t>
      </w:r>
      <w:proofErr w:type="spellStart"/>
      <w:proofErr w:type="gramStart"/>
      <w:r>
        <w:rPr>
          <w:rFonts w:ascii="MS Mincho" w:eastAsia="MS Mincho" w:hAnsi="MS Mincho" w:cs="MS Mincho"/>
          <w:sz w:val="22"/>
        </w:rPr>
        <w:t>SSI</w:t>
      </w:r>
      <w:r>
        <w:rPr>
          <w:rFonts w:ascii="MS Mincho" w:eastAsia="MS Mincho" w:hAnsi="MS Mincho" w:cs="MS Mincho"/>
          <w:sz w:val="22"/>
        </w:rPr>
        <w:t>い</w:t>
      </w:r>
      <w:proofErr w:type="spellEnd"/>
      <w:r>
        <w:rPr>
          <w:rFonts w:ascii="MS Mincho" w:eastAsia="MS Mincho" w:hAnsi="MS Mincho" w:cs="MS Mincho"/>
          <w:sz w:val="22"/>
        </w:rPr>
        <w:t>(-) I-ED</w:t>
      </w:r>
      <w:proofErr w:type="gramEnd"/>
    </w:p>
    <w:p w:rsidR="00291CD5" w:rsidRDefault="004D1125">
      <w:pPr>
        <w:spacing w:after="6780" w:line="310" w:lineRule="auto"/>
        <w:ind w:left="288" w:right="3067" w:firstLine="586"/>
      </w:pPr>
      <w:r>
        <w:rPr>
          <w:noProof/>
        </w:rPr>
        <w:drawing>
          <wp:inline distT="0" distB="0" distL="0" distR="0">
            <wp:extent cx="368808" cy="112809"/>
            <wp:effectExtent l="0" t="0" r="0" b="0"/>
            <wp:docPr id="32696" name="Picture 32696"/>
            <wp:cNvGraphicFramePr/>
            <a:graphic xmlns:a="http://schemas.openxmlformats.org/drawingml/2006/main">
              <a:graphicData uri="http://schemas.openxmlformats.org/drawingml/2006/picture">
                <pic:pic xmlns:pic="http://schemas.openxmlformats.org/drawingml/2006/picture">
                  <pic:nvPicPr>
                    <pic:cNvPr id="32696" name="Picture 32696"/>
                    <pic:cNvPicPr/>
                  </pic:nvPicPr>
                  <pic:blipFill>
                    <a:blip r:embed="rId27"/>
                    <a:stretch>
                      <a:fillRect/>
                    </a:stretch>
                  </pic:blipFill>
                  <pic:spPr>
                    <a:xfrm>
                      <a:off x="0" y="0"/>
                      <a:ext cx="368808" cy="112809"/>
                    </a:xfrm>
                    <a:prstGeom prst="rect">
                      <a:avLst/>
                    </a:prstGeom>
                  </pic:spPr>
                </pic:pic>
              </a:graphicData>
            </a:graphic>
          </wp:inline>
        </w:drawing>
      </w:r>
      <w:r>
        <w:rPr>
          <w:rFonts w:ascii="MS Mincho" w:eastAsia="MS Mincho" w:hAnsi="MS Mincho" w:cs="MS Mincho"/>
          <w:sz w:val="16"/>
        </w:rPr>
        <w:t>(</w:t>
      </w:r>
      <w:r>
        <w:rPr>
          <w:rFonts w:ascii="MS Mincho" w:eastAsia="MS Mincho" w:hAnsi="MS Mincho" w:cs="MS Mincho"/>
          <w:sz w:val="16"/>
        </w:rPr>
        <w:t>、</w:t>
      </w:r>
      <w:r>
        <w:rPr>
          <w:rFonts w:ascii="MS Mincho" w:eastAsia="MS Mincho" w:hAnsi="MS Mincho" w:cs="MS Mincho"/>
          <w:sz w:val="16"/>
        </w:rPr>
        <w:t>/</w:t>
      </w:r>
      <w:r>
        <w:rPr>
          <w:rFonts w:ascii="MS Mincho" w:eastAsia="MS Mincho" w:hAnsi="MS Mincho" w:cs="MS Mincho"/>
          <w:sz w:val="16"/>
        </w:rPr>
        <w:t>尸</w:t>
      </w:r>
      <w:r>
        <w:rPr>
          <w:rFonts w:ascii="MS Mincho" w:eastAsia="MS Mincho" w:hAnsi="MS Mincho" w:cs="MS Mincho"/>
          <w:sz w:val="16"/>
        </w:rPr>
        <w:t>0</w:t>
      </w:r>
      <w:r>
        <w:rPr>
          <w:rFonts w:ascii="MS Mincho" w:eastAsia="MS Mincho" w:hAnsi="MS Mincho" w:cs="MS Mincho"/>
          <w:sz w:val="16"/>
        </w:rPr>
        <w:t>朝</w:t>
      </w:r>
      <w:r>
        <w:rPr>
          <w:rFonts w:ascii="MS Mincho" w:eastAsia="MS Mincho" w:hAnsi="MS Mincho" w:cs="MS Mincho"/>
          <w:sz w:val="16"/>
        </w:rPr>
        <w:t>1</w:t>
      </w:r>
      <w:r>
        <w:rPr>
          <w:rFonts w:ascii="MS Mincho" w:eastAsia="MS Mincho" w:hAnsi="MS Mincho" w:cs="MS Mincho"/>
          <w:sz w:val="16"/>
        </w:rPr>
        <w:t>い川</w:t>
      </w:r>
      <w:r>
        <w:rPr>
          <w:rFonts w:ascii="MS Mincho" w:eastAsia="MS Mincho" w:hAnsi="MS Mincho" w:cs="MS Mincho"/>
          <w:sz w:val="16"/>
        </w:rPr>
        <w:t xml:space="preserve"> </w:t>
      </w:r>
      <w:r>
        <w:rPr>
          <w:rFonts w:ascii="MS Mincho" w:eastAsia="MS Mincho" w:hAnsi="MS Mincho" w:cs="MS Mincho"/>
          <w:sz w:val="16"/>
        </w:rPr>
        <w:t>、</w:t>
      </w:r>
      <w:r>
        <w:rPr>
          <w:rFonts w:ascii="MS Mincho" w:eastAsia="MS Mincho" w:hAnsi="MS Mincho" w:cs="MS Mincho"/>
          <w:sz w:val="16"/>
        </w:rPr>
        <w:t>;</w:t>
      </w:r>
      <w:r>
        <w:rPr>
          <w:rFonts w:ascii="MS Mincho" w:eastAsia="MS Mincho" w:hAnsi="MS Mincho" w:cs="MS Mincho"/>
          <w:sz w:val="16"/>
        </w:rPr>
        <w:t>朝に</w:t>
      </w:r>
      <w:r>
        <w:rPr>
          <w:rFonts w:ascii="MS Mincho" w:eastAsia="MS Mincho" w:hAnsi="MS Mincho" w:cs="MS Mincho"/>
          <w:sz w:val="16"/>
        </w:rPr>
        <w:t>0</w:t>
      </w:r>
      <w:r>
        <w:rPr>
          <w:rFonts w:ascii="MS Mincho" w:eastAsia="MS Mincho" w:hAnsi="MS Mincho" w:cs="MS Mincho"/>
          <w:sz w:val="16"/>
        </w:rPr>
        <w:t>「</w:t>
      </w:r>
      <w:r>
        <w:rPr>
          <w:rFonts w:ascii="MS Mincho" w:eastAsia="MS Mincho" w:hAnsi="MS Mincho" w:cs="MS Mincho"/>
          <w:sz w:val="16"/>
        </w:rPr>
        <w:t>)1 →</w:t>
      </w:r>
      <w:proofErr w:type="spellStart"/>
      <w:r>
        <w:rPr>
          <w:rFonts w:ascii="MS Mincho" w:eastAsia="MS Mincho" w:hAnsi="MS Mincho" w:cs="MS Mincho"/>
          <w:sz w:val="16"/>
        </w:rPr>
        <w:t>当い</w:t>
      </w:r>
      <w:proofErr w:type="spellEnd"/>
      <w:r>
        <w:rPr>
          <w:noProof/>
        </w:rPr>
        <w:drawing>
          <wp:inline distT="0" distB="0" distL="0" distR="0">
            <wp:extent cx="134112" cy="97564"/>
            <wp:effectExtent l="0" t="0" r="0" b="0"/>
            <wp:docPr id="32698" name="Picture 32698"/>
            <wp:cNvGraphicFramePr/>
            <a:graphic xmlns:a="http://schemas.openxmlformats.org/drawingml/2006/main">
              <a:graphicData uri="http://schemas.openxmlformats.org/drawingml/2006/picture">
                <pic:pic xmlns:pic="http://schemas.openxmlformats.org/drawingml/2006/picture">
                  <pic:nvPicPr>
                    <pic:cNvPr id="32698" name="Picture 32698"/>
                    <pic:cNvPicPr/>
                  </pic:nvPicPr>
                  <pic:blipFill>
                    <a:blip r:embed="rId28"/>
                    <a:stretch>
                      <a:fillRect/>
                    </a:stretch>
                  </pic:blipFill>
                  <pic:spPr>
                    <a:xfrm>
                      <a:off x="0" y="0"/>
                      <a:ext cx="134112" cy="97564"/>
                    </a:xfrm>
                    <a:prstGeom prst="rect">
                      <a:avLst/>
                    </a:prstGeom>
                  </pic:spPr>
                </pic:pic>
              </a:graphicData>
            </a:graphic>
          </wp:inline>
        </w:drawing>
      </w:r>
      <w:proofErr w:type="spellStart"/>
      <w:r>
        <w:rPr>
          <w:rFonts w:ascii="MS Mincho" w:eastAsia="MS Mincho" w:hAnsi="MS Mincho" w:cs="MS Mincho"/>
          <w:sz w:val="16"/>
        </w:rPr>
        <w:t>に、</w:t>
      </w:r>
      <w:proofErr w:type="gramStart"/>
      <w:r>
        <w:rPr>
          <w:rFonts w:ascii="MS Mincho" w:eastAsia="MS Mincho" w:hAnsi="MS Mincho" w:cs="MS Mincho"/>
          <w:sz w:val="16"/>
        </w:rPr>
        <w:t>led</w:t>
      </w:r>
      <w:proofErr w:type="spellEnd"/>
      <w:r>
        <w:rPr>
          <w:rFonts w:ascii="MS Mincho" w:eastAsia="MS Mincho" w:hAnsi="MS Mincho" w:cs="MS Mincho"/>
          <w:sz w:val="16"/>
        </w:rPr>
        <w:t xml:space="preserve"> </w:t>
      </w:r>
      <w:r>
        <w:rPr>
          <w:noProof/>
        </w:rPr>
        <w:drawing>
          <wp:inline distT="0" distB="0" distL="0" distR="0">
            <wp:extent cx="167640" cy="103662"/>
            <wp:effectExtent l="0" t="0" r="0" b="0"/>
            <wp:docPr id="32700" name="Picture 32700"/>
            <wp:cNvGraphicFramePr/>
            <a:graphic xmlns:a="http://schemas.openxmlformats.org/drawingml/2006/main">
              <a:graphicData uri="http://schemas.openxmlformats.org/drawingml/2006/picture">
                <pic:pic xmlns:pic="http://schemas.openxmlformats.org/drawingml/2006/picture">
                  <pic:nvPicPr>
                    <pic:cNvPr id="32700" name="Picture 32700"/>
                    <pic:cNvPicPr/>
                  </pic:nvPicPr>
                  <pic:blipFill>
                    <a:blip r:embed="rId29"/>
                    <a:stretch>
                      <a:fillRect/>
                    </a:stretch>
                  </pic:blipFill>
                  <pic:spPr>
                    <a:xfrm>
                      <a:off x="0" y="0"/>
                      <a:ext cx="167640" cy="103662"/>
                    </a:xfrm>
                    <a:prstGeom prst="rect">
                      <a:avLst/>
                    </a:prstGeom>
                  </pic:spPr>
                </pic:pic>
              </a:graphicData>
            </a:graphic>
          </wp:inline>
        </w:drawing>
      </w:r>
      <w:r>
        <w:rPr>
          <w:noProof/>
        </w:rPr>
        <w:drawing>
          <wp:inline distT="0" distB="0" distL="0" distR="0">
            <wp:extent cx="252984" cy="103661"/>
            <wp:effectExtent l="0" t="0" r="0" b="0"/>
            <wp:docPr id="32702" name="Picture 32702"/>
            <wp:cNvGraphicFramePr/>
            <a:graphic xmlns:a="http://schemas.openxmlformats.org/drawingml/2006/main">
              <a:graphicData uri="http://schemas.openxmlformats.org/drawingml/2006/picture">
                <pic:pic xmlns:pic="http://schemas.openxmlformats.org/drawingml/2006/picture">
                  <pic:nvPicPr>
                    <pic:cNvPr id="32702" name="Picture 32702"/>
                    <pic:cNvPicPr/>
                  </pic:nvPicPr>
                  <pic:blipFill>
                    <a:blip r:embed="rId30"/>
                    <a:stretch>
                      <a:fillRect/>
                    </a:stretch>
                  </pic:blipFill>
                  <pic:spPr>
                    <a:xfrm>
                      <a:off x="0" y="0"/>
                      <a:ext cx="252984" cy="103661"/>
                    </a:xfrm>
                    <a:prstGeom prst="rect">
                      <a:avLst/>
                    </a:prstGeom>
                  </pic:spPr>
                </pic:pic>
              </a:graphicData>
            </a:graphic>
          </wp:inline>
        </w:drawing>
      </w:r>
      <w:proofErr w:type="spellStart"/>
      <w:r>
        <w:rPr>
          <w:rFonts w:ascii="MS Mincho" w:eastAsia="MS Mincho" w:hAnsi="MS Mincho" w:cs="MS Mincho"/>
          <w:sz w:val="16"/>
        </w:rPr>
        <w:t>ドツいをき甲</w:t>
      </w:r>
      <w:r>
        <w:rPr>
          <w:rFonts w:ascii="MS Mincho" w:eastAsia="MS Mincho" w:hAnsi="MS Mincho" w:cs="MS Mincho"/>
          <w:sz w:val="16"/>
        </w:rPr>
        <w:t>k</w:t>
      </w:r>
      <w:proofErr w:type="spellEnd"/>
      <w:r>
        <w:rPr>
          <w:rFonts w:ascii="MS Mincho" w:eastAsia="MS Mincho" w:hAnsi="MS Mincho" w:cs="MS Mincho"/>
          <w:sz w:val="16"/>
        </w:rPr>
        <w:t xml:space="preserve"> :</w:t>
      </w:r>
      <w:r>
        <w:rPr>
          <w:rFonts w:ascii="MS Mincho" w:eastAsia="MS Mincho" w:hAnsi="MS Mincho" w:cs="MS Mincho"/>
          <w:sz w:val="16"/>
        </w:rPr>
        <w:t>い</w:t>
      </w:r>
      <w:r>
        <w:rPr>
          <w:rFonts w:ascii="MS Mincho" w:eastAsia="MS Mincho" w:hAnsi="MS Mincho" w:cs="MS Mincho"/>
          <w:sz w:val="16"/>
        </w:rPr>
        <w:t>5 ()</w:t>
      </w:r>
      <w:r>
        <w:rPr>
          <w:rFonts w:ascii="MS Mincho" w:eastAsia="MS Mincho" w:hAnsi="MS Mincho" w:cs="MS Mincho"/>
          <w:sz w:val="16"/>
        </w:rPr>
        <w:t>卩</w:t>
      </w:r>
      <w:r>
        <w:rPr>
          <w:rFonts w:ascii="MS Mincho" w:eastAsia="MS Mincho" w:hAnsi="MS Mincho" w:cs="MS Mincho"/>
          <w:sz w:val="16"/>
        </w:rPr>
        <w:t xml:space="preserve"> </w:t>
      </w:r>
      <w:r>
        <w:rPr>
          <w:noProof/>
        </w:rPr>
        <w:drawing>
          <wp:inline distT="0" distB="0" distL="0" distR="0">
            <wp:extent cx="27432" cy="51831"/>
            <wp:effectExtent l="0" t="0" r="0" b="0"/>
            <wp:docPr id="32704" name="Picture 32704"/>
            <wp:cNvGraphicFramePr/>
            <a:graphic xmlns:a="http://schemas.openxmlformats.org/drawingml/2006/main">
              <a:graphicData uri="http://schemas.openxmlformats.org/drawingml/2006/picture">
                <pic:pic xmlns:pic="http://schemas.openxmlformats.org/drawingml/2006/picture">
                  <pic:nvPicPr>
                    <pic:cNvPr id="32704" name="Picture 32704"/>
                    <pic:cNvPicPr/>
                  </pic:nvPicPr>
                  <pic:blipFill>
                    <a:blip r:embed="rId31"/>
                    <a:stretch>
                      <a:fillRect/>
                    </a:stretch>
                  </pic:blipFill>
                  <pic:spPr>
                    <a:xfrm>
                      <a:off x="0" y="0"/>
                      <a:ext cx="27432" cy="51831"/>
                    </a:xfrm>
                    <a:prstGeom prst="rect">
                      <a:avLst/>
                    </a:prstGeom>
                  </pic:spPr>
                </pic:pic>
              </a:graphicData>
            </a:graphic>
          </wp:inline>
        </w:drawing>
      </w:r>
      <w:r>
        <w:rPr>
          <w:rFonts w:ascii="MS Mincho" w:eastAsia="MS Mincho" w:hAnsi="MS Mincho" w:cs="MS Mincho"/>
          <w:sz w:val="16"/>
        </w:rPr>
        <w:t>-\</w:t>
      </w:r>
      <w:proofErr w:type="spellStart"/>
      <w:r>
        <w:rPr>
          <w:rFonts w:ascii="MS Mincho" w:eastAsia="MS Mincho" w:hAnsi="MS Mincho" w:cs="MS Mincho"/>
          <w:sz w:val="16"/>
        </w:rPr>
        <w:t>claplér</w:t>
      </w:r>
      <w:proofErr w:type="spellEnd"/>
      <w:proofErr w:type="gramEnd"/>
      <w:r>
        <w:rPr>
          <w:rFonts w:ascii="MS Mincho" w:eastAsia="MS Mincho" w:hAnsi="MS Mincho" w:cs="MS Mincho"/>
          <w:sz w:val="16"/>
        </w:rPr>
        <w:t xml:space="preserve"> / ↓</w:t>
      </w:r>
      <w:r>
        <w:rPr>
          <w:rFonts w:ascii="MS Mincho" w:eastAsia="MS Mincho" w:hAnsi="MS Mincho" w:cs="MS Mincho"/>
          <w:sz w:val="16"/>
        </w:rPr>
        <w:t>・</w:t>
      </w:r>
      <w:proofErr w:type="spellStart"/>
      <w:r>
        <w:rPr>
          <w:rFonts w:ascii="MS Mincho" w:eastAsia="MS Mincho" w:hAnsi="MS Mincho" w:cs="MS Mincho"/>
          <w:sz w:val="16"/>
        </w:rPr>
        <w:t>式当い朝ル</w:t>
      </w:r>
      <w:proofErr w:type="spellEnd"/>
      <w:r>
        <w:rPr>
          <w:rFonts w:ascii="MS Mincho" w:eastAsia="MS Mincho" w:hAnsi="MS Mincho" w:cs="MS Mincho"/>
          <w:sz w:val="16"/>
        </w:rPr>
        <w:t xml:space="preserve">' </w:t>
      </w:r>
      <w:r>
        <w:rPr>
          <w:noProof/>
        </w:rPr>
        <w:drawing>
          <wp:inline distT="0" distB="0" distL="0" distR="0">
            <wp:extent cx="128016" cy="103662"/>
            <wp:effectExtent l="0" t="0" r="0" b="0"/>
            <wp:docPr id="32706" name="Picture 32706"/>
            <wp:cNvGraphicFramePr/>
            <a:graphic xmlns:a="http://schemas.openxmlformats.org/drawingml/2006/main">
              <a:graphicData uri="http://schemas.openxmlformats.org/drawingml/2006/picture">
                <pic:pic xmlns:pic="http://schemas.openxmlformats.org/drawingml/2006/picture">
                  <pic:nvPicPr>
                    <pic:cNvPr id="32706" name="Picture 32706"/>
                    <pic:cNvPicPr/>
                  </pic:nvPicPr>
                  <pic:blipFill>
                    <a:blip r:embed="rId32"/>
                    <a:stretch>
                      <a:fillRect/>
                    </a:stretch>
                  </pic:blipFill>
                  <pic:spPr>
                    <a:xfrm>
                      <a:off x="0" y="0"/>
                      <a:ext cx="128016" cy="103662"/>
                    </a:xfrm>
                    <a:prstGeom prst="rect">
                      <a:avLst/>
                    </a:prstGeom>
                  </pic:spPr>
                </pic:pic>
              </a:graphicData>
            </a:graphic>
          </wp:inline>
        </w:drawing>
      </w:r>
      <w:r>
        <w:rPr>
          <w:noProof/>
        </w:rPr>
        <w:drawing>
          <wp:inline distT="0" distB="0" distL="0" distR="0">
            <wp:extent cx="18288" cy="97563"/>
            <wp:effectExtent l="0" t="0" r="0" b="0"/>
            <wp:docPr id="14529" name="Picture 14529"/>
            <wp:cNvGraphicFramePr/>
            <a:graphic xmlns:a="http://schemas.openxmlformats.org/drawingml/2006/main">
              <a:graphicData uri="http://schemas.openxmlformats.org/drawingml/2006/picture">
                <pic:pic xmlns:pic="http://schemas.openxmlformats.org/drawingml/2006/picture">
                  <pic:nvPicPr>
                    <pic:cNvPr id="14529" name="Picture 14529"/>
                    <pic:cNvPicPr/>
                  </pic:nvPicPr>
                  <pic:blipFill>
                    <a:blip r:embed="rId33"/>
                    <a:stretch>
                      <a:fillRect/>
                    </a:stretch>
                  </pic:blipFill>
                  <pic:spPr>
                    <a:xfrm>
                      <a:off x="0" y="0"/>
                      <a:ext cx="18288" cy="97563"/>
                    </a:xfrm>
                    <a:prstGeom prst="rect">
                      <a:avLst/>
                    </a:prstGeom>
                  </pic:spPr>
                </pic:pic>
              </a:graphicData>
            </a:graphic>
          </wp:inline>
        </w:drawing>
      </w:r>
      <w:proofErr w:type="spellStart"/>
      <w:r>
        <w:rPr>
          <w:rFonts w:ascii="MS Mincho" w:eastAsia="MS Mincho" w:hAnsi="MS Mincho" w:cs="MS Mincho"/>
          <w:sz w:val="16"/>
        </w:rPr>
        <w:t>つ朝にいい</w:t>
      </w:r>
      <w:r>
        <w:rPr>
          <w:rFonts w:ascii="MS Mincho" w:eastAsia="MS Mincho" w:hAnsi="MS Mincho" w:cs="MS Mincho"/>
          <w:sz w:val="16"/>
        </w:rPr>
        <w:t>i</w:t>
      </w:r>
      <w:r>
        <w:rPr>
          <w:rFonts w:ascii="MS Mincho" w:eastAsia="MS Mincho" w:hAnsi="MS Mincho" w:cs="MS Mincho"/>
          <w:sz w:val="16"/>
        </w:rPr>
        <w:t>に工冫朝</w:t>
      </w:r>
      <w:r>
        <w:rPr>
          <w:rFonts w:ascii="MS Mincho" w:eastAsia="MS Mincho" w:hAnsi="MS Mincho" w:cs="MS Mincho"/>
          <w:sz w:val="16"/>
        </w:rPr>
        <w:t>re</w:t>
      </w:r>
      <w:r>
        <w:rPr>
          <w:rFonts w:ascii="MS Mincho" w:eastAsia="MS Mincho" w:hAnsi="MS Mincho" w:cs="MS Mincho"/>
          <w:sz w:val="16"/>
        </w:rPr>
        <w:t>じ</w:t>
      </w:r>
      <w:proofErr w:type="spellEnd"/>
      <w:r>
        <w:rPr>
          <w:rFonts w:ascii="MS Mincho" w:eastAsia="MS Mincho" w:hAnsi="MS Mincho" w:cs="MS Mincho"/>
          <w:sz w:val="16"/>
        </w:rPr>
        <w:t>\</w:t>
      </w:r>
      <w:r>
        <w:rPr>
          <w:rFonts w:ascii="MS Mincho" w:eastAsia="MS Mincho" w:hAnsi="MS Mincho" w:cs="MS Mincho"/>
          <w:sz w:val="16"/>
        </w:rPr>
        <w:t>」</w:t>
      </w:r>
      <w:r>
        <w:rPr>
          <w:rFonts w:ascii="MS Mincho" w:eastAsia="MS Mincho" w:hAnsi="MS Mincho" w:cs="MS Mincho"/>
          <w:sz w:val="16"/>
        </w:rPr>
        <w:t>Ⅱ</w:t>
      </w:r>
    </w:p>
    <w:p w:rsidR="00291CD5" w:rsidRDefault="004D1125">
      <w:pPr>
        <w:spacing w:after="0" w:line="259" w:lineRule="auto"/>
        <w:ind w:left="0" w:right="3350" w:firstLine="0"/>
        <w:jc w:val="right"/>
      </w:pPr>
      <w:r>
        <w:rPr>
          <w:rFonts w:ascii="MS Mincho" w:eastAsia="MS Mincho" w:hAnsi="MS Mincho" w:cs="MS Mincho"/>
          <w:sz w:val="12"/>
        </w:rPr>
        <w:t>当は</w:t>
      </w:r>
      <w:r>
        <w:rPr>
          <w:rFonts w:ascii="MS Mincho" w:eastAsia="MS Mincho" w:hAnsi="MS Mincho" w:cs="MS Mincho"/>
          <w:sz w:val="12"/>
        </w:rPr>
        <w:t>:</w:t>
      </w:r>
      <w:r>
        <w:rPr>
          <w:rFonts w:ascii="MS Mincho" w:eastAsia="MS Mincho" w:hAnsi="MS Mincho" w:cs="MS Mincho"/>
          <w:sz w:val="12"/>
        </w:rPr>
        <w:t>朝い</w:t>
      </w:r>
      <w:r>
        <w:rPr>
          <w:rFonts w:ascii="MS Mincho" w:eastAsia="MS Mincho" w:hAnsi="MS Mincho" w:cs="MS Mincho"/>
          <w:sz w:val="12"/>
        </w:rPr>
        <w:t>6 / ()</w:t>
      </w:r>
    </w:p>
    <w:p w:rsidR="00291CD5" w:rsidRDefault="004D1125">
      <w:pPr>
        <w:spacing w:after="53" w:line="259" w:lineRule="auto"/>
        <w:ind w:left="0" w:right="2702" w:firstLine="0"/>
        <w:jc w:val="right"/>
      </w:pPr>
      <w:r>
        <w:rPr>
          <w:rFonts w:ascii="Calibri" w:eastAsia="Calibri" w:hAnsi="Calibri" w:cs="Calibri"/>
          <w:sz w:val="18"/>
        </w:rPr>
        <w:t>(L)C ENF'NÝ ROZPIS</w:t>
      </w:r>
      <w:r>
        <w:rPr>
          <w:noProof/>
        </w:rPr>
        <w:drawing>
          <wp:inline distT="0" distB="0" distL="0" distR="0">
            <wp:extent cx="320040" cy="118906"/>
            <wp:effectExtent l="0" t="0" r="0" b="0"/>
            <wp:docPr id="32711" name="Picture 32711"/>
            <wp:cNvGraphicFramePr/>
            <a:graphic xmlns:a="http://schemas.openxmlformats.org/drawingml/2006/main">
              <a:graphicData uri="http://schemas.openxmlformats.org/drawingml/2006/picture">
                <pic:pic xmlns:pic="http://schemas.openxmlformats.org/drawingml/2006/picture">
                  <pic:nvPicPr>
                    <pic:cNvPr id="32711" name="Picture 32711"/>
                    <pic:cNvPicPr/>
                  </pic:nvPicPr>
                  <pic:blipFill>
                    <a:blip r:embed="rId34"/>
                    <a:stretch>
                      <a:fillRect/>
                    </a:stretch>
                  </pic:blipFill>
                  <pic:spPr>
                    <a:xfrm>
                      <a:off x="0" y="0"/>
                      <a:ext cx="320040" cy="118906"/>
                    </a:xfrm>
                    <a:prstGeom prst="rect">
                      <a:avLst/>
                    </a:prstGeom>
                  </pic:spPr>
                </pic:pic>
              </a:graphicData>
            </a:graphic>
          </wp:inline>
        </w:drawing>
      </w:r>
    </w:p>
    <w:tbl>
      <w:tblPr>
        <w:tblStyle w:val="TableGrid"/>
        <w:tblW w:w="9413" w:type="dxa"/>
        <w:tblInd w:w="-29" w:type="dxa"/>
        <w:tblCellMar>
          <w:top w:w="0" w:type="dxa"/>
          <w:left w:w="0" w:type="dxa"/>
          <w:bottom w:w="0" w:type="dxa"/>
          <w:right w:w="34" w:type="dxa"/>
        </w:tblCellMar>
        <w:tblLook w:val="04A0" w:firstRow="1" w:lastRow="0" w:firstColumn="1" w:lastColumn="0" w:noHBand="0" w:noVBand="1"/>
      </w:tblPr>
      <w:tblGrid>
        <w:gridCol w:w="4921"/>
        <w:gridCol w:w="1002"/>
        <w:gridCol w:w="880"/>
        <w:gridCol w:w="1309"/>
        <w:gridCol w:w="1301"/>
      </w:tblGrid>
      <w:tr w:rsidR="00291CD5">
        <w:trPr>
          <w:trHeight w:val="793"/>
        </w:trPr>
        <w:tc>
          <w:tcPr>
            <w:tcW w:w="4921" w:type="dxa"/>
            <w:tcBorders>
              <w:top w:val="single" w:sz="2" w:space="0" w:color="000000"/>
              <w:left w:val="single" w:sz="2" w:space="0" w:color="000000"/>
              <w:bottom w:val="single" w:sz="2" w:space="0" w:color="000000"/>
              <w:right w:val="nil"/>
            </w:tcBorders>
            <w:vAlign w:val="center"/>
          </w:tcPr>
          <w:p w:rsidR="00291CD5" w:rsidRDefault="004D1125">
            <w:pPr>
              <w:spacing w:after="0" w:line="259" w:lineRule="auto"/>
              <w:ind w:left="202" w:right="0" w:firstLine="0"/>
              <w:jc w:val="left"/>
            </w:pPr>
            <w:r>
              <w:rPr>
                <w:rFonts w:ascii="Calibri" w:eastAsia="Calibri" w:hAnsi="Calibri" w:cs="Calibri"/>
                <w:sz w:val="24"/>
              </w:rPr>
              <w:t>Název zboží</w:t>
            </w:r>
          </w:p>
        </w:tc>
        <w:tc>
          <w:tcPr>
            <w:tcW w:w="1002" w:type="dxa"/>
            <w:tcBorders>
              <w:top w:val="single" w:sz="2" w:space="0" w:color="000000"/>
              <w:left w:val="nil"/>
              <w:bottom w:val="single" w:sz="2" w:space="0" w:color="000000"/>
              <w:right w:val="single" w:sz="2" w:space="0" w:color="000000"/>
            </w:tcBorders>
            <w:vAlign w:val="center"/>
          </w:tcPr>
          <w:p w:rsidR="00291CD5" w:rsidRDefault="004D1125">
            <w:pPr>
              <w:spacing w:after="0" w:line="259" w:lineRule="auto"/>
              <w:ind w:left="-1" w:right="0" w:firstLine="0"/>
              <w:jc w:val="left"/>
            </w:pPr>
            <w:r>
              <w:rPr>
                <w:noProof/>
              </w:rPr>
              <w:drawing>
                <wp:inline distT="0" distB="0" distL="0" distR="0">
                  <wp:extent cx="573024" cy="121955"/>
                  <wp:effectExtent l="0" t="0" r="0" b="0"/>
                  <wp:docPr id="17272" name="Picture 17272"/>
                  <wp:cNvGraphicFramePr/>
                  <a:graphic xmlns:a="http://schemas.openxmlformats.org/drawingml/2006/main">
                    <a:graphicData uri="http://schemas.openxmlformats.org/drawingml/2006/picture">
                      <pic:pic xmlns:pic="http://schemas.openxmlformats.org/drawingml/2006/picture">
                        <pic:nvPicPr>
                          <pic:cNvPr id="17272" name="Picture 17272"/>
                          <pic:cNvPicPr/>
                        </pic:nvPicPr>
                        <pic:blipFill>
                          <a:blip r:embed="rId35"/>
                          <a:stretch>
                            <a:fillRect/>
                          </a:stretch>
                        </pic:blipFill>
                        <pic:spPr>
                          <a:xfrm>
                            <a:off x="0" y="0"/>
                            <a:ext cx="573024" cy="121955"/>
                          </a:xfrm>
                          <a:prstGeom prst="rect">
                            <a:avLst/>
                          </a:prstGeom>
                        </pic:spPr>
                      </pic:pic>
                    </a:graphicData>
                  </a:graphic>
                </wp:inline>
              </w:drawing>
            </w:r>
          </w:p>
        </w:tc>
        <w:tc>
          <w:tcPr>
            <w:tcW w:w="880" w:type="dxa"/>
            <w:tcBorders>
              <w:top w:val="single" w:sz="2" w:space="0" w:color="000000"/>
              <w:left w:val="single" w:sz="2" w:space="0" w:color="000000"/>
              <w:bottom w:val="single" w:sz="2" w:space="0" w:color="000000"/>
              <w:right w:val="single" w:sz="2" w:space="0" w:color="000000"/>
            </w:tcBorders>
            <w:vAlign w:val="center"/>
          </w:tcPr>
          <w:p w:rsidR="00291CD5" w:rsidRDefault="004D1125">
            <w:pPr>
              <w:spacing w:after="0" w:line="259" w:lineRule="auto"/>
              <w:ind w:left="47" w:right="0" w:firstLine="0"/>
              <w:jc w:val="center"/>
            </w:pPr>
            <w:proofErr w:type="spellStart"/>
            <w:proofErr w:type="gramStart"/>
            <w:r>
              <w:rPr>
                <w:rFonts w:ascii="Calibri" w:eastAsia="Calibri" w:hAnsi="Calibri" w:cs="Calibri"/>
              </w:rPr>
              <w:t>noc,et</w:t>
            </w:r>
            <w:proofErr w:type="spellEnd"/>
            <w:proofErr w:type="gramEnd"/>
          </w:p>
        </w:tc>
        <w:tc>
          <w:tcPr>
            <w:tcW w:w="1309" w:type="dxa"/>
            <w:tcBorders>
              <w:top w:val="single" w:sz="2" w:space="0" w:color="000000"/>
              <w:left w:val="single" w:sz="2" w:space="0" w:color="000000"/>
              <w:bottom w:val="single" w:sz="2" w:space="0" w:color="000000"/>
              <w:right w:val="single" w:sz="2" w:space="0" w:color="000000"/>
            </w:tcBorders>
            <w:vAlign w:val="center"/>
          </w:tcPr>
          <w:p w:rsidR="00291CD5" w:rsidRDefault="004D1125">
            <w:pPr>
              <w:spacing w:after="0" w:line="259" w:lineRule="auto"/>
              <w:ind w:left="128" w:right="0" w:firstLine="0"/>
              <w:jc w:val="left"/>
            </w:pPr>
            <w:r>
              <w:rPr>
                <w:rFonts w:ascii="Calibri" w:eastAsia="Calibri" w:hAnsi="Calibri" w:cs="Calibri"/>
                <w:sz w:val="22"/>
              </w:rPr>
              <w:t>Kč /jednotka</w:t>
            </w:r>
          </w:p>
        </w:tc>
        <w:tc>
          <w:tcPr>
            <w:tcW w:w="130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144" w:right="0" w:firstLine="0"/>
              <w:jc w:val="left"/>
            </w:pPr>
            <w:r>
              <w:rPr>
                <w:noProof/>
              </w:rPr>
              <w:drawing>
                <wp:inline distT="0" distB="0" distL="0" distR="0">
                  <wp:extent cx="640080" cy="359767"/>
                  <wp:effectExtent l="0" t="0" r="0" b="0"/>
                  <wp:docPr id="17330" name="Picture 17330"/>
                  <wp:cNvGraphicFramePr/>
                  <a:graphic xmlns:a="http://schemas.openxmlformats.org/drawingml/2006/main">
                    <a:graphicData uri="http://schemas.openxmlformats.org/drawingml/2006/picture">
                      <pic:pic xmlns:pic="http://schemas.openxmlformats.org/drawingml/2006/picture">
                        <pic:nvPicPr>
                          <pic:cNvPr id="17330" name="Picture 17330"/>
                          <pic:cNvPicPr/>
                        </pic:nvPicPr>
                        <pic:blipFill>
                          <a:blip r:embed="rId36"/>
                          <a:stretch>
                            <a:fillRect/>
                          </a:stretch>
                        </pic:blipFill>
                        <pic:spPr>
                          <a:xfrm>
                            <a:off x="0" y="0"/>
                            <a:ext cx="640080" cy="359767"/>
                          </a:xfrm>
                          <a:prstGeom prst="rect">
                            <a:avLst/>
                          </a:prstGeom>
                        </pic:spPr>
                      </pic:pic>
                    </a:graphicData>
                  </a:graphic>
                </wp:inline>
              </w:drawing>
            </w:r>
          </w:p>
        </w:tc>
      </w:tr>
      <w:tr w:rsidR="00291CD5">
        <w:trPr>
          <w:trHeight w:val="426"/>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tabs>
                <w:tab w:val="center" w:pos="929"/>
                <w:tab w:val="center" w:pos="2362"/>
              </w:tabs>
              <w:spacing w:after="0" w:line="259" w:lineRule="auto"/>
              <w:ind w:left="0" w:right="0" w:firstLine="0"/>
              <w:jc w:val="left"/>
            </w:pPr>
            <w:r>
              <w:rPr>
                <w:rFonts w:ascii="Calibri" w:eastAsia="Calibri" w:hAnsi="Calibri" w:cs="Calibri"/>
                <w:sz w:val="22"/>
              </w:rPr>
              <w:tab/>
            </w:r>
            <w:proofErr w:type="spellStart"/>
            <w:r>
              <w:rPr>
                <w:rFonts w:ascii="Calibri" w:eastAsia="Calibri" w:hAnsi="Calibri" w:cs="Calibri"/>
                <w:sz w:val="22"/>
              </w:rPr>
              <w:t>Výftrnžné</w:t>
            </w:r>
            <w:proofErr w:type="spellEnd"/>
            <w:r>
              <w:rPr>
                <w:rFonts w:ascii="Calibri" w:eastAsia="Calibri" w:hAnsi="Calibri" w:cs="Calibri"/>
                <w:sz w:val="22"/>
              </w:rPr>
              <w:t xml:space="preserve"> </w:t>
            </w:r>
            <w:proofErr w:type="spellStart"/>
            <w:r>
              <w:rPr>
                <w:rFonts w:ascii="Calibri" w:eastAsia="Calibri" w:hAnsi="Calibri" w:cs="Calibri"/>
                <w:sz w:val="22"/>
              </w:rPr>
              <w:t>svetfr</w:t>
            </w:r>
            <w:proofErr w:type="spellEnd"/>
            <w:r>
              <w:rPr>
                <w:rFonts w:ascii="Calibri" w:eastAsia="Calibri" w:hAnsi="Calibri" w:cs="Calibri"/>
                <w:sz w:val="22"/>
              </w:rPr>
              <w:t xml:space="preserve">:, </w:t>
            </w:r>
            <w:r>
              <w:rPr>
                <w:rFonts w:ascii="Calibri" w:eastAsia="Calibri" w:hAnsi="Calibri" w:cs="Calibri"/>
                <w:sz w:val="22"/>
              </w:rPr>
              <w:tab/>
              <w:t>LEL)</w:t>
            </w:r>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320" w:right="0" w:firstLine="0"/>
              <w:jc w:val="left"/>
            </w:pPr>
            <w:r>
              <w:rPr>
                <w:noProof/>
              </w:rPr>
              <w:drawing>
                <wp:inline distT="0" distB="0" distL="0" distR="0">
                  <wp:extent cx="603504" cy="103662"/>
                  <wp:effectExtent l="0" t="0" r="0" b="0"/>
                  <wp:docPr id="17219" name="Picture 17219"/>
                  <wp:cNvGraphicFramePr/>
                  <a:graphic xmlns:a="http://schemas.openxmlformats.org/drawingml/2006/main">
                    <a:graphicData uri="http://schemas.openxmlformats.org/drawingml/2006/picture">
                      <pic:pic xmlns:pic="http://schemas.openxmlformats.org/drawingml/2006/picture">
                        <pic:nvPicPr>
                          <pic:cNvPr id="17219" name="Picture 17219"/>
                          <pic:cNvPicPr/>
                        </pic:nvPicPr>
                        <pic:blipFill>
                          <a:blip r:embed="rId37"/>
                          <a:stretch>
                            <a:fillRect/>
                          </a:stretch>
                        </pic:blipFill>
                        <pic:spPr>
                          <a:xfrm>
                            <a:off x="0" y="0"/>
                            <a:ext cx="603504" cy="103662"/>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221" w:right="0" w:firstLine="0"/>
              <w:jc w:val="left"/>
            </w:pPr>
            <w:r>
              <w:rPr>
                <w:noProof/>
              </w:rPr>
              <w:drawing>
                <wp:inline distT="0" distB="0" distL="0" distR="0">
                  <wp:extent cx="655320" cy="103662"/>
                  <wp:effectExtent l="0" t="0" r="0" b="0"/>
                  <wp:docPr id="17087" name="Picture 17087"/>
                  <wp:cNvGraphicFramePr/>
                  <a:graphic xmlns:a="http://schemas.openxmlformats.org/drawingml/2006/main">
                    <a:graphicData uri="http://schemas.openxmlformats.org/drawingml/2006/picture">
                      <pic:pic xmlns:pic="http://schemas.openxmlformats.org/drawingml/2006/picture">
                        <pic:nvPicPr>
                          <pic:cNvPr id="17087" name="Picture 17087"/>
                          <pic:cNvPicPr/>
                        </pic:nvPicPr>
                        <pic:blipFill>
                          <a:blip r:embed="rId38"/>
                          <a:stretch>
                            <a:fillRect/>
                          </a:stretch>
                        </pic:blipFill>
                        <pic:spPr>
                          <a:xfrm>
                            <a:off x="0" y="0"/>
                            <a:ext cx="655320" cy="103662"/>
                          </a:xfrm>
                          <a:prstGeom prst="rect">
                            <a:avLst/>
                          </a:prstGeom>
                        </pic:spPr>
                      </pic:pic>
                    </a:graphicData>
                  </a:graphic>
                </wp:inline>
              </w:drawing>
            </w:r>
          </w:p>
        </w:tc>
      </w:tr>
      <w:tr w:rsidR="00291CD5">
        <w:trPr>
          <w:trHeight w:val="173"/>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192" w:right="0" w:firstLine="0"/>
              <w:jc w:val="left"/>
            </w:pPr>
            <w:proofErr w:type="spellStart"/>
            <w:r>
              <w:rPr>
                <w:rFonts w:ascii="Calibri" w:eastAsia="Calibri" w:hAnsi="Calibri" w:cs="Calibri"/>
              </w:rPr>
              <w:t>Vý.fitraźne</w:t>
            </w:r>
            <w:proofErr w:type="spellEnd"/>
            <w:r>
              <w:rPr>
                <w:rFonts w:ascii="Calibri" w:eastAsia="Calibri" w:hAnsi="Calibri" w:cs="Calibri"/>
              </w:rPr>
              <w:t xml:space="preserve"> světlí)</w:t>
            </w:r>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330" w:right="0" w:firstLine="0"/>
              <w:jc w:val="left"/>
            </w:pPr>
            <w:r>
              <w:rPr>
                <w:noProof/>
              </w:rPr>
              <w:drawing>
                <wp:inline distT="0" distB="0" distL="0" distR="0">
                  <wp:extent cx="600456" cy="103662"/>
                  <wp:effectExtent l="0" t="0" r="0" b="0"/>
                  <wp:docPr id="16902" name="Picture 16902"/>
                  <wp:cNvGraphicFramePr/>
                  <a:graphic xmlns:a="http://schemas.openxmlformats.org/drawingml/2006/main">
                    <a:graphicData uri="http://schemas.openxmlformats.org/drawingml/2006/picture">
                      <pic:pic xmlns:pic="http://schemas.openxmlformats.org/drawingml/2006/picture">
                        <pic:nvPicPr>
                          <pic:cNvPr id="16902" name="Picture 16902"/>
                          <pic:cNvPicPr/>
                        </pic:nvPicPr>
                        <pic:blipFill>
                          <a:blip r:embed="rId39"/>
                          <a:stretch>
                            <a:fillRect/>
                          </a:stretch>
                        </pic:blipFill>
                        <pic:spPr>
                          <a:xfrm>
                            <a:off x="0" y="0"/>
                            <a:ext cx="600456" cy="103662"/>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r>
      <w:tr w:rsidR="00291CD5">
        <w:trPr>
          <w:trHeight w:val="284"/>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187" w:right="0" w:firstLine="0"/>
              <w:jc w:val="left"/>
            </w:pPr>
            <w:proofErr w:type="spellStart"/>
            <w:r>
              <w:rPr>
                <w:rFonts w:ascii="Calibri" w:eastAsia="Calibri" w:hAnsi="Calibri" w:cs="Calibri"/>
                <w:sz w:val="22"/>
              </w:rPr>
              <w:t>Výstraž</w:t>
            </w:r>
            <w:proofErr w:type="spellEnd"/>
            <w:r>
              <w:rPr>
                <w:rFonts w:ascii="Calibri" w:eastAsia="Calibri" w:hAnsi="Calibri" w:cs="Calibri"/>
                <w:sz w:val="22"/>
              </w:rPr>
              <w:t xml:space="preserve"> ně světlo 301 n l. </w:t>
            </w:r>
            <w:proofErr w:type="spellStart"/>
            <w:r>
              <w:rPr>
                <w:rFonts w:ascii="Calibri" w:eastAsia="Calibri" w:hAnsi="Calibri" w:cs="Calibri"/>
                <w:sz w:val="22"/>
              </w:rPr>
              <w:t>Ei</w:t>
            </w:r>
            <w:proofErr w:type="spellEnd"/>
            <w:r>
              <w:rPr>
                <w:rFonts w:ascii="Calibri" w:eastAsia="Calibri" w:hAnsi="Calibri" w:cs="Calibri"/>
                <w:sz w:val="22"/>
              </w:rPr>
              <w:t xml:space="preserve"> )</w:t>
            </w:r>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330" w:right="0" w:firstLine="0"/>
              <w:jc w:val="left"/>
            </w:pPr>
            <w:r>
              <w:rPr>
                <w:noProof/>
              </w:rPr>
              <w:drawing>
                <wp:inline distT="0" distB="0" distL="0" distR="0">
                  <wp:extent cx="597407" cy="103662"/>
                  <wp:effectExtent l="0" t="0" r="0" b="0"/>
                  <wp:docPr id="16988" name="Picture 16988"/>
                  <wp:cNvGraphicFramePr/>
                  <a:graphic xmlns:a="http://schemas.openxmlformats.org/drawingml/2006/main">
                    <a:graphicData uri="http://schemas.openxmlformats.org/drawingml/2006/picture">
                      <pic:pic xmlns:pic="http://schemas.openxmlformats.org/drawingml/2006/picture">
                        <pic:nvPicPr>
                          <pic:cNvPr id="16988" name="Picture 16988"/>
                          <pic:cNvPicPr/>
                        </pic:nvPicPr>
                        <pic:blipFill>
                          <a:blip r:embed="rId40"/>
                          <a:stretch>
                            <a:fillRect/>
                          </a:stretch>
                        </pic:blipFill>
                        <pic:spPr>
                          <a:xfrm>
                            <a:off x="0" y="0"/>
                            <a:ext cx="597407" cy="103662"/>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vAlign w:val="bottom"/>
          </w:tcPr>
          <w:p w:rsidR="00291CD5" w:rsidRDefault="004D1125">
            <w:pPr>
              <w:spacing w:after="0" w:line="259" w:lineRule="auto"/>
              <w:ind w:left="221" w:right="0" w:firstLine="0"/>
              <w:jc w:val="left"/>
            </w:pPr>
            <w:r>
              <w:rPr>
                <w:noProof/>
              </w:rPr>
              <w:drawing>
                <wp:inline distT="0" distB="0" distL="0" distR="0">
                  <wp:extent cx="658367" cy="103662"/>
                  <wp:effectExtent l="0" t="0" r="0" b="0"/>
                  <wp:docPr id="16960" name="Picture 16960"/>
                  <wp:cNvGraphicFramePr/>
                  <a:graphic xmlns:a="http://schemas.openxmlformats.org/drawingml/2006/main">
                    <a:graphicData uri="http://schemas.openxmlformats.org/drawingml/2006/picture">
                      <pic:pic xmlns:pic="http://schemas.openxmlformats.org/drawingml/2006/picture">
                        <pic:nvPicPr>
                          <pic:cNvPr id="16960" name="Picture 16960"/>
                          <pic:cNvPicPr/>
                        </pic:nvPicPr>
                        <pic:blipFill>
                          <a:blip r:embed="rId41"/>
                          <a:stretch>
                            <a:fillRect/>
                          </a:stretch>
                        </pic:blipFill>
                        <pic:spPr>
                          <a:xfrm>
                            <a:off x="0" y="0"/>
                            <a:ext cx="658367" cy="103662"/>
                          </a:xfrm>
                          <a:prstGeom prst="rect">
                            <a:avLst/>
                          </a:prstGeom>
                        </pic:spPr>
                      </pic:pic>
                    </a:graphicData>
                  </a:graphic>
                </wp:inline>
              </w:drawing>
            </w:r>
          </w:p>
        </w:tc>
      </w:tr>
      <w:tr w:rsidR="00291CD5">
        <w:trPr>
          <w:trHeight w:val="298"/>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192" w:right="0" w:firstLine="0"/>
              <w:jc w:val="left"/>
            </w:pPr>
            <w:r>
              <w:rPr>
                <w:rFonts w:ascii="Calibri" w:eastAsia="Calibri" w:hAnsi="Calibri" w:cs="Calibri"/>
                <w:sz w:val="22"/>
              </w:rPr>
              <w:lastRenderedPageBreak/>
              <w:t>Výstraž.ne světlo 40m IEC)</w:t>
            </w:r>
          </w:p>
        </w:tc>
        <w:tc>
          <w:tcPr>
            <w:tcW w:w="1002"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52" w:right="0" w:firstLine="0"/>
              <w:jc w:val="center"/>
            </w:pPr>
            <w:r>
              <w:rPr>
                <w:rFonts w:ascii="Calibri" w:eastAsia="Calibri" w:hAnsi="Calibri" w:cs="Calibri"/>
                <w:sz w:val="22"/>
              </w:rPr>
              <w:t>ks</w:t>
            </w: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325" w:right="0" w:firstLine="0"/>
              <w:jc w:val="left"/>
            </w:pPr>
            <w:r>
              <w:rPr>
                <w:noProof/>
              </w:rPr>
              <w:drawing>
                <wp:inline distT="0" distB="0" distL="0" distR="0">
                  <wp:extent cx="597408" cy="106711"/>
                  <wp:effectExtent l="0" t="0" r="0" b="0"/>
                  <wp:docPr id="17128" name="Picture 17128"/>
                  <wp:cNvGraphicFramePr/>
                  <a:graphic xmlns:a="http://schemas.openxmlformats.org/drawingml/2006/main">
                    <a:graphicData uri="http://schemas.openxmlformats.org/drawingml/2006/picture">
                      <pic:pic xmlns:pic="http://schemas.openxmlformats.org/drawingml/2006/picture">
                        <pic:nvPicPr>
                          <pic:cNvPr id="17128" name="Picture 17128"/>
                          <pic:cNvPicPr/>
                        </pic:nvPicPr>
                        <pic:blipFill>
                          <a:blip r:embed="rId42"/>
                          <a:stretch>
                            <a:fillRect/>
                          </a:stretch>
                        </pic:blipFill>
                        <pic:spPr>
                          <a:xfrm>
                            <a:off x="0" y="0"/>
                            <a:ext cx="597408" cy="106711"/>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vAlign w:val="bottom"/>
          </w:tcPr>
          <w:p w:rsidR="00291CD5" w:rsidRDefault="004D1125">
            <w:pPr>
              <w:spacing w:after="0" w:line="259" w:lineRule="auto"/>
              <w:ind w:left="221" w:right="0" w:firstLine="0"/>
              <w:jc w:val="left"/>
            </w:pPr>
            <w:r>
              <w:rPr>
                <w:noProof/>
              </w:rPr>
              <w:drawing>
                <wp:inline distT="0" distB="0" distL="0" distR="0">
                  <wp:extent cx="658367" cy="103662"/>
                  <wp:effectExtent l="0" t="0" r="0" b="0"/>
                  <wp:docPr id="17014" name="Picture 17014"/>
                  <wp:cNvGraphicFramePr/>
                  <a:graphic xmlns:a="http://schemas.openxmlformats.org/drawingml/2006/main">
                    <a:graphicData uri="http://schemas.openxmlformats.org/drawingml/2006/picture">
                      <pic:pic xmlns:pic="http://schemas.openxmlformats.org/drawingml/2006/picture">
                        <pic:nvPicPr>
                          <pic:cNvPr id="17014" name="Picture 17014"/>
                          <pic:cNvPicPr/>
                        </pic:nvPicPr>
                        <pic:blipFill>
                          <a:blip r:embed="rId43"/>
                          <a:stretch>
                            <a:fillRect/>
                          </a:stretch>
                        </pic:blipFill>
                        <pic:spPr>
                          <a:xfrm>
                            <a:off x="0" y="0"/>
                            <a:ext cx="658367" cy="103662"/>
                          </a:xfrm>
                          <a:prstGeom prst="rect">
                            <a:avLst/>
                          </a:prstGeom>
                        </pic:spPr>
                      </pic:pic>
                    </a:graphicData>
                  </a:graphic>
                </wp:inline>
              </w:drawing>
            </w:r>
          </w:p>
        </w:tc>
      </w:tr>
      <w:tr w:rsidR="00291CD5">
        <w:trPr>
          <w:trHeight w:val="421"/>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187" w:right="0" w:firstLine="0"/>
              <w:jc w:val="left"/>
            </w:pPr>
            <w:proofErr w:type="spellStart"/>
            <w:r>
              <w:rPr>
                <w:rFonts w:ascii="Calibri" w:eastAsia="Calibri" w:hAnsi="Calibri" w:cs="Calibri"/>
              </w:rPr>
              <w:t>Vý</w:t>
            </w:r>
            <w:proofErr w:type="spellEnd"/>
            <w:r>
              <w:rPr>
                <w:rFonts w:ascii="Calibri" w:eastAsia="Calibri" w:hAnsi="Calibri" w:cs="Calibri"/>
              </w:rPr>
              <w:t>.'-;</w:t>
            </w:r>
            <w:proofErr w:type="spellStart"/>
            <w:r>
              <w:rPr>
                <w:rFonts w:ascii="Calibri" w:eastAsia="Calibri" w:hAnsi="Calibri" w:cs="Calibri"/>
              </w:rPr>
              <w:t>tražné</w:t>
            </w:r>
            <w:proofErr w:type="spellEnd"/>
            <w:r>
              <w:rPr>
                <w:rFonts w:ascii="Calibri" w:eastAsia="Calibri" w:hAnsi="Calibri" w:cs="Calibri"/>
              </w:rPr>
              <w:t xml:space="preserve"> světlo 50m</w:t>
            </w:r>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325" w:right="0" w:firstLine="0"/>
              <w:jc w:val="left"/>
            </w:pPr>
            <w:r>
              <w:rPr>
                <w:noProof/>
              </w:rPr>
              <w:drawing>
                <wp:inline distT="0" distB="0" distL="0" distR="0">
                  <wp:extent cx="597408" cy="106710"/>
                  <wp:effectExtent l="0" t="0" r="0" b="0"/>
                  <wp:docPr id="16924" name="Picture 16924"/>
                  <wp:cNvGraphicFramePr/>
                  <a:graphic xmlns:a="http://schemas.openxmlformats.org/drawingml/2006/main">
                    <a:graphicData uri="http://schemas.openxmlformats.org/drawingml/2006/picture">
                      <pic:pic xmlns:pic="http://schemas.openxmlformats.org/drawingml/2006/picture">
                        <pic:nvPicPr>
                          <pic:cNvPr id="16924" name="Picture 16924"/>
                          <pic:cNvPicPr/>
                        </pic:nvPicPr>
                        <pic:blipFill>
                          <a:blip r:embed="rId44"/>
                          <a:stretch>
                            <a:fillRect/>
                          </a:stretch>
                        </pic:blipFill>
                        <pic:spPr>
                          <a:xfrm>
                            <a:off x="0" y="0"/>
                            <a:ext cx="597408" cy="106710"/>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211" w:right="0" w:firstLine="0"/>
              <w:jc w:val="left"/>
            </w:pPr>
            <w:r>
              <w:rPr>
                <w:noProof/>
              </w:rPr>
              <w:drawing>
                <wp:inline distT="0" distB="0" distL="0" distR="0">
                  <wp:extent cx="664463" cy="103662"/>
                  <wp:effectExtent l="0" t="0" r="0" b="0"/>
                  <wp:docPr id="16838" name="Picture 16838"/>
                  <wp:cNvGraphicFramePr/>
                  <a:graphic xmlns:a="http://schemas.openxmlformats.org/drawingml/2006/main">
                    <a:graphicData uri="http://schemas.openxmlformats.org/drawingml/2006/picture">
                      <pic:pic xmlns:pic="http://schemas.openxmlformats.org/drawingml/2006/picture">
                        <pic:nvPicPr>
                          <pic:cNvPr id="16838" name="Picture 16838"/>
                          <pic:cNvPicPr/>
                        </pic:nvPicPr>
                        <pic:blipFill>
                          <a:blip r:embed="rId45"/>
                          <a:stretch>
                            <a:fillRect/>
                          </a:stretch>
                        </pic:blipFill>
                        <pic:spPr>
                          <a:xfrm>
                            <a:off x="0" y="0"/>
                            <a:ext cx="664463" cy="103662"/>
                          </a:xfrm>
                          <a:prstGeom prst="rect">
                            <a:avLst/>
                          </a:prstGeom>
                        </pic:spPr>
                      </pic:pic>
                    </a:graphicData>
                  </a:graphic>
                </wp:inline>
              </w:drawing>
            </w:r>
          </w:p>
        </w:tc>
      </w:tr>
      <w:tr w:rsidR="00291CD5">
        <w:trPr>
          <w:trHeight w:val="311"/>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tabs>
                <w:tab w:val="center" w:pos="1205"/>
                <w:tab w:val="center" w:pos="2698"/>
              </w:tabs>
              <w:spacing w:after="22" w:line="259" w:lineRule="auto"/>
              <w:ind w:left="0" w:right="0" w:firstLine="0"/>
              <w:jc w:val="left"/>
            </w:pPr>
            <w:r>
              <w:rPr>
                <w:rFonts w:ascii="Calibri" w:eastAsia="Calibri" w:hAnsi="Calibri" w:cs="Calibri"/>
                <w:sz w:val="12"/>
              </w:rPr>
              <w:tab/>
              <w:t xml:space="preserve">s </w:t>
            </w:r>
            <w:r>
              <w:rPr>
                <w:rFonts w:ascii="Calibri" w:eastAsia="Calibri" w:hAnsi="Calibri" w:cs="Calibri"/>
                <w:sz w:val="12"/>
              </w:rPr>
              <w:tab/>
              <w:t xml:space="preserve">11. 0 </w:t>
            </w:r>
            <w:proofErr w:type="spellStart"/>
            <w:proofErr w:type="gramStart"/>
            <w:r>
              <w:rPr>
                <w:rFonts w:ascii="Calibri" w:eastAsia="Calibri" w:hAnsi="Calibri" w:cs="Calibri"/>
                <w:sz w:val="12"/>
              </w:rPr>
              <w:t>svetel</w:t>
            </w:r>
            <w:proofErr w:type="spellEnd"/>
            <w:r>
              <w:rPr>
                <w:rFonts w:ascii="Calibri" w:eastAsia="Calibri" w:hAnsi="Calibri" w:cs="Calibri"/>
                <w:sz w:val="12"/>
              </w:rPr>
              <w:t xml:space="preserve"> 1 . 11 1</w:t>
            </w:r>
            <w:proofErr w:type="gramEnd"/>
            <w:r>
              <w:rPr>
                <w:rFonts w:ascii="Calibri" w:eastAsia="Calibri" w:hAnsi="Calibri" w:cs="Calibri"/>
                <w:sz w:val="12"/>
              </w:rPr>
              <w:t>)</w:t>
            </w:r>
          </w:p>
          <w:p w:rsidR="00291CD5" w:rsidRDefault="004D1125">
            <w:pPr>
              <w:spacing w:after="0" w:line="259" w:lineRule="auto"/>
              <w:ind w:left="182" w:right="0" w:firstLine="0"/>
              <w:jc w:val="left"/>
            </w:pPr>
            <w:r>
              <w:rPr>
                <w:rFonts w:ascii="Calibri" w:eastAsia="Calibri" w:hAnsi="Calibri" w:cs="Calibri"/>
                <w:sz w:val="22"/>
              </w:rPr>
              <w:t xml:space="preserve">S </w:t>
            </w:r>
            <w:proofErr w:type="spellStart"/>
            <w:r>
              <w:rPr>
                <w:rFonts w:ascii="Calibri" w:eastAsia="Calibri" w:hAnsi="Calibri" w:cs="Calibri"/>
                <w:sz w:val="22"/>
              </w:rPr>
              <w:t>merovací</w:t>
            </w:r>
            <w:proofErr w:type="spellEnd"/>
            <w:r>
              <w:rPr>
                <w:rFonts w:ascii="Calibri" w:eastAsia="Calibri" w:hAnsi="Calibri" w:cs="Calibri"/>
                <w:sz w:val="22"/>
              </w:rPr>
              <w:t xml:space="preserve"> </w:t>
            </w:r>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224" w:right="0" w:firstLine="0"/>
              <w:jc w:val="left"/>
            </w:pPr>
            <w:r>
              <w:rPr>
                <w:noProof/>
              </w:rPr>
              <w:drawing>
                <wp:inline distT="0" distB="0" distL="0" distR="0">
                  <wp:extent cx="661416" cy="109759"/>
                  <wp:effectExtent l="0" t="0" r="0" b="0"/>
                  <wp:docPr id="17179" name="Picture 17179"/>
                  <wp:cNvGraphicFramePr/>
                  <a:graphic xmlns:a="http://schemas.openxmlformats.org/drawingml/2006/main">
                    <a:graphicData uri="http://schemas.openxmlformats.org/drawingml/2006/picture">
                      <pic:pic xmlns:pic="http://schemas.openxmlformats.org/drawingml/2006/picture">
                        <pic:nvPicPr>
                          <pic:cNvPr id="17179" name="Picture 17179"/>
                          <pic:cNvPicPr/>
                        </pic:nvPicPr>
                        <pic:blipFill>
                          <a:blip r:embed="rId46"/>
                          <a:stretch>
                            <a:fillRect/>
                          </a:stretch>
                        </pic:blipFill>
                        <pic:spPr>
                          <a:xfrm>
                            <a:off x="0" y="0"/>
                            <a:ext cx="661416" cy="109759"/>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0" w:right="15" w:firstLine="0"/>
              <w:jc w:val="right"/>
            </w:pPr>
            <w:r>
              <w:rPr>
                <w:noProof/>
              </w:rPr>
              <w:drawing>
                <wp:inline distT="0" distB="0" distL="0" distR="0">
                  <wp:extent cx="509016" cy="103662"/>
                  <wp:effectExtent l="0" t="0" r="0" b="0"/>
                  <wp:docPr id="17103" name="Picture 17103"/>
                  <wp:cNvGraphicFramePr/>
                  <a:graphic xmlns:a="http://schemas.openxmlformats.org/drawingml/2006/main">
                    <a:graphicData uri="http://schemas.openxmlformats.org/drawingml/2006/picture">
                      <pic:pic xmlns:pic="http://schemas.openxmlformats.org/drawingml/2006/picture">
                        <pic:nvPicPr>
                          <pic:cNvPr id="17103" name="Picture 17103"/>
                          <pic:cNvPicPr/>
                        </pic:nvPicPr>
                        <pic:blipFill>
                          <a:blip r:embed="rId47"/>
                          <a:stretch>
                            <a:fillRect/>
                          </a:stretch>
                        </pic:blipFill>
                        <pic:spPr>
                          <a:xfrm>
                            <a:off x="0" y="0"/>
                            <a:ext cx="509016" cy="103662"/>
                          </a:xfrm>
                          <a:prstGeom prst="rect">
                            <a:avLst/>
                          </a:prstGeom>
                        </pic:spPr>
                      </pic:pic>
                    </a:graphicData>
                  </a:graphic>
                </wp:inline>
              </w:drawing>
            </w:r>
            <w:r>
              <w:rPr>
                <w:rFonts w:ascii="Calibri" w:eastAsia="Calibri" w:hAnsi="Calibri" w:cs="Calibri"/>
                <w:sz w:val="18"/>
              </w:rPr>
              <w:t xml:space="preserve"> KČ</w:t>
            </w:r>
          </w:p>
        </w:tc>
      </w:tr>
      <w:tr w:rsidR="00291CD5">
        <w:trPr>
          <w:trHeight w:val="307"/>
        </w:trPr>
        <w:tc>
          <w:tcPr>
            <w:tcW w:w="4921" w:type="dxa"/>
            <w:tcBorders>
              <w:top w:val="single" w:sz="2" w:space="0" w:color="000000"/>
              <w:left w:val="single" w:sz="2" w:space="0" w:color="000000"/>
              <w:bottom w:val="single" w:sz="2" w:space="0" w:color="000000"/>
              <w:right w:val="single" w:sz="2" w:space="0" w:color="000000"/>
            </w:tcBorders>
          </w:tcPr>
          <w:p w:rsidR="00291CD5" w:rsidRDefault="004D1125">
            <w:pPr>
              <w:spacing w:after="5" w:line="259" w:lineRule="auto"/>
              <w:ind w:left="1195" w:right="0" w:firstLine="0"/>
              <w:jc w:val="left"/>
            </w:pPr>
            <w:r>
              <w:rPr>
                <w:rFonts w:ascii="Calibri" w:eastAsia="Calibri" w:hAnsi="Calibri" w:cs="Calibri"/>
                <w:sz w:val="22"/>
              </w:rPr>
              <w:t xml:space="preserve">deska 24 (d </w:t>
            </w:r>
            <w:proofErr w:type="spellStart"/>
            <w:r>
              <w:rPr>
                <w:rFonts w:ascii="Calibri" w:eastAsia="Calibri" w:hAnsi="Calibri" w:cs="Calibri"/>
                <w:sz w:val="22"/>
              </w:rPr>
              <w:t>i;ipka</w:t>
            </w:r>
            <w:proofErr w:type="spellEnd"/>
            <w:r>
              <w:rPr>
                <w:rFonts w:ascii="Calibri" w:eastAsia="Calibri" w:hAnsi="Calibri" w:cs="Calibri"/>
                <w:sz w:val="22"/>
              </w:rPr>
              <w:t xml:space="preserve">) </w:t>
            </w:r>
            <w:r>
              <w:rPr>
                <w:noProof/>
              </w:rPr>
              <w:drawing>
                <wp:inline distT="0" distB="0" distL="0" distR="0">
                  <wp:extent cx="1115568" cy="118906"/>
                  <wp:effectExtent l="0" t="0" r="0" b="0"/>
                  <wp:docPr id="17387" name="Picture 17387"/>
                  <wp:cNvGraphicFramePr/>
                  <a:graphic xmlns:a="http://schemas.openxmlformats.org/drawingml/2006/main">
                    <a:graphicData uri="http://schemas.openxmlformats.org/drawingml/2006/picture">
                      <pic:pic xmlns:pic="http://schemas.openxmlformats.org/drawingml/2006/picture">
                        <pic:nvPicPr>
                          <pic:cNvPr id="17387" name="Picture 17387"/>
                          <pic:cNvPicPr/>
                        </pic:nvPicPr>
                        <pic:blipFill>
                          <a:blip r:embed="rId48"/>
                          <a:stretch>
                            <a:fillRect/>
                          </a:stretch>
                        </pic:blipFill>
                        <pic:spPr>
                          <a:xfrm>
                            <a:off x="0" y="0"/>
                            <a:ext cx="1115568" cy="118906"/>
                          </a:xfrm>
                          <a:prstGeom prst="rect">
                            <a:avLst/>
                          </a:prstGeom>
                        </pic:spPr>
                      </pic:pic>
                    </a:graphicData>
                  </a:graphic>
                </wp:inline>
              </w:drawing>
            </w:r>
          </w:p>
          <w:p w:rsidR="00291CD5" w:rsidRDefault="004D1125">
            <w:pPr>
              <w:spacing w:after="0" w:line="259" w:lineRule="auto"/>
              <w:ind w:left="178" w:right="0" w:firstLine="0"/>
              <w:jc w:val="left"/>
            </w:pPr>
            <w:r>
              <w:rPr>
                <w:rFonts w:ascii="Calibri" w:eastAsia="Calibri" w:hAnsi="Calibri" w:cs="Calibri"/>
                <w:sz w:val="18"/>
              </w:rPr>
              <w:t xml:space="preserve">Adapter </w:t>
            </w:r>
            <w:proofErr w:type="spellStart"/>
            <w:r>
              <w:rPr>
                <w:rFonts w:ascii="Calibri" w:eastAsia="Calibri" w:hAnsi="Calibri" w:cs="Calibri"/>
                <w:sz w:val="18"/>
              </w:rPr>
              <w:t>Z.ę:l</w:t>
            </w:r>
            <w:proofErr w:type="spellEnd"/>
            <w:r>
              <w:rPr>
                <w:rFonts w:ascii="Calibri" w:eastAsia="Calibri" w:hAnsi="Calibri" w:cs="Calibri"/>
                <w:sz w:val="18"/>
              </w:rPr>
              <w:t>/</w:t>
            </w:r>
            <w:proofErr w:type="spellStart"/>
            <w:r>
              <w:rPr>
                <w:rFonts w:ascii="Calibri" w:eastAsia="Calibri" w:hAnsi="Calibri" w:cs="Calibri"/>
                <w:sz w:val="18"/>
              </w:rPr>
              <w:t>světlD</w:t>
            </w:r>
            <w:proofErr w:type="spellEnd"/>
            <w:r>
              <w:rPr>
                <w:rFonts w:ascii="Calibri" w:eastAsia="Calibri" w:hAnsi="Calibri" w:cs="Calibri"/>
                <w:sz w:val="18"/>
              </w:rPr>
              <w:t xml:space="preserve"> 60/40</w:t>
            </w:r>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479" w:right="0" w:firstLine="0"/>
              <w:jc w:val="left"/>
            </w:pPr>
            <w:r>
              <w:rPr>
                <w:noProof/>
              </w:rPr>
              <w:drawing>
                <wp:inline distT="0" distB="0" distL="0" distR="0">
                  <wp:extent cx="499872" cy="106711"/>
                  <wp:effectExtent l="0" t="0" r="0" b="0"/>
                  <wp:docPr id="16810" name="Picture 16810"/>
                  <wp:cNvGraphicFramePr/>
                  <a:graphic xmlns:a="http://schemas.openxmlformats.org/drawingml/2006/main">
                    <a:graphicData uri="http://schemas.openxmlformats.org/drawingml/2006/picture">
                      <pic:pic xmlns:pic="http://schemas.openxmlformats.org/drawingml/2006/picture">
                        <pic:nvPicPr>
                          <pic:cNvPr id="16810" name="Picture 16810"/>
                          <pic:cNvPicPr/>
                        </pic:nvPicPr>
                        <pic:blipFill>
                          <a:blip r:embed="rId49"/>
                          <a:stretch>
                            <a:fillRect/>
                          </a:stretch>
                        </pic:blipFill>
                        <pic:spPr>
                          <a:xfrm>
                            <a:off x="0" y="0"/>
                            <a:ext cx="499872" cy="106711"/>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r>
      <w:tr w:rsidR="00291CD5">
        <w:trPr>
          <w:trHeight w:val="355"/>
        </w:trPr>
        <w:tc>
          <w:tcPr>
            <w:tcW w:w="4921" w:type="dxa"/>
            <w:tcBorders>
              <w:top w:val="single" w:sz="2" w:space="0" w:color="000000"/>
              <w:left w:val="single" w:sz="2" w:space="0" w:color="000000"/>
              <w:bottom w:val="single" w:sz="2" w:space="0" w:color="000000"/>
              <w:right w:val="single" w:sz="2" w:space="0" w:color="000000"/>
            </w:tcBorders>
            <w:vAlign w:val="bottom"/>
          </w:tcPr>
          <w:p w:rsidR="00291CD5" w:rsidRDefault="004D1125">
            <w:pPr>
              <w:spacing w:after="0" w:line="259" w:lineRule="auto"/>
              <w:ind w:left="192" w:right="0" w:firstLine="0"/>
              <w:jc w:val="left"/>
            </w:pPr>
            <w:r>
              <w:rPr>
                <w:rFonts w:ascii="Calibri" w:eastAsia="Calibri" w:hAnsi="Calibri" w:cs="Calibri"/>
                <w:sz w:val="22"/>
              </w:rPr>
              <w:t xml:space="preserve">kužel dopravní Z -l. </w:t>
            </w:r>
            <w:proofErr w:type="spellStart"/>
            <w:r>
              <w:rPr>
                <w:rFonts w:ascii="Calibri" w:eastAsia="Calibri" w:hAnsi="Calibri" w:cs="Calibri"/>
                <w:sz w:val="22"/>
              </w:rPr>
              <w:t>reflexnł</w:t>
            </w:r>
            <w:proofErr w:type="spellEnd"/>
            <w:r>
              <w:rPr>
                <w:rFonts w:ascii="Calibri" w:eastAsia="Calibri" w:hAnsi="Calibri" w:cs="Calibri"/>
                <w:sz w:val="22"/>
              </w:rPr>
              <w:t>, / „</w:t>
            </w:r>
            <w:r>
              <w:rPr>
                <w:rFonts w:ascii="Calibri" w:eastAsia="Calibri" w:hAnsi="Calibri" w:cs="Calibri"/>
                <w:sz w:val="22"/>
                <w:vertAlign w:val="superscript"/>
              </w:rPr>
              <w:t xml:space="preserve">q </w:t>
            </w:r>
            <w:r>
              <w:rPr>
                <w:rFonts w:ascii="Calibri" w:eastAsia="Calibri" w:hAnsi="Calibri" w:cs="Calibri"/>
                <w:sz w:val="22"/>
              </w:rPr>
              <w:t xml:space="preserve">cm, </w:t>
            </w:r>
            <w:proofErr w:type="spellStart"/>
            <w:r>
              <w:rPr>
                <w:rFonts w:ascii="Calibri" w:eastAsia="Calibri" w:hAnsi="Calibri" w:cs="Calibri"/>
                <w:sz w:val="22"/>
              </w:rPr>
              <w:t>tf</w:t>
            </w:r>
            <w:proofErr w:type="spellEnd"/>
          </w:p>
        </w:tc>
        <w:tc>
          <w:tcPr>
            <w:tcW w:w="1002"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880"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c>
          <w:tcPr>
            <w:tcW w:w="1309"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464" w:right="0" w:firstLine="0"/>
              <w:jc w:val="left"/>
            </w:pPr>
            <w:r>
              <w:rPr>
                <w:noProof/>
              </w:rPr>
              <w:drawing>
                <wp:inline distT="0" distB="0" distL="0" distR="0">
                  <wp:extent cx="509016" cy="103662"/>
                  <wp:effectExtent l="0" t="0" r="0" b="0"/>
                  <wp:docPr id="16789" name="Picture 16789"/>
                  <wp:cNvGraphicFramePr/>
                  <a:graphic xmlns:a="http://schemas.openxmlformats.org/drawingml/2006/main">
                    <a:graphicData uri="http://schemas.openxmlformats.org/drawingml/2006/picture">
                      <pic:pic xmlns:pic="http://schemas.openxmlformats.org/drawingml/2006/picture">
                        <pic:nvPicPr>
                          <pic:cNvPr id="16789" name="Picture 16789"/>
                          <pic:cNvPicPr/>
                        </pic:nvPicPr>
                        <pic:blipFill>
                          <a:blip r:embed="rId50"/>
                          <a:stretch>
                            <a:fillRect/>
                          </a:stretch>
                        </pic:blipFill>
                        <pic:spPr>
                          <a:xfrm>
                            <a:off x="0" y="0"/>
                            <a:ext cx="509016" cy="103662"/>
                          </a:xfrm>
                          <a:prstGeom prst="rect">
                            <a:avLst/>
                          </a:prstGeom>
                        </pic:spPr>
                      </pic:pic>
                    </a:graphicData>
                  </a:graphic>
                </wp:inline>
              </w:drawing>
            </w:r>
          </w:p>
        </w:tc>
        <w:tc>
          <w:tcPr>
            <w:tcW w:w="1301" w:type="dxa"/>
            <w:tcBorders>
              <w:top w:val="single" w:sz="2" w:space="0" w:color="000000"/>
              <w:left w:val="single" w:sz="2" w:space="0" w:color="000000"/>
              <w:bottom w:val="single" w:sz="2" w:space="0" w:color="000000"/>
              <w:right w:val="single" w:sz="2" w:space="0" w:color="000000"/>
            </w:tcBorders>
          </w:tcPr>
          <w:p w:rsidR="00291CD5" w:rsidRDefault="00291CD5">
            <w:pPr>
              <w:spacing w:after="160" w:line="259" w:lineRule="auto"/>
              <w:ind w:left="0" w:right="0" w:firstLine="0"/>
              <w:jc w:val="left"/>
            </w:pPr>
          </w:p>
        </w:tc>
      </w:tr>
      <w:tr w:rsidR="00291CD5">
        <w:trPr>
          <w:trHeight w:val="367"/>
        </w:trPr>
        <w:tc>
          <w:tcPr>
            <w:tcW w:w="4921" w:type="dxa"/>
            <w:tcBorders>
              <w:top w:val="single" w:sz="2" w:space="0" w:color="000000"/>
              <w:left w:val="single" w:sz="2" w:space="0" w:color="000000"/>
              <w:bottom w:val="single" w:sz="2" w:space="0" w:color="000000"/>
              <w:right w:val="nil"/>
            </w:tcBorders>
          </w:tcPr>
          <w:p w:rsidR="00291CD5" w:rsidRDefault="004D1125">
            <w:pPr>
              <w:spacing w:after="0" w:line="259" w:lineRule="auto"/>
              <w:ind w:left="182" w:right="0" w:firstLine="0"/>
              <w:jc w:val="left"/>
            </w:pPr>
            <w:r>
              <w:rPr>
                <w:rFonts w:ascii="Calibri" w:eastAsia="Calibri" w:hAnsi="Calibri" w:cs="Calibri"/>
                <w:sz w:val="24"/>
              </w:rPr>
              <w:t>Nabídková cena bez DPH</w:t>
            </w:r>
          </w:p>
        </w:tc>
        <w:tc>
          <w:tcPr>
            <w:tcW w:w="1002" w:type="dxa"/>
            <w:tcBorders>
              <w:top w:val="single" w:sz="2" w:space="0" w:color="000000"/>
              <w:left w:val="nil"/>
              <w:bottom w:val="single" w:sz="2" w:space="0" w:color="000000"/>
              <w:right w:val="nil"/>
            </w:tcBorders>
          </w:tcPr>
          <w:p w:rsidR="00291CD5" w:rsidRDefault="00291CD5">
            <w:pPr>
              <w:spacing w:after="160" w:line="259" w:lineRule="auto"/>
              <w:ind w:left="0" w:right="0" w:firstLine="0"/>
              <w:jc w:val="left"/>
            </w:pPr>
          </w:p>
        </w:tc>
        <w:tc>
          <w:tcPr>
            <w:tcW w:w="880" w:type="dxa"/>
            <w:tcBorders>
              <w:top w:val="single" w:sz="2" w:space="0" w:color="000000"/>
              <w:left w:val="nil"/>
              <w:bottom w:val="single" w:sz="2" w:space="0" w:color="000000"/>
              <w:right w:val="nil"/>
            </w:tcBorders>
          </w:tcPr>
          <w:p w:rsidR="00291CD5" w:rsidRDefault="00291CD5">
            <w:pPr>
              <w:spacing w:after="160" w:line="259" w:lineRule="auto"/>
              <w:ind w:left="0" w:right="0" w:firstLine="0"/>
              <w:jc w:val="left"/>
            </w:pPr>
          </w:p>
        </w:tc>
        <w:tc>
          <w:tcPr>
            <w:tcW w:w="1309" w:type="dxa"/>
            <w:tcBorders>
              <w:top w:val="single" w:sz="2" w:space="0" w:color="000000"/>
              <w:left w:val="nil"/>
              <w:bottom w:val="single" w:sz="2" w:space="0" w:color="000000"/>
              <w:right w:val="single" w:sz="2" w:space="0" w:color="000000"/>
            </w:tcBorders>
          </w:tcPr>
          <w:p w:rsidR="00291CD5" w:rsidRDefault="00291CD5">
            <w:pPr>
              <w:spacing w:after="160" w:line="259" w:lineRule="auto"/>
              <w:ind w:left="0" w:right="0" w:firstLine="0"/>
              <w:jc w:val="left"/>
            </w:pPr>
          </w:p>
        </w:tc>
        <w:tc>
          <w:tcPr>
            <w:tcW w:w="1301" w:type="dxa"/>
            <w:tcBorders>
              <w:top w:val="single" w:sz="2" w:space="0" w:color="000000"/>
              <w:left w:val="single" w:sz="2" w:space="0" w:color="000000"/>
              <w:bottom w:val="single" w:sz="2" w:space="0" w:color="000000"/>
              <w:right w:val="single" w:sz="2" w:space="0" w:color="000000"/>
            </w:tcBorders>
            <w:vAlign w:val="bottom"/>
          </w:tcPr>
          <w:p w:rsidR="00291CD5" w:rsidRDefault="004D1125">
            <w:pPr>
              <w:spacing w:after="0" w:line="259" w:lineRule="auto"/>
              <w:ind w:left="91" w:right="0" w:firstLine="0"/>
              <w:jc w:val="left"/>
            </w:pPr>
            <w:r>
              <w:rPr>
                <w:rFonts w:ascii="Calibri" w:eastAsia="Calibri" w:hAnsi="Calibri" w:cs="Calibri"/>
              </w:rPr>
              <w:t>235 390,00 Kč</w:t>
            </w:r>
          </w:p>
        </w:tc>
      </w:tr>
      <w:tr w:rsidR="00291CD5">
        <w:trPr>
          <w:trHeight w:val="294"/>
        </w:trPr>
        <w:tc>
          <w:tcPr>
            <w:tcW w:w="4921" w:type="dxa"/>
            <w:tcBorders>
              <w:top w:val="single" w:sz="2" w:space="0" w:color="000000"/>
              <w:left w:val="single" w:sz="2" w:space="0" w:color="000000"/>
              <w:bottom w:val="single" w:sz="2" w:space="0" w:color="000000"/>
              <w:right w:val="nil"/>
            </w:tcBorders>
          </w:tcPr>
          <w:p w:rsidR="00291CD5" w:rsidRDefault="004D1125">
            <w:pPr>
              <w:spacing w:after="0" w:line="259" w:lineRule="auto"/>
              <w:ind w:left="182" w:right="0" w:firstLine="0"/>
              <w:jc w:val="left"/>
            </w:pPr>
            <w:r>
              <w:rPr>
                <w:rFonts w:ascii="Calibri" w:eastAsia="Calibri" w:hAnsi="Calibri" w:cs="Calibri"/>
                <w:sz w:val="24"/>
              </w:rPr>
              <w:t>DPH 21%</w:t>
            </w:r>
          </w:p>
        </w:tc>
        <w:tc>
          <w:tcPr>
            <w:tcW w:w="1002" w:type="dxa"/>
            <w:tcBorders>
              <w:top w:val="single" w:sz="2" w:space="0" w:color="000000"/>
              <w:left w:val="nil"/>
              <w:bottom w:val="single" w:sz="2" w:space="0" w:color="000000"/>
              <w:right w:val="nil"/>
            </w:tcBorders>
          </w:tcPr>
          <w:p w:rsidR="00291CD5" w:rsidRDefault="00291CD5">
            <w:pPr>
              <w:spacing w:after="160" w:line="259" w:lineRule="auto"/>
              <w:ind w:left="0" w:right="0" w:firstLine="0"/>
              <w:jc w:val="left"/>
            </w:pPr>
          </w:p>
        </w:tc>
        <w:tc>
          <w:tcPr>
            <w:tcW w:w="880" w:type="dxa"/>
            <w:tcBorders>
              <w:top w:val="single" w:sz="2" w:space="0" w:color="000000"/>
              <w:left w:val="nil"/>
              <w:bottom w:val="single" w:sz="2" w:space="0" w:color="000000"/>
              <w:right w:val="nil"/>
            </w:tcBorders>
          </w:tcPr>
          <w:p w:rsidR="00291CD5" w:rsidRDefault="00291CD5">
            <w:pPr>
              <w:spacing w:after="160" w:line="259" w:lineRule="auto"/>
              <w:ind w:left="0" w:right="0" w:firstLine="0"/>
              <w:jc w:val="left"/>
            </w:pPr>
          </w:p>
        </w:tc>
        <w:tc>
          <w:tcPr>
            <w:tcW w:w="1309" w:type="dxa"/>
            <w:tcBorders>
              <w:top w:val="single" w:sz="2" w:space="0" w:color="000000"/>
              <w:left w:val="nil"/>
              <w:bottom w:val="single" w:sz="2" w:space="0" w:color="000000"/>
              <w:right w:val="single" w:sz="2" w:space="0" w:color="000000"/>
            </w:tcBorders>
            <w:vAlign w:val="center"/>
          </w:tcPr>
          <w:p w:rsidR="00291CD5" w:rsidRDefault="00291CD5">
            <w:pPr>
              <w:spacing w:after="160" w:line="259" w:lineRule="auto"/>
              <w:ind w:left="0" w:right="0" w:firstLine="0"/>
              <w:jc w:val="left"/>
            </w:pPr>
          </w:p>
        </w:tc>
        <w:tc>
          <w:tcPr>
            <w:tcW w:w="130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0" w:right="20" w:firstLine="0"/>
              <w:jc w:val="right"/>
            </w:pPr>
            <w:r>
              <w:rPr>
                <w:rFonts w:ascii="Calibri" w:eastAsia="Calibri" w:hAnsi="Calibri" w:cs="Calibri"/>
              </w:rPr>
              <w:t>(19 431,00 Kč</w:t>
            </w:r>
          </w:p>
        </w:tc>
      </w:tr>
      <w:tr w:rsidR="00291CD5">
        <w:trPr>
          <w:trHeight w:val="301"/>
        </w:trPr>
        <w:tc>
          <w:tcPr>
            <w:tcW w:w="4921" w:type="dxa"/>
            <w:tcBorders>
              <w:top w:val="single" w:sz="2" w:space="0" w:color="000000"/>
              <w:left w:val="single" w:sz="2" w:space="0" w:color="000000"/>
              <w:bottom w:val="single" w:sz="2" w:space="0" w:color="000000"/>
              <w:right w:val="nil"/>
            </w:tcBorders>
          </w:tcPr>
          <w:p w:rsidR="00291CD5" w:rsidRDefault="004D1125">
            <w:pPr>
              <w:spacing w:after="0" w:line="259" w:lineRule="auto"/>
              <w:ind w:left="178" w:right="0" w:firstLine="0"/>
              <w:jc w:val="left"/>
            </w:pPr>
            <w:r>
              <w:rPr>
                <w:rFonts w:ascii="Calibri" w:eastAsia="Calibri" w:hAnsi="Calibri" w:cs="Calibri"/>
                <w:sz w:val="24"/>
              </w:rPr>
              <w:t>Celková nabídková cena s DPH</w:t>
            </w:r>
          </w:p>
        </w:tc>
        <w:tc>
          <w:tcPr>
            <w:tcW w:w="1002" w:type="dxa"/>
            <w:tcBorders>
              <w:top w:val="single" w:sz="2" w:space="0" w:color="000000"/>
              <w:left w:val="nil"/>
              <w:bottom w:val="single" w:sz="2" w:space="0" w:color="000000"/>
              <w:right w:val="nil"/>
            </w:tcBorders>
          </w:tcPr>
          <w:p w:rsidR="00291CD5" w:rsidRDefault="00291CD5">
            <w:pPr>
              <w:spacing w:after="160" w:line="259" w:lineRule="auto"/>
              <w:ind w:left="0" w:right="0" w:firstLine="0"/>
              <w:jc w:val="left"/>
            </w:pPr>
          </w:p>
        </w:tc>
        <w:tc>
          <w:tcPr>
            <w:tcW w:w="880" w:type="dxa"/>
            <w:tcBorders>
              <w:top w:val="single" w:sz="2" w:space="0" w:color="000000"/>
              <w:left w:val="nil"/>
              <w:bottom w:val="single" w:sz="2" w:space="0" w:color="000000"/>
              <w:right w:val="nil"/>
            </w:tcBorders>
          </w:tcPr>
          <w:p w:rsidR="00291CD5" w:rsidRDefault="00291CD5">
            <w:pPr>
              <w:spacing w:after="160" w:line="259" w:lineRule="auto"/>
              <w:ind w:left="0" w:right="0" w:firstLine="0"/>
              <w:jc w:val="left"/>
            </w:pPr>
          </w:p>
        </w:tc>
        <w:tc>
          <w:tcPr>
            <w:tcW w:w="1309" w:type="dxa"/>
            <w:tcBorders>
              <w:top w:val="single" w:sz="2" w:space="0" w:color="000000"/>
              <w:left w:val="nil"/>
              <w:bottom w:val="single" w:sz="2" w:space="0" w:color="000000"/>
              <w:right w:val="single" w:sz="2" w:space="0" w:color="000000"/>
            </w:tcBorders>
          </w:tcPr>
          <w:p w:rsidR="00291CD5" w:rsidRDefault="00291CD5">
            <w:pPr>
              <w:spacing w:after="160" w:line="259" w:lineRule="auto"/>
              <w:ind w:left="0" w:right="0" w:firstLine="0"/>
              <w:jc w:val="left"/>
            </w:pPr>
          </w:p>
        </w:tc>
        <w:tc>
          <w:tcPr>
            <w:tcW w:w="1301" w:type="dxa"/>
            <w:tcBorders>
              <w:top w:val="single" w:sz="2" w:space="0" w:color="000000"/>
              <w:left w:val="single" w:sz="2" w:space="0" w:color="000000"/>
              <w:bottom w:val="single" w:sz="2" w:space="0" w:color="000000"/>
              <w:right w:val="single" w:sz="2" w:space="0" w:color="000000"/>
            </w:tcBorders>
          </w:tcPr>
          <w:p w:rsidR="00291CD5" w:rsidRDefault="004D1125">
            <w:pPr>
              <w:spacing w:after="0" w:line="259" w:lineRule="auto"/>
              <w:ind w:left="86" w:right="0" w:firstLine="0"/>
              <w:jc w:val="left"/>
            </w:pPr>
            <w:r>
              <w:rPr>
                <w:rFonts w:ascii="Calibri" w:eastAsia="Calibri" w:hAnsi="Calibri" w:cs="Calibri"/>
              </w:rPr>
              <w:t>284 821,90 Kč</w:t>
            </w:r>
          </w:p>
        </w:tc>
      </w:tr>
    </w:tbl>
    <w:p w:rsidR="00291CD5" w:rsidRDefault="004D1125">
      <w:pPr>
        <w:tabs>
          <w:tab w:val="center" w:pos="1627"/>
        </w:tabs>
        <w:spacing w:after="400" w:line="259" w:lineRule="auto"/>
        <w:ind w:left="0" w:right="0" w:firstLine="0"/>
        <w:jc w:val="left"/>
      </w:pPr>
      <w:r>
        <w:rPr>
          <w:rFonts w:ascii="Calibri" w:eastAsia="Calibri" w:hAnsi="Calibri" w:cs="Calibri"/>
          <w:sz w:val="18"/>
        </w:rPr>
        <w:t xml:space="preserve">Da </w:t>
      </w:r>
      <w:proofErr w:type="gramStart"/>
      <w:r>
        <w:rPr>
          <w:rFonts w:ascii="Calibri" w:eastAsia="Calibri" w:hAnsi="Calibri" w:cs="Calibri"/>
          <w:sz w:val="18"/>
        </w:rPr>
        <w:t>ti</w:t>
      </w:r>
      <w:proofErr w:type="gramEnd"/>
      <w:r>
        <w:rPr>
          <w:rFonts w:ascii="Calibri" w:eastAsia="Calibri" w:hAnsi="Calibri" w:cs="Calibri"/>
          <w:sz w:val="18"/>
        </w:rPr>
        <w:tab/>
      </w:r>
      <w:r>
        <w:rPr>
          <w:rFonts w:ascii="Calibri" w:eastAsia="Calibri" w:hAnsi="Calibri" w:cs="Calibri"/>
          <w:noProof/>
          <w:sz w:val="22"/>
        </w:rPr>
        <mc:AlternateContent>
          <mc:Choice Requires="wpg">
            <w:drawing>
              <wp:inline distT="0" distB="0" distL="0" distR="0">
                <wp:extent cx="512064" cy="152443"/>
                <wp:effectExtent l="0" t="0" r="0" b="0"/>
                <wp:docPr id="31384" name="Group 31384"/>
                <wp:cNvGraphicFramePr/>
                <a:graphic xmlns:a="http://schemas.openxmlformats.org/drawingml/2006/main">
                  <a:graphicData uri="http://schemas.microsoft.com/office/word/2010/wordprocessingGroup">
                    <wpg:wgp>
                      <wpg:cNvGrpSpPr/>
                      <wpg:grpSpPr>
                        <a:xfrm>
                          <a:off x="0" y="0"/>
                          <a:ext cx="512064" cy="152443"/>
                          <a:chOff x="0" y="0"/>
                          <a:chExt cx="512064" cy="152443"/>
                        </a:xfrm>
                      </wpg:grpSpPr>
                      <pic:pic xmlns:pic="http://schemas.openxmlformats.org/drawingml/2006/picture">
                        <pic:nvPicPr>
                          <pic:cNvPr id="32713" name="Picture 32713"/>
                          <pic:cNvPicPr/>
                        </pic:nvPicPr>
                        <pic:blipFill>
                          <a:blip r:embed="rId51"/>
                          <a:stretch>
                            <a:fillRect/>
                          </a:stretch>
                        </pic:blipFill>
                        <pic:spPr>
                          <a:xfrm>
                            <a:off x="0" y="0"/>
                            <a:ext cx="512064" cy="128053"/>
                          </a:xfrm>
                          <a:prstGeom prst="rect">
                            <a:avLst/>
                          </a:prstGeom>
                        </pic:spPr>
                      </pic:pic>
                      <wps:wsp>
                        <wps:cNvPr id="15139" name="Rectangle 15139"/>
                        <wps:cNvSpPr/>
                        <wps:spPr>
                          <a:xfrm>
                            <a:off x="0" y="64026"/>
                            <a:ext cx="64861" cy="117595"/>
                          </a:xfrm>
                          <a:prstGeom prst="rect">
                            <a:avLst/>
                          </a:prstGeom>
                          <a:ln>
                            <a:noFill/>
                          </a:ln>
                        </wps:spPr>
                        <wps:txbx>
                          <w:txbxContent>
                            <w:p w:rsidR="00291CD5" w:rsidRDefault="004D1125">
                              <w:pPr>
                                <w:spacing w:after="160" w:line="259" w:lineRule="auto"/>
                                <w:ind w:left="0" w:right="0" w:firstLine="0"/>
                                <w:jc w:val="left"/>
                              </w:pPr>
                              <w:r>
                                <w:rPr>
                                  <w:rFonts w:ascii="Courier New" w:eastAsia="Courier New" w:hAnsi="Courier New" w:cs="Courier New"/>
                                  <w:sz w:val="8"/>
                                </w:rPr>
                                <w:t>l.</w:t>
                              </w:r>
                            </w:p>
                          </w:txbxContent>
                        </wps:txbx>
                        <wps:bodyPr horzOverflow="overflow" vert="horz" lIns="0" tIns="0" rIns="0" bIns="0" rtlCol="0">
                          <a:noAutofit/>
                        </wps:bodyPr>
                      </wps:wsp>
                    </wpg:wgp>
                  </a:graphicData>
                </a:graphic>
              </wp:inline>
            </w:drawing>
          </mc:Choice>
          <mc:Fallback xmlns:a="http://schemas.openxmlformats.org/drawingml/2006/main">
            <w:pict>
              <v:group id="Group 31384" style="width:40.32pt;height:12.0034pt;mso-position-horizontal-relative:char;mso-position-vertical-relative:line" coordsize="5120,1524">
                <v:shape id="Picture 32713" style="position:absolute;width:5120;height:1280;left:0;top:0;" filled="f">
                  <v:imagedata r:id="rId52"/>
                </v:shape>
                <v:rect id="Rectangle 15139" style="position:absolute;width:648;height:1175;left:0;top:640;" filled="f" stroked="f">
                  <v:textbox inset="0,0,0,0">
                    <w:txbxContent>
                      <w:p>
                        <w:pPr>
                          <w:spacing w:before="0" w:after="160" w:line="259" w:lineRule="auto"/>
                          <w:ind w:left="0" w:right="0" w:firstLine="0"/>
                          <w:jc w:val="left"/>
                        </w:pPr>
                        <w:r>
                          <w:rPr>
                            <w:rFonts w:cs="Courier New" w:hAnsi="Courier New" w:eastAsia="Courier New" w:ascii="Courier New"/>
                            <w:sz w:val="8"/>
                          </w:rPr>
                          <w:t xml:space="preserve">l.</w:t>
                        </w:r>
                      </w:p>
                    </w:txbxContent>
                  </v:textbox>
                </v:rect>
              </v:group>
            </w:pict>
          </mc:Fallback>
        </mc:AlternateContent>
      </w:r>
      <w:r>
        <w:rPr>
          <w:rFonts w:ascii="Calibri" w:eastAsia="Calibri" w:hAnsi="Calibri" w:cs="Calibri"/>
          <w:sz w:val="18"/>
        </w:rPr>
        <w:t>/018</w:t>
      </w:r>
    </w:p>
    <w:p w:rsidR="00291CD5" w:rsidRDefault="004D1125">
      <w:pPr>
        <w:tabs>
          <w:tab w:val="center" w:pos="3643"/>
        </w:tabs>
        <w:spacing w:after="0" w:line="259" w:lineRule="auto"/>
        <w:ind w:left="0" w:right="0" w:firstLine="0"/>
        <w:jc w:val="left"/>
      </w:pPr>
      <w:proofErr w:type="spellStart"/>
      <w:r>
        <w:rPr>
          <w:rFonts w:ascii="Calibri" w:eastAsia="Calibri" w:hAnsi="Calibri" w:cs="Calibri"/>
        </w:rPr>
        <w:t>Poci</w:t>
      </w:r>
      <w:proofErr w:type="spellEnd"/>
      <w:r>
        <w:rPr>
          <w:rFonts w:ascii="Calibri" w:eastAsia="Calibri" w:hAnsi="Calibri" w:cs="Calibri"/>
        </w:rPr>
        <w:t xml:space="preserve"> p (ti; a </w:t>
      </w:r>
      <w:bookmarkStart w:id="0" w:name="_GoBack"/>
      <w:bookmarkEnd w:id="0"/>
      <w:proofErr w:type="spellStart"/>
      <w:r>
        <w:rPr>
          <w:rFonts w:ascii="Calibri" w:eastAsia="Calibri" w:hAnsi="Calibri" w:cs="Calibri"/>
        </w:rPr>
        <w:t>rtv.l</w:t>
      </w:r>
      <w:proofErr w:type="spellEnd"/>
      <w:r>
        <w:rPr>
          <w:rFonts w:ascii="Calibri" w:eastAsia="Calibri" w:hAnsi="Calibri" w:cs="Calibri"/>
        </w:rPr>
        <w:t xml:space="preserve"> o p </w:t>
      </w:r>
      <w:r>
        <w:rPr>
          <w:rFonts w:ascii="Calibri" w:eastAsia="Calibri" w:hAnsi="Calibri" w:cs="Calibri"/>
        </w:rPr>
        <w:tab/>
        <w:t xml:space="preserve">e ho </w:t>
      </w:r>
      <w:proofErr w:type="spellStart"/>
      <w:r>
        <w:rPr>
          <w:rFonts w:ascii="Calibri" w:eastAsia="Calibri" w:hAnsi="Calibri" w:cs="Calibri"/>
        </w:rPr>
        <w:t>ho</w:t>
      </w:r>
      <w:proofErr w:type="spellEnd"/>
      <w:r>
        <w:rPr>
          <w:noProof/>
        </w:rPr>
        <w:drawing>
          <wp:inline distT="0" distB="0" distL="0" distR="0">
            <wp:extent cx="9144" cy="64026"/>
            <wp:effectExtent l="0" t="0" r="0" b="0"/>
            <wp:docPr id="32718" name="Picture 32718"/>
            <wp:cNvGraphicFramePr/>
            <a:graphic xmlns:a="http://schemas.openxmlformats.org/drawingml/2006/main">
              <a:graphicData uri="http://schemas.openxmlformats.org/drawingml/2006/picture">
                <pic:pic xmlns:pic="http://schemas.openxmlformats.org/drawingml/2006/picture">
                  <pic:nvPicPr>
                    <pic:cNvPr id="32718" name="Picture 32718"/>
                    <pic:cNvPicPr/>
                  </pic:nvPicPr>
                  <pic:blipFill>
                    <a:blip r:embed="rId53"/>
                    <a:stretch>
                      <a:fillRect/>
                    </a:stretch>
                  </pic:blipFill>
                  <pic:spPr>
                    <a:xfrm>
                      <a:off x="0" y="0"/>
                      <a:ext cx="9144" cy="64026"/>
                    </a:xfrm>
                    <a:prstGeom prst="rect">
                      <a:avLst/>
                    </a:prstGeom>
                  </pic:spPr>
                </pic:pic>
              </a:graphicData>
            </a:graphic>
          </wp:inline>
        </w:drawing>
      </w:r>
    </w:p>
    <w:p w:rsidR="00291CD5" w:rsidRDefault="00291CD5">
      <w:pPr>
        <w:sectPr w:rsidR="00291CD5">
          <w:footerReference w:type="even" r:id="rId54"/>
          <w:footerReference w:type="default" r:id="rId55"/>
          <w:footerReference w:type="first" r:id="rId56"/>
          <w:pgSz w:w="11904" w:h="16829"/>
          <w:pgMar w:top="1344" w:right="2141" w:bottom="1618" w:left="1325" w:header="708" w:footer="708" w:gutter="0"/>
          <w:cols w:space="708"/>
        </w:sectPr>
      </w:pPr>
    </w:p>
    <w:p w:rsidR="00291CD5" w:rsidRDefault="004D1125">
      <w:pPr>
        <w:spacing w:after="0" w:line="259" w:lineRule="auto"/>
        <w:ind w:left="-1440" w:right="10464" w:firstLine="0"/>
        <w:jc w:val="left"/>
      </w:pPr>
      <w:r>
        <w:rPr>
          <w:noProof/>
        </w:rPr>
        <w:lastRenderedPageBreak/>
        <w:drawing>
          <wp:anchor distT="0" distB="0" distL="114300" distR="114300" simplePos="0" relativeHeight="251662336" behindDoc="0" locked="0" layoutInCell="1" allowOverlap="0">
            <wp:simplePos x="0" y="0"/>
            <wp:positionH relativeFrom="page">
              <wp:posOffset>0</wp:posOffset>
            </wp:positionH>
            <wp:positionV relativeFrom="page">
              <wp:posOffset>0</wp:posOffset>
            </wp:positionV>
            <wp:extent cx="7559040" cy="10686288"/>
            <wp:effectExtent l="0" t="0" r="0" b="0"/>
            <wp:wrapTopAndBottom/>
            <wp:docPr id="32720" name="Picture 32720"/>
            <wp:cNvGraphicFramePr/>
            <a:graphic xmlns:a="http://schemas.openxmlformats.org/drawingml/2006/main">
              <a:graphicData uri="http://schemas.openxmlformats.org/drawingml/2006/picture">
                <pic:pic xmlns:pic="http://schemas.openxmlformats.org/drawingml/2006/picture">
                  <pic:nvPicPr>
                    <pic:cNvPr id="32720" name="Picture 32720"/>
                    <pic:cNvPicPr/>
                  </pic:nvPicPr>
                  <pic:blipFill>
                    <a:blip r:embed="rId57"/>
                    <a:stretch>
                      <a:fillRect/>
                    </a:stretch>
                  </pic:blipFill>
                  <pic:spPr>
                    <a:xfrm>
                      <a:off x="0" y="0"/>
                      <a:ext cx="7559040" cy="10686288"/>
                    </a:xfrm>
                    <a:prstGeom prst="rect">
                      <a:avLst/>
                    </a:prstGeom>
                  </pic:spPr>
                </pic:pic>
              </a:graphicData>
            </a:graphic>
          </wp:anchor>
        </w:drawing>
      </w:r>
    </w:p>
    <w:sectPr w:rsidR="00291CD5">
      <w:footerReference w:type="even" r:id="rId58"/>
      <w:footerReference w:type="default" r:id="rId59"/>
      <w:footerReference w:type="first" r:id="rId60"/>
      <w:pgSz w:w="11904" w:h="1682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D1125">
      <w:pPr>
        <w:spacing w:after="0" w:line="240" w:lineRule="auto"/>
      </w:pPr>
      <w:r>
        <w:separator/>
      </w:r>
    </w:p>
  </w:endnote>
  <w:endnote w:type="continuationSeparator" w:id="0">
    <w:p w:rsidR="00000000" w:rsidRDefault="004D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Pr="004D1125" w:rsidRDefault="00291CD5" w:rsidP="004D11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Pr="004D1125" w:rsidRDefault="00291CD5" w:rsidP="004D11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CD5" w:rsidRDefault="00291C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D1125">
      <w:pPr>
        <w:spacing w:after="0" w:line="240" w:lineRule="auto"/>
      </w:pPr>
      <w:r>
        <w:separator/>
      </w:r>
    </w:p>
  </w:footnote>
  <w:footnote w:type="continuationSeparator" w:id="0">
    <w:p w:rsidR="00000000" w:rsidRDefault="004D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25" w:rsidRDefault="004D11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25" w:rsidRDefault="004D11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25" w:rsidRDefault="004D11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156"/>
    <w:multiLevelType w:val="hybridMultilevel"/>
    <w:tmpl w:val="63448056"/>
    <w:lvl w:ilvl="0" w:tplc="038A3A7E">
      <w:start w:val="2"/>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E23F72">
      <w:start w:val="1"/>
      <w:numFmt w:val="lowerLetter"/>
      <w:lvlText w:val="%2"/>
      <w:lvlJc w:val="left"/>
      <w:pPr>
        <w:ind w:left="1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B87BA4">
      <w:start w:val="1"/>
      <w:numFmt w:val="lowerRoman"/>
      <w:lvlText w:val="%3"/>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D80370">
      <w:start w:val="1"/>
      <w:numFmt w:val="decimal"/>
      <w:lvlText w:val="%4"/>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40BB5A">
      <w:start w:val="1"/>
      <w:numFmt w:val="lowerLetter"/>
      <w:lvlText w:val="%5"/>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EA25C0">
      <w:start w:val="1"/>
      <w:numFmt w:val="lowerRoman"/>
      <w:lvlText w:val="%6"/>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0AFBE8">
      <w:start w:val="1"/>
      <w:numFmt w:val="decimal"/>
      <w:lvlText w:val="%7"/>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D2A1E0">
      <w:start w:val="1"/>
      <w:numFmt w:val="lowerLetter"/>
      <w:lvlText w:val="%8"/>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CA76AE">
      <w:start w:val="1"/>
      <w:numFmt w:val="lowerRoman"/>
      <w:lvlText w:val="%9"/>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1E0E82"/>
    <w:multiLevelType w:val="hybridMultilevel"/>
    <w:tmpl w:val="6D4A25F8"/>
    <w:lvl w:ilvl="0" w:tplc="EE7CC1D0">
      <w:start w:val="1"/>
      <w:numFmt w:val="bullet"/>
      <w:lvlText w:val="o"/>
      <w:lvlJc w:val="left"/>
      <w:pPr>
        <w:ind w:left="616"/>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1" w:tplc="02001F66">
      <w:start w:val="1"/>
      <w:numFmt w:val="bullet"/>
      <w:lvlText w:val="o"/>
      <w:lvlJc w:val="left"/>
      <w:pPr>
        <w:ind w:left="117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2" w:tplc="DC5C3626">
      <w:start w:val="1"/>
      <w:numFmt w:val="bullet"/>
      <w:lvlText w:val="▪"/>
      <w:lvlJc w:val="left"/>
      <w:pPr>
        <w:ind w:left="189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3" w:tplc="986004F8">
      <w:start w:val="1"/>
      <w:numFmt w:val="bullet"/>
      <w:lvlText w:val="•"/>
      <w:lvlJc w:val="left"/>
      <w:pPr>
        <w:ind w:left="261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4" w:tplc="09287D48">
      <w:start w:val="1"/>
      <w:numFmt w:val="bullet"/>
      <w:lvlText w:val="o"/>
      <w:lvlJc w:val="left"/>
      <w:pPr>
        <w:ind w:left="333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5" w:tplc="C9CC3604">
      <w:start w:val="1"/>
      <w:numFmt w:val="bullet"/>
      <w:lvlText w:val="▪"/>
      <w:lvlJc w:val="left"/>
      <w:pPr>
        <w:ind w:left="405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6" w:tplc="8BFA74E6">
      <w:start w:val="1"/>
      <w:numFmt w:val="bullet"/>
      <w:lvlText w:val="•"/>
      <w:lvlJc w:val="left"/>
      <w:pPr>
        <w:ind w:left="477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7" w:tplc="10980116">
      <w:start w:val="1"/>
      <w:numFmt w:val="bullet"/>
      <w:lvlText w:val="o"/>
      <w:lvlJc w:val="left"/>
      <w:pPr>
        <w:ind w:left="549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lvl w:ilvl="8" w:tplc="020246FE">
      <w:start w:val="1"/>
      <w:numFmt w:val="bullet"/>
      <w:lvlText w:val="▪"/>
      <w:lvlJc w:val="left"/>
      <w:pPr>
        <w:ind w:left="6214"/>
      </w:pPr>
      <w:rPr>
        <w:rFonts w:ascii="MS Mincho" w:eastAsia="MS Mincho" w:hAnsi="MS Mincho" w:cs="MS Mincho"/>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2368002D"/>
    <w:multiLevelType w:val="hybridMultilevel"/>
    <w:tmpl w:val="FBA47AD0"/>
    <w:lvl w:ilvl="0" w:tplc="ED96302A">
      <w:start w:val="2"/>
      <w:numFmt w:val="decimal"/>
      <w:lvlText w:val="%1."/>
      <w:lvlJc w:val="left"/>
      <w:pPr>
        <w:ind w:left="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E80DE2">
      <w:start w:val="1"/>
      <w:numFmt w:val="lowerLetter"/>
      <w:lvlText w:val="%2"/>
      <w:lvlJc w:val="left"/>
      <w:pPr>
        <w:ind w:left="10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9890B6">
      <w:start w:val="1"/>
      <w:numFmt w:val="lowerRoman"/>
      <w:lvlText w:val="%3"/>
      <w:lvlJc w:val="left"/>
      <w:pPr>
        <w:ind w:left="18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76E4F4">
      <w:start w:val="1"/>
      <w:numFmt w:val="decimal"/>
      <w:lvlText w:val="%4"/>
      <w:lvlJc w:val="left"/>
      <w:pPr>
        <w:ind w:left="25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642FAC">
      <w:start w:val="1"/>
      <w:numFmt w:val="lowerLetter"/>
      <w:lvlText w:val="%5"/>
      <w:lvlJc w:val="left"/>
      <w:pPr>
        <w:ind w:left="32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30571E">
      <w:start w:val="1"/>
      <w:numFmt w:val="lowerRoman"/>
      <w:lvlText w:val="%6"/>
      <w:lvlJc w:val="left"/>
      <w:pPr>
        <w:ind w:left="39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F884A6">
      <w:start w:val="1"/>
      <w:numFmt w:val="decimal"/>
      <w:lvlText w:val="%7"/>
      <w:lvlJc w:val="left"/>
      <w:pPr>
        <w:ind w:left="4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82C0D0">
      <w:start w:val="1"/>
      <w:numFmt w:val="lowerLetter"/>
      <w:lvlText w:val="%8"/>
      <w:lvlJc w:val="left"/>
      <w:pPr>
        <w:ind w:left="5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246C62">
      <w:start w:val="1"/>
      <w:numFmt w:val="lowerRoman"/>
      <w:lvlText w:val="%9"/>
      <w:lvlJc w:val="left"/>
      <w:pPr>
        <w:ind w:left="61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EB21A33"/>
    <w:multiLevelType w:val="hybridMultilevel"/>
    <w:tmpl w:val="91584252"/>
    <w:lvl w:ilvl="0" w:tplc="CD8C2968">
      <w:start w:val="2"/>
      <w:numFmt w:val="decimal"/>
      <w:lvlText w:val="%1."/>
      <w:lvlJc w:val="left"/>
      <w:pPr>
        <w:ind w:left="4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620ED2">
      <w:start w:val="1"/>
      <w:numFmt w:val="lowerLetter"/>
      <w:lvlText w:val="%2"/>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89466D4">
      <w:start w:val="1"/>
      <w:numFmt w:val="lowerRoman"/>
      <w:lvlText w:val="%3"/>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BEBDEA">
      <w:start w:val="1"/>
      <w:numFmt w:val="decimal"/>
      <w:lvlText w:val="%4"/>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8EC024">
      <w:start w:val="1"/>
      <w:numFmt w:val="lowerLetter"/>
      <w:lvlText w:val="%5"/>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484F82">
      <w:start w:val="1"/>
      <w:numFmt w:val="lowerRoman"/>
      <w:lvlText w:val="%6"/>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186428">
      <w:start w:val="1"/>
      <w:numFmt w:val="decimal"/>
      <w:lvlText w:val="%7"/>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920DCA">
      <w:start w:val="1"/>
      <w:numFmt w:val="lowerLetter"/>
      <w:lvlText w:val="%8"/>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F8F05C">
      <w:start w:val="1"/>
      <w:numFmt w:val="lowerRoman"/>
      <w:lvlText w:val="%9"/>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25C2CAE"/>
    <w:multiLevelType w:val="hybridMultilevel"/>
    <w:tmpl w:val="9C34F062"/>
    <w:lvl w:ilvl="0" w:tplc="9940AC9C">
      <w:start w:val="2"/>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01ED168">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8AA4C0">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BC7B20">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A44746">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CCDEE">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4659AE">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5AB702">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DCBF04">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655D43"/>
    <w:multiLevelType w:val="hybridMultilevel"/>
    <w:tmpl w:val="5CF6B144"/>
    <w:lvl w:ilvl="0" w:tplc="FDA2D5CA">
      <w:start w:val="2"/>
      <w:numFmt w:val="decimal"/>
      <w:lvlText w:val="%1."/>
      <w:lvlJc w:val="left"/>
      <w:pPr>
        <w:ind w:left="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48FB4E">
      <w:start w:val="1"/>
      <w:numFmt w:val="lowerLetter"/>
      <w:lvlText w:val="%2"/>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EA18C">
      <w:start w:val="1"/>
      <w:numFmt w:val="lowerRoman"/>
      <w:lvlText w:val="%3"/>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F8A59C">
      <w:start w:val="1"/>
      <w:numFmt w:val="decimal"/>
      <w:lvlText w:val="%4"/>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A65BD4">
      <w:start w:val="1"/>
      <w:numFmt w:val="lowerLetter"/>
      <w:lvlText w:val="%5"/>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EE8F2C">
      <w:start w:val="1"/>
      <w:numFmt w:val="lowerRoman"/>
      <w:lvlText w:val="%6"/>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034F4">
      <w:start w:val="1"/>
      <w:numFmt w:val="decimal"/>
      <w:lvlText w:val="%7"/>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B4CF0C">
      <w:start w:val="1"/>
      <w:numFmt w:val="lowerLetter"/>
      <w:lvlText w:val="%8"/>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888CAC">
      <w:start w:val="1"/>
      <w:numFmt w:val="lowerRoman"/>
      <w:lvlText w:val="%9"/>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B81D79"/>
    <w:multiLevelType w:val="hybridMultilevel"/>
    <w:tmpl w:val="9E186DDE"/>
    <w:lvl w:ilvl="0" w:tplc="3A369B8A">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1AABD6">
      <w:start w:val="1"/>
      <w:numFmt w:val="lowerLetter"/>
      <w:lvlText w:val="%2"/>
      <w:lvlJc w:val="left"/>
      <w:pPr>
        <w:ind w:left="1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BEE289C">
      <w:start w:val="1"/>
      <w:numFmt w:val="lowerRoman"/>
      <w:lvlText w:val="%3"/>
      <w:lvlJc w:val="left"/>
      <w:pPr>
        <w:ind w:left="1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CA617A">
      <w:start w:val="1"/>
      <w:numFmt w:val="decimal"/>
      <w:lvlText w:val="%4"/>
      <w:lvlJc w:val="left"/>
      <w:pPr>
        <w:ind w:left="2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F257BC">
      <w:start w:val="1"/>
      <w:numFmt w:val="lowerLetter"/>
      <w:lvlText w:val="%5"/>
      <w:lvlJc w:val="left"/>
      <w:pPr>
        <w:ind w:left="3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40321A">
      <w:start w:val="1"/>
      <w:numFmt w:val="lowerRoman"/>
      <w:lvlText w:val="%6"/>
      <w:lvlJc w:val="left"/>
      <w:pPr>
        <w:ind w:left="3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07AB798">
      <w:start w:val="1"/>
      <w:numFmt w:val="decimal"/>
      <w:lvlText w:val="%7"/>
      <w:lvlJc w:val="left"/>
      <w:pPr>
        <w:ind w:left="46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F44804">
      <w:start w:val="1"/>
      <w:numFmt w:val="lowerLetter"/>
      <w:lvlText w:val="%8"/>
      <w:lvlJc w:val="left"/>
      <w:pPr>
        <w:ind w:left="54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A63B74">
      <w:start w:val="1"/>
      <w:numFmt w:val="lowerRoman"/>
      <w:lvlText w:val="%9"/>
      <w:lvlJc w:val="left"/>
      <w:pPr>
        <w:ind w:left="61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33152F7"/>
    <w:multiLevelType w:val="hybridMultilevel"/>
    <w:tmpl w:val="44B2BCC2"/>
    <w:lvl w:ilvl="0" w:tplc="12686A5E">
      <w:start w:val="2"/>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0616EC">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921CE6">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42C00">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EECCFA">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18EF4E">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A8C35E4">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3EC096">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060604">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1A2614A"/>
    <w:multiLevelType w:val="hybridMultilevel"/>
    <w:tmpl w:val="3D1848C6"/>
    <w:lvl w:ilvl="0" w:tplc="3ABC9174">
      <w:start w:val="1"/>
      <w:numFmt w:val="lowerLetter"/>
      <w:lvlText w:val="%1)"/>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CA52A8">
      <w:start w:val="1"/>
      <w:numFmt w:val="lowerLetter"/>
      <w:lvlText w:val="%2"/>
      <w:lvlJc w:val="left"/>
      <w:pPr>
        <w:ind w:left="1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070C16A">
      <w:start w:val="1"/>
      <w:numFmt w:val="lowerRoman"/>
      <w:lvlText w:val="%3"/>
      <w:lvlJc w:val="left"/>
      <w:pPr>
        <w:ind w:left="2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26B6EE">
      <w:start w:val="1"/>
      <w:numFmt w:val="decimal"/>
      <w:lvlText w:val="%4"/>
      <w:lvlJc w:val="left"/>
      <w:pPr>
        <w:ind w:left="2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26ACB2">
      <w:start w:val="1"/>
      <w:numFmt w:val="lowerLetter"/>
      <w:lvlText w:val="%5"/>
      <w:lvlJc w:val="left"/>
      <w:pPr>
        <w:ind w:left="3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3CE1C2">
      <w:start w:val="1"/>
      <w:numFmt w:val="lowerRoman"/>
      <w:lvlText w:val="%6"/>
      <w:lvlJc w:val="left"/>
      <w:pPr>
        <w:ind w:left="43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C4EFCC">
      <w:start w:val="1"/>
      <w:numFmt w:val="decimal"/>
      <w:lvlText w:val="%7"/>
      <w:lvlJc w:val="left"/>
      <w:pPr>
        <w:ind w:left="50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F84E0C">
      <w:start w:val="1"/>
      <w:numFmt w:val="lowerLetter"/>
      <w:lvlText w:val="%8"/>
      <w:lvlJc w:val="left"/>
      <w:pPr>
        <w:ind w:left="57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BE4BB8">
      <w:start w:val="1"/>
      <w:numFmt w:val="lowerRoman"/>
      <w:lvlText w:val="%9"/>
      <w:lvlJc w:val="left"/>
      <w:pPr>
        <w:ind w:left="6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4"/>
  </w:num>
  <w:num w:numId="3">
    <w:abstractNumId w:val="5"/>
  </w:num>
  <w:num w:numId="4">
    <w:abstractNumId w:val="2"/>
  </w:num>
  <w:num w:numId="5">
    <w:abstractNumId w:val="3"/>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D5"/>
    <w:rsid w:val="00291CD5"/>
    <w:rsid w:val="004D1125"/>
    <w:rsid w:val="00FD71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C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4" w:line="248" w:lineRule="auto"/>
      <w:ind w:left="394" w:right="149" w:hanging="356"/>
      <w:jc w:val="both"/>
    </w:pPr>
    <w:rPr>
      <w:rFonts w:ascii="Times New Roman" w:eastAsia="Times New Roman" w:hAnsi="Times New Roman" w:cs="Times New Roman"/>
      <w:color w:val="000000"/>
      <w:sz w:val="20"/>
    </w:rPr>
  </w:style>
  <w:style w:type="paragraph" w:styleId="Nadpis1">
    <w:name w:val="heading 1"/>
    <w:next w:val="Normln"/>
    <w:link w:val="Nadpis1Char"/>
    <w:uiPriority w:val="9"/>
    <w:unhideWhenUsed/>
    <w:qFormat/>
    <w:pPr>
      <w:keepNext/>
      <w:keepLines/>
      <w:spacing w:after="0"/>
      <w:ind w:left="10"/>
      <w:jc w:val="center"/>
      <w:outlineLvl w:val="0"/>
    </w:pPr>
    <w:rPr>
      <w:rFonts w:ascii="Times New Roman" w:eastAsia="Times New Roman" w:hAnsi="Times New Roman" w:cs="Times New Roman"/>
      <w:color w:val="000000"/>
      <w:sz w:val="34"/>
    </w:rPr>
  </w:style>
  <w:style w:type="paragraph" w:styleId="Nadpis2">
    <w:name w:val="heading 2"/>
    <w:next w:val="Normln"/>
    <w:link w:val="Nadpis2Char"/>
    <w:uiPriority w:val="9"/>
    <w:unhideWhenUsed/>
    <w:qFormat/>
    <w:pPr>
      <w:keepNext/>
      <w:keepLines/>
      <w:spacing w:after="184" w:line="269" w:lineRule="auto"/>
      <w:ind w:left="2895" w:right="1776" w:hanging="10"/>
      <w:outlineLvl w:val="1"/>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1Char">
    <w:name w:val="Nadpis 1 Char"/>
    <w:link w:val="Nadpis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D11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1125"/>
    <w:rPr>
      <w:rFonts w:ascii="Times New Roman" w:eastAsia="Times New Roman" w:hAnsi="Times New Roman" w:cs="Times New Roman"/>
      <w:color w:val="000000"/>
      <w:sz w:val="20"/>
    </w:rPr>
  </w:style>
  <w:style w:type="paragraph" w:styleId="Zpat">
    <w:name w:val="footer"/>
    <w:basedOn w:val="Normln"/>
    <w:link w:val="ZpatChar"/>
    <w:uiPriority w:val="99"/>
    <w:semiHidden/>
    <w:unhideWhenUsed/>
    <w:rsid w:val="004D112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4D1125"/>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5.jpg"/><Relationship Id="rId26" Type="http://schemas.openxmlformats.org/officeDocument/2006/relationships/image" Target="media/image13.jpg"/><Relationship Id="rId39" Type="http://schemas.openxmlformats.org/officeDocument/2006/relationships/image" Target="media/image26.jpg"/><Relationship Id="rId21" Type="http://schemas.openxmlformats.org/officeDocument/2006/relationships/image" Target="media/image8.jpg"/><Relationship Id="rId34" Type="http://schemas.openxmlformats.org/officeDocument/2006/relationships/image" Target="media/image21.jpg"/><Relationship Id="rId42" Type="http://schemas.openxmlformats.org/officeDocument/2006/relationships/image" Target="media/image29.jpg"/><Relationship Id="rId47" Type="http://schemas.openxmlformats.org/officeDocument/2006/relationships/image" Target="media/image34.jpg"/><Relationship Id="rId50" Type="http://schemas.openxmlformats.org/officeDocument/2006/relationships/image" Target="media/image37.jpg"/><Relationship Id="rId55" Type="http://schemas.openxmlformats.org/officeDocument/2006/relationships/footer" Target="footer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7.jpg"/><Relationship Id="rId29" Type="http://schemas.openxmlformats.org/officeDocument/2006/relationships/image" Target="media/image16.jpg"/><Relationship Id="rId41" Type="http://schemas.openxmlformats.org/officeDocument/2006/relationships/image" Target="media/image28.jpg"/><Relationship Id="rId54" Type="http://schemas.openxmlformats.org/officeDocument/2006/relationships/footer" Target="footer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jpg"/><Relationship Id="rId32" Type="http://schemas.openxmlformats.org/officeDocument/2006/relationships/image" Target="media/image19.jpg"/><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39.jpg"/><Relationship Id="rId58"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image" Target="media/image23.jpg"/><Relationship Id="rId49" Type="http://schemas.openxmlformats.org/officeDocument/2006/relationships/image" Target="media/image36.jpg"/><Relationship Id="rId57" Type="http://schemas.openxmlformats.org/officeDocument/2006/relationships/image" Target="media/image40.jpg"/><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image" Target="media/image18.jpg"/><Relationship Id="rId44" Type="http://schemas.openxmlformats.org/officeDocument/2006/relationships/image" Target="media/image31.jpg"/><Relationship Id="rId52" Type="http://schemas.openxmlformats.org/officeDocument/2006/relationships/image" Target="media/image303.jpg"/><Relationship Id="rId60"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2.jpg"/><Relationship Id="rId43" Type="http://schemas.openxmlformats.org/officeDocument/2006/relationships/image" Target="media/image30.jpg"/><Relationship Id="rId48" Type="http://schemas.openxmlformats.org/officeDocument/2006/relationships/image" Target="media/image35.jpg"/><Relationship Id="rId56" Type="http://schemas.openxmlformats.org/officeDocument/2006/relationships/footer" Target="footer6.xml"/><Relationship Id="rId8" Type="http://schemas.openxmlformats.org/officeDocument/2006/relationships/header" Target="header2.xml"/><Relationship Id="rId51" Type="http://schemas.openxmlformats.org/officeDocument/2006/relationships/image" Target="media/image38.jpg"/><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308.jpg"/><Relationship Id="rId25" Type="http://schemas.openxmlformats.org/officeDocument/2006/relationships/image" Target="media/image12.jpg"/><Relationship Id="rId33" Type="http://schemas.openxmlformats.org/officeDocument/2006/relationships/image" Target="media/image20.jpg"/><Relationship Id="rId38" Type="http://schemas.openxmlformats.org/officeDocument/2006/relationships/image" Target="media/image25.jpg"/><Relationship Id="rId46" Type="http://schemas.openxmlformats.org/officeDocument/2006/relationships/image" Target="media/image33.jpg"/><Relationship Id="rId59" Type="http://schemas.openxmlformats.org/officeDocument/2006/relationships/footer" Target="foot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1801</Words>
  <Characters>10632</Characters>
  <Application>Microsoft Office Word</Application>
  <DocSecurity>0</DocSecurity>
  <Lines>88</Lines>
  <Paragraphs>24</Paragraphs>
  <ScaleCrop>false</ScaleCrop>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2018-11-27T10:06:00Z</dcterms:created>
  <dcterms:modified xsi:type="dcterms:W3CDTF">2018-11-27T10:07:00Z</dcterms:modified>
</cp:coreProperties>
</file>