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E73" w:rsidRPr="000F3A17" w:rsidRDefault="00684E73" w:rsidP="00684E73">
      <w:pPr>
        <w:rPr>
          <w:rFonts w:cstheme="minorHAnsi"/>
          <w:sz w:val="22"/>
          <w:szCs w:val="22"/>
        </w:rPr>
      </w:pPr>
    </w:p>
    <w:p w:rsidR="00684E73" w:rsidRPr="00DA6B12" w:rsidRDefault="00684E73" w:rsidP="00684E73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DA6B12">
        <w:rPr>
          <w:rFonts w:cstheme="minorHAnsi"/>
          <w:b/>
          <w:sz w:val="28"/>
          <w:szCs w:val="28"/>
        </w:rPr>
        <w:t xml:space="preserve">Dodatek č. </w:t>
      </w:r>
      <w:r w:rsidR="00C8249B">
        <w:rPr>
          <w:rFonts w:cstheme="minorHAnsi"/>
          <w:b/>
          <w:sz w:val="28"/>
          <w:szCs w:val="28"/>
        </w:rPr>
        <w:t>6</w:t>
      </w:r>
    </w:p>
    <w:p w:rsidR="00684E73" w:rsidRPr="00DA6B12" w:rsidRDefault="00684E73" w:rsidP="00342A5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DA6B12">
        <w:rPr>
          <w:rFonts w:cstheme="minorHAnsi"/>
          <w:b/>
          <w:sz w:val="28"/>
          <w:szCs w:val="28"/>
        </w:rPr>
        <w:t xml:space="preserve">ke smlouvě o </w:t>
      </w:r>
      <w:r w:rsidR="00C8249B">
        <w:rPr>
          <w:rFonts w:cstheme="minorHAnsi"/>
          <w:b/>
          <w:sz w:val="28"/>
          <w:szCs w:val="28"/>
        </w:rPr>
        <w:t>nájmu ze dne 23.4.2004</w:t>
      </w:r>
    </w:p>
    <w:p w:rsidR="00684E73" w:rsidRPr="00DA6B12" w:rsidRDefault="00684E73" w:rsidP="00684E73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DA6B12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 xml:space="preserve">sídlo: </w:t>
      </w:r>
      <w:r w:rsidRPr="00DA6B12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Pr="00DA6B12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Pr="00DA6B12">
        <w:rPr>
          <w:rFonts w:cstheme="minorHAnsi"/>
          <w:sz w:val="22"/>
          <w:szCs w:val="22"/>
          <w:shd w:val="clear" w:color="auto" w:fill="FFFFFF"/>
        </w:rPr>
        <w:t>, 708 00 Ostrava</w:t>
      </w:r>
    </w:p>
    <w:p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>IČO 25379631</w:t>
      </w:r>
    </w:p>
    <w:p w:rsidR="00684E73" w:rsidRPr="003A634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DIČ CZ25379631</w:t>
      </w:r>
      <w:bookmarkStart w:id="1" w:name="OLE_LINK1"/>
    </w:p>
    <w:p w:rsidR="00684E73" w:rsidRPr="003A634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3A6342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:rsidR="00684E73" w:rsidRPr="003A634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3A6342">
        <w:rPr>
          <w:rFonts w:cstheme="minorHAnsi"/>
          <w:sz w:val="22"/>
          <w:szCs w:val="22"/>
        </w:rPr>
        <w:t xml:space="preserve">zastoupena Mgr. Pavlem </w:t>
      </w:r>
      <w:proofErr w:type="spellStart"/>
      <w:r w:rsidRPr="003A6342">
        <w:rPr>
          <w:rFonts w:cstheme="minorHAnsi"/>
          <w:sz w:val="22"/>
          <w:szCs w:val="22"/>
        </w:rPr>
        <w:t>Csankem</w:t>
      </w:r>
      <w:proofErr w:type="spellEnd"/>
      <w:r w:rsidRPr="003A6342">
        <w:rPr>
          <w:rFonts w:cstheme="minorHAnsi"/>
          <w:sz w:val="22"/>
          <w:szCs w:val="22"/>
        </w:rPr>
        <w:t>, předsedou představenstva</w:t>
      </w:r>
    </w:p>
    <w:p w:rsidR="00684E73" w:rsidRPr="003A6342" w:rsidRDefault="00684E73" w:rsidP="00684E73">
      <w:pPr>
        <w:ind w:firstLine="720"/>
        <w:rPr>
          <w:rFonts w:cstheme="minorHAnsi"/>
          <w:sz w:val="22"/>
          <w:szCs w:val="22"/>
        </w:rPr>
      </w:pPr>
    </w:p>
    <w:p w:rsidR="00684E73" w:rsidRPr="003A6342" w:rsidRDefault="00684E73" w:rsidP="00684E73">
      <w:pPr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jako „Nájemce“ na straně jedné</w:t>
      </w:r>
    </w:p>
    <w:p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a</w:t>
      </w:r>
    </w:p>
    <w:p w:rsidR="00C8249B" w:rsidRPr="00C8249B" w:rsidRDefault="00C8249B" w:rsidP="00C8249B">
      <w:pPr>
        <w:tabs>
          <w:tab w:val="left" w:pos="3969"/>
        </w:tabs>
        <w:rPr>
          <w:rFonts w:eastAsia="Times New Roman" w:cstheme="minorHAnsi"/>
          <w:b/>
          <w:bCs/>
          <w:sz w:val="22"/>
          <w:szCs w:val="22"/>
          <w:bdr w:val="none" w:sz="0" w:space="0" w:color="auto" w:frame="1"/>
          <w:lang w:val="br-FR" w:eastAsia="br-FR"/>
        </w:rPr>
      </w:pPr>
      <w:r w:rsidRPr="00C8249B">
        <w:rPr>
          <w:rFonts w:eastAsia="Times New Roman" w:cstheme="minorHAnsi"/>
          <w:b/>
          <w:bCs/>
          <w:sz w:val="22"/>
          <w:szCs w:val="22"/>
          <w:bdr w:val="none" w:sz="0" w:space="0" w:color="auto" w:frame="1"/>
          <w:lang w:val="br-FR" w:eastAsia="br-FR"/>
        </w:rPr>
        <w:tab/>
      </w:r>
    </w:p>
    <w:p w:rsidR="00C8249B" w:rsidRDefault="00C8249B" w:rsidP="00C8249B">
      <w:pPr>
        <w:tabs>
          <w:tab w:val="left" w:pos="3969"/>
        </w:tabs>
        <w:rPr>
          <w:rFonts w:eastAsia="Times New Roman" w:cstheme="minorHAnsi"/>
          <w:b/>
          <w:bCs/>
          <w:sz w:val="22"/>
          <w:szCs w:val="22"/>
          <w:bdr w:val="none" w:sz="0" w:space="0" w:color="auto" w:frame="1"/>
          <w:lang w:val="br-FR" w:eastAsia="br-FR"/>
        </w:rPr>
      </w:pPr>
      <w:r w:rsidRPr="00C8249B">
        <w:rPr>
          <w:rFonts w:eastAsia="Times New Roman" w:cstheme="minorHAnsi"/>
          <w:b/>
          <w:bCs/>
          <w:sz w:val="22"/>
          <w:szCs w:val="22"/>
          <w:bdr w:val="none" w:sz="0" w:space="0" w:color="auto" w:frame="1"/>
          <w:lang w:val="br-FR" w:eastAsia="br-FR"/>
        </w:rPr>
        <w:t>itelligence, a.s.</w:t>
      </w:r>
    </w:p>
    <w:p w:rsidR="003A6342" w:rsidRPr="003A6342" w:rsidRDefault="00C8249B" w:rsidP="00C8249B">
      <w:pPr>
        <w:tabs>
          <w:tab w:val="left" w:pos="3969"/>
        </w:tabs>
        <w:rPr>
          <w:rFonts w:cstheme="minorHAnsi"/>
          <w:sz w:val="22"/>
          <w:szCs w:val="22"/>
          <w:shd w:val="clear" w:color="auto" w:fill="FFFFFF"/>
        </w:rPr>
      </w:pPr>
      <w:r>
        <w:rPr>
          <w:rFonts w:cstheme="minorHAnsi"/>
          <w:sz w:val="22"/>
          <w:szCs w:val="22"/>
        </w:rPr>
        <w:t>sídlo</w:t>
      </w:r>
      <w:r w:rsidR="00342A5D">
        <w:rPr>
          <w:rFonts w:cstheme="minorHAnsi"/>
          <w:sz w:val="22"/>
          <w:szCs w:val="22"/>
        </w:rPr>
        <w:t xml:space="preserve">: </w:t>
      </w:r>
      <w:proofErr w:type="gramStart"/>
      <w:r w:rsidRPr="00C8249B">
        <w:rPr>
          <w:rFonts w:cstheme="minorHAnsi"/>
          <w:sz w:val="22"/>
          <w:szCs w:val="22"/>
        </w:rPr>
        <w:t>Brno - Pisárky</w:t>
      </w:r>
      <w:proofErr w:type="gramEnd"/>
      <w:r w:rsidRPr="00C8249B">
        <w:rPr>
          <w:rFonts w:cstheme="minorHAnsi"/>
          <w:sz w:val="22"/>
          <w:szCs w:val="22"/>
        </w:rPr>
        <w:t>, Hlinky 505/118, okres Brno-město, PSČ 603</w:t>
      </w:r>
      <w:r>
        <w:rPr>
          <w:rFonts w:cstheme="minorHAnsi"/>
          <w:sz w:val="22"/>
          <w:szCs w:val="22"/>
        </w:rPr>
        <w:t xml:space="preserve"> </w:t>
      </w:r>
      <w:r w:rsidRPr="00C8249B">
        <w:rPr>
          <w:rFonts w:cstheme="minorHAnsi"/>
          <w:sz w:val="22"/>
          <w:szCs w:val="22"/>
        </w:rPr>
        <w:t>00</w:t>
      </w:r>
    </w:p>
    <w:p w:rsidR="00684E73" w:rsidRPr="003A6342" w:rsidRDefault="00684E73" w:rsidP="00C8249B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3A6342">
        <w:rPr>
          <w:rFonts w:cstheme="minorHAnsi"/>
          <w:sz w:val="22"/>
          <w:szCs w:val="22"/>
        </w:rPr>
        <w:t xml:space="preserve">IČO </w:t>
      </w:r>
      <w:r w:rsidR="00C8249B" w:rsidRPr="00C8249B">
        <w:rPr>
          <w:rFonts w:cstheme="minorHAnsi"/>
          <w:sz w:val="22"/>
          <w:szCs w:val="22"/>
        </w:rPr>
        <w:t>26718537</w:t>
      </w:r>
    </w:p>
    <w:p w:rsidR="00684E73" w:rsidRPr="00134BDB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 xml:space="preserve">DIČ </w:t>
      </w:r>
      <w:r w:rsidR="00C8249B" w:rsidRPr="00134BDB">
        <w:rPr>
          <w:rFonts w:cstheme="minorHAnsi"/>
          <w:sz w:val="22"/>
          <w:szCs w:val="22"/>
        </w:rPr>
        <w:t>CZ26718537</w:t>
      </w:r>
    </w:p>
    <w:p w:rsidR="00134BDB" w:rsidRPr="00134BDB" w:rsidRDefault="00134BDB" w:rsidP="00684E73">
      <w:pPr>
        <w:tabs>
          <w:tab w:val="left" w:pos="3969"/>
        </w:tabs>
        <w:rPr>
          <w:rFonts w:cstheme="minorHAnsi"/>
          <w:bCs/>
          <w:sz w:val="22"/>
          <w:szCs w:val="22"/>
        </w:rPr>
      </w:pPr>
      <w:r w:rsidRPr="00134BDB">
        <w:rPr>
          <w:rFonts w:cstheme="minorHAnsi"/>
          <w:bCs/>
          <w:sz w:val="22"/>
          <w:szCs w:val="22"/>
        </w:rPr>
        <w:t xml:space="preserve">zapsána v obchodním rejstříku Krajského soudu v Brně, oddíle B, vložka </w:t>
      </w:r>
      <w:r w:rsidRPr="00134BDB">
        <w:rPr>
          <w:rFonts w:cstheme="minorHAnsi"/>
          <w:bCs/>
          <w:sz w:val="22"/>
          <w:szCs w:val="22"/>
        </w:rPr>
        <w:t>4328</w:t>
      </w:r>
    </w:p>
    <w:p w:rsidR="00684E73" w:rsidRPr="00DA6B12" w:rsidRDefault="00684E73" w:rsidP="00684E73">
      <w:pPr>
        <w:tabs>
          <w:tab w:val="left" w:pos="3969"/>
        </w:tabs>
        <w:jc w:val="center"/>
        <w:rPr>
          <w:rFonts w:cstheme="minorHAnsi"/>
          <w:sz w:val="22"/>
          <w:szCs w:val="22"/>
        </w:rPr>
      </w:pPr>
    </w:p>
    <w:p w:rsidR="00684E73" w:rsidRPr="00DA6B1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>jako „Podnájemce“ na straně druhé</w:t>
      </w:r>
    </w:p>
    <w:p w:rsidR="00684E73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:rsidR="00DA150F" w:rsidRDefault="00DA150F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:rsidR="00DA150F" w:rsidRPr="00DA6B12" w:rsidRDefault="00DA150F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:rsidR="00684E73" w:rsidRPr="00DA6B12" w:rsidRDefault="00684E73" w:rsidP="00684E73">
      <w:pPr>
        <w:tabs>
          <w:tab w:val="left" w:pos="720"/>
        </w:tabs>
        <w:jc w:val="center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 xml:space="preserve">Nájemce a Podnájemce (označováni dále jako „Smluvní strany“) uzavírají tento Dodatek č. </w:t>
      </w:r>
      <w:r w:rsidR="00C8249B">
        <w:rPr>
          <w:rFonts w:cstheme="minorHAnsi"/>
          <w:sz w:val="22"/>
          <w:szCs w:val="22"/>
        </w:rPr>
        <w:t>6</w:t>
      </w:r>
      <w:r w:rsidRPr="00DA6B12">
        <w:rPr>
          <w:rFonts w:cstheme="minorHAnsi"/>
          <w:sz w:val="22"/>
          <w:szCs w:val="22"/>
        </w:rPr>
        <w:t xml:space="preserve"> ke </w:t>
      </w:r>
      <w:bookmarkStart w:id="2" w:name="_Hlk505592373"/>
      <w:r w:rsidR="00B1635E" w:rsidRPr="00DA6B12">
        <w:rPr>
          <w:rFonts w:cstheme="minorHAnsi"/>
          <w:sz w:val="22"/>
          <w:szCs w:val="22"/>
        </w:rPr>
        <w:t>s</w:t>
      </w:r>
      <w:r w:rsidRPr="00DA6B12">
        <w:rPr>
          <w:rFonts w:cstheme="minorHAnsi"/>
          <w:sz w:val="22"/>
          <w:szCs w:val="22"/>
        </w:rPr>
        <w:t xml:space="preserve">mlouvě o </w:t>
      </w:r>
      <w:bookmarkEnd w:id="2"/>
      <w:r w:rsidR="00C8249B">
        <w:rPr>
          <w:rFonts w:cstheme="minorHAnsi"/>
          <w:sz w:val="22"/>
          <w:szCs w:val="22"/>
        </w:rPr>
        <w:t>nájmu ze dne 23.4.2014</w:t>
      </w:r>
      <w:r w:rsidR="00593209" w:rsidRPr="00DA6B12">
        <w:rPr>
          <w:rFonts w:cstheme="minorHAnsi"/>
          <w:sz w:val="22"/>
          <w:szCs w:val="22"/>
        </w:rPr>
        <w:t xml:space="preserve"> (dále jako „</w:t>
      </w:r>
      <w:r w:rsidR="008910AA" w:rsidRPr="00DA6B12">
        <w:rPr>
          <w:rFonts w:cstheme="minorHAnsi"/>
          <w:sz w:val="22"/>
          <w:szCs w:val="22"/>
        </w:rPr>
        <w:t>Dodatek</w:t>
      </w:r>
      <w:r w:rsidR="00593209" w:rsidRPr="00DA6B12">
        <w:rPr>
          <w:rFonts w:cstheme="minorHAnsi"/>
          <w:sz w:val="22"/>
          <w:szCs w:val="22"/>
        </w:rPr>
        <w:t>“)</w:t>
      </w:r>
    </w:p>
    <w:p w:rsidR="00684E73" w:rsidRPr="00DA6B12" w:rsidRDefault="00684E73" w:rsidP="00684E73">
      <w:pPr>
        <w:rPr>
          <w:rFonts w:cstheme="minorHAnsi"/>
          <w:b/>
          <w:sz w:val="22"/>
          <w:szCs w:val="22"/>
          <w:u w:val="single"/>
        </w:rPr>
      </w:pPr>
    </w:p>
    <w:p w:rsidR="00684E73" w:rsidRPr="00DA6B12" w:rsidRDefault="00684E73" w:rsidP="00684E73">
      <w:pPr>
        <w:jc w:val="center"/>
        <w:outlineLvl w:val="0"/>
        <w:rPr>
          <w:rFonts w:cstheme="minorHAnsi"/>
          <w:b/>
          <w:sz w:val="22"/>
          <w:szCs w:val="22"/>
        </w:rPr>
      </w:pPr>
      <w:r w:rsidRPr="00DA6B12">
        <w:rPr>
          <w:rFonts w:cstheme="minorHAnsi"/>
          <w:b/>
          <w:sz w:val="22"/>
          <w:szCs w:val="22"/>
        </w:rPr>
        <w:t xml:space="preserve">I. </w:t>
      </w:r>
    </w:p>
    <w:p w:rsidR="00684E73" w:rsidRPr="00DA6B12" w:rsidRDefault="00684E73" w:rsidP="00684E73">
      <w:pPr>
        <w:jc w:val="center"/>
        <w:outlineLvl w:val="0"/>
        <w:rPr>
          <w:rFonts w:cstheme="minorHAnsi"/>
          <w:b/>
          <w:sz w:val="22"/>
          <w:szCs w:val="22"/>
        </w:rPr>
      </w:pPr>
      <w:r w:rsidRPr="00DA6B12">
        <w:rPr>
          <w:rFonts w:cstheme="minorHAnsi"/>
          <w:b/>
          <w:sz w:val="22"/>
          <w:szCs w:val="22"/>
        </w:rPr>
        <w:t xml:space="preserve">Předmět </w:t>
      </w:r>
      <w:r w:rsidR="00A2603D">
        <w:rPr>
          <w:rFonts w:cstheme="minorHAnsi"/>
          <w:b/>
          <w:sz w:val="22"/>
          <w:szCs w:val="22"/>
        </w:rPr>
        <w:t>D</w:t>
      </w:r>
      <w:r w:rsidRPr="00DA6B12">
        <w:rPr>
          <w:rFonts w:cstheme="minorHAnsi"/>
          <w:b/>
          <w:sz w:val="22"/>
          <w:szCs w:val="22"/>
        </w:rPr>
        <w:t>odatku</w:t>
      </w:r>
    </w:p>
    <w:p w:rsidR="00C8249B" w:rsidRPr="00C8249B" w:rsidRDefault="00C8249B" w:rsidP="00C8249B">
      <w:pPr>
        <w:shd w:val="clear" w:color="auto" w:fill="FFFFFF" w:themeFill="background1"/>
        <w:spacing w:before="240" w:after="24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</w:t>
      </w:r>
      <w:r w:rsidRPr="00C8249B">
        <w:rPr>
          <w:rFonts w:cstheme="minorHAnsi"/>
          <w:sz w:val="22"/>
          <w:szCs w:val="22"/>
        </w:rPr>
        <w:t xml:space="preserve">Smluvní strany se dohodly, že z důvodu rozšíření předmětu podnájmu o </w:t>
      </w:r>
      <w:r>
        <w:rPr>
          <w:rFonts w:cstheme="minorHAnsi"/>
          <w:sz w:val="22"/>
          <w:szCs w:val="22"/>
        </w:rPr>
        <w:t xml:space="preserve">venkovní </w:t>
      </w:r>
      <w:r w:rsidRPr="00C8249B">
        <w:rPr>
          <w:rFonts w:cstheme="minorHAnsi"/>
          <w:sz w:val="22"/>
          <w:szCs w:val="22"/>
        </w:rPr>
        <w:t>parkovací míst</w:t>
      </w:r>
      <w:r w:rsidR="002A3D92">
        <w:rPr>
          <w:rFonts w:cstheme="minorHAnsi"/>
          <w:sz w:val="22"/>
          <w:szCs w:val="22"/>
        </w:rPr>
        <w:t>a</w:t>
      </w:r>
      <w:r w:rsidRPr="00C8249B">
        <w:rPr>
          <w:rFonts w:cstheme="minorHAnsi"/>
          <w:sz w:val="22"/>
          <w:szCs w:val="22"/>
        </w:rPr>
        <w:t xml:space="preserve"> </w:t>
      </w:r>
      <w:r w:rsidR="002A3D92">
        <w:rPr>
          <w:rFonts w:cstheme="minorHAnsi"/>
          <w:sz w:val="22"/>
          <w:szCs w:val="22"/>
        </w:rPr>
        <w:t>u budovy TANDEM</w:t>
      </w:r>
      <w:r w:rsidRPr="00C8249B">
        <w:rPr>
          <w:rFonts w:cstheme="minorHAnsi"/>
          <w:sz w:val="22"/>
          <w:szCs w:val="22"/>
        </w:rPr>
        <w:t xml:space="preserve">, mění článek II. odst. I. </w:t>
      </w:r>
      <w:r w:rsidR="00781C86">
        <w:rPr>
          <w:rFonts w:cstheme="minorHAnsi"/>
          <w:sz w:val="22"/>
          <w:szCs w:val="22"/>
        </w:rPr>
        <w:t xml:space="preserve">a článek III. odst. 1 </w:t>
      </w:r>
      <w:r w:rsidR="002A3D92">
        <w:rPr>
          <w:rFonts w:cstheme="minorHAnsi"/>
          <w:sz w:val="22"/>
          <w:szCs w:val="22"/>
        </w:rPr>
        <w:t>s</w:t>
      </w:r>
      <w:r w:rsidRPr="00C8249B">
        <w:rPr>
          <w:rFonts w:cstheme="minorHAnsi"/>
          <w:sz w:val="22"/>
          <w:szCs w:val="22"/>
        </w:rPr>
        <w:t xml:space="preserve">mlouvy o </w:t>
      </w:r>
      <w:r w:rsidR="002A3D92">
        <w:rPr>
          <w:rFonts w:cstheme="minorHAnsi"/>
          <w:sz w:val="22"/>
          <w:szCs w:val="22"/>
        </w:rPr>
        <w:t>podnájmu ze dne 23.4.2004 takto:</w:t>
      </w:r>
    </w:p>
    <w:p w:rsidR="00C8249B" w:rsidRPr="00134BDB" w:rsidRDefault="00C8249B" w:rsidP="00781C86">
      <w:pPr>
        <w:shd w:val="clear" w:color="auto" w:fill="FFFFFF" w:themeFill="background1"/>
        <w:spacing w:before="240" w:after="240"/>
        <w:rPr>
          <w:rFonts w:cstheme="minorHAnsi"/>
          <w:b/>
          <w:sz w:val="22"/>
          <w:szCs w:val="22"/>
        </w:rPr>
      </w:pPr>
      <w:r w:rsidRPr="00134BDB">
        <w:rPr>
          <w:rFonts w:cstheme="minorHAnsi"/>
          <w:b/>
          <w:sz w:val="22"/>
          <w:szCs w:val="22"/>
        </w:rPr>
        <w:t>Článek II odst. 1 nově zní:</w:t>
      </w:r>
    </w:p>
    <w:p w:rsidR="002A3D92" w:rsidRPr="00781C86" w:rsidRDefault="00134BDB" w:rsidP="00781C86">
      <w:pPr>
        <w:shd w:val="clear" w:color="auto" w:fill="FFFFFF" w:themeFill="background1"/>
        <w:spacing w:before="240" w:after="240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„</w:t>
      </w:r>
      <w:r w:rsidR="00C8249B" w:rsidRPr="00781C86">
        <w:rPr>
          <w:rFonts w:cstheme="minorHAnsi"/>
          <w:i/>
          <w:sz w:val="22"/>
          <w:szCs w:val="22"/>
        </w:rPr>
        <w:t>Předmětem podnájmu dle této Smlouvy o podnájmu prostor (dále jen „Smlouva“) je podnájem:</w:t>
      </w:r>
    </w:p>
    <w:p w:rsidR="002A3D92" w:rsidRPr="00781C86" w:rsidRDefault="002A3D92" w:rsidP="00781C86">
      <w:pPr>
        <w:shd w:val="clear" w:color="auto" w:fill="FFFFFF" w:themeFill="background1"/>
        <w:spacing w:before="240" w:after="240"/>
        <w:rPr>
          <w:rFonts w:cstheme="minorHAnsi"/>
          <w:i/>
          <w:sz w:val="22"/>
          <w:szCs w:val="22"/>
        </w:rPr>
      </w:pPr>
      <w:r w:rsidRPr="00781C86">
        <w:rPr>
          <w:rFonts w:cstheme="minorHAnsi"/>
          <w:i/>
          <w:sz w:val="22"/>
          <w:szCs w:val="22"/>
        </w:rPr>
        <w:t xml:space="preserve">a) </w:t>
      </w:r>
      <w:r w:rsidRPr="00781C86">
        <w:rPr>
          <w:rFonts w:cstheme="minorHAnsi"/>
          <w:i/>
          <w:sz w:val="22"/>
          <w:szCs w:val="22"/>
        </w:rPr>
        <w:t>část</w:t>
      </w:r>
      <w:r w:rsidR="007A16A7">
        <w:rPr>
          <w:rFonts w:cstheme="minorHAnsi"/>
          <w:i/>
          <w:sz w:val="22"/>
          <w:szCs w:val="22"/>
        </w:rPr>
        <w:t>i</w:t>
      </w:r>
      <w:r w:rsidRPr="00781C86">
        <w:rPr>
          <w:rFonts w:cstheme="minorHAnsi"/>
          <w:i/>
          <w:sz w:val="22"/>
          <w:szCs w:val="22"/>
        </w:rPr>
        <w:t xml:space="preserve"> nebytových prostor nacházejících se v Budově PIANO o výměře 38,4 m2, a to místnost s číselným označením </w:t>
      </w:r>
      <w:r w:rsidRPr="00781C86">
        <w:rPr>
          <w:rFonts w:cstheme="minorHAnsi"/>
          <w:b/>
          <w:i/>
          <w:sz w:val="22"/>
          <w:szCs w:val="22"/>
        </w:rPr>
        <w:t xml:space="preserve">B1.17 (106) </w:t>
      </w:r>
      <w:r w:rsidRPr="00781C86">
        <w:rPr>
          <w:rFonts w:cstheme="minorHAnsi"/>
          <w:i/>
          <w:sz w:val="22"/>
          <w:szCs w:val="22"/>
        </w:rPr>
        <w:t>v 1. nadzemním podlaží</w:t>
      </w:r>
      <w:r w:rsidR="007A16A7">
        <w:rPr>
          <w:rFonts w:cstheme="minorHAnsi"/>
          <w:i/>
          <w:sz w:val="22"/>
          <w:szCs w:val="22"/>
        </w:rPr>
        <w:t>;</w:t>
      </w:r>
    </w:p>
    <w:p w:rsidR="002A3D92" w:rsidRPr="00781C86" w:rsidRDefault="002A3D92" w:rsidP="00781C86">
      <w:pPr>
        <w:shd w:val="clear" w:color="auto" w:fill="FFFFFF" w:themeFill="background1"/>
        <w:spacing w:before="240" w:after="240"/>
        <w:rPr>
          <w:rFonts w:cstheme="minorHAnsi"/>
          <w:i/>
          <w:sz w:val="22"/>
          <w:szCs w:val="22"/>
        </w:rPr>
      </w:pPr>
      <w:r w:rsidRPr="00781C86">
        <w:rPr>
          <w:rFonts w:cstheme="minorHAnsi"/>
          <w:i/>
          <w:sz w:val="22"/>
          <w:szCs w:val="22"/>
        </w:rPr>
        <w:t xml:space="preserve">b) vyhrazená venkovní parkovací místa č. </w:t>
      </w:r>
      <w:r w:rsidRPr="00781C86">
        <w:rPr>
          <w:rFonts w:cstheme="minorHAnsi"/>
          <w:b/>
          <w:i/>
          <w:sz w:val="22"/>
          <w:szCs w:val="22"/>
        </w:rPr>
        <w:t xml:space="preserve">2,3,4,5 </w:t>
      </w:r>
      <w:r w:rsidRPr="00781C86">
        <w:rPr>
          <w:rFonts w:cstheme="minorHAnsi"/>
          <w:i/>
          <w:sz w:val="22"/>
          <w:szCs w:val="22"/>
        </w:rPr>
        <w:t>u budovy TANDEM,</w:t>
      </w:r>
    </w:p>
    <w:p w:rsidR="002A3D92" w:rsidRPr="00781C86" w:rsidRDefault="002A3D92" w:rsidP="00781C86">
      <w:pPr>
        <w:shd w:val="clear" w:color="auto" w:fill="FFFFFF" w:themeFill="background1"/>
        <w:spacing w:before="240" w:after="240"/>
        <w:rPr>
          <w:rFonts w:cstheme="minorHAnsi"/>
          <w:i/>
          <w:sz w:val="22"/>
          <w:szCs w:val="22"/>
        </w:rPr>
      </w:pPr>
      <w:r w:rsidRPr="00781C86">
        <w:rPr>
          <w:rFonts w:cstheme="minorHAnsi"/>
          <w:i/>
          <w:sz w:val="22"/>
          <w:szCs w:val="22"/>
        </w:rPr>
        <w:t>přičemž přesná specifikace těchto prostor vyplývá z přiloženého půdorysného plánku, který je přílohou č. 1 a nedílnou součástí této Smlouvy.</w:t>
      </w:r>
      <w:r w:rsidR="00134BDB">
        <w:rPr>
          <w:rFonts w:cstheme="minorHAnsi"/>
          <w:i/>
          <w:sz w:val="22"/>
          <w:szCs w:val="22"/>
        </w:rPr>
        <w:t>“</w:t>
      </w:r>
    </w:p>
    <w:p w:rsidR="00781C86" w:rsidRPr="00134BDB" w:rsidRDefault="00781C86" w:rsidP="00781C86">
      <w:pPr>
        <w:shd w:val="clear" w:color="auto" w:fill="FFFFFF" w:themeFill="background1"/>
        <w:spacing w:before="240" w:after="240"/>
        <w:rPr>
          <w:rFonts w:cstheme="minorHAnsi"/>
          <w:b/>
          <w:sz w:val="22"/>
          <w:szCs w:val="22"/>
        </w:rPr>
      </w:pPr>
      <w:bookmarkStart w:id="3" w:name="_GoBack"/>
      <w:bookmarkEnd w:id="3"/>
      <w:r w:rsidRPr="00134BDB">
        <w:rPr>
          <w:rFonts w:cstheme="minorHAnsi"/>
          <w:b/>
          <w:sz w:val="22"/>
          <w:szCs w:val="22"/>
        </w:rPr>
        <w:t>Č</w:t>
      </w:r>
      <w:r w:rsidRPr="00134BDB">
        <w:rPr>
          <w:rFonts w:cstheme="minorHAnsi"/>
          <w:b/>
          <w:sz w:val="22"/>
          <w:szCs w:val="22"/>
        </w:rPr>
        <w:t>lánek III. odst. 1</w:t>
      </w:r>
      <w:r w:rsidRPr="00134BDB">
        <w:rPr>
          <w:rFonts w:cstheme="minorHAnsi"/>
          <w:b/>
          <w:sz w:val="22"/>
          <w:szCs w:val="22"/>
        </w:rPr>
        <w:t xml:space="preserve"> nově zní:</w:t>
      </w:r>
    </w:p>
    <w:p w:rsidR="00781C86" w:rsidRPr="00781C86" w:rsidRDefault="00781C86" w:rsidP="00134BDB">
      <w:pPr>
        <w:shd w:val="clear" w:color="auto" w:fill="FFFFFF" w:themeFill="background1"/>
        <w:spacing w:before="240" w:after="240"/>
        <w:jc w:val="both"/>
        <w:rPr>
          <w:rFonts w:cstheme="minorHAnsi"/>
          <w:sz w:val="22"/>
          <w:szCs w:val="22"/>
        </w:rPr>
      </w:pPr>
      <w:r w:rsidRPr="00781C86">
        <w:rPr>
          <w:rFonts w:cstheme="minorHAnsi"/>
          <w:sz w:val="22"/>
          <w:szCs w:val="22"/>
        </w:rPr>
        <w:t xml:space="preserve">„Nájemné </w:t>
      </w:r>
      <w:r w:rsidRPr="00781C86">
        <w:rPr>
          <w:rFonts w:cstheme="minorHAnsi"/>
          <w:sz w:val="22"/>
          <w:szCs w:val="22"/>
        </w:rPr>
        <w:t xml:space="preserve">za nebytové prostory </w:t>
      </w:r>
      <w:r w:rsidRPr="00781C86">
        <w:rPr>
          <w:rFonts w:cstheme="minorHAnsi"/>
          <w:sz w:val="22"/>
          <w:szCs w:val="22"/>
        </w:rPr>
        <w:t>se stanoví dohodou smluvních stran ve výši 2</w:t>
      </w:r>
      <w:r>
        <w:rPr>
          <w:rFonts w:cstheme="minorHAnsi"/>
          <w:sz w:val="22"/>
          <w:szCs w:val="22"/>
        </w:rPr>
        <w:t xml:space="preserve"> </w:t>
      </w:r>
      <w:r w:rsidRPr="00781C86">
        <w:rPr>
          <w:rFonts w:cstheme="minorHAnsi"/>
          <w:sz w:val="22"/>
          <w:szCs w:val="22"/>
        </w:rPr>
        <w:t>0</w:t>
      </w:r>
      <w:r>
        <w:rPr>
          <w:rFonts w:cstheme="minorHAnsi"/>
          <w:sz w:val="22"/>
          <w:szCs w:val="22"/>
        </w:rPr>
        <w:t>94</w:t>
      </w:r>
      <w:r w:rsidRPr="00781C86">
        <w:rPr>
          <w:rFonts w:cstheme="minorHAnsi"/>
          <w:sz w:val="22"/>
          <w:szCs w:val="22"/>
        </w:rPr>
        <w:t xml:space="preserve">,--Kč/m2/rok. Nájem za jedno parkovací místo se sjednává ve výši 350,- Kč/měsíc. Takto stanovené nájemné nezahrnuje </w:t>
      </w:r>
      <w:r w:rsidRPr="00781C86">
        <w:rPr>
          <w:rFonts w:cstheme="minorHAnsi"/>
          <w:sz w:val="22"/>
          <w:szCs w:val="22"/>
        </w:rPr>
        <w:lastRenderedPageBreak/>
        <w:t>DPH, které je podnájemce povinen hradit spolu s nájemným ve výši odpovídající aktuálním platným právním předpisům.“</w:t>
      </w:r>
    </w:p>
    <w:p w:rsidR="001A3AAA" w:rsidRPr="00134BDB" w:rsidRDefault="00134BDB" w:rsidP="00134BDB">
      <w:pPr>
        <w:shd w:val="clear" w:color="auto" w:fill="FFFFFF" w:themeFill="background1"/>
        <w:spacing w:before="120" w:after="24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</w:t>
      </w:r>
      <w:r w:rsidR="001A3AAA" w:rsidRPr="00134BDB">
        <w:rPr>
          <w:rFonts w:cstheme="minorHAnsi"/>
          <w:sz w:val="22"/>
          <w:szCs w:val="22"/>
        </w:rPr>
        <w:t>Ustanovení smlouvy nedotčená tímto dodatkem zůstávají nadále platná a účinná beze změny.</w:t>
      </w:r>
    </w:p>
    <w:p w:rsidR="00684E73" w:rsidRPr="00134BDB" w:rsidRDefault="00134BDB" w:rsidP="00134BDB">
      <w:pPr>
        <w:shd w:val="clear" w:color="auto" w:fill="FFFFFF" w:themeFill="background1"/>
        <w:spacing w:before="120" w:after="24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</w:t>
      </w:r>
      <w:r w:rsidR="00684E73" w:rsidRPr="00134BDB">
        <w:rPr>
          <w:rFonts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:rsidR="00684E73" w:rsidRPr="00134BDB" w:rsidRDefault="00134BDB" w:rsidP="00134BDB">
      <w:pPr>
        <w:spacing w:before="120" w:after="24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 </w:t>
      </w:r>
      <w:r w:rsidR="00684E73" w:rsidRPr="00134BDB">
        <w:rPr>
          <w:rFonts w:cstheme="minorHAnsi"/>
          <w:sz w:val="22"/>
          <w:szCs w:val="22"/>
        </w:rPr>
        <w:t xml:space="preserve">Tento Dodatek je sepsán ve </w:t>
      </w:r>
      <w:r w:rsidR="00DA150F" w:rsidRPr="00134BDB">
        <w:rPr>
          <w:rFonts w:cstheme="minorHAnsi"/>
          <w:sz w:val="22"/>
          <w:szCs w:val="22"/>
        </w:rPr>
        <w:t>dvou</w:t>
      </w:r>
      <w:r w:rsidR="00684E73" w:rsidRPr="00134BDB">
        <w:rPr>
          <w:rFonts w:cstheme="minorHAnsi"/>
          <w:sz w:val="22"/>
          <w:szCs w:val="22"/>
        </w:rPr>
        <w:t xml:space="preserve"> vyhotoveních s platností originálu, z nichž každá ze stran obdrží po dvou vyhotoveních.</w:t>
      </w:r>
    </w:p>
    <w:p w:rsidR="00B320CA" w:rsidRPr="0044083C" w:rsidRDefault="00B320CA" w:rsidP="00684E73">
      <w:pPr>
        <w:jc w:val="center"/>
        <w:rPr>
          <w:rFonts w:cstheme="minorHAnsi"/>
          <w:sz w:val="22"/>
          <w:szCs w:val="22"/>
        </w:rPr>
      </w:pPr>
    </w:p>
    <w:p w:rsidR="00684E73" w:rsidRPr="0044083C" w:rsidRDefault="00684E73" w:rsidP="00684E73">
      <w:pPr>
        <w:jc w:val="center"/>
        <w:rPr>
          <w:rFonts w:cstheme="minorHAnsi"/>
          <w:sz w:val="22"/>
          <w:szCs w:val="22"/>
        </w:rPr>
      </w:pPr>
      <w:r w:rsidRPr="0044083C">
        <w:rPr>
          <w:rFonts w:cstheme="minorHAnsi"/>
          <w:sz w:val="22"/>
          <w:szCs w:val="22"/>
        </w:rPr>
        <w:t xml:space="preserve">V Ostravě dne </w:t>
      </w:r>
    </w:p>
    <w:p w:rsidR="00684E73" w:rsidRPr="0044083C" w:rsidRDefault="00684E73" w:rsidP="00684E73">
      <w:pPr>
        <w:rPr>
          <w:rFonts w:cstheme="minorHAnsi"/>
          <w:sz w:val="22"/>
          <w:szCs w:val="22"/>
        </w:rPr>
      </w:pPr>
    </w:p>
    <w:p w:rsidR="00684E73" w:rsidRPr="0044083C" w:rsidRDefault="00684E73" w:rsidP="00684E73">
      <w:pPr>
        <w:rPr>
          <w:rFonts w:cstheme="minorHAnsi"/>
          <w:sz w:val="22"/>
          <w:szCs w:val="22"/>
        </w:rPr>
      </w:pPr>
    </w:p>
    <w:p w:rsidR="00684E73" w:rsidRPr="0044083C" w:rsidRDefault="00684E73" w:rsidP="00684E73">
      <w:pPr>
        <w:rPr>
          <w:rFonts w:cstheme="minorHAnsi"/>
          <w:sz w:val="22"/>
          <w:szCs w:val="22"/>
        </w:rPr>
      </w:pPr>
    </w:p>
    <w:p w:rsidR="00684E73" w:rsidRPr="0044083C" w:rsidRDefault="00684E73" w:rsidP="00684E73">
      <w:pPr>
        <w:rPr>
          <w:rFonts w:cstheme="minorHAnsi"/>
          <w:sz w:val="22"/>
          <w:szCs w:val="22"/>
        </w:rPr>
      </w:pPr>
      <w:r w:rsidRPr="0044083C">
        <w:rPr>
          <w:rFonts w:cstheme="minorHAnsi"/>
          <w:sz w:val="22"/>
          <w:szCs w:val="22"/>
        </w:rPr>
        <w:t>…………………………………..</w:t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  <w:t>…………………………………..</w:t>
      </w:r>
    </w:p>
    <w:p w:rsidR="00A2603D" w:rsidRPr="0044083C" w:rsidRDefault="00684E73" w:rsidP="00A2603D">
      <w:pPr>
        <w:spacing w:line="360" w:lineRule="atLeast"/>
        <w:rPr>
          <w:rFonts w:eastAsia="Times New Roman" w:cstheme="minorHAnsi"/>
          <w:sz w:val="22"/>
          <w:szCs w:val="22"/>
          <w:lang w:val="br-FR" w:eastAsia="br-FR"/>
        </w:rPr>
      </w:pPr>
      <w:r w:rsidRPr="0044083C">
        <w:rPr>
          <w:rFonts w:cstheme="minorHAnsi"/>
          <w:sz w:val="22"/>
          <w:szCs w:val="22"/>
        </w:rPr>
        <w:t>za Moravskoslezské inovační centrum Ostrava, a.s.</w:t>
      </w:r>
      <w:r w:rsidRPr="0044083C">
        <w:rPr>
          <w:rFonts w:cstheme="minorHAnsi"/>
          <w:sz w:val="22"/>
          <w:szCs w:val="22"/>
        </w:rPr>
        <w:tab/>
      </w:r>
      <w:r w:rsidR="00134BDB">
        <w:rPr>
          <w:rFonts w:cstheme="minorHAnsi"/>
          <w:sz w:val="22"/>
          <w:szCs w:val="22"/>
        </w:rPr>
        <w:t xml:space="preserve">za </w:t>
      </w:r>
      <w:proofErr w:type="spellStart"/>
      <w:r w:rsidR="00134BDB">
        <w:rPr>
          <w:rFonts w:cstheme="minorHAnsi"/>
          <w:sz w:val="22"/>
          <w:szCs w:val="22"/>
        </w:rPr>
        <w:t>itelligence</w:t>
      </w:r>
      <w:proofErr w:type="spellEnd"/>
      <w:r w:rsidR="00134BDB">
        <w:rPr>
          <w:rFonts w:cstheme="minorHAnsi"/>
          <w:sz w:val="22"/>
          <w:szCs w:val="22"/>
        </w:rPr>
        <w:t>, a.s.</w:t>
      </w:r>
    </w:p>
    <w:p w:rsidR="00684E73" w:rsidRPr="0044083C" w:rsidRDefault="00684E73" w:rsidP="00684E73">
      <w:pPr>
        <w:rPr>
          <w:rFonts w:cstheme="minorHAnsi"/>
          <w:sz w:val="22"/>
          <w:szCs w:val="22"/>
        </w:rPr>
      </w:pPr>
      <w:r w:rsidRPr="0044083C">
        <w:rPr>
          <w:rFonts w:cstheme="minorHAnsi"/>
          <w:sz w:val="22"/>
          <w:szCs w:val="22"/>
        </w:rPr>
        <w:t>Mgr. Pavel Csank, předseda představenstva</w:t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="00134BDB">
        <w:rPr>
          <w:rFonts w:cstheme="minorHAnsi"/>
          <w:sz w:val="22"/>
          <w:szCs w:val="22"/>
        </w:rPr>
        <w:t>Martin Koníček, předseda představenstva</w:t>
      </w:r>
    </w:p>
    <w:p w:rsidR="00684E73" w:rsidRPr="0044083C" w:rsidRDefault="00684E73" w:rsidP="00684E73">
      <w:pPr>
        <w:spacing w:line="276" w:lineRule="auto"/>
        <w:rPr>
          <w:rFonts w:cstheme="minorHAnsi"/>
          <w:sz w:val="22"/>
          <w:szCs w:val="22"/>
        </w:rPr>
      </w:pPr>
    </w:p>
    <w:p w:rsidR="00B320CA" w:rsidRPr="0044083C" w:rsidRDefault="00B320CA" w:rsidP="00A2603D">
      <w:pPr>
        <w:spacing w:line="276" w:lineRule="auto"/>
        <w:rPr>
          <w:rFonts w:cstheme="minorHAnsi"/>
          <w:sz w:val="22"/>
          <w:szCs w:val="22"/>
        </w:rPr>
      </w:pPr>
    </w:p>
    <w:sectPr w:rsidR="00B320CA" w:rsidRPr="0044083C" w:rsidSect="00D47AAB">
      <w:headerReference w:type="default" r:id="rId8"/>
      <w:footerReference w:type="default" r:id="rId9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8F8" w:rsidRDefault="00E248F8">
      <w:r>
        <w:separator/>
      </w:r>
    </w:p>
  </w:endnote>
  <w:endnote w:type="continuationSeparator" w:id="0">
    <w:p w:rsidR="00E248F8" w:rsidRDefault="00E2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2B0" w:rsidRDefault="00611378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5C9937D" wp14:editId="712BDF8D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B2C0674" wp14:editId="23006F14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8F8" w:rsidRDefault="00E248F8">
      <w:r>
        <w:separator/>
      </w:r>
    </w:p>
  </w:footnote>
  <w:footnote w:type="continuationSeparator" w:id="0">
    <w:p w:rsidR="00E248F8" w:rsidRDefault="00E24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2B0" w:rsidRDefault="0061137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DBEA65" wp14:editId="1BBC2053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7AAB" w:rsidRPr="009707DA" w:rsidRDefault="00E248F8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BEA6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:rsidR="00D47AAB" w:rsidRPr="009707DA" w:rsidRDefault="00E248F8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B30DEE8" wp14:editId="3CE41A16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3EE2"/>
    <w:multiLevelType w:val="hybridMultilevel"/>
    <w:tmpl w:val="63005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758"/>
    <w:multiLevelType w:val="multilevel"/>
    <w:tmpl w:val="58A8832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6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1" w:hanging="1800"/>
      </w:pPr>
      <w:rPr>
        <w:rFonts w:hint="default"/>
      </w:rPr>
    </w:lvl>
  </w:abstractNum>
  <w:abstractNum w:abstractNumId="3" w15:restartNumberingAfterBreak="0">
    <w:nsid w:val="10971F65"/>
    <w:multiLevelType w:val="hybridMultilevel"/>
    <w:tmpl w:val="33DC00E4"/>
    <w:lvl w:ilvl="0" w:tplc="047E000F">
      <w:start w:val="1"/>
      <w:numFmt w:val="decimal"/>
      <w:lvlText w:val="%1."/>
      <w:lvlJc w:val="left"/>
      <w:pPr>
        <w:ind w:left="720" w:hanging="360"/>
      </w:pPr>
    </w:lvl>
    <w:lvl w:ilvl="1" w:tplc="047E0019" w:tentative="1">
      <w:start w:val="1"/>
      <w:numFmt w:val="lowerLetter"/>
      <w:lvlText w:val="%2."/>
      <w:lvlJc w:val="left"/>
      <w:pPr>
        <w:ind w:left="1440" w:hanging="360"/>
      </w:pPr>
    </w:lvl>
    <w:lvl w:ilvl="2" w:tplc="047E001B" w:tentative="1">
      <w:start w:val="1"/>
      <w:numFmt w:val="lowerRoman"/>
      <w:lvlText w:val="%3."/>
      <w:lvlJc w:val="right"/>
      <w:pPr>
        <w:ind w:left="2160" w:hanging="180"/>
      </w:pPr>
    </w:lvl>
    <w:lvl w:ilvl="3" w:tplc="047E000F" w:tentative="1">
      <w:start w:val="1"/>
      <w:numFmt w:val="decimal"/>
      <w:lvlText w:val="%4."/>
      <w:lvlJc w:val="left"/>
      <w:pPr>
        <w:ind w:left="2880" w:hanging="360"/>
      </w:pPr>
    </w:lvl>
    <w:lvl w:ilvl="4" w:tplc="047E0019" w:tentative="1">
      <w:start w:val="1"/>
      <w:numFmt w:val="lowerLetter"/>
      <w:lvlText w:val="%5."/>
      <w:lvlJc w:val="left"/>
      <w:pPr>
        <w:ind w:left="3600" w:hanging="360"/>
      </w:pPr>
    </w:lvl>
    <w:lvl w:ilvl="5" w:tplc="047E001B" w:tentative="1">
      <w:start w:val="1"/>
      <w:numFmt w:val="lowerRoman"/>
      <w:lvlText w:val="%6."/>
      <w:lvlJc w:val="right"/>
      <w:pPr>
        <w:ind w:left="4320" w:hanging="180"/>
      </w:pPr>
    </w:lvl>
    <w:lvl w:ilvl="6" w:tplc="047E000F" w:tentative="1">
      <w:start w:val="1"/>
      <w:numFmt w:val="decimal"/>
      <w:lvlText w:val="%7."/>
      <w:lvlJc w:val="left"/>
      <w:pPr>
        <w:ind w:left="5040" w:hanging="360"/>
      </w:pPr>
    </w:lvl>
    <w:lvl w:ilvl="7" w:tplc="047E0019" w:tentative="1">
      <w:start w:val="1"/>
      <w:numFmt w:val="lowerLetter"/>
      <w:lvlText w:val="%8."/>
      <w:lvlJc w:val="left"/>
      <w:pPr>
        <w:ind w:left="5760" w:hanging="360"/>
      </w:pPr>
    </w:lvl>
    <w:lvl w:ilvl="8" w:tplc="047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73"/>
    <w:rsid w:val="000747BF"/>
    <w:rsid w:val="000B7BCE"/>
    <w:rsid w:val="000F3A17"/>
    <w:rsid w:val="00134BDB"/>
    <w:rsid w:val="001A3009"/>
    <w:rsid w:val="001A3AAA"/>
    <w:rsid w:val="001C6BAA"/>
    <w:rsid w:val="0020359F"/>
    <w:rsid w:val="002076BB"/>
    <w:rsid w:val="002259CA"/>
    <w:rsid w:val="00244461"/>
    <w:rsid w:val="00256F3E"/>
    <w:rsid w:val="002845EA"/>
    <w:rsid w:val="00294E26"/>
    <w:rsid w:val="002A3D92"/>
    <w:rsid w:val="00342A5D"/>
    <w:rsid w:val="003A6342"/>
    <w:rsid w:val="003D318D"/>
    <w:rsid w:val="0041724F"/>
    <w:rsid w:val="0044083C"/>
    <w:rsid w:val="00445EED"/>
    <w:rsid w:val="00560C82"/>
    <w:rsid w:val="00593209"/>
    <w:rsid w:val="005949C8"/>
    <w:rsid w:val="00611378"/>
    <w:rsid w:val="00684E73"/>
    <w:rsid w:val="0071188A"/>
    <w:rsid w:val="00732D3C"/>
    <w:rsid w:val="00781C86"/>
    <w:rsid w:val="007A16A7"/>
    <w:rsid w:val="00851555"/>
    <w:rsid w:val="008675E0"/>
    <w:rsid w:val="008805DA"/>
    <w:rsid w:val="008910AA"/>
    <w:rsid w:val="008B36E0"/>
    <w:rsid w:val="008D77BF"/>
    <w:rsid w:val="009D0A48"/>
    <w:rsid w:val="00A14900"/>
    <w:rsid w:val="00A2603D"/>
    <w:rsid w:val="00A91427"/>
    <w:rsid w:val="00AB4B50"/>
    <w:rsid w:val="00B1635E"/>
    <w:rsid w:val="00B210EE"/>
    <w:rsid w:val="00B320CA"/>
    <w:rsid w:val="00C8249B"/>
    <w:rsid w:val="00CC7B11"/>
    <w:rsid w:val="00DA150F"/>
    <w:rsid w:val="00DA6B12"/>
    <w:rsid w:val="00E248F8"/>
    <w:rsid w:val="00EB5124"/>
    <w:rsid w:val="00F706C2"/>
    <w:rsid w:val="00F93198"/>
    <w:rsid w:val="00FB4D24"/>
    <w:rsid w:val="00F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A027"/>
  <w15:chartTrackingRefBased/>
  <w15:docId w15:val="{00ECBCD2-8B91-45B4-9C40-192281F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4E73"/>
    <w:pPr>
      <w:spacing w:after="0" w:line="240" w:lineRule="auto"/>
    </w:pPr>
    <w:rPr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4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4E73"/>
    <w:rPr>
      <w:sz w:val="24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684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E73"/>
    <w:rPr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684E73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684E73"/>
    <w:pPr>
      <w:spacing w:after="0" w:line="240" w:lineRule="auto"/>
    </w:pPr>
    <w:rPr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76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76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76B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6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6BB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6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6BB"/>
    <w:rPr>
      <w:rFonts w:ascii="Segoe UI" w:hAnsi="Segoe UI" w:cs="Segoe UI"/>
      <w:sz w:val="18"/>
      <w:szCs w:val="18"/>
      <w:lang w:val="cs-CZ"/>
    </w:rPr>
  </w:style>
  <w:style w:type="character" w:styleId="Siln">
    <w:name w:val="Strong"/>
    <w:basedOn w:val="Standardnpsmoodstavce"/>
    <w:uiPriority w:val="22"/>
    <w:qFormat/>
    <w:rsid w:val="00284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5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8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4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5671-B674-41BD-8488-114275BE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I. </vt:lpstr>
      <vt:lpstr>Předmět Dodatku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Kalábová</dc:creator>
  <cp:keywords/>
  <dc:description/>
  <cp:lastModifiedBy>Anežka Kalábová</cp:lastModifiedBy>
  <cp:revision>2</cp:revision>
  <cp:lastPrinted>2018-08-20T12:55:00Z</cp:lastPrinted>
  <dcterms:created xsi:type="dcterms:W3CDTF">2018-10-12T12:54:00Z</dcterms:created>
  <dcterms:modified xsi:type="dcterms:W3CDTF">2018-10-12T12:54:00Z</dcterms:modified>
</cp:coreProperties>
</file>