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2F" w:rsidRDefault="00956E35">
      <w:pPr>
        <w:pStyle w:val="Nadpis30"/>
        <w:keepNext/>
        <w:keepLines/>
        <w:shd w:val="clear" w:color="auto" w:fill="auto"/>
        <w:spacing w:after="557"/>
        <w:ind w:left="2800" w:right="2360"/>
      </w:pPr>
      <w:bookmarkStart w:id="0" w:name="bookmark18"/>
      <w:r>
        <w:t xml:space="preserve">Příloha č. 3 dokumentace výběrového řízení Vypracování projektové dokumentace „III/38815 Vír - most ev. </w:t>
      </w:r>
      <w:r>
        <w:rPr>
          <w:rStyle w:val="Nadpis3FranklinGothicDemiCond11ptNetunKurzva"/>
        </w:rPr>
        <w:t>c.</w:t>
      </w:r>
      <w:r>
        <w:t xml:space="preserve"> 38815-2“</w:t>
      </w:r>
      <w:bookmarkEnd w:id="0"/>
    </w:p>
    <w:p w:rsidR="0024072F" w:rsidRDefault="00956E35">
      <w:pPr>
        <w:pStyle w:val="Nadpis40"/>
        <w:keepNext/>
        <w:keepLines/>
        <w:shd w:val="clear" w:color="auto" w:fill="auto"/>
        <w:spacing w:before="0" w:after="228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185670" distR="63500" simplePos="0" relativeHeight="377487116" behindDoc="1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-414655</wp:posOffset>
                </wp:positionV>
                <wp:extent cx="1408430" cy="152400"/>
                <wp:effectExtent l="1905" t="2540" r="0" b="0"/>
                <wp:wrapTopAndBottom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72F" w:rsidRDefault="00956E35">
                            <w:pPr>
                              <w:pStyle w:val="Zkladntext4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Technické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2.1pt;margin-top:-32.65pt;width:110.9pt;height:12pt;z-index:-125829364;visibility:visible;mso-wrap-style:square;mso-width-percent:0;mso-height-percent:0;mso-wrap-distance-left:17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" filled="f" stroked="f">
                <v:textbox style="mso-fit-shape-to-text:t" inset="0,0,0,0">
                  <w:txbxContent>
                    <w:p w:rsidR="0024072F" w:rsidRDefault="00956E35">
                      <w:pPr>
                        <w:pStyle w:val="Zkladntext4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Technické podmínky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9"/>
      <w:r>
        <w:rPr>
          <w:rStyle w:val="Nadpis41"/>
          <w:b/>
          <w:bCs/>
        </w:rPr>
        <w:t>„111/38815 Vír - most ev.č. 38815-2“</w:t>
      </w:r>
      <w:bookmarkEnd w:id="1"/>
    </w:p>
    <w:p w:rsidR="0024072F" w:rsidRDefault="00956E35">
      <w:pPr>
        <w:pStyle w:val="Zkladntext20"/>
        <w:shd w:val="clear" w:color="auto" w:fill="auto"/>
        <w:spacing w:after="40" w:line="240" w:lineRule="exact"/>
        <w:ind w:firstLine="0"/>
      </w:pPr>
      <w:r>
        <w:t>Předmětem plnění je:</w:t>
      </w:r>
    </w:p>
    <w:p w:rsidR="0024072F" w:rsidRDefault="00956E35">
      <w:pPr>
        <w:pStyle w:val="Zkladntext20"/>
        <w:shd w:val="clear" w:color="auto" w:fill="auto"/>
        <w:ind w:left="760" w:firstLine="0"/>
        <w:jc w:val="left"/>
      </w:pPr>
      <w:r>
        <w:t xml:space="preserve">vypracování </w:t>
      </w:r>
      <w:r>
        <w:t>projektové dokumentace ve stupni pro územní rozhodnutí (DUR)</w:t>
      </w:r>
    </w:p>
    <w:p w:rsidR="0024072F" w:rsidRDefault="00956E35">
      <w:pPr>
        <w:pStyle w:val="Zkladntext20"/>
        <w:shd w:val="clear" w:color="auto" w:fill="auto"/>
        <w:ind w:left="760" w:firstLine="0"/>
        <w:jc w:val="left"/>
      </w:pPr>
      <w:r>
        <w:t>zajištění pravomocného územního rozhodnutí (ÚR), včetně všech požadovaných příloh,</w:t>
      </w:r>
    </w:p>
    <w:p w:rsidR="0024072F" w:rsidRDefault="00956E35">
      <w:pPr>
        <w:pStyle w:val="Zkladntext20"/>
        <w:shd w:val="clear" w:color="auto" w:fill="auto"/>
        <w:ind w:left="760" w:firstLine="0"/>
        <w:jc w:val="left"/>
      </w:pPr>
      <w:r>
        <w:t>dokladů a vyjádření</w:t>
      </w:r>
    </w:p>
    <w:p w:rsidR="0024072F" w:rsidRDefault="00956E35">
      <w:pPr>
        <w:pStyle w:val="Zkladntext20"/>
        <w:shd w:val="clear" w:color="auto" w:fill="auto"/>
        <w:ind w:left="760" w:firstLine="0"/>
        <w:jc w:val="left"/>
      </w:pPr>
      <w:r>
        <w:t>vypracování projektové dokumentace pro vydání stavební povolení a provádění stavby (DSP+PDPS</w:t>
      </w:r>
      <w:r>
        <w:t>) včetně oceněného a neoceněného soupisu prací</w:t>
      </w:r>
    </w:p>
    <w:p w:rsidR="0024072F" w:rsidRDefault="00956E35">
      <w:pPr>
        <w:pStyle w:val="Zkladntext20"/>
        <w:shd w:val="clear" w:color="auto" w:fill="auto"/>
        <w:ind w:left="760" w:firstLine="0"/>
        <w:jc w:val="left"/>
      </w:pPr>
      <w:r>
        <w:t>zajištění pravomocného stavebního povolení (SP), včetně všech požadovaných příloh, dokladů a vyjádření</w:t>
      </w:r>
    </w:p>
    <w:p w:rsidR="0024072F" w:rsidRDefault="00956E35">
      <w:pPr>
        <w:pStyle w:val="Zkladntext20"/>
        <w:shd w:val="clear" w:color="auto" w:fill="auto"/>
        <w:spacing w:after="476"/>
        <w:ind w:left="760" w:firstLine="0"/>
        <w:jc w:val="left"/>
      </w:pPr>
      <w:r>
        <w:t xml:space="preserve">zajištění všech povolení potřebných k vlastní realizaci kompletních stavebních prací a zajištění kladných </w:t>
      </w:r>
      <w:r>
        <w:t>vyjádření a stanovisek všech dotčených orgánů pro podání řádných žádostí o vydání ÚR a SP k příslušnému stavebnímu úřadu včetně všech požadovaných příloh výkon autorského dozoru při realizaci stavby</w:t>
      </w:r>
    </w:p>
    <w:p w:rsidR="0024072F" w:rsidRDefault="00956E35">
      <w:pPr>
        <w:pStyle w:val="Zkladntext20"/>
        <w:shd w:val="clear" w:color="auto" w:fill="auto"/>
        <w:spacing w:after="124" w:line="278" w:lineRule="exact"/>
        <w:ind w:firstLine="400"/>
        <w:jc w:val="left"/>
      </w:pPr>
      <w:r>
        <w:t>Předmětem projekčních prací je rekonstrukce mostu přes to</w:t>
      </w:r>
      <w:r>
        <w:t>vární náhon v obci Vír v km 0,852 (provozního staničení), okres Žďár nad Sázavou.</w:t>
      </w:r>
    </w:p>
    <w:p w:rsidR="0024072F" w:rsidRDefault="00956E35">
      <w:pPr>
        <w:pStyle w:val="Zkladntext20"/>
        <w:shd w:val="clear" w:color="auto" w:fill="auto"/>
        <w:spacing w:after="120"/>
        <w:ind w:firstLine="0"/>
      </w:pPr>
      <w:r>
        <w:t>Jedná se o šikmý mostní objekt (propustek) se dvěma troubami přebetonovánými a přesypanými. Opěry i nosnou konstrukci tvoří stěny dvou železobetonových prefabrikovaných trub,</w:t>
      </w:r>
      <w:r>
        <w:t xml:space="preserve"> zakončených kvůli velké šikmosti monolitickými železobetonovými průřezy v čelních zdech vlevo a vpravo na návodní a povodní straně. Čelní zdi jsou poměrně vysoké a dlouhé a jsou vystavěny v líci z lomového kamene. Založení pro danou konstrukci dvou trub j</w:t>
      </w:r>
      <w:r>
        <w:t>e plošné s uložením trub do betonu základové plošné konstrukce.</w:t>
      </w:r>
    </w:p>
    <w:p w:rsidR="0024072F" w:rsidRDefault="00956E35">
      <w:pPr>
        <w:pStyle w:val="Zkladntext20"/>
        <w:shd w:val="clear" w:color="auto" w:fill="auto"/>
        <w:spacing w:after="120"/>
        <w:ind w:firstLine="0"/>
      </w:pPr>
      <w:r>
        <w:t>Volná šířka mostu 10,6m, celková šířka mostu 1 l,3m, plocha mostu 114,69m</w:t>
      </w:r>
      <w:r>
        <w:rPr>
          <w:vertAlign w:val="superscript"/>
        </w:rPr>
        <w:t>2</w:t>
      </w:r>
      <w:r>
        <w:t>, druh vozovky živičná, plocha vozovky 87,29m</w:t>
      </w:r>
      <w:r>
        <w:rPr>
          <w:vertAlign w:val="superscript"/>
        </w:rPr>
        <w:t>2</w:t>
      </w:r>
      <w:r>
        <w:t>, šířka mezi obrubami 8,6m. Délka přemostění 9,85m, délka nosné konstruk</w:t>
      </w:r>
      <w:r>
        <w:t>ce 10,15m, šikmost mostu levá/41,111 lgr, počet polí 2, výška mostu nad terénem 4m.</w:t>
      </w:r>
    </w:p>
    <w:p w:rsidR="0024072F" w:rsidRDefault="00956E35">
      <w:pPr>
        <w:pStyle w:val="Zkladntext20"/>
        <w:shd w:val="clear" w:color="auto" w:fill="auto"/>
        <w:spacing w:after="124"/>
        <w:ind w:firstLine="0"/>
      </w:pPr>
      <w:r>
        <w:t>Nosnou konstrukci tvoří dvě železobetonové trouby o průměru otvoru l,50m. Trubky jsou přebetonovány a výška přesypávky činí celkem cca 2,5m.</w:t>
      </w:r>
    </w:p>
    <w:p w:rsidR="0024072F" w:rsidRDefault="00956E35">
      <w:pPr>
        <w:pStyle w:val="Zkladntext20"/>
        <w:shd w:val="clear" w:color="auto" w:fill="auto"/>
        <w:spacing w:after="120" w:line="269" w:lineRule="exact"/>
        <w:ind w:firstLine="0"/>
      </w:pPr>
      <w:r>
        <w:t>Trouba 1 sestává ze dvou monoli</w:t>
      </w:r>
      <w:r>
        <w:t>tických dobetonávek vpravo a vlevo a 6 kusů prefabrikovaných železobetonových trubek sestavených mezi nimi.</w:t>
      </w:r>
    </w:p>
    <w:p w:rsidR="0024072F" w:rsidRDefault="00956E35">
      <w:pPr>
        <w:pStyle w:val="Zkladntext20"/>
        <w:shd w:val="clear" w:color="auto" w:fill="auto"/>
        <w:spacing w:after="143" w:line="269" w:lineRule="exact"/>
        <w:ind w:firstLine="0"/>
      </w:pPr>
      <w:r>
        <w:t>Trouba 2 sestává opět ze dvou monolitických dobetonávek vpravo a vlevo, mezi kterými je tentokrát pouze 5 kusů prefabrikovaných železobetonových tru</w:t>
      </w:r>
      <w:r>
        <w:t>bek.</w:t>
      </w:r>
    </w:p>
    <w:p w:rsidR="0024072F" w:rsidRDefault="00956E35">
      <w:pPr>
        <w:pStyle w:val="Zkladntext20"/>
        <w:shd w:val="clear" w:color="auto" w:fill="auto"/>
        <w:spacing w:after="72" w:line="240" w:lineRule="exact"/>
        <w:ind w:firstLine="0"/>
      </w:pPr>
      <w:r>
        <w:t>Vozovka na mostě je živičná - zesílená.</w:t>
      </w:r>
    </w:p>
    <w:p w:rsidR="0024072F" w:rsidRDefault="00956E35">
      <w:pPr>
        <w:pStyle w:val="Zkladntext20"/>
        <w:shd w:val="clear" w:color="auto" w:fill="auto"/>
        <w:spacing w:after="124" w:line="283" w:lineRule="exact"/>
        <w:ind w:firstLine="0"/>
      </w:pPr>
      <w:r>
        <w:t>Římsy jsou betonové, utopené a nahrazují koruny čelních zdí vpravo i vlevo. Vlevo je zřízen koridor pro chodník - koridor je dnes travnatý, nezpevněný.</w:t>
      </w:r>
    </w:p>
    <w:p w:rsidR="0024072F" w:rsidRDefault="00956E35">
      <w:pPr>
        <w:pStyle w:val="Zkladntext20"/>
        <w:shd w:val="clear" w:color="auto" w:fill="auto"/>
        <w:spacing w:after="124" w:line="278" w:lineRule="exact"/>
        <w:ind w:firstLine="0"/>
      </w:pPr>
      <w:r>
        <w:t>Mostní vybavení - na mostě je zábradlí ŽB se svislou výplní</w:t>
      </w:r>
      <w:r>
        <w:t>, ŽB sloupky 250/200mm a ŽB madly 350/150 mm, svislá výplň je tvořena ŽB tyčemi prům. 70 mm, výška zábradlí je l,2m.</w:t>
      </w:r>
    </w:p>
    <w:p w:rsidR="0024072F" w:rsidRDefault="00956E35">
      <w:pPr>
        <w:pStyle w:val="Zkladntext20"/>
        <w:shd w:val="clear" w:color="auto" w:fill="auto"/>
        <w:ind w:firstLine="0"/>
        <w:sectPr w:rsidR="0024072F">
          <w:footerReference w:type="default" r:id="rId7"/>
          <w:pgSz w:w="12240" w:h="20160"/>
          <w:pgMar w:top="814" w:right="941" w:bottom="814" w:left="1286" w:header="0" w:footer="3" w:gutter="0"/>
          <w:pgNumType w:start="1"/>
          <w:cols w:space="720"/>
          <w:noEndnote/>
          <w:docGrid w:linePitch="360"/>
        </w:sectPr>
      </w:pPr>
      <w:r>
        <w:t>Cizí zařízení na mostě - most je vybaven evidenčním číslem a značkami B13 14 tun, El 3 17 tun a B14 10 tun.</w:t>
      </w:r>
    </w:p>
    <w:p w:rsidR="0024072F" w:rsidRDefault="00956E35">
      <w:pPr>
        <w:pStyle w:val="Zkladntext20"/>
        <w:shd w:val="clear" w:color="auto" w:fill="auto"/>
        <w:spacing w:after="95" w:line="283" w:lineRule="exact"/>
        <w:ind w:firstLine="0"/>
      </w:pPr>
      <w:r>
        <w:lastRenderedPageBreak/>
        <w:t xml:space="preserve">Způsob zpřístupnění - oba mostní otvory jsou zatopené a vstup do nich je možný po stěnách lichoběžníkového koryta. Přístup do otvorů je </w:t>
      </w:r>
      <w:r>
        <w:t>komplikovaný hloubkou vody v náhonu.</w:t>
      </w:r>
    </w:p>
    <w:p w:rsidR="0024072F" w:rsidRDefault="00956E35">
      <w:pPr>
        <w:pStyle w:val="Zkladntext20"/>
        <w:shd w:val="clear" w:color="auto" w:fill="auto"/>
        <w:spacing w:after="108" w:line="240" w:lineRule="exact"/>
        <w:ind w:firstLine="0"/>
      </w:pPr>
      <w:r>
        <w:t>Stav spodní stavby mostu se jeví jako velmi špatný - stupeň VI.</w:t>
      </w:r>
    </w:p>
    <w:p w:rsidR="0024072F" w:rsidRDefault="00956E35">
      <w:pPr>
        <w:pStyle w:val="Zkladntext20"/>
        <w:shd w:val="clear" w:color="auto" w:fill="auto"/>
        <w:spacing w:after="111" w:line="240" w:lineRule="exact"/>
        <w:ind w:firstLine="0"/>
      </w:pPr>
      <w:r>
        <w:t>Stav nosné konstrukce mostu je uspokojivý - stupeň IV.</w:t>
      </w:r>
    </w:p>
    <w:p w:rsidR="0024072F" w:rsidRDefault="00956E35">
      <w:pPr>
        <w:pStyle w:val="Zkladntext20"/>
        <w:shd w:val="clear" w:color="auto" w:fill="auto"/>
        <w:spacing w:after="424" w:line="278" w:lineRule="exact"/>
        <w:ind w:firstLine="0"/>
      </w:pPr>
      <w:r>
        <w:t>Závady: nosná konstrukce má lokální poruchy na spárách mezi troubami, doprovázené obnažením výztuže.</w:t>
      </w:r>
      <w:r>
        <w:t xml:space="preserve"> Mostní opěry jsou součástí trub — bez větších závad nad vodou. Pod vodou nelze stav betonu zkontrolovat. Dobetonované části mají silně zdegradovaný beton po postupném odmrzání a výztuž je zcela volná na vzduchu. Prasklina v čelní zdi vlevo je na mostě del</w:t>
      </w:r>
      <w:r>
        <w:t>ší dobu a je způsobena poklesem základové spáry. V čelních zdech jsou vodorovné trhliny nad vrcholy otvorů. Římsy kopírují závady čelních zdí. Most izolaci nemá.</w:t>
      </w:r>
    </w:p>
    <w:p w:rsidR="0024072F" w:rsidRDefault="00956E35">
      <w:pPr>
        <w:pStyle w:val="Zkladntext20"/>
        <w:shd w:val="clear" w:color="auto" w:fill="auto"/>
        <w:spacing w:after="420"/>
        <w:ind w:firstLine="0"/>
      </w:pPr>
      <w:r>
        <w:t xml:space="preserve">Na základě diagnostického průzkumu mostu od firmy Diagnostika stavebních konstrukcí s. r. o., </w:t>
      </w:r>
      <w:r>
        <w:t>zpracovaném v 12/2017 byly navrženy tři varianty - sanace, rekonstrukce stávajícího mostu a celková náhrada objektu novým mostem. S přihlédnutím na odhadované stavební náklady, předpokládanou životnost, zatížitelnost a technickou náročnost realizace bylo i</w:t>
      </w:r>
      <w:r>
        <w:t>nvestorem rozhodnuto o variantě č. 3, tj. celkové náhradě stávajícího objektu novým mostem. Předmětem projekčních prací je tedy návrh nového mostního objektu včetně navázání na stávající vozovku.</w:t>
      </w:r>
    </w:p>
    <w:p w:rsidR="0024072F" w:rsidRDefault="00956E35">
      <w:pPr>
        <w:pStyle w:val="Zkladntext20"/>
        <w:shd w:val="clear" w:color="auto" w:fill="auto"/>
        <w:spacing w:after="56"/>
        <w:ind w:firstLine="0"/>
      </w:pPr>
      <w:r>
        <w:t>Vítězný zhotovitel projektové dokumentace prověří na přísluš</w:t>
      </w:r>
      <w:r>
        <w:t>ném úřadě nutnost zpracování DUR s vydáním ÚR. Nebude-li ÚŘ nutné, bude řešeno dodatkem ke smlouvě o dílo a odpočtem poměrné částky z kalkulace cen projekčních prací.</w:t>
      </w:r>
    </w:p>
    <w:p w:rsidR="0024072F" w:rsidRDefault="00956E35">
      <w:pPr>
        <w:pStyle w:val="Zkladntext20"/>
        <w:shd w:val="clear" w:color="auto" w:fill="auto"/>
        <w:spacing w:after="91" w:line="278" w:lineRule="exact"/>
        <w:ind w:firstLine="0"/>
      </w:pPr>
      <w:r>
        <w:t>Zadavatel předpokládá, že stavební realizace bude probíhat za uzavřeného silničního provo</w:t>
      </w:r>
      <w:r>
        <w:t>zu. Předpokládaná doba realizace stavebních prací - rok 2018 / 2019.</w:t>
      </w:r>
    </w:p>
    <w:p w:rsidR="0024072F" w:rsidRDefault="00956E35">
      <w:pPr>
        <w:pStyle w:val="Zkladntext20"/>
        <w:shd w:val="clear" w:color="auto" w:fill="auto"/>
        <w:spacing w:after="91" w:line="240" w:lineRule="exact"/>
        <w:ind w:firstLine="0"/>
      </w:pPr>
      <w:r>
        <w:t xml:space="preserve">PD bude řešena jako jeden stavební objekt -,, </w:t>
      </w:r>
      <w:r>
        <w:rPr>
          <w:rStyle w:val="Zkladntext2Kurzva"/>
        </w:rPr>
        <w:t>111/38815 Vír - most ev.č. 38815-2“.</w:t>
      </w:r>
    </w:p>
    <w:p w:rsidR="0024072F" w:rsidRDefault="00956E35">
      <w:pPr>
        <w:pStyle w:val="Zkladntext20"/>
        <w:shd w:val="clear" w:color="auto" w:fill="auto"/>
        <w:spacing w:after="691" w:line="278" w:lineRule="exact"/>
        <w:ind w:firstLine="0"/>
      </w:pPr>
      <w:r>
        <w:t xml:space="preserve">Projektové dokumentace v jednotlivých stupních budou vypracovány v rozsahu daném platnými předpisy v </w:t>
      </w:r>
      <w:r>
        <w:t>době zpracování a předání dokončeného předmětu plnění.</w:t>
      </w:r>
    </w:p>
    <w:p w:rsidR="0024072F" w:rsidRDefault="00956E35">
      <w:pPr>
        <w:pStyle w:val="Nadpis40"/>
        <w:keepNext/>
        <w:keepLines/>
        <w:shd w:val="clear" w:color="auto" w:fill="auto"/>
        <w:spacing w:before="0" w:after="238" w:line="240" w:lineRule="exact"/>
        <w:ind w:firstLine="0"/>
        <w:jc w:val="both"/>
      </w:pPr>
      <w:bookmarkStart w:id="2" w:name="bookmark20"/>
      <w:r>
        <w:rPr>
          <w:rStyle w:val="Nadpis41"/>
          <w:b/>
          <w:bCs/>
        </w:rPr>
        <w:t>Technické podmínky</w:t>
      </w:r>
      <w:bookmarkEnd w:id="2"/>
    </w:p>
    <w:p w:rsidR="0024072F" w:rsidRDefault="00956E35">
      <w:pPr>
        <w:pStyle w:val="Nadpis40"/>
        <w:keepNext/>
        <w:keepLines/>
        <w:shd w:val="clear" w:color="auto" w:fill="auto"/>
        <w:spacing w:before="0" w:after="100" w:line="240" w:lineRule="exact"/>
        <w:ind w:firstLine="0"/>
        <w:jc w:val="both"/>
      </w:pPr>
      <w:bookmarkStart w:id="3" w:name="bookmark21"/>
      <w:r>
        <w:t>Vypracování dokumentace pro územní rozhodnutí</w:t>
      </w:r>
      <w:bookmarkEnd w:id="3"/>
    </w:p>
    <w:p w:rsidR="0024072F" w:rsidRDefault="00956E35">
      <w:pPr>
        <w:pStyle w:val="Zkladntext20"/>
        <w:shd w:val="clear" w:color="auto" w:fill="auto"/>
        <w:spacing w:after="60"/>
        <w:ind w:firstLine="0"/>
      </w:pPr>
      <w:r>
        <w:t>Rozsah a obsah dokumentace je stanoven Směrnicí pro dokumentaci staveb pozemních komunikací, schválenou MD-01 č.j. 101/07-910 IPK/1 ze d</w:t>
      </w:r>
      <w:r>
        <w:t>ne 29.01.2007 s účinností od 01.02.2007, včetně Dodatku č. 1 MD-OSI, č.j. 998/09-910-IPK/l s účinností od 01.01.2010 a s příslušnými kapitolami TKP a v aktuálním znění dle vyhlášky č. 405/2017 Sb., kterou se mění vyhláška č. 499/2006 Sb., o dokumentaci sta</w:t>
      </w:r>
      <w:r>
        <w:t>veb, ve znění vyhlášky č. 62/2013 Sb., a vyhláška č. 169/2016 Sb., o stanovení rozsahu dokumentace veřejné zakázky na stavební práce a soupisu stavebních prací, dodávek a služeb a v aktuálním znění dle vyhlášky č. 146/2008 Sb. bude obsahovat zejména: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Vlast</w:t>
      </w:r>
      <w:r>
        <w:t>ní návrh technického řešení mostu(projednaný mezi zhotovitelem a zadavatelem na vstupním výrobním výboru)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Geodetické zaměření předmětného území (výškopisné a polohopisné zaměření) v potřebném rozsahu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Zákres stavby do aktuální katastrální mapy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Podrobný geol</w:t>
      </w:r>
      <w:r>
        <w:t>ogický, geotechnický a hydrogeologický průzkum daného území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Návrh kácení stromů včetně vyznačení v situaci, dendrologický průzkum (pokud bude</w:t>
      </w:r>
    </w:p>
    <w:p w:rsidR="0024072F" w:rsidRDefault="00956E35">
      <w:pPr>
        <w:pStyle w:val="Zkladntext20"/>
        <w:shd w:val="clear" w:color="auto" w:fill="auto"/>
        <w:ind w:left="600" w:firstLine="0"/>
      </w:pPr>
      <w:r>
        <w:t>vyžadováno), zajištění povolení ke kácení stromů je věcí zadavatele</w:t>
      </w:r>
    </w:p>
    <w:p w:rsidR="0024072F" w:rsidRDefault="00956E35">
      <w:pPr>
        <w:pStyle w:val="Zkladntext20"/>
        <w:shd w:val="clear" w:color="auto" w:fill="auto"/>
        <w:spacing w:line="317" w:lineRule="exact"/>
        <w:ind w:left="600" w:firstLine="0"/>
        <w:sectPr w:rsidR="0024072F">
          <w:pgSz w:w="12240" w:h="20160"/>
          <w:pgMar w:top="675" w:right="942" w:bottom="675" w:left="1285" w:header="0" w:footer="3" w:gutter="0"/>
          <w:cols w:space="720"/>
          <w:noEndnote/>
          <w:docGrid w:linePitch="360"/>
        </w:sectPr>
      </w:pPr>
      <w:r>
        <w:t>V případě, že příslušný s</w:t>
      </w:r>
      <w:r>
        <w:t>právní orgán povolí kácení dřevin dle PD, je nutné zjistit, zda se v dutinách stromů nenachází zvláště chráněné druhy živočichů - zejména netopýři, sovy či</w:t>
      </w:r>
    </w:p>
    <w:p w:rsidR="0024072F" w:rsidRDefault="00956E35">
      <w:pPr>
        <w:pStyle w:val="Zkladntext20"/>
        <w:shd w:val="clear" w:color="auto" w:fill="auto"/>
        <w:spacing w:line="322" w:lineRule="exact"/>
        <w:ind w:left="620" w:firstLine="0"/>
      </w:pPr>
      <w:r>
        <w:lastRenderedPageBreak/>
        <w:t>dřevokazní brouci (v tomto případě bude nutno si zažádat o výjimku z ochrany zvláště chráněných druh</w:t>
      </w:r>
      <w:r>
        <w:t>ů na odboru životního prostředí Krajského úřadu Kraje Vysočina)</w:t>
      </w:r>
    </w:p>
    <w:p w:rsidR="0024072F" w:rsidRDefault="00956E35">
      <w:pPr>
        <w:pStyle w:val="Zkladntext20"/>
        <w:shd w:val="clear" w:color="auto" w:fill="auto"/>
        <w:spacing w:line="322" w:lineRule="exact"/>
        <w:ind w:left="620" w:firstLine="0"/>
      </w:pPr>
      <w:r>
        <w:t>Prověření průběhu inženýrských sítí, přeložky inženýrských sítí</w:t>
      </w:r>
    </w:p>
    <w:p w:rsidR="0024072F" w:rsidRDefault="00956E35">
      <w:pPr>
        <w:pStyle w:val="Zkladntext20"/>
        <w:shd w:val="clear" w:color="auto" w:fill="auto"/>
        <w:spacing w:line="293" w:lineRule="exact"/>
        <w:ind w:left="620" w:firstLine="0"/>
      </w:pPr>
      <w:r>
        <w:t>Záborový elaborát s tabulkou dotčených pozemků pro dočasný a trvalý zábor a zákres do katastrální mapy včetně sousedních pozemků</w:t>
      </w:r>
    </w:p>
    <w:p w:rsidR="0024072F" w:rsidRDefault="00956E35">
      <w:pPr>
        <w:pStyle w:val="Zkladntext20"/>
        <w:shd w:val="clear" w:color="auto" w:fill="auto"/>
        <w:spacing w:line="278" w:lineRule="exact"/>
        <w:ind w:left="620" w:firstLine="440"/>
        <w:jc w:val="left"/>
      </w:pPr>
      <w:r>
        <w:t>o Zajištění souhlasu s vynětím pozemků trvale dotčených stavbou silnice ze ZPF a PUPFL včetně zpracování Pedologického průzkumu o Zajištění souhlasu s dočasným vynětím pozemků dočasného záboru ze ZPF o Součinnost zhotovitele při jednáních s vlastníky dotč</w:t>
      </w:r>
      <w:r>
        <w:t>ených pozemků Odhad stavebních nákladů</w:t>
      </w:r>
    </w:p>
    <w:p w:rsidR="0024072F" w:rsidRDefault="00956E35">
      <w:pPr>
        <w:pStyle w:val="Zkladntext20"/>
        <w:shd w:val="clear" w:color="auto" w:fill="auto"/>
        <w:spacing w:after="60"/>
        <w:ind w:left="620" w:firstLine="0"/>
      </w:pPr>
      <w:r>
        <w:t>Zajištění projednání, potřebných kladných vyjádření a souhlasných stanovisek všech orgánů státní správy a samosprávy, organizací a správců dotčených inženýrských sítí pro vydání územního rozhodnutí, vč. případného nás</w:t>
      </w:r>
      <w:r>
        <w:t>ledného zapracování změn do projektové dokumentace Podání žádosti o územní rozhodnutí, zajištění vydání ÚR včetně potřebné inženýrské činnosti (např. dořešení změn PD v průběhu ÚŘ), získání doložky nabytí právní moci UR.</w:t>
      </w:r>
    </w:p>
    <w:p w:rsidR="0024072F" w:rsidRDefault="00956E35">
      <w:pPr>
        <w:pStyle w:val="Zkladntext20"/>
        <w:shd w:val="clear" w:color="auto" w:fill="auto"/>
        <w:spacing w:after="60"/>
        <w:ind w:firstLine="0"/>
      </w:pPr>
      <w:r>
        <w:t>Majetkoprávní příprava, včetně zaji</w:t>
      </w:r>
      <w:r>
        <w:t>štění příslušných smluv dle § 110 zákona 183/2006 Sb. není součástí předmětu plnění a bude realizována zadavatelem. Zhotovitel je však povinen spolupracovat se zadavatelem při jednání s vlastníky - písemně informovat vlastníky dotčených pozemků o záměru re</w:t>
      </w:r>
      <w:r>
        <w:t>alizovat stavbu, odpovídat na případné otázky vlastníků dotčených pozemků týkajících se technických záležitostí stavby, svolat výrobní výbor za účasti vlastníků dotčených pozemků, zástupců zadavatele a zástupců obcí, v jejímž katastru se bude záměr realizo</w:t>
      </w:r>
      <w:r>
        <w:t>vat.</w:t>
      </w:r>
    </w:p>
    <w:p w:rsidR="0024072F" w:rsidRDefault="00956E35">
      <w:pPr>
        <w:pStyle w:val="Zkladntext20"/>
        <w:shd w:val="clear" w:color="auto" w:fill="auto"/>
        <w:spacing w:after="60"/>
        <w:ind w:firstLine="0"/>
      </w:pPr>
      <w:r>
        <w:t>Dokumentace bude projednána na výrobních výborech (minimálně 3x) za účasti všech orgánů, organizací a vlastníků pozemků, dotčených touto stavbou. Výrobní výbory svolává a zápis vyhotovuje zhotovitel projektové dokumentace.</w:t>
      </w:r>
    </w:p>
    <w:p w:rsidR="0024072F" w:rsidRDefault="00956E35">
      <w:pPr>
        <w:pStyle w:val="Zkladntext20"/>
        <w:shd w:val="clear" w:color="auto" w:fill="auto"/>
        <w:spacing w:after="64"/>
        <w:ind w:firstLine="0"/>
      </w:pPr>
      <w:r>
        <w:t>Koncept projektové dokumenta</w:t>
      </w:r>
      <w:r>
        <w:t>ce bude předložen zadavateli v digitální podobě k odsouhlasení nejméně 30 dnů před termínem dokončení.</w:t>
      </w:r>
    </w:p>
    <w:p w:rsidR="0024072F" w:rsidRDefault="00956E35">
      <w:pPr>
        <w:pStyle w:val="Zkladntext20"/>
        <w:shd w:val="clear" w:color="auto" w:fill="auto"/>
        <w:spacing w:after="56" w:line="269" w:lineRule="exact"/>
        <w:ind w:firstLine="0"/>
      </w:pPr>
      <w:r>
        <w:t xml:space="preserve">Po definitivním odsouhlasení zadavatelem bude následně projektová dokumentace pro územní rozhodnutí (DUR) předána zadavateli v tištěné podobě a na CD (v </w:t>
      </w:r>
      <w:r>
        <w:t>plném rozsahu tištěné podoby) v následujícím počtu:</w:t>
      </w:r>
    </w:p>
    <w:p w:rsidR="0024072F" w:rsidRDefault="00956E35">
      <w:pPr>
        <w:pStyle w:val="Zkladntext20"/>
        <w:shd w:val="clear" w:color="auto" w:fill="auto"/>
        <w:ind w:left="620" w:firstLine="0"/>
      </w:pPr>
      <w:r>
        <w:t>DUR - 4x v tištěné podobě, vč. dokladové části ve všech paré, lx v digitální podobě v otevřeném</w:t>
      </w:r>
    </w:p>
    <w:p w:rsidR="0024072F" w:rsidRDefault="00956E35">
      <w:pPr>
        <w:pStyle w:val="Zkladntext20"/>
        <w:shd w:val="clear" w:color="auto" w:fill="auto"/>
        <w:ind w:left="620" w:firstLine="0"/>
      </w:pPr>
      <w:r>
        <w:t>formátu (*.dwg, *.doc(x), *.xls(x)) a v uzavřeném formátu *.pdf</w:t>
      </w:r>
    </w:p>
    <w:p w:rsidR="0024072F" w:rsidRDefault="00956E35">
      <w:pPr>
        <w:pStyle w:val="Zkladntext20"/>
        <w:shd w:val="clear" w:color="auto" w:fill="auto"/>
        <w:ind w:left="620" w:firstLine="0"/>
      </w:pPr>
      <w:r>
        <w:t xml:space="preserve">Záborový elaborát - lx v tištěné podobě, lx </w:t>
      </w:r>
      <w:r>
        <w:t>v digitální ve formátu *.pdf nebo *.xls(x)</w:t>
      </w:r>
    </w:p>
    <w:p w:rsidR="0024072F" w:rsidRDefault="00956E35">
      <w:pPr>
        <w:pStyle w:val="Zkladntext20"/>
        <w:shd w:val="clear" w:color="auto" w:fill="auto"/>
        <w:ind w:left="620" w:firstLine="0"/>
      </w:pPr>
      <w:r>
        <w:t>Geodetické zaměření - lx v tištěné podobě, lx v digitální ve formátu *.dwg a *.pdf a vytyčovací síť vytyčovaných bodů ve formátu *.doc(x), *.xls(x) nebo *.txt</w:t>
      </w:r>
    </w:p>
    <w:p w:rsidR="0024072F" w:rsidRDefault="00956E35">
      <w:pPr>
        <w:pStyle w:val="Zkladntext20"/>
        <w:shd w:val="clear" w:color="auto" w:fill="auto"/>
        <w:spacing w:after="1227"/>
        <w:ind w:left="620" w:firstLine="0"/>
      </w:pPr>
      <w:r>
        <w:t xml:space="preserve">Odhad stavebních nákladů - lx v tištěné podobě, lx v </w:t>
      </w:r>
      <w:r>
        <w:t>digitální ve formátu *.pdf nebo *.xls(x)</w:t>
      </w:r>
    </w:p>
    <w:p w:rsidR="0024072F" w:rsidRDefault="00956E35">
      <w:pPr>
        <w:pStyle w:val="Nadpis40"/>
        <w:keepNext/>
        <w:keepLines/>
        <w:shd w:val="clear" w:color="auto" w:fill="auto"/>
        <w:spacing w:before="0" w:after="105" w:line="240" w:lineRule="exact"/>
        <w:ind w:firstLine="0"/>
        <w:jc w:val="both"/>
      </w:pPr>
      <w:bookmarkStart w:id="4" w:name="bookmark22"/>
      <w:r>
        <w:t>Vypracování dokumentace pro stavební povolení a pro provádění stavby</w:t>
      </w:r>
      <w:bookmarkEnd w:id="4"/>
    </w:p>
    <w:p w:rsidR="0024072F" w:rsidRDefault="00956E35">
      <w:pPr>
        <w:pStyle w:val="Zkladntext20"/>
        <w:shd w:val="clear" w:color="auto" w:fill="auto"/>
        <w:spacing w:after="60"/>
        <w:ind w:firstLine="0"/>
      </w:pPr>
      <w:r>
        <w:t>Rozsah a obsah dokumentace je stanoven Směrnicí pro dokumentaci staveb pozemních komunikací, schválenou MD-01 č.j. 101/07-910 IPK/1 ze dne 29.01.2</w:t>
      </w:r>
      <w:r>
        <w:t>007 s účinností od 01.02.2007, včetně Dodatku č. 1 MD-OSI, č.j. 998/09-910-IPK/l s účinností od 01.01.2010 a s příslušnými kapitolami TKP a v aktuálním znění dle vyhlášky č. 405/2017 Sb., kterou se mění vyhláška č. 499/2006 Sb., o dokumentaci staveb, ve zn</w:t>
      </w:r>
      <w:r>
        <w:t>ění vyhlášky č. 62/2013 Sb., a vyhláška č. 169/2016 Sb., o stanovení rozsahu dokumentace veřejné zakázky na stavební práce a soupisu stavebních prací, dodávek a služeb a v aktuálním znění dle vyhlášky č. 146/2008 Sb. bude obsahovat zejména:</w:t>
      </w:r>
    </w:p>
    <w:p w:rsidR="0024072F" w:rsidRDefault="00956E35">
      <w:pPr>
        <w:pStyle w:val="Zkladntext20"/>
        <w:shd w:val="clear" w:color="auto" w:fill="auto"/>
        <w:ind w:left="620" w:right="1760" w:firstLine="0"/>
        <w:jc w:val="left"/>
      </w:pPr>
      <w:r>
        <w:t>Vlastní návrh t</w:t>
      </w:r>
      <w:r>
        <w:t>echnického řešení mostu v souladu se zpracovanou DÚR Geodetické zaměření předmětného území (výškopisné a polohopisné zaměření)</w:t>
      </w:r>
    </w:p>
    <w:p w:rsidR="0024072F" w:rsidRDefault="00956E35">
      <w:pPr>
        <w:pStyle w:val="Zkladntext20"/>
        <w:shd w:val="clear" w:color="auto" w:fill="auto"/>
        <w:ind w:left="620" w:right="5280" w:firstLine="0"/>
        <w:jc w:val="left"/>
      </w:pPr>
      <w:r>
        <w:t>Zákres stavby do aktuální katastrální mapy Vytyčovací výkres stavby</w:t>
      </w:r>
    </w:p>
    <w:p w:rsidR="0024072F" w:rsidRDefault="00956E35">
      <w:pPr>
        <w:pStyle w:val="Zkladntext20"/>
        <w:shd w:val="clear" w:color="auto" w:fill="auto"/>
        <w:spacing w:line="278" w:lineRule="exact"/>
        <w:ind w:left="620" w:firstLine="0"/>
        <w:jc w:val="left"/>
      </w:pPr>
      <w:r>
        <w:t xml:space="preserve">Definitivní dopravní značení včetně příslušných projednání </w:t>
      </w:r>
      <w:r>
        <w:t>Statický výpočet mostu, hydrotechnický výpočet Zásady organizace výstavby</w:t>
      </w:r>
    </w:p>
    <w:p w:rsidR="0024072F" w:rsidRDefault="00956E35">
      <w:pPr>
        <w:pStyle w:val="Zkladntext20"/>
        <w:shd w:val="clear" w:color="auto" w:fill="auto"/>
        <w:spacing w:line="278" w:lineRule="exact"/>
        <w:ind w:left="620" w:firstLine="0"/>
      </w:pPr>
      <w:r>
        <w:t xml:space="preserve">Návrh kácení stromů včetně vyznačení v situaci, dendrologický průzkum (pokud bude vyžadováno), </w:t>
      </w:r>
      <w:r>
        <w:lastRenderedPageBreak/>
        <w:t>zajištění povolení ke kácení stromů je věcí zadavatele</w:t>
      </w:r>
    </w:p>
    <w:p w:rsidR="0024072F" w:rsidRDefault="00956E35">
      <w:pPr>
        <w:pStyle w:val="Zkladntext20"/>
        <w:shd w:val="clear" w:color="auto" w:fill="auto"/>
        <w:spacing w:line="322" w:lineRule="exact"/>
        <w:ind w:left="620" w:firstLine="0"/>
      </w:pPr>
      <w:r>
        <w:t xml:space="preserve">V případě, že příslušný správní </w:t>
      </w:r>
      <w:r>
        <w:t>orgán povolí kácení dřevin dle PD, je nutné zjistit, zda se v dutinách stromů nenachází zvláště chráněné druhy živočichů - zejména netopýři, sovy či dřevokazní brouci (v tomto případě bude nutno si zažádat o výjimku z ochrany zvláště chráněných druhů na od</w:t>
      </w:r>
      <w:r>
        <w:t>boru životního prostředí Krajského úřadu Kraje Vysočina)</w:t>
      </w:r>
    </w:p>
    <w:p w:rsidR="0024072F" w:rsidRDefault="00956E35">
      <w:pPr>
        <w:pStyle w:val="Zkladntext20"/>
        <w:shd w:val="clear" w:color="auto" w:fill="auto"/>
        <w:spacing w:line="283" w:lineRule="exact"/>
        <w:ind w:left="620" w:firstLine="0"/>
      </w:pPr>
      <w:r>
        <w:t>Záborový elaborát s tabulkou dotčených pozemků pro dočasný a trvalý zábor a zákres do katastrální mapy včetně sousedních pozemků, pro zřízení věcných břemen bude vyčísleno dotčení jednotlivých pozemk</w:t>
      </w:r>
      <w:r>
        <w:t>ů v běžných metrech</w:t>
      </w:r>
    </w:p>
    <w:p w:rsidR="0024072F" w:rsidRDefault="00956E35">
      <w:pPr>
        <w:pStyle w:val="Zkladntext20"/>
        <w:shd w:val="clear" w:color="auto" w:fill="auto"/>
        <w:ind w:left="620" w:firstLine="460"/>
        <w:jc w:val="left"/>
      </w:pPr>
      <w:r>
        <w:t>o Zajištění souhlasu s vynětím pozemků trvale dotčených stavbou silnice ze ZPF a PUPFL včetně zpracování Pedologického průzkumu o Zajištění souhlasu s dočasným vynětím pozemků dočasného záboru ze ZPF o Součinnost zhotovitele při jednání</w:t>
      </w:r>
      <w:r>
        <w:t>ch s vlastníky dotčených pozemků Prověření průběhu inženýrských sítí, přeložky inženýrských sítí Výkaz výměr s bilancí prací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Dopravně inženýrská opatření (DIO) po dobu provádění stavebních prací, návrh objízdných tras,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 xml:space="preserve">svislé dopravní značení pro dopravní </w:t>
      </w:r>
      <w:r>
        <w:t>opatření (zřízení a odstranění) bude navrženo dle TP 66 pro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provizorní dopravní značení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Zpracování povodňového a havarijního plánu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Zpracování plánu BOZP</w:t>
      </w:r>
    </w:p>
    <w:p w:rsidR="0024072F" w:rsidRDefault="00956E35">
      <w:pPr>
        <w:pStyle w:val="Zkladntext20"/>
        <w:shd w:val="clear" w:color="auto" w:fill="auto"/>
        <w:ind w:left="620" w:firstLine="0"/>
      </w:pPr>
      <w:r>
        <w:t>Zajištění projednání, potřebných kladných vyjádření a souhlasných stanovisek všech orgánů státní správy</w:t>
      </w:r>
      <w:r>
        <w:t xml:space="preserve"> a samosprávy, organizací a správců dotčených inženýrských sítí pro vydání stavebního povolení, vč. případného následného zapracování změn do projektové dokumentace Neoceněný soupis prací, oceněný soupis prací (kontrolní rozpočet pro potřeby zadavatele), s</w:t>
      </w:r>
      <w:r>
        <w:t>oupis prací bude zpracován v rozpočtovém programu Aspe (v oborovém třídníku stavebních konstrukcí OTSKP) v souladu s vyhláškou č. 405/2017 Sb., kterou se mění vyhláška č. 499/2006 Sb., o dokumentaci staveb, ve znění vyhlášky č. 62/2013 Sb., a vyhláška č. 1</w:t>
      </w:r>
      <w:r>
        <w:t>69/2016 Sb., o stanovení rozsahu dokumentace veřejné zakázky na stavební práce a soupisu stavebních prací, dodávek a služeb</w:t>
      </w:r>
    </w:p>
    <w:p w:rsidR="0024072F" w:rsidRDefault="00956E35">
      <w:pPr>
        <w:pStyle w:val="Zkladntext20"/>
        <w:shd w:val="clear" w:color="auto" w:fill="auto"/>
        <w:spacing w:after="60"/>
        <w:ind w:left="620" w:firstLine="0"/>
        <w:jc w:val="left"/>
      </w:pPr>
      <w:r>
        <w:t>Podání žádosti o stavební povolení, zajištění vydání SP včetně potřebné inženýrské činnosti (např. dořešení změn PD v průběhu SŘ), z</w:t>
      </w:r>
      <w:r>
        <w:t>ískání doložky nabytí právní moci SP.</w:t>
      </w:r>
    </w:p>
    <w:p w:rsidR="0024072F" w:rsidRDefault="00956E35">
      <w:pPr>
        <w:pStyle w:val="Zkladntext20"/>
        <w:shd w:val="clear" w:color="auto" w:fill="auto"/>
        <w:spacing w:after="64"/>
        <w:ind w:firstLine="0"/>
      </w:pPr>
      <w:r>
        <w:t>Majetkoprávní příprava, včetně zajištění příslušných smluv dle § 110 zákona 183/2006 Sb. není součástí předmětu plnění a bude realizována zadavatelem. Zhotovitel je však povinen spolupracovat se zadavatelem při jednání</w:t>
      </w:r>
      <w:r>
        <w:t xml:space="preserve"> s vlastníky - písemně informovat vlastníky dotčených pozemků o záměru realizovat stavbu, odpovídat na případné otázky vlastníků dotčených pozemků týkajících se technických záležitostí stavby, svolat výrobní výbor za účasti vlastníků dotčených pozemků, zás</w:t>
      </w:r>
      <w:r>
        <w:t>tupců zadavatele a zástupců obcí, v jejímž katastru se bude záměr realizovat.</w:t>
      </w:r>
    </w:p>
    <w:p w:rsidR="0024072F" w:rsidRDefault="00956E35">
      <w:pPr>
        <w:pStyle w:val="Zkladntext20"/>
        <w:shd w:val="clear" w:color="auto" w:fill="auto"/>
        <w:spacing w:after="64" w:line="269" w:lineRule="exact"/>
        <w:ind w:firstLine="0"/>
      </w:pPr>
      <w:r>
        <w:t xml:space="preserve">Dokumentace bude projednána na výrobních výborech (minimálně 3x) za účasti všech orgánů, organizací a vlastníků pozemků, dotčených touto stavbou. Výrobní výbory svolává a zápis </w:t>
      </w:r>
      <w:r>
        <w:t>vyhotovuje zhotovitel projektové dokumentace.</w:t>
      </w:r>
    </w:p>
    <w:p w:rsidR="0024072F" w:rsidRDefault="00956E35">
      <w:pPr>
        <w:pStyle w:val="Zkladntext20"/>
        <w:shd w:val="clear" w:color="auto" w:fill="auto"/>
        <w:spacing w:after="52" w:line="264" w:lineRule="exact"/>
        <w:ind w:firstLine="0"/>
      </w:pPr>
      <w:r>
        <w:t>Koncept projektové dokumentace bude předložen zadavateli v digitální podobě k odsouhlasení nejméně 30 dnů před termínem dokončení.</w:t>
      </w:r>
    </w:p>
    <w:p w:rsidR="0024072F" w:rsidRDefault="00956E35">
      <w:pPr>
        <w:pStyle w:val="Zkladntext20"/>
        <w:shd w:val="clear" w:color="auto" w:fill="auto"/>
        <w:spacing w:after="60"/>
        <w:ind w:firstLine="0"/>
      </w:pPr>
      <w:r>
        <w:t>Po definitivním odsouhlasení zadavatelem bude následně projektová dokumentace p</w:t>
      </w:r>
      <w:r>
        <w:t>ro stavební povolení a provádění stavby (DSP+PDPS) předána zadavateli v tištěné podobě a na CD (v plném rozsahu tištěné podoby) v následujícím počtu: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DSP+PDPS - 5x v tištěné podobě, vč. dokladové části ve všech paré, lx v digitální v otevřeném formátu (*.d</w:t>
      </w:r>
      <w:r>
        <w:t>wg, *.doc(x), *.xls(x)) a v uzavřeném formátu *.pdf</w:t>
      </w:r>
    </w:p>
    <w:p w:rsidR="0024072F" w:rsidRDefault="00956E35">
      <w:pPr>
        <w:pStyle w:val="Zkladntext20"/>
        <w:shd w:val="clear" w:color="auto" w:fill="auto"/>
        <w:ind w:left="620" w:firstLine="0"/>
        <w:jc w:val="left"/>
      </w:pPr>
      <w:r>
        <w:t>Oceněný soupis prací - lx v tištěné podobě, lx v digitální ve formátu *.xls(x), *.pdf a *.xml (exportní soubor z Aspe ve formátu XC4)</w:t>
      </w:r>
    </w:p>
    <w:p w:rsidR="0024072F" w:rsidRDefault="00956E35">
      <w:pPr>
        <w:pStyle w:val="Zkladntext20"/>
        <w:shd w:val="clear" w:color="auto" w:fill="auto"/>
        <w:spacing w:after="155" w:line="283" w:lineRule="exact"/>
        <w:ind w:left="620" w:firstLine="0"/>
        <w:jc w:val="left"/>
      </w:pPr>
      <w:r>
        <w:t>Neoceněný soupis prací - lx v tištěné podobě, lx v digitální ve formát</w:t>
      </w:r>
      <w:r>
        <w:t>u *.xls(x), *.pdf a *.xml (exportní soubor z Aspe ve formátu XC4)</w:t>
      </w:r>
    </w:p>
    <w:p w:rsidR="0024072F" w:rsidRDefault="00956E35">
      <w:pPr>
        <w:pStyle w:val="Zkladntext20"/>
        <w:shd w:val="clear" w:color="auto" w:fill="auto"/>
        <w:spacing w:after="792" w:line="240" w:lineRule="exact"/>
        <w:ind w:left="380" w:hanging="380"/>
      </w:pPr>
      <w:r>
        <w:t>Digitální podoba projektové dokumentace bude předána na nosiči CD v plném rozsahu tištěné podoby.</w:t>
      </w:r>
    </w:p>
    <w:p w:rsidR="0024072F" w:rsidRDefault="00956E35">
      <w:pPr>
        <w:pStyle w:val="Nadpis40"/>
        <w:keepNext/>
        <w:keepLines/>
        <w:shd w:val="clear" w:color="auto" w:fill="auto"/>
        <w:spacing w:before="0" w:line="240" w:lineRule="exact"/>
        <w:ind w:left="380" w:hanging="380"/>
        <w:jc w:val="both"/>
      </w:pPr>
      <w:bookmarkStart w:id="5" w:name="bookmark23"/>
      <w:r>
        <w:t>Zajištění vydání územního rozhodnutí a stavebního povolení</w:t>
      </w:r>
      <w:bookmarkEnd w:id="5"/>
    </w:p>
    <w:p w:rsidR="0024072F" w:rsidRDefault="00956E35">
      <w:pPr>
        <w:pStyle w:val="Zkladntext20"/>
        <w:shd w:val="clear" w:color="auto" w:fill="auto"/>
        <w:spacing w:after="116" w:line="278" w:lineRule="exact"/>
        <w:ind w:firstLine="0"/>
      </w:pPr>
      <w:r>
        <w:t>Zpracování žádosti o vydání územn</w:t>
      </w:r>
      <w:r>
        <w:t xml:space="preserve">ího rozhodnutí a stavebního povolení včetně všech požadovaných </w:t>
      </w:r>
      <w:r>
        <w:lastRenderedPageBreak/>
        <w:t>příloh, vyjádření a stanovisek a podání řádné žádosti k příslušnému stavebnímu úřadu dle jednotlivých stavebních objektů a příslušnosti k úřadu, který stavební objekty povoluje.</w:t>
      </w:r>
    </w:p>
    <w:p w:rsidR="0024072F" w:rsidRDefault="00956E35">
      <w:pPr>
        <w:pStyle w:val="Zkladntext20"/>
        <w:shd w:val="clear" w:color="auto" w:fill="auto"/>
        <w:spacing w:after="155" w:line="283" w:lineRule="exact"/>
        <w:ind w:firstLine="0"/>
      </w:pPr>
      <w:r>
        <w:t xml:space="preserve">Před podáním </w:t>
      </w:r>
      <w:r>
        <w:t>žádosti na příslušný stavební úřad, je zhotovitel povinen odsouhlasit si tuto žádost včetně všech příloh se zástupci zadavatele.</w:t>
      </w:r>
    </w:p>
    <w:p w:rsidR="0024072F" w:rsidRDefault="00956E35">
      <w:pPr>
        <w:pStyle w:val="Zkladntext20"/>
        <w:shd w:val="clear" w:color="auto" w:fill="auto"/>
        <w:spacing w:after="165" w:line="240" w:lineRule="exact"/>
        <w:ind w:left="380" w:hanging="380"/>
      </w:pPr>
      <w:r>
        <w:t>Zaplacení správních poplatků je věcí zadavatele.</w:t>
      </w:r>
    </w:p>
    <w:p w:rsidR="0024072F" w:rsidRDefault="00956E35">
      <w:pPr>
        <w:pStyle w:val="Zkladntext20"/>
        <w:shd w:val="clear" w:color="auto" w:fill="auto"/>
        <w:ind w:left="380" w:hanging="380"/>
      </w:pPr>
      <w:r>
        <w:t>Pravomocné územní rozhodnutí a pravomocné stavební povolení bude předáno zadav</w:t>
      </w:r>
      <w:r>
        <w:t>ateli:</w:t>
      </w:r>
    </w:p>
    <w:p w:rsidR="0024072F" w:rsidRDefault="00956E35">
      <w:pPr>
        <w:pStyle w:val="Zkladntext20"/>
        <w:shd w:val="clear" w:color="auto" w:fill="auto"/>
        <w:spacing w:after="747"/>
        <w:ind w:left="620" w:firstLine="0"/>
        <w:jc w:val="left"/>
      </w:pPr>
      <w:r>
        <w:t>lx originál územního rozhodnutí (ÚR) v písemné podobě s vyznačením nabytí právní moci + projektová dokumentace pro územní rozhodnutí (DÚR) ověřená stavebním úřadem lx originál stavebního povolení (SP) v písemné podobě s vyznačením nabytí právní moci</w:t>
      </w:r>
      <w:r>
        <w:t xml:space="preserve"> + projektová dokumentace pro stavební povolení a provádění stavby (DSP+PDPS) ověřená stavebním úřadem</w:t>
      </w:r>
    </w:p>
    <w:p w:rsidR="0024072F" w:rsidRDefault="00956E35">
      <w:pPr>
        <w:pStyle w:val="Nadpis40"/>
        <w:keepNext/>
        <w:keepLines/>
        <w:shd w:val="clear" w:color="auto" w:fill="auto"/>
        <w:spacing w:before="0" w:after="35" w:line="240" w:lineRule="exact"/>
        <w:ind w:left="380" w:hanging="380"/>
        <w:jc w:val="both"/>
      </w:pPr>
      <w:bookmarkStart w:id="6" w:name="bookmark24"/>
      <w:r>
        <w:t>Výkon autorského dozoru</w:t>
      </w:r>
      <w:bookmarkEnd w:id="6"/>
    </w:p>
    <w:p w:rsidR="0024072F" w:rsidRDefault="00956E35">
      <w:pPr>
        <w:pStyle w:val="Zkladntext20"/>
        <w:shd w:val="clear" w:color="auto" w:fill="auto"/>
        <w:spacing w:after="240"/>
        <w:ind w:firstLine="0"/>
      </w:pPr>
      <w:r>
        <w:t>Výkonem autorského dozoru (AD) se rozumí uskutečnění činností předpokládaných obecně závaznými právními předpisy a vyžadovaných o</w:t>
      </w:r>
      <w:r>
        <w:t>bjektivní stavebně-technickou situací, jakožto součinnost autora při realizaci stavby podle zpracovaného projektu. V rámci výkonu AD je zhotovitel povinen zejména provádět pravidelnou kontrolu postupu realizace podle zpracovaného projektu, podávat vysvětle</w:t>
      </w:r>
      <w:r>
        <w:t>ní a pokyny pro realizaci stavby. V případě potřeby provést přepracování nebo doplnění projektové dokumentace.</w:t>
      </w:r>
    </w:p>
    <w:p w:rsidR="0024072F" w:rsidRDefault="00956E35">
      <w:pPr>
        <w:pStyle w:val="Zkladntext20"/>
        <w:shd w:val="clear" w:color="auto" w:fill="auto"/>
        <w:spacing w:after="240"/>
        <w:ind w:firstLine="0"/>
      </w:pPr>
      <w:r>
        <w:t xml:space="preserve">Zhotovitel je povinen při plnění AD poskytnout svoji součinnost vždy bezodkladně poté, kdy bude k tomu zadavatelem vyzván nebo poté, kdy takovou </w:t>
      </w:r>
      <w:r>
        <w:t>potřebu sám zjistí.</w:t>
      </w:r>
    </w:p>
    <w:p w:rsidR="0024072F" w:rsidRDefault="00956E35">
      <w:pPr>
        <w:pStyle w:val="Zkladntext20"/>
        <w:shd w:val="clear" w:color="auto" w:fill="auto"/>
        <w:ind w:left="380" w:hanging="380"/>
      </w:pPr>
      <w:r>
        <w:t>Předmětem výkonu AD je především: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right="5760" w:hanging="380"/>
        <w:jc w:val="left"/>
      </w:pPr>
      <w:r>
        <w:t>účastnit se předání staveniště dodavateli dohled nad realizací díla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kontrola dodržování projektové dokumentace s přihlédnutím na podmínky určené stavebním povolením, souhlasem stavebního úřadu, případně</w:t>
      </w:r>
      <w:r>
        <w:t xml:space="preserve"> nařízením nezbytných stavebních úprav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  <w:jc w:val="left"/>
      </w:pPr>
      <w:r>
        <w:t>posuzování postupu výstavby z technického hlediska a z hlediska časového plánu výstavby sledování a kontrola technických a kvalitativních parametrů stavby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řešit drobné odchylky od projektu, které nebudou vyžadovat zpr</w:t>
      </w:r>
      <w:r>
        <w:t>acování nového projektu případně jeho části nebo dodatku projektové dokumentace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posuzovat návrhy zadavatele stavby na změny a odchylky v částech projektů zpracovávaných v rámci realizační dokumentace z pohledu dodržení technicko-ekonomických parametrů, dod</w:t>
      </w:r>
      <w:r>
        <w:t>ržení lhůt výstavby, případně dalších údajů a ukazatelů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vyjádření k požadavkům na zvětšený rozsah stavebních prací a dodávek materiálu oproti projektové dokumentaci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účast na kontrolních dnech stavby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účast na přejímacím řízení stavby a jejích dílčích částec</w:t>
      </w:r>
      <w:r>
        <w:t>h, případné kolaudaci stavby a řádně spolupracovat při těchto řízeních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</w:pPr>
      <w:r>
        <w:t>provádění projekčních prací menšího rozsahu (doplňky a změny)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2"/>
        </w:tabs>
        <w:ind w:left="380" w:hanging="380"/>
        <w:sectPr w:rsidR="0024072F">
          <w:pgSz w:w="12240" w:h="20160"/>
          <w:pgMar w:top="630" w:right="845" w:bottom="4243" w:left="1219" w:header="0" w:footer="3" w:gutter="0"/>
          <w:cols w:space="720"/>
          <w:noEndnote/>
          <w:docGrid w:linePitch="360"/>
        </w:sectPr>
      </w:pPr>
      <w:r>
        <w:t>poskytovat technické konzultace potřebné pro plynulost výstavby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8"/>
        </w:tabs>
        <w:spacing w:line="240" w:lineRule="exact"/>
        <w:ind w:left="480" w:hanging="480"/>
      </w:pPr>
      <w:r>
        <w:lastRenderedPageBreak/>
        <w:t>konzultovat a podávat upřesnění při vy</w:t>
      </w:r>
      <w:r>
        <w:t>pracování realizační dokumentace</w:t>
      </w:r>
    </w:p>
    <w:p w:rsidR="0024072F" w:rsidRDefault="00956E35">
      <w:pPr>
        <w:pStyle w:val="Zkladntext20"/>
        <w:numPr>
          <w:ilvl w:val="0"/>
          <w:numId w:val="15"/>
        </w:numPr>
        <w:shd w:val="clear" w:color="auto" w:fill="auto"/>
        <w:tabs>
          <w:tab w:val="left" w:pos="358"/>
        </w:tabs>
        <w:spacing w:after="56" w:line="278" w:lineRule="exact"/>
        <w:ind w:left="480" w:hanging="480"/>
      </w:pPr>
      <w:r>
        <w:t>zapisovat své návštěvy, prohlídky a posouzení stavby ve stavebním deníku, kam bude také uvádět jím zjištěné nedostatky a navržená opatření, pokud není výše dohodnuto jinak</w:t>
      </w:r>
    </w:p>
    <w:p w:rsidR="0024072F" w:rsidRDefault="00956E35">
      <w:pPr>
        <w:pStyle w:val="Zkladntext20"/>
        <w:shd w:val="clear" w:color="auto" w:fill="auto"/>
        <w:spacing w:after="172" w:line="283" w:lineRule="exact"/>
        <w:ind w:firstLine="0"/>
      </w:pPr>
      <w:r>
        <w:t>Zjistí-Jj autor při výkonu autorského dozoru nedodr</w:t>
      </w:r>
      <w:r>
        <w:t>žení projektové dokumentace stavby, uvědomí bez zbytečného odkladu o této skutečnosti zadavatele a zhotovitele stavby. V odůvodněných případech uvede stručnou charakteristiku porušení dokumentace a tomu odpovídající důsledky.</w:t>
      </w:r>
    </w:p>
    <w:p w:rsidR="0024072F" w:rsidRDefault="00956E35">
      <w:pPr>
        <w:pStyle w:val="Zkladntext20"/>
        <w:shd w:val="clear" w:color="auto" w:fill="auto"/>
        <w:spacing w:after="222" w:line="293" w:lineRule="exact"/>
        <w:ind w:firstLine="0"/>
      </w:pPr>
      <w:r>
        <w:t xml:space="preserve">AD bude vykonáván na vyžádání </w:t>
      </w:r>
      <w:r>
        <w:t>ze strany zadavatele. Předmět, termín a místo výkonu AD budou dohodnuty vždy individuálně při každé výzvě zadavatele.</w:t>
      </w:r>
    </w:p>
    <w:p w:rsidR="0024072F" w:rsidRDefault="00956E35">
      <w:pPr>
        <w:pStyle w:val="Nadpis40"/>
        <w:keepNext/>
        <w:keepLines/>
        <w:shd w:val="clear" w:color="auto" w:fill="auto"/>
        <w:spacing w:before="0" w:after="0" w:line="240" w:lineRule="exact"/>
        <w:ind w:left="480" w:hanging="480"/>
        <w:jc w:val="both"/>
      </w:pPr>
      <w:bookmarkStart w:id="7" w:name="bookmark25"/>
      <w:r>
        <w:rPr>
          <w:rStyle w:val="Nadpis41"/>
          <w:b/>
          <w:bCs/>
        </w:rPr>
        <w:t>Místo plnění/realizace</w:t>
      </w:r>
      <w:bookmarkEnd w:id="7"/>
    </w:p>
    <w:p w:rsidR="0024072F" w:rsidRDefault="00956E35">
      <w:pPr>
        <w:pStyle w:val="Zkladntext20"/>
        <w:shd w:val="clear" w:color="auto" w:fill="auto"/>
        <w:spacing w:line="523" w:lineRule="exact"/>
        <w:ind w:right="3720" w:firstLine="0"/>
        <w:jc w:val="left"/>
      </w:pPr>
      <w:r>
        <w:t xml:space="preserve">Místo stavby - Kraj Vysočina, okres Žďár nad Sázavou, obec Vír </w:t>
      </w:r>
      <w:r>
        <w:rPr>
          <w:rStyle w:val="Zkladntext2Tun0"/>
        </w:rPr>
        <w:t>Veřejný provoz</w:t>
      </w:r>
    </w:p>
    <w:p w:rsidR="0024072F" w:rsidRDefault="00956E35">
      <w:pPr>
        <w:pStyle w:val="Zkladntext20"/>
        <w:shd w:val="clear" w:color="auto" w:fill="auto"/>
        <w:spacing w:after="729" w:line="326" w:lineRule="exact"/>
        <w:ind w:firstLine="0"/>
        <w:jc w:val="left"/>
      </w:pPr>
      <w:r>
        <w:t xml:space="preserve">Zadavatel předpokládá, že </w:t>
      </w:r>
      <w:r>
        <w:t>projektovaná rekonstrukce bude probíhat za úplné uzavírky silničního provozu.</w:t>
      </w:r>
    </w:p>
    <w:p w:rsidR="0024072F" w:rsidRDefault="00956E35">
      <w:pPr>
        <w:pStyle w:val="Nadpis40"/>
        <w:keepNext/>
        <w:keepLines/>
        <w:shd w:val="clear" w:color="auto" w:fill="auto"/>
        <w:spacing w:before="0" w:after="96" w:line="240" w:lineRule="exact"/>
        <w:ind w:left="480" w:hanging="480"/>
        <w:jc w:val="both"/>
      </w:pPr>
      <w:bookmarkStart w:id="8" w:name="bookmark26"/>
      <w:r>
        <w:rPr>
          <w:rStyle w:val="Nadpis41"/>
          <w:b/>
          <w:bCs/>
        </w:rPr>
        <w:t>Seznam poskvtnutnvch podkladů</w:t>
      </w:r>
      <w:bookmarkEnd w:id="8"/>
    </w:p>
    <w:p w:rsidR="0024072F" w:rsidRDefault="00956E35">
      <w:pPr>
        <w:pStyle w:val="Zkladntext20"/>
        <w:shd w:val="clear" w:color="auto" w:fill="auto"/>
        <w:spacing w:line="278" w:lineRule="exact"/>
        <w:ind w:left="480" w:hanging="480"/>
      </w:pPr>
      <w:r>
        <w:t>- Diagnostický průzkum, zpracovaný firmou XXXXXXXXXXXXXXXXXXX</w:t>
      </w:r>
      <w:bookmarkStart w:id="9" w:name="_GoBack"/>
      <w:bookmarkEnd w:id="9"/>
      <w:r>
        <w:t xml:space="preserve"> z 12/2017. Návrh řešení byl zpra</w:t>
      </w:r>
      <w:r>
        <w:t>cován ve třech variantách. Zadavatel se rozhodl použít variantu č. 3. diagnostiky mostu.</w:t>
      </w:r>
    </w:p>
    <w:p w:rsidR="0024072F" w:rsidRDefault="00956E35">
      <w:pPr>
        <w:pStyle w:val="Zkladntext20"/>
        <w:shd w:val="clear" w:color="auto" w:fill="auto"/>
        <w:spacing w:line="509" w:lineRule="exact"/>
        <w:ind w:left="480" w:firstLine="0"/>
        <w:jc w:val="left"/>
      </w:pPr>
      <w:r>
        <w:t>Mostní listy</w:t>
      </w:r>
    </w:p>
    <w:p w:rsidR="0024072F" w:rsidRDefault="00956E35">
      <w:pPr>
        <w:pStyle w:val="Zkladntext20"/>
        <w:shd w:val="clear" w:color="auto" w:fill="auto"/>
        <w:spacing w:line="509" w:lineRule="exact"/>
        <w:ind w:left="480" w:firstLine="0"/>
        <w:jc w:val="left"/>
      </w:pPr>
      <w:r>
        <w:t>Hlavní prohlídka</w:t>
      </w:r>
    </w:p>
    <w:p w:rsidR="0024072F" w:rsidRDefault="00956E35">
      <w:pPr>
        <w:pStyle w:val="Zkladntext20"/>
        <w:shd w:val="clear" w:color="auto" w:fill="auto"/>
        <w:spacing w:after="798" w:line="509" w:lineRule="exact"/>
        <w:ind w:left="480" w:firstLine="0"/>
        <w:jc w:val="left"/>
      </w:pPr>
      <w:r>
        <w:t>Přehledná situace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5083"/>
      </w:tblGrid>
      <w:tr w:rsidR="002407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1"/>
              </w:rPr>
              <w:t>Lhůty plnění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Zahájení realizace: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ihned po nabytí účinnosti smlouvy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Návrh technického řešení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do 1 měsíce od nabytí </w:t>
            </w:r>
            <w:r>
              <w:rPr>
                <w:rStyle w:val="Zkladntext21"/>
              </w:rPr>
              <w:t>účinnosti smlouvy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Dokumentace pro územní rozhodnutí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do 4 měsíců od nabytí účinnosti smlouvy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Podání žádosti o územní rozhodnutí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do 1 měsíce od předání podkladů majetkoprávní přípravy k UR objednatelem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Zkladntext21"/>
              </w:rPr>
              <w:t xml:space="preserve">Dokumentace pro stavební povolení a pro provádění </w:t>
            </w:r>
            <w:r>
              <w:rPr>
                <w:rStyle w:val="Zkladntext21"/>
              </w:rPr>
              <w:t>stavby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Zkladntext21"/>
              </w:rPr>
              <w:t>do 3 měsíců od předání podkladů majetkoprávní přípravy k ÚŘ objednatelem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Podání žádosti o stavební povolení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Zkladntext21"/>
              </w:rPr>
              <w:t>do 1 měsíce od předání podkladů majetkoprávní přípravy k SŘ objednatelem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Předpoklad zahájení výkonu autorského dozoru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1017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do 60 měsíců od </w:t>
            </w:r>
            <w:r>
              <w:rPr>
                <w:rStyle w:val="Zkladntext21"/>
              </w:rPr>
              <w:t>vydání pravomocného stavebního povolení</w:t>
            </w:r>
          </w:p>
        </w:tc>
      </w:tr>
    </w:tbl>
    <w:p w:rsidR="0024072F" w:rsidRDefault="0024072F">
      <w:pPr>
        <w:framePr w:w="10176" w:wrap="notBeside" w:vAnchor="text" w:hAnchor="text" w:xAlign="center" w:y="1"/>
        <w:rPr>
          <w:sz w:val="2"/>
          <w:szCs w:val="2"/>
        </w:rPr>
      </w:pPr>
    </w:p>
    <w:p w:rsidR="0024072F" w:rsidRDefault="0024072F">
      <w:pPr>
        <w:rPr>
          <w:sz w:val="2"/>
          <w:szCs w:val="2"/>
        </w:rPr>
      </w:pPr>
    </w:p>
    <w:p w:rsidR="0024072F" w:rsidRDefault="0024072F">
      <w:pPr>
        <w:rPr>
          <w:sz w:val="2"/>
          <w:szCs w:val="2"/>
        </w:rPr>
        <w:sectPr w:rsidR="0024072F">
          <w:footerReference w:type="default" r:id="rId8"/>
          <w:pgSz w:w="12240" w:h="20160"/>
          <w:pgMar w:top="630" w:right="845" w:bottom="4243" w:left="121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34"/>
        <w:gridCol w:w="1589"/>
        <w:gridCol w:w="1690"/>
      </w:tblGrid>
      <w:tr w:rsidR="0024072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lastRenderedPageBreak/>
              <w:t xml:space="preserve">Příloha ř. </w:t>
            </w:r>
            <w:r>
              <w:rPr>
                <w:rStyle w:val="Zkladntext28pt"/>
              </w:rPr>
              <w:t>4 k VZ ě. 31/2018/VZMR/D2/ZR/sl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ptTun"/>
              </w:rPr>
              <w:t>Kalkulace projekčních prací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Název akce: "III/38815 Vír </w:t>
            </w:r>
            <w:r>
              <w:rPr>
                <w:rStyle w:val="Zkladntext28pt"/>
              </w:rPr>
              <w:t xml:space="preserve">- </w:t>
            </w:r>
            <w:r>
              <w:rPr>
                <w:rStyle w:val="Zkladntext211ptTun"/>
              </w:rPr>
              <w:t>most ev. č. 38815-2"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č.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72F" w:rsidRDefault="0024072F">
            <w:pPr>
              <w:framePr w:w="933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"/>
              </w:rPr>
              <w:t>Cena v Kč neplátce DPH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24072F">
            <w:pPr>
              <w:framePr w:w="9336" w:wrap="notBeside" w:vAnchor="text" w:hAnchor="text" w:y="1"/>
            </w:pP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"/>
              </w:rPr>
              <w:t>Popis prací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8ptKurzva"/>
              </w:rPr>
              <w:t>za 1 hodinu (60 minuti</w:t>
            </w:r>
            <w:r>
              <w:rPr>
                <w:rStyle w:val="Zkladntext28pt"/>
              </w:rPr>
              <w:t xml:space="preserve"> 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Kurzva"/>
              </w:rPr>
              <w:t>celkem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8ptTun"/>
              </w:rPr>
              <w:t>A. Vyj</w:t>
            </w:r>
          </w:p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before="60" w:line="160" w:lineRule="exact"/>
              <w:ind w:firstLine="0"/>
              <w:jc w:val="left"/>
            </w:pPr>
            <w:r>
              <w:rPr>
                <w:rStyle w:val="Zkladntext28ptTun"/>
              </w:rPr>
              <w:t>výběro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Zkladntext28ptTun"/>
              </w:rPr>
              <w:t>iracování projektové dokumentace dle TP (příloha í. 3 dokumentace vého řízení)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Zkladntext28pt"/>
              </w:rPr>
              <w:t xml:space="preserve">Geodetické zaměření předmětného </w:t>
            </w:r>
            <w:r>
              <w:rPr>
                <w:rStyle w:val="Zkladntext28pt"/>
              </w:rPr>
              <w:t>území (výškopisné a polohopisné zaměření) v potřebném rozsahu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CenturySchoolbook5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12 500,00 Kč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8pt"/>
              </w:rPr>
              <w:t>Vypracování projektové dokumentace pro územní rozhodnutí (DÚR) v rozsahu dle technických podmínek v zadávací dokumentaci včetně zajištění pravomocného územního rozhodnutí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CenturySchoolbook5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80</w:t>
            </w:r>
            <w:r>
              <w:rPr>
                <w:rStyle w:val="Zkladntext28pt"/>
              </w:rPr>
              <w:t xml:space="preserve"> 000,00 Kě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8pt"/>
              </w:rPr>
              <w:t>Vypracování projektové dokumentace pro stavební povolení a pro provedení stavby (DSP + PDPS) v rozsahu dle technických podmínek v zadávací dokumentaci včetně zajištění pravomocného stavebního povolení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CenturySchoolbook5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265 500,00 Kě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560" w:firstLine="0"/>
              <w:jc w:val="left"/>
            </w:pPr>
            <w:r>
              <w:rPr>
                <w:rStyle w:val="Zkladntext28ptTun"/>
              </w:rPr>
              <w:t xml:space="preserve">A. Vypracování </w:t>
            </w:r>
            <w:r>
              <w:rPr>
                <w:rStyle w:val="Zkladntext28ptTun"/>
              </w:rPr>
              <w:t>kompletní projektové dokumentace celkem 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CenturySchoolbook55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"/>
              </w:rPr>
              <w:t>358 000,00 Kř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B. Výkon autorského dozoru dle TP (příloha č. 3 dokumentace výběrového řízení)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8ptKurzva"/>
              </w:rPr>
              <w:t>za 1 hodinu (60 minut)</w:t>
            </w:r>
            <w:r>
              <w:rPr>
                <w:rStyle w:val="Zkladntext28pt"/>
              </w:rPr>
              <w:t xml:space="preserve"> 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Kurzva"/>
              </w:rPr>
              <w:t>celkem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Zkladntext28pt"/>
              </w:rPr>
              <w:t xml:space="preserve">Práce spojené s výkonem AD v kanceláři, v předpokládaném rozsahu 10 hodin, </w:t>
            </w:r>
            <w:r>
              <w:rPr>
                <w:rStyle w:val="Zkladntext28pt"/>
              </w:rPr>
              <w:t>předpokládané náklady bez nároku na cestové 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"/>
              </w:rPr>
              <w:t>500,00 Kě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5 000,00 Kč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8pt"/>
              </w:rPr>
              <w:t>Práce spojené s výkonem AD na staveništi, v předpokládaném rozsahu 8 návštěv (1 návštěva = 3 hod. výkonu AD), předpokládané náklady včetně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8ptKurzva"/>
              </w:rPr>
              <w:t xml:space="preserve">za 1 návštěvu á 3 hodiny (180 minut) </w:t>
            </w:r>
            <w:r>
              <w:rPr>
                <w:rStyle w:val="Zkladntext28pt"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8ptKurzva"/>
              </w:rPr>
              <w:t>celkem za 8 návštěv (24 hodin)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4072F" w:rsidRDefault="0024072F">
            <w:pPr>
              <w:framePr w:w="933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cestovného 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"/>
              </w:rPr>
              <w:t>1 875,00 Kř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15 000,00 Kč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560" w:firstLine="0"/>
              <w:jc w:val="left"/>
            </w:pPr>
            <w:r>
              <w:rPr>
                <w:rStyle w:val="Zkladntext28ptTun"/>
              </w:rPr>
              <w:t xml:space="preserve">B. Výkon autorského dozoru celkem </w:t>
            </w:r>
            <w:r>
              <w:rPr>
                <w:rStyle w:val="Zkladntext28pt"/>
              </w:rPr>
              <w:t>***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CenturySchoolbook55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"/>
              </w:rPr>
              <w:t>20 000,00 Kí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72F" w:rsidRDefault="0024072F">
            <w:pPr>
              <w:framePr w:w="933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CENA CELKEM neplátce DPH </w:t>
            </w:r>
            <w:r>
              <w:rPr>
                <w:rStyle w:val="Zkladntext28pt"/>
              </w:rPr>
              <w:t>****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"/>
              </w:rPr>
              <w:t>378W)&lt;MMK2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560" w:firstLine="0"/>
              <w:jc w:val="left"/>
            </w:pPr>
            <w:r>
              <w:rPr>
                <w:rStyle w:val="Zkladntext28ptTun"/>
              </w:rPr>
              <w:t xml:space="preserve">DPH 21 % </w:t>
            </w:r>
            <w:r>
              <w:rPr>
                <w:rStyle w:val="Zkladntext28pt"/>
              </w:rPr>
              <w:t>****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Kurzva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72F" w:rsidRDefault="0024072F">
            <w:pPr>
              <w:framePr w:w="9336" w:wrap="notBeside" w:vAnchor="text" w:hAnchor="text" w:y="1"/>
              <w:rPr>
                <w:sz w:val="10"/>
                <w:szCs w:val="10"/>
              </w:rPr>
            </w:pP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560" w:firstLine="0"/>
              <w:jc w:val="left"/>
            </w:pPr>
            <w:r>
              <w:rPr>
                <w:rStyle w:val="Zkladntext28ptTun"/>
              </w:rPr>
              <w:t>CENA CELKEM neplátce DPH****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left="580" w:firstLine="0"/>
              <w:jc w:val="left"/>
            </w:pPr>
            <w:r>
              <w:rPr>
                <w:rStyle w:val="Zkladntext28ptKurzva"/>
              </w:rPr>
              <w:t>..■</w:t>
            </w:r>
            <w:r>
              <w:rPr>
                <w:rStyle w:val="Zkladntext28pt"/>
              </w:rPr>
              <w:t xml:space="preserve"> -X . 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336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"/>
              </w:rPr>
              <w:t>378 000,00 Kř</w:t>
            </w:r>
          </w:p>
        </w:tc>
      </w:tr>
    </w:tbl>
    <w:p w:rsidR="0024072F" w:rsidRDefault="0024072F">
      <w:pPr>
        <w:framePr w:w="9336" w:wrap="notBeside" w:vAnchor="text" w:hAnchor="text" w:y="1"/>
        <w:rPr>
          <w:sz w:val="2"/>
          <w:szCs w:val="2"/>
        </w:rPr>
      </w:pPr>
    </w:p>
    <w:p w:rsidR="0024072F" w:rsidRDefault="0024072F">
      <w:pPr>
        <w:rPr>
          <w:sz w:val="2"/>
          <w:szCs w:val="2"/>
        </w:rPr>
      </w:pPr>
    </w:p>
    <w:p w:rsidR="0024072F" w:rsidRDefault="00956E35">
      <w:pPr>
        <w:pStyle w:val="Zkladntext120"/>
        <w:shd w:val="clear" w:color="auto" w:fill="auto"/>
        <w:spacing w:before="168"/>
      </w:pPr>
      <w:r>
        <w:rPr>
          <w:rStyle w:val="Zkladntext126ptNekurzva"/>
        </w:rPr>
        <w:t xml:space="preserve">* </w:t>
      </w:r>
      <w:r>
        <w:t>Cena za</w:t>
      </w:r>
      <w:r>
        <w:t xml:space="preserve"> vy</w:t>
      </w:r>
      <w:r>
        <w:rPr>
          <w:rStyle w:val="Zkladntext121"/>
          <w:i/>
          <w:iCs/>
        </w:rPr>
        <w:t>pracován! kompletní projektové dokumentace celkem</w:t>
      </w:r>
      <w:r>
        <w:t xml:space="preserve"> </w:t>
      </w:r>
      <w:r>
        <w:rPr>
          <w:rStyle w:val="Zkladntext128pt"/>
          <w:b w:val="0"/>
          <w:bCs w:val="0"/>
          <w:i/>
          <w:iCs/>
        </w:rPr>
        <w:t>bude uvedena ve smlouvě o dtto.</w:t>
      </w:r>
    </w:p>
    <w:p w:rsidR="0024072F" w:rsidRDefault="00956E35">
      <w:pPr>
        <w:pStyle w:val="Zkladntext130"/>
        <w:shd w:val="clear" w:color="auto" w:fill="auto"/>
        <w:ind w:right="1320"/>
      </w:pPr>
      <w:r>
        <w:rPr>
          <w:rStyle w:val="Zkladntext13Nekurzva"/>
        </w:rPr>
        <w:t xml:space="preserve">** </w:t>
      </w:r>
      <w:r>
        <w:t xml:space="preserve">Cena </w:t>
      </w:r>
      <w:r>
        <w:rPr>
          <w:rStyle w:val="Zkladntext131"/>
          <w:i/>
          <w:iCs/>
        </w:rPr>
        <w:t>výkonu autorského dozoru za 1 hodinu výkonu AD</w:t>
      </w:r>
      <w:r>
        <w:rPr>
          <w:rStyle w:val="Zkladntext13Nekurzva0"/>
        </w:rPr>
        <w:t xml:space="preserve"> v </w:t>
      </w:r>
      <w:r>
        <w:rPr>
          <w:rStyle w:val="Zkladntext131"/>
          <w:i/>
          <w:iCs/>
        </w:rPr>
        <w:t>kanceláři</w:t>
      </w:r>
      <w:r>
        <w:t xml:space="preserve"> (položka č. 4) a cena </w:t>
      </w:r>
      <w:r>
        <w:rPr>
          <w:rStyle w:val="Zkladntext131"/>
          <w:i/>
          <w:iCs/>
        </w:rPr>
        <w:t>za 1 návštěvu AD na staveništi</w:t>
      </w:r>
      <w:r>
        <w:t xml:space="preserve"> (položka č. 5) bude uvedena ve smlouvě o dílo a bude sloužit pro fakturaci výkonu AD dle doložené skutečnosti.</w:t>
      </w:r>
    </w:p>
    <w:p w:rsidR="0024072F" w:rsidRDefault="00956E35">
      <w:pPr>
        <w:pStyle w:val="Zkladntext130"/>
        <w:shd w:val="clear" w:color="auto" w:fill="auto"/>
      </w:pPr>
      <w:r>
        <w:rPr>
          <w:rStyle w:val="Zkladntext13Nekurzva"/>
        </w:rPr>
        <w:t xml:space="preserve">*** </w:t>
      </w:r>
      <w:r>
        <w:t xml:space="preserve">Cena </w:t>
      </w:r>
      <w:r>
        <w:rPr>
          <w:rStyle w:val="Zkladntext131"/>
          <w:i/>
          <w:iCs/>
        </w:rPr>
        <w:t>výkonu AD celkem</w:t>
      </w:r>
      <w:r>
        <w:t xml:space="preserve"> je uvedena pouze pro rovnocenné hodnocení podaných nabídek. Ve smlouvě o dílo uvedena nebude.</w:t>
      </w:r>
    </w:p>
    <w:p w:rsidR="0024072F" w:rsidRDefault="00956E35">
      <w:pPr>
        <w:pStyle w:val="Zkladntext130"/>
        <w:shd w:val="clear" w:color="auto" w:fill="auto"/>
        <w:spacing w:after="809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11150" simplePos="0" relativeHeight="377487117" behindDoc="1" locked="0" layoutInCell="1" allowOverlap="1">
                <wp:simplePos x="0" y="0"/>
                <wp:positionH relativeFrom="margin">
                  <wp:posOffset>-399415</wp:posOffset>
                </wp:positionH>
                <wp:positionV relativeFrom="paragraph">
                  <wp:posOffset>42545</wp:posOffset>
                </wp:positionV>
                <wp:extent cx="88265" cy="152400"/>
                <wp:effectExtent l="1905" t="0" r="0" b="0"/>
                <wp:wrapSquare wrapText="right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31.45pt;margin-top:3.35pt;width:6.95pt;height:12pt;z-index:-125829363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wfsAIAALA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" filled="f" stroked="f">
                <v:textbox style="mso-fit-shape-to-text:t" inset="0,0,0,0">
                  <w:txbxContent>
                    <w:p w:rsidR="0024072F" w:rsidRDefault="00956E35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«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13Nekurzva"/>
        </w:rPr>
        <w:t xml:space="preserve">**** </w:t>
      </w:r>
      <w:r>
        <w:rPr>
          <w:rStyle w:val="Zkladntext131"/>
          <w:i/>
          <w:iCs/>
        </w:rPr>
        <w:t>Cena celkem (b</w:t>
      </w:r>
      <w:r>
        <w:rPr>
          <w:rStyle w:val="Zkladntext131"/>
          <w:i/>
          <w:iCs/>
        </w:rPr>
        <w:t>ez DPH, vč. DPHI</w:t>
      </w:r>
      <w:r>
        <w:t xml:space="preserve"> bude použita k hodnocení podaných nabídek, ve smlouvě o dílo uvedena nebude.</w:t>
      </w:r>
    </w:p>
    <w:p w:rsidR="0024072F" w:rsidRDefault="00956E35">
      <w:pPr>
        <w:pStyle w:val="Nadpis320"/>
        <w:keepNext/>
        <w:keepLines/>
        <w:shd w:val="clear" w:color="auto" w:fill="auto"/>
        <w:spacing w:line="240" w:lineRule="exact"/>
        <w:ind w:right="60"/>
        <w:jc w:val="center"/>
      </w:pPr>
      <w:bookmarkStart w:id="10" w:name="bookmark27"/>
      <w:r>
        <w:t>Mostní projekce s.r.o.</w:t>
      </w:r>
      <w:bookmarkEnd w:id="10"/>
    </w:p>
    <w:p w:rsidR="0024072F" w:rsidRDefault="00956E35">
      <w:pPr>
        <w:pStyle w:val="Zkladntext30"/>
        <w:shd w:val="clear" w:color="auto" w:fill="auto"/>
        <w:spacing w:before="0" w:after="0" w:line="230" w:lineRule="exact"/>
        <w:ind w:right="60"/>
        <w:jc w:val="center"/>
        <w:sectPr w:rsidR="0024072F">
          <w:footerReference w:type="default" r:id="rId9"/>
          <w:pgSz w:w="12240" w:h="20160"/>
          <w:pgMar w:top="1043" w:right="731" w:bottom="1043" w:left="1247" w:header="0" w:footer="3" w:gutter="0"/>
          <w:pgNumType w:start="19"/>
          <w:cols w:space="720"/>
          <w:noEndnote/>
          <w:docGrid w:linePitch="360"/>
        </w:sectPr>
      </w:pPr>
      <w:r>
        <w:t>Ondrouškova 11, 635 00 Brno</w:t>
      </w:r>
      <w:r>
        <w:br/>
      </w:r>
      <w:hyperlink r:id="rId10" w:history="1">
        <w:r>
          <w:rPr>
            <w:rStyle w:val="Hypertextovodkaz"/>
            <w:lang w:val="en-US" w:eastAsia="en-US" w:bidi="en-US"/>
          </w:rPr>
          <w:t>XXXXXXXXXXXXX</w:t>
        </w:r>
      </w:hyperlink>
      <w:r>
        <w:rPr>
          <w:lang w:val="en-US" w:eastAsia="en-US" w:bidi="en-US"/>
        </w:rPr>
        <w:br/>
      </w:r>
      <w:r>
        <w:t>IČ: 06754449, DIČ:</w:t>
      </w:r>
      <w:r>
        <w:t xml:space="preserve"> CZ06754449</w:t>
      </w:r>
    </w:p>
    <w:p w:rsidR="0024072F" w:rsidRDefault="00956E35">
      <w:pPr>
        <w:pStyle w:val="Nadpis30"/>
        <w:keepNext/>
        <w:keepLines/>
        <w:shd w:val="clear" w:color="auto" w:fill="auto"/>
        <w:spacing w:after="301" w:line="280" w:lineRule="exact"/>
        <w:ind w:left="340" w:firstLine="0"/>
        <w:jc w:val="center"/>
      </w:pPr>
      <w:bookmarkStart w:id="11" w:name="bookmark28"/>
      <w:r>
        <w:lastRenderedPageBreak/>
        <w:t>Příloha č. 5 dokumentace výběrového řízení</w:t>
      </w:r>
      <w:bookmarkEnd w:id="11"/>
    </w:p>
    <w:p w:rsidR="0024072F" w:rsidRDefault="00956E35">
      <w:pPr>
        <w:pStyle w:val="Nadpis30"/>
        <w:keepNext/>
        <w:keepLines/>
        <w:shd w:val="clear" w:color="auto" w:fill="auto"/>
        <w:spacing w:after="294" w:line="280" w:lineRule="exact"/>
        <w:ind w:left="340" w:firstLine="0"/>
        <w:jc w:val="center"/>
      </w:pPr>
      <w:bookmarkStart w:id="12" w:name="bookmark29"/>
      <w:r>
        <w:t>Seznam poddodavatelů</w:t>
      </w:r>
      <w:bookmarkEnd w:id="12"/>
    </w:p>
    <w:p w:rsidR="0024072F" w:rsidRDefault="00956E35">
      <w:pPr>
        <w:pStyle w:val="Zkladntext140"/>
        <w:shd w:val="clear" w:color="auto" w:fill="auto"/>
        <w:spacing w:before="0" w:line="240" w:lineRule="exact"/>
        <w:ind w:left="420"/>
      </w:pPr>
      <w:r>
        <w:t>Pokyn pro účastníka výběrového řízení:</w:t>
      </w:r>
    </w:p>
    <w:p w:rsidR="0024072F" w:rsidRDefault="00956E35">
      <w:pPr>
        <w:pStyle w:val="Zkladntext60"/>
        <w:shd w:val="clear" w:color="auto" w:fill="auto"/>
        <w:spacing w:after="188" w:line="283" w:lineRule="exact"/>
        <w:ind w:left="420" w:right="780"/>
        <w:jc w:val="both"/>
      </w:pPr>
      <w:r>
        <w:t xml:space="preserve">V případě, že účastník výběrového řízení bude při plnění předmětu veřejné zakázky využívat poddodavatele, uvede je v seznamu, včetně uvedení </w:t>
      </w:r>
      <w:r>
        <w:t>části veřejné zakázky, kterou bude každý z poddodavatelů plnit.</w:t>
      </w:r>
    </w:p>
    <w:p w:rsidR="0024072F" w:rsidRDefault="00956E35">
      <w:pPr>
        <w:pStyle w:val="Zkladntext20"/>
        <w:shd w:val="clear" w:color="auto" w:fill="auto"/>
        <w:ind w:left="420" w:right="780" w:firstLine="0"/>
      </w:pPr>
      <w:r>
        <w:t xml:space="preserve">Dodavatel </w:t>
      </w:r>
      <w:r>
        <w:rPr>
          <w:rStyle w:val="Zkladntext2Tun"/>
        </w:rPr>
        <w:t xml:space="preserve">Mostní projekce s. r. o., </w:t>
      </w:r>
      <w:r>
        <w:t>IČO: 067 54 449, se sídlem Ondrouškova 845/11, PSČ 635 00 Brno, (dále jen „</w:t>
      </w:r>
      <w:r>
        <w:rPr>
          <w:rStyle w:val="Zkladntext2Kurzva0"/>
        </w:rPr>
        <w:t>dodavatel</w:t>
      </w:r>
      <w:r>
        <w:t xml:space="preserve">), jako účastník výběrového řízení veřejné zakázky s názvem </w:t>
      </w:r>
      <w:r>
        <w:rPr>
          <w:rStyle w:val="Zkladntext2Tun"/>
        </w:rPr>
        <w:t xml:space="preserve">Vypracování </w:t>
      </w:r>
      <w:r>
        <w:rPr>
          <w:rStyle w:val="Zkladntext2Tun"/>
        </w:rPr>
        <w:t>projektové dokumentace „III/38815 Vír - most ev. č. 38815-2“,</w:t>
      </w:r>
    </w:p>
    <w:p w:rsidR="0024072F" w:rsidRDefault="00956E35">
      <w:pPr>
        <w:pStyle w:val="Zkladntext20"/>
        <w:shd w:val="clear" w:color="auto" w:fill="auto"/>
        <w:spacing w:line="278" w:lineRule="exact"/>
        <w:ind w:left="420" w:right="780" w:firstLine="0"/>
      </w:pPr>
      <w:r>
        <w:t>tímto v souladu s § 105 zákona č. 134/2016 Sb., o zadávání veřejných zakázek, čestně prohlašuje, že na plnění veřejné zakázky se budou podílet tito poddodavatelé: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5011"/>
      </w:tblGrid>
      <w:tr w:rsidR="0024072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1"/>
              </w:rPr>
              <w:t>PODDODAVATEL Č. 1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Zkladntext2Tun1"/>
              </w:rPr>
              <w:t xml:space="preserve">Jméno </w:t>
            </w:r>
            <w:r>
              <w:rPr>
                <w:rStyle w:val="Zkladntext2Tun1"/>
              </w:rPr>
              <w:t>poddodavatele</w:t>
            </w:r>
          </w:p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Zkladntext2Kurzva1"/>
              </w:rPr>
              <w:t>(název, obchodní firma, příp. jméno a příjmení)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1"/>
              </w:rPr>
              <w:t>XXXXXXXXXXX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1"/>
              </w:rPr>
              <w:t>IČO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XXXXXXXXXXXXXX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1"/>
              </w:rPr>
              <w:t>Sídlo / místo podnikání / bydliště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XXXXXXXXXXXXXX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1"/>
              </w:rPr>
              <w:t>Část veřejné zakázky, kterou bude poddodavatel plnit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Geodetické práce</w:t>
            </w:r>
          </w:p>
        </w:tc>
      </w:tr>
      <w:tr w:rsidR="0024072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Zkladntext2Tun1"/>
              </w:rPr>
              <w:t xml:space="preserve">Podíl části veřejné zakázky, </w:t>
            </w:r>
            <w:r>
              <w:rPr>
                <w:rStyle w:val="Zkladntext2Tun1"/>
              </w:rPr>
              <w:t>jež bude poddodavatel plnit v Kč bez DPH nebo %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72F" w:rsidRDefault="00956E35">
            <w:pPr>
              <w:pStyle w:val="Zkladntext20"/>
              <w:framePr w:w="912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3,5 %</w:t>
            </w:r>
          </w:p>
        </w:tc>
      </w:tr>
    </w:tbl>
    <w:p w:rsidR="0024072F" w:rsidRDefault="0024072F">
      <w:pPr>
        <w:framePr w:w="9125" w:wrap="notBeside" w:vAnchor="text" w:hAnchor="text" w:xAlign="center" w:y="1"/>
        <w:rPr>
          <w:sz w:val="2"/>
          <w:szCs w:val="2"/>
        </w:rPr>
      </w:pPr>
    </w:p>
    <w:p w:rsidR="0024072F" w:rsidRDefault="0024072F">
      <w:pPr>
        <w:rPr>
          <w:sz w:val="2"/>
          <w:szCs w:val="2"/>
        </w:rPr>
      </w:pPr>
    </w:p>
    <w:p w:rsidR="0024072F" w:rsidRDefault="0024072F">
      <w:pPr>
        <w:rPr>
          <w:sz w:val="2"/>
          <w:szCs w:val="2"/>
        </w:rPr>
        <w:sectPr w:rsidR="0024072F">
          <w:footerReference w:type="default" r:id="rId11"/>
          <w:pgSz w:w="12240" w:h="20160"/>
          <w:pgMar w:top="1563" w:right="756" w:bottom="1563" w:left="1221" w:header="0" w:footer="3" w:gutter="0"/>
          <w:pgNumType w:start="1"/>
          <w:cols w:space="720"/>
          <w:noEndnote/>
          <w:docGrid w:linePitch="360"/>
        </w:sectPr>
      </w:pPr>
    </w:p>
    <w:p w:rsidR="0024072F" w:rsidRDefault="00956E35">
      <w:pPr>
        <w:pStyle w:val="Zkladntext20"/>
        <w:shd w:val="clear" w:color="auto" w:fill="auto"/>
        <w:spacing w:after="228" w:line="240" w:lineRule="exact"/>
        <w:ind w:left="500" w:firstLin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37490" distR="466090" simplePos="0" relativeHeight="377487118" behindDoc="1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-3794760</wp:posOffset>
                </wp:positionV>
                <wp:extent cx="5812790" cy="3136265"/>
                <wp:effectExtent l="0" t="0" r="0" b="0"/>
                <wp:wrapTopAndBottom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313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09"/>
                              <w:gridCol w:w="5045"/>
                            </w:tblGrid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91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PODDODAVATEL Č. 2</w:t>
                                  </w:r>
                                </w:p>
                              </w:tc>
                            </w:tr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Jméno poddodavatele</w:t>
                                  </w:r>
                                </w:p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Zkladntext2Kurzva1"/>
                                    </w:rPr>
                                    <w:t>(název, obchodní</w:t>
                                  </w:r>
                                  <w:r>
                                    <w:rPr>
                                      <w:rStyle w:val="Zkladntext2Kurzva1"/>
                                    </w:rPr>
                                    <w:t xml:space="preserve"> firma, příp. jméno a příjmení)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 xml:space="preserve">Sídlo / </w:t>
                                  </w:r>
                                  <w:r>
                                    <w:rPr>
                                      <w:rStyle w:val="Zkladntext2Kurzva2"/>
                                    </w:rPr>
                                    <w:t>místo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Tun1"/>
                                    </w:rPr>
                                    <w:t>podnikání / bydliště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</w:t>
                                  </w:r>
                                </w:p>
                              </w:tc>
                            </w:tr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38"/>
                                <w:jc w:val="center"/>
                              </w:trPr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Část veřejné zakázky, kterou bude poddodavatel plnit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Geotechnický průzkum</w:t>
                                  </w:r>
                                </w:p>
                              </w:tc>
                            </w:tr>
                            <w:tr w:rsidR="002407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57"/>
                                <w:jc w:val="center"/>
                              </w:trPr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 xml:space="preserve">Podíl části veřejné zakázky, jež bude </w:t>
                                  </w:r>
                                  <w:r>
                                    <w:rPr>
                                      <w:rStyle w:val="Zkladntext2Tun1"/>
                                    </w:rPr>
                                    <w:t>poddodavatel plnit v Kč bez DPH nebo %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4072F" w:rsidRDefault="00956E35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10,6 %</w:t>
                                  </w:r>
                                </w:p>
                              </w:tc>
                            </w:tr>
                          </w:tbl>
                          <w:p w:rsidR="0024072F" w:rsidRDefault="002407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18.7pt;margin-top:-298.8pt;width:457.7pt;height:246.95pt;z-index:-125829362;visibility:visible;mso-wrap-style:square;mso-width-percent:0;mso-height-percent:0;mso-wrap-distance-left:18.7pt;mso-wrap-distance-top:0;mso-wrap-distance-right:3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wDsA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09"/>
                        <w:gridCol w:w="5045"/>
                      </w:tblGrid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91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un1"/>
                              </w:rPr>
                              <w:t>PODDODAVATEL Č. 2</w:t>
                            </w:r>
                          </w:p>
                        </w:tc>
                      </w:tr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Jméno poddodavatele</w:t>
                            </w:r>
                          </w:p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Kurzva1"/>
                              </w:rPr>
                              <w:t>(název, obchodní</w:t>
                            </w:r>
                            <w:r>
                              <w:rPr>
                                <w:rStyle w:val="Zkladntext2Kurzva1"/>
                              </w:rPr>
                              <w:t xml:space="preserve"> firma, příp. jméno a příjmení)</w:t>
                            </w:r>
                          </w:p>
                        </w:tc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1"/>
                              </w:rPr>
                              <w:t>XXXXXXXXX</w:t>
                            </w:r>
                          </w:p>
                        </w:tc>
                      </w:tr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</w:t>
                            </w:r>
                          </w:p>
                        </w:tc>
                      </w:tr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 xml:space="preserve">Sídlo / </w:t>
                            </w:r>
                            <w:r>
                              <w:rPr>
                                <w:rStyle w:val="Zkladntext2Kurzva2"/>
                              </w:rPr>
                              <w:t>místo</w:t>
                            </w:r>
                            <w:r>
                              <w:rPr>
                                <w:rStyle w:val="Zkladntext21"/>
                              </w:rPr>
                              <w:t xml:space="preserve"> </w:t>
                            </w:r>
                            <w:r>
                              <w:rPr>
                                <w:rStyle w:val="Zkladntext2Tun1"/>
                              </w:rPr>
                              <w:t>podnikání / bydliště</w:t>
                            </w:r>
                          </w:p>
                        </w:tc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XXXXXXXXXXXX</w:t>
                            </w:r>
                          </w:p>
                        </w:tc>
                      </w:tr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38"/>
                          <w:jc w:val="center"/>
                        </w:trPr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Část veřejné zakázky, kterou bude poddodavatel plnit</w:t>
                            </w:r>
                          </w:p>
                        </w:tc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Geotechnický průzkum</w:t>
                            </w:r>
                          </w:p>
                        </w:tc>
                      </w:tr>
                      <w:tr w:rsidR="002407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57"/>
                          <w:jc w:val="center"/>
                        </w:trPr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 xml:space="preserve">Podíl části veřejné zakázky, jež bude </w:t>
                            </w:r>
                            <w:r>
                              <w:rPr>
                                <w:rStyle w:val="Zkladntext2Tun1"/>
                              </w:rPr>
                              <w:t>poddodavatel plnit v Kč bez DPH nebo %</w:t>
                            </w:r>
                          </w:p>
                        </w:tc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10,6 %</w:t>
                            </w:r>
                          </w:p>
                        </w:tc>
                      </w:tr>
                    </w:tbl>
                    <w:p w:rsidR="0024072F" w:rsidRDefault="0024072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Brně dne 12. 7. 2018</w:t>
      </w:r>
    </w:p>
    <w:p w:rsidR="0024072F" w:rsidRDefault="00956E35">
      <w:pPr>
        <w:pStyle w:val="Zkladntext20"/>
        <w:shd w:val="clear" w:color="auto" w:fill="auto"/>
        <w:spacing w:after="238" w:line="240" w:lineRule="exact"/>
        <w:ind w:left="500" w:firstLine="0"/>
        <w:jc w:val="left"/>
      </w:pPr>
      <w:r>
        <w:t>Mostní projekce s. r. o.</w:t>
      </w:r>
    </w:p>
    <w:p w:rsidR="0024072F" w:rsidRDefault="00956E35">
      <w:pPr>
        <w:pStyle w:val="Zkladntext20"/>
        <w:shd w:val="clear" w:color="auto" w:fill="auto"/>
        <w:spacing w:after="266" w:line="240" w:lineRule="exact"/>
        <w:ind w:left="500" w:firstLine="0"/>
        <w:jc w:val="left"/>
      </w:pPr>
      <w:r>
        <w:t>XXXXXXXXXXXX</w:t>
      </w:r>
    </w:p>
    <w:p w:rsidR="0024072F" w:rsidRDefault="00956E35">
      <w:pPr>
        <w:pStyle w:val="Nadpis320"/>
        <w:keepNext/>
        <w:keepLines/>
        <w:shd w:val="clear" w:color="auto" w:fill="auto"/>
        <w:spacing w:line="240" w:lineRule="exact"/>
        <w:ind w:left="20"/>
        <w:jc w:val="center"/>
      </w:pPr>
      <w:bookmarkStart w:id="13" w:name="bookmark30"/>
      <w:r>
        <w:t>Mostní projekce s.r.o.</w:t>
      </w:r>
      <w:bookmarkEnd w:id="13"/>
    </w:p>
    <w:p w:rsidR="0024072F" w:rsidRDefault="00956E35">
      <w:pPr>
        <w:pStyle w:val="Zkladntext30"/>
        <w:shd w:val="clear" w:color="auto" w:fill="auto"/>
        <w:spacing w:before="0" w:after="292" w:line="230" w:lineRule="exact"/>
        <w:ind w:left="20"/>
        <w:jc w:val="center"/>
      </w:pPr>
      <w:r>
        <w:t>Ondrouškova 11, 635 00 Brno</w:t>
      </w:r>
      <w:r>
        <w:br/>
        <w:t>XXXXXXXXXXX</w:t>
      </w:r>
    </w:p>
    <w:p w:rsidR="0024072F" w:rsidRDefault="00956E35">
      <w:pPr>
        <w:pStyle w:val="Zkladntext60"/>
        <w:shd w:val="clear" w:color="auto" w:fill="auto"/>
        <w:spacing w:after="0" w:line="240" w:lineRule="exact"/>
        <w:ind w:left="500"/>
        <w:sectPr w:rsidR="0024072F">
          <w:pgSz w:w="12240" w:h="20160"/>
          <w:pgMar w:top="1337" w:right="780" w:bottom="8314" w:left="1197" w:header="0" w:footer="3" w:gutter="0"/>
          <w:cols w:space="720"/>
          <w:noEndnote/>
          <w:docGrid w:linePitch="360"/>
        </w:sectPr>
      </w:pPr>
      <w:r>
        <w:t>(podpis)</w:t>
      </w:r>
    </w:p>
    <w:p w:rsidR="0024072F" w:rsidRDefault="0024072F">
      <w:pPr>
        <w:spacing w:line="240" w:lineRule="exact"/>
        <w:rPr>
          <w:sz w:val="19"/>
          <w:szCs w:val="19"/>
        </w:rPr>
      </w:pPr>
    </w:p>
    <w:p w:rsidR="0024072F" w:rsidRDefault="0024072F">
      <w:pPr>
        <w:spacing w:before="68" w:after="68" w:line="240" w:lineRule="exact"/>
        <w:rPr>
          <w:sz w:val="19"/>
          <w:szCs w:val="19"/>
        </w:rPr>
      </w:pPr>
    </w:p>
    <w:p w:rsidR="0024072F" w:rsidRDefault="0024072F">
      <w:pPr>
        <w:rPr>
          <w:sz w:val="2"/>
          <w:szCs w:val="2"/>
        </w:rPr>
        <w:sectPr w:rsidR="0024072F">
          <w:type w:val="continuous"/>
          <w:pgSz w:w="12240" w:h="20160"/>
          <w:pgMar w:top="1337" w:right="0" w:bottom="1337" w:left="0" w:header="0" w:footer="3" w:gutter="0"/>
          <w:cols w:space="720"/>
          <w:noEndnote/>
          <w:docGrid w:linePitch="360"/>
        </w:sectPr>
      </w:pPr>
    </w:p>
    <w:p w:rsidR="0024072F" w:rsidRDefault="00956E3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88265" cy="101600"/>
                <wp:effectExtent l="635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72F" w:rsidRDefault="00956E35">
                            <w:pPr>
                              <w:pStyle w:val="Zkladntext15"/>
                              <w:shd w:val="clear" w:color="auto" w:fill="auto"/>
                              <w:spacing w:line="160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.05pt;margin-top:.1pt;width:6.9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xGsQIAALA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" filled="f" stroked="f">
                <v:textbox style="mso-fit-shape-to-text:t" inset="0,0,0,0">
                  <w:txbxContent>
                    <w:p w:rsidR="0024072F" w:rsidRDefault="00956E35">
                      <w:pPr>
                        <w:pStyle w:val="Zkladntext15"/>
                        <w:shd w:val="clear" w:color="auto" w:fill="auto"/>
                        <w:spacing w:line="160" w:lineRule="exact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372110</wp:posOffset>
                </wp:positionV>
                <wp:extent cx="100330" cy="152400"/>
                <wp:effectExtent l="0" t="0" r="0" b="31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72F" w:rsidRDefault="00956E3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.2pt;margin-top:29.3pt;width:7.9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CfsQ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" filled="f" stroked="f">
                <v:textbox style="mso-fit-shape-to-text:t" inset="0,0,0,0">
                  <w:txbxContent>
                    <w:p w:rsidR="0024072F" w:rsidRDefault="00956E35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72F" w:rsidRDefault="0024072F">
      <w:pPr>
        <w:spacing w:line="472" w:lineRule="exact"/>
      </w:pPr>
    </w:p>
    <w:p w:rsidR="0024072F" w:rsidRDefault="0024072F">
      <w:pPr>
        <w:rPr>
          <w:sz w:val="2"/>
          <w:szCs w:val="2"/>
        </w:rPr>
      </w:pPr>
    </w:p>
    <w:sectPr w:rsidR="0024072F">
      <w:type w:val="continuous"/>
      <w:pgSz w:w="12240" w:h="20160"/>
      <w:pgMar w:top="1337" w:right="780" w:bottom="1337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35" w:rsidRDefault="00956E35">
      <w:r>
        <w:separator/>
      </w:r>
    </w:p>
  </w:endnote>
  <w:endnote w:type="continuationSeparator" w:id="0">
    <w:p w:rsidR="00956E35" w:rsidRDefault="0095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F" w:rsidRDefault="00956E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10197465</wp:posOffset>
              </wp:positionV>
              <wp:extent cx="5772785" cy="13144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72F" w:rsidRDefault="00956E35">
                          <w:pPr>
                            <w:pStyle w:val="ZhlavneboZpat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Dokumentace výběrového řízení č. 31/2018/VZMR/D2/ZR/sl - příloha č. 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6.45pt;margin-top:802.95pt;width:454.55pt;height:10.3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no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" filled="f" stroked="f">
              <v:textbox style="mso-fit-shape-to-text:t" inset="0,0,0,0">
                <w:txbxContent>
                  <w:p w:rsidR="0024072F" w:rsidRDefault="00956E35">
                    <w:pPr>
                      <w:pStyle w:val="ZhlavneboZpat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Dokumentace výběrového řízení č. 31/2018/VZMR/D2/ZR/sl - příloha č. 3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F" w:rsidRDefault="00956E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10194290</wp:posOffset>
              </wp:positionV>
              <wp:extent cx="5772785" cy="131445"/>
              <wp:effectExtent l="190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72F" w:rsidRDefault="00956E35">
                          <w:pPr>
                            <w:pStyle w:val="ZhlavneboZpat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Dokumentace výběrového řízení ě. 31/2018/VZMR/D2/ZR/sl - příloha č. 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7.65pt;margin-top:802.7pt;width:454.55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zJ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Wy2AZRxiVcOZf+mEY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" filled="f" stroked="f">
              <v:textbox style="mso-fit-shape-to-text:t" inset="0,0,0,0">
                <w:txbxContent>
                  <w:p w:rsidR="0024072F" w:rsidRDefault="00956E35">
                    <w:pPr>
                      <w:pStyle w:val="ZhlavneboZpat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Dokumentace výběrového řízení ě. 31/2018/VZMR/D2/ZR/sl - příloha č. 3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F" w:rsidRDefault="00240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F" w:rsidRDefault="00956E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10093960</wp:posOffset>
              </wp:positionV>
              <wp:extent cx="5769610" cy="131445"/>
              <wp:effectExtent l="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72F" w:rsidRDefault="00956E35">
                          <w:pPr>
                            <w:pStyle w:val="ZhlavneboZpat0"/>
                            <w:shd w:val="clear" w:color="auto" w:fill="auto"/>
                            <w:tabs>
                              <w:tab w:val="right" w:pos="90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Dokumentace výběrového řízení č. 31/2018/VZMR/D2/ZR/sl - příloha č. 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1.7pt;margin-top:794.8pt;width:454.3pt;height:10.3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8vArQIAALA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" filled="f" stroked="f">
              <v:textbox style="mso-fit-shape-to-text:t" inset="0,0,0,0">
                <w:txbxContent>
                  <w:p w:rsidR="0024072F" w:rsidRDefault="00956E35">
                    <w:pPr>
                      <w:pStyle w:val="ZhlavneboZpat0"/>
                      <w:shd w:val="clear" w:color="auto" w:fill="auto"/>
                      <w:tabs>
                        <w:tab w:val="right" w:pos="9086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Dokumentace výběrového řízení č. 31/2018/VZMR/D2/ZR/sl - příloha č. 5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35" w:rsidRDefault="00956E35"/>
  </w:footnote>
  <w:footnote w:type="continuationSeparator" w:id="0">
    <w:p w:rsidR="00956E35" w:rsidRDefault="00956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B73"/>
    <w:multiLevelType w:val="multilevel"/>
    <w:tmpl w:val="89F62BC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B637A"/>
    <w:multiLevelType w:val="multilevel"/>
    <w:tmpl w:val="11B24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34EA2"/>
    <w:multiLevelType w:val="multilevel"/>
    <w:tmpl w:val="C4CE8B5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C659C"/>
    <w:multiLevelType w:val="multilevel"/>
    <w:tmpl w:val="CB4842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84AA0"/>
    <w:multiLevelType w:val="multilevel"/>
    <w:tmpl w:val="380EC7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D0A5F"/>
    <w:multiLevelType w:val="multilevel"/>
    <w:tmpl w:val="FA38EC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61695"/>
    <w:multiLevelType w:val="multilevel"/>
    <w:tmpl w:val="E924D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2315B"/>
    <w:multiLevelType w:val="multilevel"/>
    <w:tmpl w:val="78D88F58"/>
    <w:lvl w:ilvl="0">
      <w:start w:val="1"/>
      <w:numFmt w:val="decimal"/>
      <w:lvlText w:val="5.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A3582"/>
    <w:multiLevelType w:val="multilevel"/>
    <w:tmpl w:val="E3A6F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2D1F77"/>
    <w:multiLevelType w:val="multilevel"/>
    <w:tmpl w:val="C0DC40E8"/>
    <w:lvl w:ilvl="0">
      <w:start w:val="1"/>
      <w:numFmt w:val="decimal"/>
      <w:lvlText w:val="5.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1F5695"/>
    <w:multiLevelType w:val="multilevel"/>
    <w:tmpl w:val="D15E88D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9E2DAF"/>
    <w:multiLevelType w:val="multilevel"/>
    <w:tmpl w:val="B6FED9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067FFC"/>
    <w:multiLevelType w:val="multilevel"/>
    <w:tmpl w:val="907A2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A7A9E"/>
    <w:multiLevelType w:val="multilevel"/>
    <w:tmpl w:val="8F46FF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B96F5C"/>
    <w:multiLevelType w:val="multilevel"/>
    <w:tmpl w:val="D6C010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2F"/>
    <w:rsid w:val="0024072F"/>
    <w:rsid w:val="009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207B7B"/>
  <w15:docId w15:val="{AE7626B9-1B00-49EE-9AB4-EA074CA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32Exact">
    <w:name w:val="Nadpis #3 (2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TimesNewRoman9ptExact">
    <w:name w:val="Základní text (3) + Times New Roman;9 pt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imesNewRoman14ptExact">
    <w:name w:val="Základní text (3) + Times New Roman;14 pt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FranklinGothicDemiCond11ptNetunKurzvaExact">
    <w:name w:val="Základní text (3) + Franklin Gothic Demi Cond;11 pt;Ne tučné;Kurzíva Exact"/>
    <w:basedOn w:val="Zkladntext3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8TimesNewRoman11ptKurzvaExact">
    <w:name w:val="Základní text (8) + Times New Roman;11 pt;Kurzíva Exact"/>
    <w:basedOn w:val="Zkladn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TimesNewRoman9ptKurzvaExact">
    <w:name w:val="Základní text (9) + Times New Roman;9 pt;Kurzíva Exact"/>
    <w:basedOn w:val="Zkladntext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2ptExact">
    <w:name w:val="Základní text (7) + 12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KurzvaExact">
    <w:name w:val="Základní text (7) + Kurzíva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10dkovn0ptExact">
    <w:name w:val="Základní text (10) + Řádkování 0 pt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dkovn0ptExact0">
    <w:name w:val="Základní text (10) + Řádkování 0 pt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MalpsmenaExact">
    <w:name w:val="Základní text (11) + Malá písmena Exact"/>
    <w:basedOn w:val="Zkladntext11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TimesNewRoman85ptdkovn0ptExact">
    <w:name w:val="Základní text (11) + Times New Roman;8;5 pt;Řádkování 0 pt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dkovn4pt">
    <w:name w:val="Nadpis #1 + Řádkování 4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Tundkovn0pt">
    <w:name w:val="Základní text (2) +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FranklinGothicDemiCond11ptNetunKurzva">
    <w:name w:val="Nadpis #3 + Franklin Gothic Demi Cond;11 pt;Ne tučné;Kurzíva"/>
    <w:basedOn w:val="Nadpis3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enturySchoolbook5pt">
    <w:name w:val="Základní text (2) + Century Schoolbook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enturySchoolbook55pt">
    <w:name w:val="Základní text (2) + Century Schoolbook;5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26ptNekurzva">
    <w:name w:val="Základní text (12) + 6 pt;Ne kurzíva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28pt">
    <w:name w:val="Základní text (12) + 8 pt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3Nekurzva">
    <w:name w:val="Základní text (13) + Ne kurzíva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3Nekurzva0">
    <w:name w:val="Základní text (13) + Ne kurzíva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2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</w:pPr>
    <w:rPr>
      <w:spacing w:val="-10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right"/>
      <w:outlineLvl w:val="2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259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4" w:lineRule="exact"/>
      <w:jc w:val="both"/>
    </w:pPr>
    <w:rPr>
      <w:rFonts w:ascii="Century Schoolbook" w:eastAsia="Century Schoolbook" w:hAnsi="Century Schoolbook" w:cs="Century Schoolbook"/>
      <w:spacing w:val="-20"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02" w:lineRule="exact"/>
      <w:ind w:firstLine="380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6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274" w:lineRule="exact"/>
      <w:ind w:hanging="860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74" w:lineRule="exact"/>
      <w:ind w:hanging="8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562" w:lineRule="exact"/>
      <w:ind w:hanging="4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80" w:line="20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mostniprojekc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3167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2018-11-26T13:22:00Z</dcterms:created>
  <dcterms:modified xsi:type="dcterms:W3CDTF">2018-11-26T13:29:00Z</dcterms:modified>
</cp:coreProperties>
</file>