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8" w:rsidRDefault="00B77878" w:rsidP="00B77878">
      <w:pPr>
        <w:pStyle w:val="Nzev"/>
      </w:pPr>
      <w:r>
        <w:t>Smlouva o bezúplatném převodu majetku</w:t>
      </w:r>
    </w:p>
    <w:p w:rsidR="00B77878" w:rsidRDefault="00B77878" w:rsidP="00B77878">
      <w:pPr>
        <w:jc w:val="both"/>
      </w:pPr>
    </w:p>
    <w:p w:rsidR="00B77878" w:rsidRDefault="00B77878" w:rsidP="00B77878">
      <w:pPr>
        <w:tabs>
          <w:tab w:val="left" w:pos="1134"/>
        </w:tabs>
        <w:jc w:val="both"/>
        <w:rPr>
          <w:b/>
        </w:rPr>
      </w:pPr>
      <w:r>
        <w:t>Převodce:</w:t>
      </w:r>
      <w:r>
        <w:tab/>
      </w:r>
      <w:r>
        <w:rPr>
          <w:b/>
        </w:rPr>
        <w:t>Masarykova obchodní akademie, Jičín, 17. listopadu 220</w:t>
      </w:r>
    </w:p>
    <w:p w:rsidR="00B77878" w:rsidRDefault="00B77878" w:rsidP="00B77878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B77878" w:rsidRDefault="00B77878" w:rsidP="00B77878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B77878" w:rsidRDefault="00B77878" w:rsidP="00B77878">
      <w:pPr>
        <w:tabs>
          <w:tab w:val="left" w:pos="1134"/>
        </w:tabs>
        <w:jc w:val="both"/>
      </w:pPr>
      <w:r>
        <w:tab/>
        <w:t>IČ: 60116935</w:t>
      </w:r>
    </w:p>
    <w:p w:rsidR="00B77878" w:rsidRDefault="00B77878" w:rsidP="00B77878">
      <w:pPr>
        <w:jc w:val="both"/>
      </w:pPr>
      <w:r>
        <w:t>(dále také jen „převodce“)</w:t>
      </w:r>
    </w:p>
    <w:p w:rsidR="00B77878" w:rsidRDefault="00B77878" w:rsidP="00B77878">
      <w:pPr>
        <w:jc w:val="both"/>
      </w:pPr>
      <w:r>
        <w:t>a</w:t>
      </w:r>
    </w:p>
    <w:p w:rsidR="00B77878" w:rsidRDefault="00B77878" w:rsidP="00B77878">
      <w:pPr>
        <w:tabs>
          <w:tab w:val="left" w:pos="1134"/>
        </w:tabs>
        <w:ind w:left="1134" w:hanging="1134"/>
        <w:jc w:val="both"/>
      </w:pPr>
      <w:r>
        <w:t>Nabyvatel:</w:t>
      </w:r>
      <w:r>
        <w:tab/>
      </w:r>
      <w:r>
        <w:rPr>
          <w:b/>
          <w:color w:val="000000"/>
          <w:shd w:val="clear" w:color="auto" w:fill="FFFFFF"/>
        </w:rPr>
        <w:t>Střední průmyslová škola stavební a Obchodní akademie, Náchod</w:t>
      </w:r>
    </w:p>
    <w:p w:rsidR="00B77878" w:rsidRDefault="00B77878" w:rsidP="00B77878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Pražská 931, </w:t>
      </w:r>
      <w:proofErr w:type="gramStart"/>
      <w:r>
        <w:rPr>
          <w:iCs/>
        </w:rPr>
        <w:t>547 01  Náchod</w:t>
      </w:r>
      <w:proofErr w:type="gramEnd"/>
    </w:p>
    <w:p w:rsidR="00B77878" w:rsidRDefault="00B77878" w:rsidP="00B77878">
      <w:pPr>
        <w:tabs>
          <w:tab w:val="left" w:pos="1134"/>
        </w:tabs>
        <w:jc w:val="both"/>
      </w:pPr>
      <w:r>
        <w:tab/>
        <w:t>zastoupen: RNDr. Věrou Svatošovou, ředitelkou školy</w:t>
      </w:r>
    </w:p>
    <w:p w:rsidR="00B77878" w:rsidRDefault="00B77878" w:rsidP="00B77878">
      <w:pPr>
        <w:tabs>
          <w:tab w:val="left" w:pos="1134"/>
        </w:tabs>
        <w:jc w:val="both"/>
      </w:pPr>
      <w:r>
        <w:tab/>
        <w:t xml:space="preserve">IČ: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06668275</w:t>
      </w:r>
    </w:p>
    <w:p w:rsidR="00B77878" w:rsidRDefault="00B77878" w:rsidP="00B77878">
      <w:pPr>
        <w:jc w:val="both"/>
      </w:pPr>
      <w:r>
        <w:t>(dále jen „nabyvatel“)</w:t>
      </w:r>
    </w:p>
    <w:p w:rsidR="00B77878" w:rsidRDefault="00B77878" w:rsidP="00B77878">
      <w:pPr>
        <w:jc w:val="both"/>
      </w:pPr>
    </w:p>
    <w:p w:rsidR="00B77878" w:rsidRDefault="00B77878" w:rsidP="00B77878">
      <w:pPr>
        <w:jc w:val="center"/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B77878" w:rsidRDefault="00B77878" w:rsidP="00B77878">
      <w:pPr>
        <w:numPr>
          <w:ilvl w:val="0"/>
          <w:numId w:val="1"/>
        </w:numPr>
        <w:jc w:val="both"/>
      </w:pPr>
      <w:r>
        <w:t>Smluvní strany uzavírají podle ustanovení §1746 odst. 2 zákona č. 89/2012 Sb., občanský zákoník, ve znění pozdějších předpisů, tuto smlouvu o bezúplatném převodu majetku.</w:t>
      </w:r>
    </w:p>
    <w:p w:rsidR="00B77878" w:rsidRDefault="00B77878" w:rsidP="00B77878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B77878" w:rsidRDefault="00B77878" w:rsidP="00B77878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B77878" w:rsidRDefault="00B77878" w:rsidP="00B77878">
      <w:pPr>
        <w:ind w:left="360"/>
        <w:jc w:val="both"/>
      </w:pPr>
    </w:p>
    <w:p w:rsidR="00B77878" w:rsidRDefault="00B77878" w:rsidP="00B77878">
      <w:pPr>
        <w:jc w:val="center"/>
        <w:rPr>
          <w:b/>
          <w:bCs/>
          <w:i/>
          <w:iCs/>
        </w:rPr>
      </w:pPr>
      <w:r>
        <w:rPr>
          <w:b/>
          <w:bCs/>
        </w:rPr>
        <w:t>II. Úvodní ustanovení</w:t>
      </w:r>
    </w:p>
    <w:p w:rsidR="00B77878" w:rsidRDefault="00B77878" w:rsidP="00B77878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 xml:space="preserve">jen „majetek“).  Majetek byl po dobu realizace projektu a udržitelnosti projektu zapůjčen nabyvateli </w:t>
      </w:r>
      <w:r w:rsidR="00222119">
        <w:t xml:space="preserve">(Obchodní akademie, Náchod, Denisovo nábřeží 673 do </w:t>
      </w:r>
      <w:proofErr w:type="gramStart"/>
      <w:r w:rsidR="00222119">
        <w:t>30.6. 2018</w:t>
      </w:r>
      <w:proofErr w:type="gramEnd"/>
      <w:r w:rsidR="00222119">
        <w:t xml:space="preserve">, od 1. 7. 2018 změna názvu školy Střední průmyslová škola stavební a Obchodní akademie, Náchod) </w:t>
      </w:r>
      <w:r>
        <w:t>na základě smlouvy o výpůjčce.</w:t>
      </w:r>
    </w:p>
    <w:p w:rsidR="00B77878" w:rsidRDefault="00B77878" w:rsidP="00B77878">
      <w:pPr>
        <w:pStyle w:val="Zkladntext"/>
      </w:pPr>
    </w:p>
    <w:p w:rsidR="00B77878" w:rsidRDefault="00B77878" w:rsidP="00B77878">
      <w:pPr>
        <w:ind w:left="360"/>
        <w:jc w:val="center"/>
        <w:rPr>
          <w:b/>
          <w:bCs/>
        </w:rPr>
      </w:pPr>
      <w:r>
        <w:rPr>
          <w:b/>
          <w:bCs/>
        </w:rPr>
        <w:t xml:space="preserve">III. </w:t>
      </w:r>
      <w:r>
        <w:rPr>
          <w:b/>
        </w:rPr>
        <w:t>Předmět smlouvy</w:t>
      </w:r>
    </w:p>
    <w:p w:rsidR="00B77878" w:rsidRDefault="00B77878" w:rsidP="00B77878">
      <w:pPr>
        <w:numPr>
          <w:ilvl w:val="0"/>
          <w:numId w:val="2"/>
        </w:numPr>
        <w:jc w:val="both"/>
      </w:pPr>
      <w:r>
        <w:t xml:space="preserve">Předmětem této smlouvy </w:t>
      </w:r>
      <w:proofErr w:type="gramStart"/>
      <w:r>
        <w:t>je</w:t>
      </w:r>
      <w:proofErr w:type="gramEnd"/>
      <w:r>
        <w:t xml:space="preserve"> bezúplatný převod majetku  viz příloha č. 1 do vlastnictví nabyvatele. </w:t>
      </w:r>
    </w:p>
    <w:p w:rsidR="00B77878" w:rsidRDefault="00B77878" w:rsidP="00B77878">
      <w:pPr>
        <w:numPr>
          <w:ilvl w:val="0"/>
          <w:numId w:val="2"/>
        </w:numPr>
        <w:jc w:val="both"/>
      </w:pPr>
      <w:r>
        <w:t xml:space="preserve">Vlastnické právo přechází na nabyvatele </w:t>
      </w:r>
      <w:r>
        <w:rPr>
          <w:iCs/>
        </w:rPr>
        <w:t>nabytím účinnosti této smlouvy.</w:t>
      </w:r>
    </w:p>
    <w:p w:rsidR="00B77878" w:rsidRDefault="00B77878" w:rsidP="00B77878">
      <w:pPr>
        <w:ind w:left="360"/>
        <w:jc w:val="both"/>
        <w:rPr>
          <w:b/>
          <w:bCs/>
        </w:rPr>
      </w:pPr>
    </w:p>
    <w:p w:rsidR="00B77878" w:rsidRDefault="00B77878" w:rsidP="00B77878">
      <w:pPr>
        <w:jc w:val="center"/>
      </w:pPr>
      <w:r>
        <w:rPr>
          <w:b/>
          <w:bCs/>
        </w:rPr>
        <w:t>IV. Stav převáděného majetku</w:t>
      </w:r>
    </w:p>
    <w:p w:rsidR="00B77878" w:rsidRDefault="00B77878" w:rsidP="00B77878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Obě smluvní strany prohlašují, že je jim znám skutečný stav převáděného majetku v době uzavření této smlouvy a že jej nabyvatel v tomto stavu přijímá.</w:t>
      </w:r>
    </w:p>
    <w:p w:rsidR="00B77878" w:rsidRDefault="00B77878" w:rsidP="00B77878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Nabyvateli nevyplývají z této smlouvy vůči převodci žádné nároky z vad, které se projeví na převáděném majetku po uzavření této smlouvy.</w:t>
      </w:r>
    </w:p>
    <w:p w:rsidR="00B77878" w:rsidRDefault="00B77878" w:rsidP="00B77878">
      <w:pPr>
        <w:rPr>
          <w:b/>
          <w:bCs/>
        </w:rPr>
      </w:pPr>
    </w:p>
    <w:p w:rsidR="00B77878" w:rsidRDefault="00B77878" w:rsidP="00B77878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B77878" w:rsidRDefault="00B77878" w:rsidP="00B77878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nabyvatele. Podpisem této smlouvy dochází k ukončení platnosti smlouvy o výpůjčce č. 16/2010. </w:t>
      </w:r>
    </w:p>
    <w:p w:rsidR="00B77878" w:rsidRDefault="00B77878" w:rsidP="00B77878">
      <w:pPr>
        <w:pStyle w:val="Zkladntext"/>
        <w:ind w:left="360"/>
      </w:pPr>
    </w:p>
    <w:p w:rsidR="00B77878" w:rsidRDefault="00B77878" w:rsidP="00B77878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 xml:space="preserve">Tato smlouva nabývá účinnosti dnem předání uzavřené smlouvy nabyvateli, pokud nestanoví zákon č. 340/2015 Sb., o zvláštních podmínkách účinnosti některých smluv, </w:t>
      </w:r>
      <w:r>
        <w:lastRenderedPageBreak/>
        <w:t>uveřejňování těchto smluv a o registru smluv (zákon o registru smluv), ve znění pozdějších předpisů, jinak. V takovém případě nabývá smlouva účinnosti nejdříve uveřejněním v registru smluv.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Bezúplatný převod majetku dle této smlouvy byl schválen Radou Královéhradeckého kraje dne 14. 5. 2018 usnesením č. RK/13/817/2018.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B77878" w:rsidRDefault="00B77878" w:rsidP="00B77878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  <w:r>
        <w:t>V </w:t>
      </w:r>
      <w:proofErr w:type="gramStart"/>
      <w:r>
        <w:t xml:space="preserve">Jičíně  </w:t>
      </w:r>
      <w:r w:rsidR="007C2C18">
        <w:t>7. 11</w:t>
      </w:r>
      <w:proofErr w:type="gramEnd"/>
      <w:r w:rsidR="007C2C18">
        <w:t>. 2018</w:t>
      </w:r>
      <w:r>
        <w:t xml:space="preserve">                                                                      V</w:t>
      </w:r>
      <w:r w:rsidR="007C2C18">
        <w:t> </w:t>
      </w:r>
      <w:r>
        <w:t>Náchodě</w:t>
      </w:r>
      <w:r w:rsidR="007C2C18">
        <w:t xml:space="preserve"> 14. 11. 2018</w:t>
      </w: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  <w:bookmarkStart w:id="0" w:name="_GoBack"/>
      <w:bookmarkEnd w:id="0"/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  <w:r>
        <w:t>…………………………………..                                 …………………………………</w:t>
      </w:r>
    </w:p>
    <w:p w:rsidR="00B77878" w:rsidRDefault="00B77878" w:rsidP="00B77878">
      <w:pPr>
        <w:jc w:val="both"/>
      </w:pPr>
      <w:r>
        <w:t xml:space="preserve">               Ing. Jiří </w:t>
      </w:r>
      <w:proofErr w:type="gramStart"/>
      <w:r>
        <w:t>Tajč                                                              RNDr.</w:t>
      </w:r>
      <w:proofErr w:type="gramEnd"/>
      <w:r>
        <w:t xml:space="preserve"> Věra Svatošová</w:t>
      </w:r>
    </w:p>
    <w:p w:rsidR="00B77878" w:rsidRDefault="00B77878" w:rsidP="00B77878">
      <w:pPr>
        <w:jc w:val="both"/>
      </w:pPr>
      <w:r>
        <w:t xml:space="preserve">             </w:t>
      </w:r>
    </w:p>
    <w:p w:rsidR="00B77878" w:rsidRDefault="00B77878" w:rsidP="00B77878">
      <w:pPr>
        <w:sectPr w:rsidR="00B77878">
          <w:pgSz w:w="11906" w:h="16838"/>
          <w:pgMar w:top="1135" w:right="1418" w:bottom="993" w:left="1418" w:header="709" w:footer="709" w:gutter="0"/>
          <w:cols w:space="708"/>
        </w:sectPr>
      </w:pPr>
    </w:p>
    <w:p w:rsidR="00B77878" w:rsidRDefault="00B77878" w:rsidP="00B77878">
      <w:pPr>
        <w:jc w:val="both"/>
      </w:pPr>
      <w:r>
        <w:lastRenderedPageBreak/>
        <w:t>Příloha č. 1</w:t>
      </w: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B77878" w:rsidRDefault="00B77878" w:rsidP="00B77878">
      <w:pPr>
        <w:jc w:val="both"/>
      </w:pPr>
    </w:p>
    <w:p w:rsidR="00B77878" w:rsidRDefault="00B77878" w:rsidP="00B778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Majetkový účet</w:t>
            </w:r>
          </w:p>
        </w:tc>
      </w:tr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B77878" w:rsidTr="00B7787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B77878" w:rsidTr="00B7787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33910161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Soubor interaktivní tabule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a dataprojektor </w:t>
            </w:r>
            <w:proofErr w:type="spellStart"/>
            <w:r>
              <w:rPr>
                <w:lang w:eastAsia="en-US"/>
              </w:rPr>
              <w:t>Hitachi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70.920,-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</w:tr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33910231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Soubor interaktivní tabule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a dataprojektor </w:t>
            </w:r>
            <w:proofErr w:type="spellStart"/>
            <w:r>
              <w:rPr>
                <w:lang w:eastAsia="en-US"/>
              </w:rPr>
              <w:t>Hitachi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70.920,-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</w:tr>
      <w:tr w:rsidR="00B77878" w:rsidTr="00B7787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258.960,-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78" w:rsidRDefault="00B77878" w:rsidP="00B7787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B77878" w:rsidRDefault="00B77878" w:rsidP="00B77878">
      <w:pPr>
        <w:jc w:val="both"/>
      </w:pPr>
    </w:p>
    <w:p w:rsidR="00B77878" w:rsidRDefault="00B77878" w:rsidP="00B77878"/>
    <w:p w:rsidR="00B10067" w:rsidRDefault="00B10067"/>
    <w:sectPr w:rsidR="00B1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8"/>
    <w:rsid w:val="00190E1D"/>
    <w:rsid w:val="00222119"/>
    <w:rsid w:val="007C2C18"/>
    <w:rsid w:val="00B10067"/>
    <w:rsid w:val="00B77878"/>
    <w:rsid w:val="00F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F2FF-CD99-45E1-B2D4-0D2748F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787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7787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7787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7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8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8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6</cp:revision>
  <cp:lastPrinted>2018-11-06T08:05:00Z</cp:lastPrinted>
  <dcterms:created xsi:type="dcterms:W3CDTF">2018-10-24T06:50:00Z</dcterms:created>
  <dcterms:modified xsi:type="dcterms:W3CDTF">2018-11-26T12:48:00Z</dcterms:modified>
</cp:coreProperties>
</file>