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CD2" w:rsidRDefault="00B16067">
      <w:pPr>
        <w:spacing w:before="1" w:after="62" w:line="341" w:lineRule="exact"/>
        <w:ind w:right="144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66" type="#_x0000_t202" style="position:absolute;left:0;text-align:left;margin-left:1.45pt;margin-top:1300.95pt;width:551pt;height:13.7pt;z-index:-251679232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tabs>
                      <w:tab w:val="left" w:pos="4320"/>
                      <w:tab w:val="right" w:pos="10872"/>
                    </w:tabs>
                    <w:spacing w:before="45" w:after="19" w:line="197" w:lineRule="exact"/>
                    <w:ind w:left="72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0880129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4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65" style="position:absolute;left:0;text-align:left;z-index:251678208;mso-position-horizontal-relative:text;mso-position-vertical-relative:text" from="0,1293.15pt" to="550.05pt,1293.15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p w:rsidR="00394CD2" w:rsidRDefault="00B16067">
      <w:pPr>
        <w:spacing w:before="7" w:line="192" w:lineRule="exact"/>
        <w:ind w:left="72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pict>
          <v:shape id="_x0000_s1064" type="#_x0000_t202" style="position:absolute;left:0;text-align:left;margin-left:1.45pt;margin-top:25.2pt;width:551pt;height:643.35pt;z-index:-251678208;mso-wrap-distance-left:0;mso-wrap-distance-right:0;mso-position-horizontal-relative:page;mso-position-vertical-relative:page" filled="f" stroked="f">
            <v:textbox inset="0,0,0,0">
              <w:txbxContent>
                <w:p w:rsidR="00394CD2" w:rsidRDefault="00394CD2"/>
              </w:txbxContent>
            </v:textbox>
            <w10:wrap type="square" anchorx="page" anchory="page"/>
          </v:shape>
        </w:pict>
      </w:r>
      <w:r>
        <w:pict>
          <v:shape id="_x0000_s1063" type="#_x0000_t202" style="position:absolute;left:0;text-align:left;margin-left:1.45pt;margin-top:25.2pt;width:550.55pt;height:642.25pt;z-index:-251677184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textAlignment w:val="baseline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6991985" cy="8156575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91985" cy="8156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2" type="#_x0000_t202" style="position:absolute;left:0;text-align:left;margin-left:7.7pt;margin-top:96.4pt;width:57.1pt;height:29.05pt;z-index:-251676160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5" w:line="190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Topolová 748 250 67 Klecany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1" type="#_x0000_t202" style="position:absolute;left:0;text-align:left;margin-left:7.7pt;margin-top:413.65pt;width:362.15pt;height:9.9pt;z-index:-251675136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tabs>
                      <w:tab w:val="right" w:pos="7272"/>
                    </w:tabs>
                    <w:spacing w:before="6" w:line="188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>Vystavil(a)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ab/>
                    <w:t>Přibližná</w:t>
                  </w:r>
                  <w:proofErr w:type="gramEnd"/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 celková cena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7.7pt;margin-top:425.9pt;width:113pt;height:35.55pt;z-index:-251674112;mso-wrap-distance-left:0;mso-wrap-distance-right:0;mso-position-horizontal-relative:page;mso-position-vertical-relative:page" filled="f" stroked="f">
            <v:textbox inset="0,0,0,0">
              <w:txbxContent>
                <w:p w:rsidR="00B16067" w:rsidRPr="0025174A" w:rsidRDefault="00B16067" w:rsidP="00B1606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B16067" w:rsidRPr="0025174A" w:rsidRDefault="00B16067" w:rsidP="00B1606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Telefon: </w:t>
                  </w: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B16067" w:rsidRPr="0025174A" w:rsidRDefault="00B16067" w:rsidP="00B1606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394CD2" w:rsidRDefault="00394CD2">
                  <w:pPr>
                    <w:spacing w:before="64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7.7pt;margin-top:567.6pt;width:265.65pt;height:57.85pt;z-index:-251673088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line="384" w:lineRule="exact"/>
                    <w:jc w:val="both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Výše uvedená operace je v souladu s legislativními a projektovými pravidly. Datum a podpis:</w:t>
                  </w:r>
                </w:p>
                <w:p w:rsidR="00B16067" w:rsidRPr="0025174A" w:rsidRDefault="00B16067" w:rsidP="00B1606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Příkazce operace: </w:t>
                  </w: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394CD2" w:rsidRDefault="00394CD2">
                  <w:pPr>
                    <w:spacing w:before="193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8" type="#_x0000_t202" style="position:absolute;left:0;text-align:left;margin-left:2.95pt;margin-top:177.5pt;width:24.55pt;height:10.2pt;z-index:-251672064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7" w:line="187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4"/>
                      <w:sz w:val="16"/>
                      <w:lang w:val="cs-CZ"/>
                    </w:rPr>
                    <w:t>Typ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8.15pt;margin-top:56.8pt;width:84.5pt;height:16.9pt;z-index:-251671040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2" w:line="330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28"/>
                      <w:lang w:val="cs-CZ"/>
                    </w:rPr>
                    <w:t>ODBĚRATEL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8.15pt;margin-top:162.7pt;width:57.15pt;height:12pt;z-index:-251670016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37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7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pacing w:val="7"/>
                      <w:sz w:val="16"/>
                      <w:lang w:val="cs-CZ"/>
                    </w:rPr>
                    <w:t>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8.15pt;margin-top:305.7pt;width:197.55pt;height:58.4pt;z-index:-251668992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6" w:line="192" w:lineRule="exact"/>
                    <w:ind w:right="72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Knihovna MS/MS spekter obsahuje více než 2000 látek (léčiva, toxiny, jiné toxické látky).</w:t>
                  </w:r>
                </w:p>
                <w:p w:rsidR="00394CD2" w:rsidRDefault="00B16067">
                  <w:pPr>
                    <w:spacing w:line="193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Knihovna je kompatibilní se software </w:t>
                  </w: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Analyst</w:t>
                  </w:r>
                  <w:proofErr w:type="spellEnd"/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 xml:space="preserve"> 1.6. Knihovna obsahuje MS/MS spektra získaná v kolizní cele hybridního analyzátoru QTRAP</w:t>
                  </w:r>
                </w:p>
                <w:p w:rsidR="00394CD2" w:rsidRDefault="00B16067">
                  <w:pPr>
                    <w:spacing w:line="187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Obsahuje spektra p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ři směsné kolizní energii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3.2pt;margin-top:397.2pt;width:34.15pt;height:9.6pt;z-index:-251667968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after="5" w:line="18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1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13"/>
                      <w:sz w:val="16"/>
                      <w:lang w:val="cs-CZ"/>
                    </w:rPr>
                    <w:t>QTRAP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8.15pt;margin-top:509.2pt;width:520.35pt;height:39.2pt;z-index:-251666944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5" w:line="19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Smluvní strany berou na vědomí, že smlouva (tj. objednávka a její akceptace) v případě, kdy hodnota plnění přesáhne 50.000,- Kč bez DPH, ke své účinnosti vyžaduje uveřejnění v registru smluv podle zákona č. 340/2015 Sb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. o registru smluv, a s uveřejněním v plném znění souhlasí. Zaslání do registru smluv zajistí Národní ústav duševního zdraví neprodleně po akceptaci dané objednávky.</w:t>
                  </w:r>
                </w:p>
                <w:p w:rsidR="00394CD2" w:rsidRDefault="00B16067">
                  <w:pPr>
                    <w:spacing w:before="1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Na daňovém dokladu (faktuře) uvádějte vždy číslo objednávky.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2" type="#_x0000_t202" style="position:absolute;left:0;text-align:left;margin-left:8.15pt;margin-top:653.9pt;width:141.6pt;height:10.2pt;z-index:-251665920;mso-wrap-distance-left:0;mso-wrap-distance-right:0;mso-position-horizontal-relative:page;mso-position-vertical-relative:page" filled="f" stroked="f">
            <v:textbox inset="0,0,0,0">
              <w:txbxContent>
                <w:p w:rsidR="00B16067" w:rsidRPr="0025174A" w:rsidRDefault="00B16067" w:rsidP="00B1606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 xml:space="preserve">Správce rozpočtu: </w:t>
                  </w:r>
                  <w:r w:rsidRPr="0025174A"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highlight w:val="yellow"/>
                      <w:lang w:val="cs-CZ"/>
                    </w:rPr>
                    <w:t>VYMAZÁNO</w:t>
                  </w:r>
                </w:p>
                <w:p w:rsidR="00394CD2" w:rsidRDefault="00394CD2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1" type="#_x0000_t202" style="position:absolute;left:0;text-align:left;margin-left:8.4pt;margin-top:30.4pt;width:83.75pt;height:10.15pt;z-index:-251664896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12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3"/>
                      <w:sz w:val="16"/>
                      <w:lang w:val="cs-CZ"/>
                    </w:rPr>
                    <w:t xml:space="preserve">Doklad </w:t>
                  </w: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VP-8 - 880129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0" type="#_x0000_t202" style="position:absolute;left:0;text-align:left;margin-left:8.4pt;margin-top:77.2pt;width:110.65pt;height:9.85pt;z-index:-251663872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7" w:line="177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4"/>
                      <w:sz w:val="16"/>
                      <w:lang w:val="cs-CZ"/>
                    </w:rPr>
                    <w:t>Národní ústav duševního zdraví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8.4pt;margin-top:286.5pt;width:171.85pt;height:9.9pt;z-index:-251662848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Databáze spekter pro hybridní analyzátor QTRAP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8.4pt;margin-top:387.05pt;width:144.95pt;height:10.15pt;z-index:-251661824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3"/>
                      <w:sz w:val="16"/>
                      <w:lang w:val="cs-CZ"/>
                    </w:rPr>
                    <w:t>Databáze spekter pro hybridní analyzátor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8.4pt;margin-top:493.6pt;width:66pt;height:10.15pt;z-index:-251660800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Razítko a podpis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8.4pt;margin-top:557.45pt;width:4in;height:10.15pt;z-index:-251659776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7" w:line="19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1"/>
                      <w:sz w:val="16"/>
                      <w:lang w:val="cs-CZ"/>
                    </w:rPr>
                    <w:t>Poznámka: objednávka bude hrazena 046 (CZ.02.1.01/0.0/0.0/16_025/0007444)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10.1pt;margin-top:371.45pt;width:536.4pt;height:9.85pt;z-index:-251658752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tabs>
                      <w:tab w:val="left" w:pos="3744"/>
                      <w:tab w:val="left" w:pos="5184"/>
                      <w:tab w:val="left" w:pos="6048"/>
                      <w:tab w:val="left" w:pos="8424"/>
                      <w:tab w:val="right" w:pos="10728"/>
                    </w:tabs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Položka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Množství 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%DPH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Cena bez 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DPH/MJ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Celkem s DPH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30.95pt;margin-top:176.8pt;width:81.85pt;height:10.15pt;z-index:-251657728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6"/>
                      <w:lang w:val="cs-CZ"/>
                    </w:rPr>
                    <w:t>Příspěvková organizace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89.5pt;margin-top:162.7pt;width:63.15pt;height:12pt;z-index:-251656704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38" w:after="1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6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pacing w:val="-6"/>
                      <w:sz w:val="16"/>
                      <w:lang w:val="cs-CZ"/>
                    </w:rPr>
                    <w:t>CZ00023752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100.8pt;margin-top:62.05pt;width:84.95pt;height:11.15pt;z-index:-251655680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- fakturační adresa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210.25pt;margin-top:387.05pt;width:329.25pt;height:9.85pt;z-index:-251654656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tabs>
                      <w:tab w:val="left" w:pos="1368"/>
                      <w:tab w:val="left" w:pos="2376"/>
                      <w:tab w:val="left" w:pos="4536"/>
                      <w:tab w:val="right" w:pos="6552"/>
                    </w:tabs>
                    <w:spacing w:before="7" w:line="186" w:lineRule="exact"/>
                    <w:textAlignment w:val="baseline"/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450 000.00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0.00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>450 000.00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73.35pt;margin-top:77.15pt;width:78.95pt;height:11.4pt;z-index:-251653632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8" w:line="205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pacing w:val="-5"/>
                      <w:sz w:val="18"/>
                      <w:lang w:val="cs-CZ"/>
                    </w:rPr>
                    <w:t>AMEDIS, spol. s r.o.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273.6pt;margin-top:218.7pt;width:64.3pt;height:30.65pt;z-index:-251652608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line="30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"/>
                      <w:sz w:val="16"/>
                      <w:lang w:val="cs-CZ"/>
                    </w:rPr>
                    <w:t>Termín dodání Způsob dopravy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73.6pt;margin-top:249.35pt;width:57.1pt;height:14.9pt;z-index:-251651584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102" w:after="4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6"/>
                      <w:lang w:val="cs-CZ"/>
                    </w:rPr>
                    <w:t>Způsob platby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73.85pt;margin-top:35.9pt;width:76.55pt;height:11.4pt;z-index:-251650560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2" w:line="21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7"/>
                      <w:sz w:val="18"/>
                      <w:lang w:val="cs-CZ"/>
                    </w:rPr>
                    <w:t>Číslo objednávky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6" type="#_x0000_t202" style="position:absolute;left:0;text-align:left;margin-left:273.85pt;margin-top:98.75pt;width:68.15pt;height:32.45pt;z-index:-251649536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1" w:line="214" w:lineRule="exact"/>
                    <w:textAlignment w:val="baseline"/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ahoma" w:eastAsia="Tahoma" w:hAnsi="Tahoma"/>
                      <w:color w:val="000000"/>
                      <w:sz w:val="18"/>
                      <w:lang w:val="cs-CZ"/>
                    </w:rPr>
                    <w:t>Bobkova 786/4 198 00 Praha 14 Česko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273.85pt;margin-top:159.5pt;width:149.05pt;height:15.2pt;z-index:-251648512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tabs>
                      <w:tab w:val="right" w:pos="2952"/>
                    </w:tabs>
                    <w:spacing w:before="101" w:after="2" w:line="19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48586366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DIČ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CZ48586366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4" type="#_x0000_t202" style="position:absolute;left:0;text-align:left;margin-left:273.85pt;margin-top:264.25pt;width:110.4pt;height:15.9pt;z-index:-251647488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104" w:after="19" w:line="193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6"/>
                      <w:sz w:val="16"/>
                      <w:lang w:val="cs-CZ"/>
                    </w:rPr>
                    <w:t xml:space="preserve">Splatnost faktury </w:t>
                  </w:r>
                  <w:r>
                    <w:rPr>
                      <w:rFonts w:ascii="Tahoma" w:eastAsia="Tahoma" w:hAnsi="Tahoma"/>
                      <w:color w:val="000000"/>
                      <w:spacing w:val="6"/>
                      <w:sz w:val="16"/>
                      <w:lang w:val="cs-CZ"/>
                    </w:rPr>
                    <w:t>21 dnů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274.1pt;margin-top:174.7pt;width:67.4pt;height:14.65pt;z-index:-251646464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97" w:line="181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Datum vystavení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274.1pt;margin-top:203.2pt;width:53.5pt;height:15.2pt;z-index:-251645440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113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b/>
                      <w:color w:val="000000"/>
                      <w:spacing w:val="-11"/>
                      <w:sz w:val="16"/>
                      <w:lang w:val="cs-CZ"/>
                    </w:rPr>
                    <w:t>Požadujeme :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274.55pt;margin-top:56.8pt;width:84.95pt;height:16.9pt;z-index:-251644416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13" w:line="319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28"/>
                      <w:lang w:val="cs-CZ"/>
                    </w:rPr>
                    <w:t>DODAVATEL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352.55pt;margin-top:178.5pt;width:39.35pt;height:9.85pt;z-index:-251643392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7" w:line="181" w:lineRule="exact"/>
                    <w:textAlignment w:val="baseline"/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</w:pPr>
                  <w:proofErr w:type="gramStart"/>
                  <w:r>
                    <w:rPr>
                      <w:rFonts w:ascii="Tahoma" w:eastAsia="Tahoma" w:hAnsi="Tahoma"/>
                      <w:color w:val="000000"/>
                      <w:spacing w:val="-11"/>
                      <w:sz w:val="16"/>
                      <w:lang w:val="cs-CZ"/>
                    </w:rPr>
                    <w:t>20.11.2018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358.8pt;margin-top:31.35pt;width:61.7pt;height:16.9pt;z-index:-251642368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13" w:line="324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6"/>
                      <w:sz w:val="28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6"/>
                      <w:sz w:val="28"/>
                      <w:lang w:val="cs-CZ"/>
                    </w:rPr>
                    <w:t>0880129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left:0;text-align:left;margin-left:404.9pt;margin-top:174.7pt;width:51.1pt;height:13.7pt;z-index:-251641344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72" w:line="19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8"/>
                      <w:sz w:val="16"/>
                      <w:lang w:val="cs-CZ"/>
                    </w:rPr>
                    <w:t>Číslo jednací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7" type="#_x0000_t202" style="position:absolute;left:0;text-align:left;margin-left:404.9pt;margin-top:188.4pt;width:34.3pt;height:14.85pt;z-index:-251640320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106" w:line="186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-14"/>
                      <w:sz w:val="16"/>
                      <w:lang w:val="cs-CZ"/>
                    </w:rPr>
                    <w:t>Smlouva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left:0;text-align:left;margin-left:472.1pt;margin-top:413.9pt;width:65pt;height:9.9pt;z-index:-251639296;mso-wrap-distance-left:0;mso-wrap-distance-right:0;mso-position-horizontal-relative:page;mso-position-vertical-relative:page" filled="f" stroked="f">
            <v:textbox inset="0,0,0,0">
              <w:txbxContent>
                <w:p w:rsidR="00394CD2" w:rsidRDefault="00B16067">
                  <w:pPr>
                    <w:spacing w:before="7" w:line="182" w:lineRule="exact"/>
                    <w:textAlignment w:val="baseline"/>
                    <w:rPr>
                      <w:rFonts w:ascii="Tahoma" w:eastAsia="Tahoma" w:hAnsi="Tahoma"/>
                      <w:b/>
                      <w:color w:val="000000"/>
                      <w:spacing w:val="2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pacing w:val="2"/>
                      <w:sz w:val="16"/>
                      <w:lang w:val="cs-CZ"/>
                    </w:rPr>
                    <w:t>450 000.00 Kč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16"/>
          <w:lang w:val="cs-CZ"/>
        </w:rPr>
        <w:t>Platné elektronické podpisy:</w:t>
      </w:r>
    </w:p>
    <w:p w:rsidR="00B16067" w:rsidRPr="0025174A" w:rsidRDefault="00B16067" w:rsidP="00B16067">
      <w:pPr>
        <w:spacing w:before="7" w:line="181" w:lineRule="exact"/>
        <w:textAlignment w:val="baseline"/>
        <w:rPr>
          <w:rFonts w:ascii="Tahoma" w:eastAsia="Tahoma" w:hAnsi="Tahoma"/>
          <w:b/>
          <w:color w:val="000000"/>
          <w:spacing w:val="-6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23.11.2018 09:54:21 - </w:t>
      </w:r>
      <w:r w:rsidRPr="0025174A">
        <w:rPr>
          <w:rFonts w:ascii="Tahoma" w:eastAsia="Tahoma" w:hAnsi="Tahoma"/>
          <w:b/>
          <w:color w:val="000000"/>
          <w:spacing w:val="-6"/>
          <w:sz w:val="16"/>
          <w:highlight w:val="yellow"/>
          <w:lang w:val="cs-CZ"/>
        </w:rPr>
        <w:t>VYMAZÁNO</w:t>
      </w:r>
    </w:p>
    <w:p w:rsidR="00394CD2" w:rsidRDefault="00B16067" w:rsidP="00B16067">
      <w:pPr>
        <w:spacing w:before="48" w:line="192" w:lineRule="exact"/>
        <w:ind w:left="72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bookmarkStart w:id="0" w:name="_GoBack"/>
      <w:bookmarkEnd w:id="0"/>
      <w:r>
        <w:rPr>
          <w:rFonts w:ascii="Tahoma" w:eastAsia="Tahoma" w:hAnsi="Tahoma"/>
          <w:color w:val="000000"/>
          <w:sz w:val="16"/>
          <w:lang w:val="cs-CZ"/>
        </w:rPr>
        <w:t>(Administrativní pracovník)</w:t>
      </w:r>
    </w:p>
    <w:sectPr w:rsidR="00394CD2">
      <w:pgSz w:w="18600" w:h="26309"/>
      <w:pgMar w:top="100" w:right="7551" w:bottom="147" w:left="2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394CD2"/>
    <w:rsid w:val="00394CD2"/>
    <w:rsid w:val="00B1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5:docId w15:val="{7ED5988B-CD03-4A1F-BB86-F9C08B9B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Vysinova Sarka</cp:lastModifiedBy>
  <cp:revision>2</cp:revision>
  <dcterms:created xsi:type="dcterms:W3CDTF">2018-11-26T12:45:00Z</dcterms:created>
  <dcterms:modified xsi:type="dcterms:W3CDTF">2018-11-26T12:46:00Z</dcterms:modified>
</cp:coreProperties>
</file>