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D54799">
        <w:rPr>
          <w:rFonts w:ascii="Arial" w:hAnsi="Arial" w:cs="Arial"/>
          <w:b/>
          <w:color w:val="000000"/>
        </w:rPr>
        <w:t>7998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</w:t>
      </w:r>
      <w:r w:rsidR="001B7965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</w:t>
      </w:r>
      <w:proofErr w:type="spellEnd"/>
      <w:r w:rsidR="007A0743">
        <w:rPr>
          <w:rFonts w:ascii="Arial" w:hAnsi="Arial" w:cs="Arial"/>
          <w:color w:val="000000"/>
        </w:rPr>
        <w:t> 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944" w:rsidRDefault="0047794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bookmarkStart w:id="0" w:name="_GoBack"/>
      <w:proofErr w:type="spellStart"/>
      <w:r w:rsidR="007045D3">
        <w:rPr>
          <w:rFonts w:ascii="Arial" w:hAnsi="Arial" w:cs="Arial"/>
          <w:b/>
          <w:color w:val="000000"/>
        </w:rPr>
        <w:t>Unimed</w:t>
      </w:r>
      <w:proofErr w:type="spellEnd"/>
      <w:r w:rsidR="007045D3">
        <w:rPr>
          <w:rFonts w:ascii="Arial" w:hAnsi="Arial" w:cs="Arial"/>
          <w:b/>
          <w:color w:val="000000"/>
        </w:rPr>
        <w:t xml:space="preserve"> Praha, </w:t>
      </w:r>
      <w:bookmarkEnd w:id="0"/>
      <w:r w:rsidR="007045D3">
        <w:rPr>
          <w:rFonts w:ascii="Arial" w:hAnsi="Arial" w:cs="Arial"/>
          <w:b/>
          <w:color w:val="000000"/>
        </w:rPr>
        <w:t>s.r.o.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045D3">
        <w:rPr>
          <w:rFonts w:ascii="Arial" w:hAnsi="Arial" w:cs="Arial"/>
          <w:color w:val="000000"/>
        </w:rPr>
        <w:t>Ve Stromkách 41, 252 50 Vestec</w:t>
      </w:r>
      <w:r w:rsidR="001A2C98">
        <w:rPr>
          <w:rFonts w:ascii="Arial" w:hAnsi="Arial" w:cs="Arial"/>
          <w:color w:val="000000"/>
        </w:rPr>
        <w:t xml:space="preserve"> </w:t>
      </w:r>
    </w:p>
    <w:p w:rsidR="007B6C6B" w:rsidRPr="00FA4916" w:rsidRDefault="00043DB1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7B6C6B" w:rsidRPr="00FA491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045D3">
        <w:rPr>
          <w:rFonts w:ascii="Arial" w:hAnsi="Arial" w:cs="Arial"/>
          <w:color w:val="000000"/>
        </w:rPr>
        <w:t>148 91 344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CZ</w:t>
      </w:r>
      <w:r w:rsidR="007045D3">
        <w:rPr>
          <w:rFonts w:ascii="Arial" w:hAnsi="Arial" w:cs="Arial"/>
          <w:color w:val="000000"/>
        </w:rPr>
        <w:t>14891344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7045D3">
        <w:rPr>
          <w:rFonts w:ascii="Arial" w:hAnsi="Arial" w:cs="Arial"/>
          <w:color w:val="000000"/>
        </w:rPr>
        <w:t>Jiří Bulva, jednatel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xxxxxxxxxxxxxxxxxxxx</w:t>
      </w:r>
      <w:proofErr w:type="spellEnd"/>
    </w:p>
    <w:p w:rsidR="007045D3" w:rsidRDefault="007B6C6B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vedeném </w:t>
      </w:r>
      <w:proofErr w:type="gramStart"/>
      <w:r w:rsidR="007045D3">
        <w:rPr>
          <w:rFonts w:ascii="Arial" w:hAnsi="Arial" w:cs="Arial"/>
          <w:color w:val="000000"/>
        </w:rPr>
        <w:t xml:space="preserve">Městským </w:t>
      </w:r>
      <w:r w:rsidR="00142090">
        <w:rPr>
          <w:rFonts w:ascii="Arial" w:hAnsi="Arial" w:cs="Arial"/>
          <w:color w:val="000000"/>
        </w:rPr>
        <w:t xml:space="preserve"> </w:t>
      </w:r>
      <w:r w:rsidR="00A81E11">
        <w:rPr>
          <w:rFonts w:ascii="Arial" w:hAnsi="Arial" w:cs="Arial"/>
          <w:color w:val="000000"/>
        </w:rPr>
        <w:t>soudem</w:t>
      </w:r>
      <w:proofErr w:type="gramEnd"/>
      <w:r w:rsidR="00A81E11">
        <w:rPr>
          <w:rFonts w:ascii="Arial" w:hAnsi="Arial" w:cs="Arial"/>
          <w:color w:val="000000"/>
        </w:rPr>
        <w:t xml:space="preserve"> v </w:t>
      </w:r>
      <w:r w:rsidR="007045D3">
        <w:rPr>
          <w:rFonts w:ascii="Arial" w:hAnsi="Arial" w:cs="Arial"/>
          <w:color w:val="000000"/>
        </w:rPr>
        <w:t>Praze</w:t>
      </w:r>
      <w:r w:rsidR="007A0743">
        <w:rPr>
          <w:rFonts w:ascii="Arial" w:hAnsi="Arial" w:cs="Arial"/>
          <w:color w:val="000000"/>
        </w:rPr>
        <w:t xml:space="preserve"> </w:t>
      </w:r>
      <w:r w:rsidR="001A2C98">
        <w:rPr>
          <w:rFonts w:ascii="Arial" w:hAnsi="Arial" w:cs="Arial"/>
          <w:color w:val="000000"/>
        </w:rPr>
        <w:t xml:space="preserve">pod  </w:t>
      </w:r>
      <w:r w:rsidR="007045D3">
        <w:rPr>
          <w:rFonts w:ascii="Arial" w:hAnsi="Arial" w:cs="Arial"/>
          <w:color w:val="000000"/>
        </w:rPr>
        <w:t xml:space="preserve">spisovou    </w:t>
      </w:r>
    </w:p>
    <w:p w:rsidR="00142090" w:rsidRDefault="007045D3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značkou  C157510</w:t>
      </w:r>
      <w:r w:rsidR="00142090">
        <w:rPr>
          <w:rFonts w:ascii="Arial" w:hAnsi="Arial" w:cs="Arial"/>
          <w:color w:val="000000"/>
        </w:rPr>
        <w:t xml:space="preserve"> </w:t>
      </w:r>
    </w:p>
    <w:p w:rsidR="000445E4" w:rsidRPr="00FA4916" w:rsidRDefault="007B6C6B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001FE6">
        <w:rPr>
          <w:rFonts w:ascii="Arial" w:hAnsi="Arial" w:cs="Arial"/>
          <w:color w:val="000000"/>
        </w:rPr>
        <w:t>xxxxxxxxxxxxxx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ab/>
      </w:r>
      <w:r w:rsidR="007045D3">
        <w:rPr>
          <w:rFonts w:ascii="Arial" w:hAnsi="Arial" w:cs="Arial"/>
          <w:color w:val="000000"/>
        </w:rPr>
        <w:t>info@unimed.cz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Default="00D62CB4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Předmětem této smlouvy je dodání </w:t>
      </w:r>
      <w:r>
        <w:rPr>
          <w:rFonts w:ascii="Arial" w:hAnsi="Arial" w:cs="Arial"/>
          <w:b/>
          <w:color w:val="000000"/>
        </w:rPr>
        <w:t>„</w:t>
      </w:r>
      <w:r w:rsidR="002A51BA" w:rsidRPr="002A51BA">
        <w:rPr>
          <w:rFonts w:ascii="Arial" w:hAnsi="Arial" w:cs="Arial"/>
          <w:b/>
          <w:color w:val="000000"/>
        </w:rPr>
        <w:t>Sušárna s nucenou ventilací</w:t>
      </w:r>
      <w:r w:rsidR="00142090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>“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D62CB4">
        <w:rPr>
          <w:rFonts w:ascii="Arial" w:hAnsi="Arial" w:cs="Arial"/>
          <w:color w:val="000000"/>
        </w:rPr>
        <w:t xml:space="preserve">včetně související dokumentace (návodů, záručních listů apod.) specifikované </w:t>
      </w:r>
      <w:r w:rsidR="00DA2896">
        <w:rPr>
          <w:rFonts w:ascii="Arial" w:hAnsi="Arial" w:cs="Arial"/>
          <w:color w:val="000000"/>
        </w:rPr>
        <w:t>cenové nabídce prodávajícího</w:t>
      </w:r>
      <w:r w:rsidRPr="00D62CB4">
        <w:rPr>
          <w:rFonts w:ascii="Arial" w:hAnsi="Arial" w:cs="Arial"/>
          <w:color w:val="000000"/>
        </w:rPr>
        <w:t xml:space="preserve"> (dále jen „předmět smlouvy“)</w:t>
      </w:r>
      <w:r w:rsidR="00244FE4">
        <w:rPr>
          <w:rFonts w:ascii="Arial" w:hAnsi="Arial" w:cs="Arial"/>
          <w:color w:val="000000"/>
        </w:rPr>
        <w:t xml:space="preserve"> technické parametry jsou podrobně specifikovány </w:t>
      </w:r>
      <w:r w:rsidR="00A344D5" w:rsidRPr="00FA4916">
        <w:rPr>
          <w:rFonts w:ascii="Arial" w:hAnsi="Arial" w:cs="Arial"/>
          <w:color w:val="000000"/>
        </w:rPr>
        <w:t>v</w:t>
      </w:r>
      <w:r w:rsidR="00F52E24">
        <w:rPr>
          <w:rFonts w:ascii="Arial" w:hAnsi="Arial" w:cs="Arial"/>
          <w:color w:val="000000"/>
        </w:rPr>
        <w:t> článku II. této smlouvy</w:t>
      </w:r>
      <w:r w:rsidR="00244FE4">
        <w:rPr>
          <w:rFonts w:ascii="Arial" w:hAnsi="Arial" w:cs="Arial"/>
          <w:color w:val="000000"/>
        </w:rPr>
        <w:t>, jež tvoří nedílnou součást</w:t>
      </w:r>
      <w:r w:rsidR="00F52E24">
        <w:rPr>
          <w:rFonts w:ascii="Arial" w:hAnsi="Arial" w:cs="Arial"/>
          <w:color w:val="000000"/>
        </w:rPr>
        <w:t>í</w:t>
      </w:r>
      <w:r w:rsidR="00244FE4">
        <w:rPr>
          <w:rFonts w:ascii="Arial" w:hAnsi="Arial" w:cs="Arial"/>
          <w:color w:val="000000"/>
        </w:rPr>
        <w:t xml:space="preserve"> této smlouvy</w:t>
      </w:r>
      <w:r w:rsidR="00A344D5" w:rsidRPr="00FA4916">
        <w:rPr>
          <w:rFonts w:ascii="Arial" w:hAnsi="Arial" w:cs="Arial"/>
          <w:color w:val="000000"/>
        </w:rPr>
        <w:t xml:space="preserve">. </w:t>
      </w:r>
    </w:p>
    <w:p w:rsidR="00142090" w:rsidRPr="00ED690C" w:rsidRDefault="00142090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</w:t>
      </w:r>
      <w:r w:rsidR="00F52E24">
        <w:rPr>
          <w:rFonts w:ascii="Arial" w:hAnsi="Arial" w:cs="Arial"/>
          <w:color w:val="000000"/>
        </w:rPr>
        <w:t xml:space="preserve"> rozsahu uvedeném v Článku II </w:t>
      </w:r>
      <w:r w:rsidRPr="00ED690C">
        <w:rPr>
          <w:rFonts w:ascii="Arial" w:hAnsi="Arial" w:cs="Arial"/>
          <w:color w:val="000000"/>
        </w:rPr>
        <w:t xml:space="preserve">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54799" w:rsidRDefault="00D5479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A51BA" w:rsidRPr="002A51BA" w:rsidRDefault="007B6C6B" w:rsidP="002A51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Prodávající se zavazuje dodat</w:t>
      </w:r>
      <w:r w:rsidR="000445E4" w:rsidRPr="002A51BA">
        <w:rPr>
          <w:rFonts w:ascii="Arial" w:hAnsi="Arial" w:cs="Arial"/>
          <w:color w:val="000000"/>
        </w:rPr>
        <w:t xml:space="preserve"> </w:t>
      </w:r>
      <w:r w:rsidRPr="002A51BA">
        <w:rPr>
          <w:rFonts w:ascii="Arial" w:hAnsi="Arial" w:cs="Arial"/>
          <w:color w:val="000000"/>
        </w:rPr>
        <w:t>kupujícímu, za podmínek stanovených touto kupní smlouvou,</w:t>
      </w:r>
      <w:r w:rsidR="00244FE4" w:rsidRPr="002A51BA">
        <w:rPr>
          <w:rFonts w:ascii="Arial" w:hAnsi="Arial" w:cs="Arial"/>
          <w:color w:val="000000"/>
        </w:rPr>
        <w:t xml:space="preserve"> zboží </w:t>
      </w:r>
      <w:r w:rsidR="006737BB" w:rsidRPr="002A51BA">
        <w:rPr>
          <w:rFonts w:ascii="Arial" w:hAnsi="Arial" w:cs="Arial"/>
          <w:color w:val="000000"/>
        </w:rPr>
        <w:t>–</w:t>
      </w:r>
      <w:r w:rsidR="00167243" w:rsidRPr="002A51BA">
        <w:rPr>
          <w:rFonts w:ascii="Arial" w:hAnsi="Arial" w:cs="Arial"/>
          <w:color w:val="000000"/>
        </w:rPr>
        <w:t xml:space="preserve"> </w:t>
      </w:r>
      <w:r w:rsidR="002A51BA" w:rsidRPr="002A51BA">
        <w:rPr>
          <w:rFonts w:ascii="Arial" w:hAnsi="Arial" w:cs="Arial"/>
          <w:color w:val="000000"/>
        </w:rPr>
        <w:t>Sušárna s nucenou ventilací</w:t>
      </w:r>
      <w:r w:rsidR="00F52E24" w:rsidRPr="002A51BA">
        <w:rPr>
          <w:rFonts w:ascii="Arial" w:hAnsi="Arial" w:cs="Arial"/>
          <w:color w:val="000000"/>
        </w:rPr>
        <w:t xml:space="preserve">, který splňuje kumulativně alespoň tyto požadavky 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lastRenderedPageBreak/>
        <w:t>Nucená ventilace + nastavení otáček ventilátoru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Nastavovací odvětrávací klapka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Programovatelný časovač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Programování začátku a konce ohřevu, prodlevy, postupný nárůst teploty a opakování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Funkce započetí odpočtu nastaveného času až při dosažení nastavené teploty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Napětí 230V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Maximální vnější rozměry: š 780mm, v 890mm, h 600mm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Maximální teplota 300°C</w:t>
      </w:r>
    </w:p>
    <w:p w:rsidR="002A51BA" w:rsidRPr="002A51BA" w:rsidRDefault="002A51BA" w:rsidP="002A5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51BA">
        <w:rPr>
          <w:rFonts w:ascii="Arial" w:hAnsi="Arial" w:cs="Arial"/>
          <w:color w:val="000000"/>
        </w:rPr>
        <w:t>Možnost propojení s PC + uživatelský software</w:t>
      </w:r>
    </w:p>
    <w:p w:rsidR="00F52E24" w:rsidRDefault="006737BB" w:rsidP="002A51BA">
      <w:pPr>
        <w:pStyle w:val="Odstavecseseznamem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/>
        </w:rPr>
      </w:pPr>
      <w:r w:rsidRPr="00142090">
        <w:rPr>
          <w:rFonts w:ascii="Arial" w:hAnsi="Arial" w:cs="Arial"/>
          <w:color w:val="000000"/>
        </w:rPr>
        <w:t>(dále jen „zboží“)</w:t>
      </w:r>
      <w:r w:rsidR="00142090">
        <w:rPr>
          <w:rFonts w:ascii="Arial" w:hAnsi="Arial" w:cs="Arial"/>
          <w:color w:val="000000"/>
        </w:rPr>
        <w:t xml:space="preserve">. </w:t>
      </w:r>
    </w:p>
    <w:p w:rsidR="007B6C6B" w:rsidRPr="00142090" w:rsidRDefault="00142090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se dále zavazuje</w:t>
      </w:r>
      <w:r w:rsidR="007B6C6B" w:rsidRPr="00142090">
        <w:rPr>
          <w:rFonts w:ascii="Arial" w:hAnsi="Arial" w:cs="Arial"/>
          <w:color w:val="000000"/>
        </w:rPr>
        <w:t xml:space="preserve"> převést na kupujícího vlastnické právo k tomuto zboží. Prodávající se zavazuje k</w:t>
      </w:r>
      <w:r w:rsidR="00D23E87" w:rsidRPr="00142090">
        <w:rPr>
          <w:rFonts w:ascii="Arial" w:hAnsi="Arial" w:cs="Arial"/>
          <w:color w:val="000000"/>
        </w:rPr>
        <w:t> </w:t>
      </w:r>
      <w:r w:rsidR="007B6C6B" w:rsidRPr="00142090">
        <w:rPr>
          <w:rFonts w:ascii="Arial" w:hAnsi="Arial" w:cs="Arial"/>
          <w:color w:val="000000"/>
        </w:rPr>
        <w:t>řádnému</w:t>
      </w:r>
      <w:r w:rsidR="00D23E87" w:rsidRPr="00142090">
        <w:rPr>
          <w:rFonts w:ascii="Arial" w:hAnsi="Arial" w:cs="Arial"/>
          <w:color w:val="000000"/>
        </w:rPr>
        <w:t xml:space="preserve"> </w:t>
      </w:r>
      <w:r w:rsidR="007B6C6B" w:rsidRPr="00142090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142090">
        <w:rPr>
          <w:rFonts w:ascii="Arial" w:eastAsia="Times New Roman" w:hAnsi="Arial" w:cs="Arial"/>
          <w:lang w:eastAsia="ar-SA"/>
        </w:rPr>
        <w:t xml:space="preserve"> </w:t>
      </w:r>
      <w:r w:rsidR="005505A2" w:rsidRPr="00142090">
        <w:rPr>
          <w:rFonts w:ascii="Arial" w:hAnsi="Arial" w:cs="Arial"/>
          <w:color w:val="000000"/>
        </w:rPr>
        <w:t>v ovládání zařízení</w:t>
      </w:r>
      <w:r w:rsidR="00FC5C2D" w:rsidRPr="00142090">
        <w:rPr>
          <w:rFonts w:ascii="Arial" w:hAnsi="Arial" w:cs="Arial"/>
          <w:color w:val="000000"/>
        </w:rPr>
        <w:t xml:space="preserve"> a dalších služeb uvedených v technické specifikaci,</w:t>
      </w:r>
      <w:r w:rsidR="00E25F9E" w:rsidRPr="00142090">
        <w:rPr>
          <w:rFonts w:ascii="Arial" w:hAnsi="Arial" w:cs="Arial"/>
          <w:color w:val="000000"/>
        </w:rPr>
        <w:t xml:space="preserve"> a</w:t>
      </w:r>
      <w:r w:rsidR="00FC5C2D" w:rsidRPr="00142090">
        <w:rPr>
          <w:rFonts w:ascii="Arial" w:hAnsi="Arial" w:cs="Arial"/>
          <w:color w:val="000000"/>
        </w:rPr>
        <w:t xml:space="preserve"> dále</w:t>
      </w:r>
      <w:r w:rsidR="00E25F9E" w:rsidRPr="00142090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142090">
        <w:rPr>
          <w:rFonts w:ascii="Arial" w:hAnsi="Arial" w:cs="Arial"/>
          <w:color w:val="000000"/>
        </w:rPr>
        <w:t xml:space="preserve"> </w:t>
      </w:r>
      <w:r w:rsidR="007B6C6B" w:rsidRPr="00142090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2A51B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 včetně průvodních dokladů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prodávajícímu kupní cenu</w:t>
      </w:r>
      <w:r w:rsidR="001B7965">
        <w:rPr>
          <w:rFonts w:ascii="Arial" w:hAnsi="Arial" w:cs="Arial"/>
          <w:color w:val="000000"/>
        </w:rPr>
        <w:t xml:space="preserve"> ve výši</w:t>
      </w:r>
      <w:r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312BF3">
        <w:rPr>
          <w:rFonts w:ascii="Arial" w:hAnsi="Arial" w:cs="Arial"/>
          <w:color w:val="000000"/>
        </w:rPr>
        <w:t>do 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zaškolení a další služby u</w:t>
      </w:r>
      <w:r w:rsidR="00DA2896">
        <w:rPr>
          <w:rFonts w:ascii="Arial" w:hAnsi="Arial" w:cs="Arial"/>
          <w:color w:val="000000"/>
        </w:rPr>
        <w:t xml:space="preserve">vedené v technické specifikaci uvedené v Článku II </w:t>
      </w:r>
      <w:r w:rsidR="00DA2896" w:rsidRPr="00ED690C">
        <w:rPr>
          <w:rFonts w:ascii="Arial" w:hAnsi="Arial" w:cs="Arial"/>
          <w:color w:val="000000"/>
        </w:rPr>
        <w:t>této smlouvy</w:t>
      </w:r>
      <w:r w:rsidR="00DA2896">
        <w:rPr>
          <w:rFonts w:ascii="Arial" w:hAnsi="Arial" w:cs="Arial"/>
          <w:color w:val="000000"/>
        </w:rPr>
        <w:t xml:space="preserve"> a nabídce Prodávajícího</w:t>
      </w:r>
      <w:r w:rsidR="003A54AA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 specifikované v </w:t>
      </w:r>
      <w:r w:rsidR="00DA2896">
        <w:rPr>
          <w:rFonts w:ascii="Arial" w:hAnsi="Arial" w:cs="Arial"/>
          <w:color w:val="000000"/>
        </w:rPr>
        <w:t xml:space="preserve">Článku II </w:t>
      </w:r>
      <w:r w:rsidR="00DA2896" w:rsidRPr="00ED690C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:</w:t>
      </w:r>
    </w:p>
    <w:p w:rsidR="00D23E8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735EE" w:rsidRPr="00AA7527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celkem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045D3">
        <w:rPr>
          <w:rFonts w:ascii="Arial" w:hAnsi="Arial" w:cs="Arial"/>
          <w:color w:val="000000"/>
        </w:rPr>
        <w:t xml:space="preserve">               54.085,00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6737BB">
        <w:rPr>
          <w:rFonts w:ascii="Arial" w:hAnsi="Arial" w:cs="Arial"/>
          <w:bCs/>
          <w:color w:val="000000"/>
        </w:rPr>
        <w:t> </w:t>
      </w:r>
      <w:r w:rsidR="003B4802">
        <w:rPr>
          <w:rFonts w:ascii="Arial" w:hAnsi="Arial" w:cs="Arial"/>
          <w:bCs/>
          <w:color w:val="000000"/>
        </w:rPr>
        <w:t xml:space="preserve">  </w:t>
      </w:r>
      <w:r w:rsidR="007045D3">
        <w:rPr>
          <w:rFonts w:ascii="Arial" w:hAnsi="Arial" w:cs="Arial"/>
          <w:bCs/>
          <w:color w:val="000000"/>
        </w:rPr>
        <w:t xml:space="preserve">11.357,85 </w:t>
      </w:r>
      <w:r w:rsidRPr="00FA4916">
        <w:rPr>
          <w:rFonts w:ascii="Arial" w:hAnsi="Arial" w:cs="Arial"/>
          <w:color w:val="000000"/>
        </w:rPr>
        <w:t xml:space="preserve">Kč (DPH = </w:t>
      </w:r>
      <w:r w:rsidR="001A2C98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>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7045D3">
        <w:rPr>
          <w:rFonts w:ascii="Arial" w:hAnsi="Arial" w:cs="Arial"/>
          <w:bCs/>
          <w:color w:val="000000"/>
        </w:rPr>
        <w:t xml:space="preserve">               65.442,85</w:t>
      </w:r>
      <w:r w:rsidR="0089738B">
        <w:rPr>
          <w:rFonts w:ascii="Arial" w:hAnsi="Arial" w:cs="Arial"/>
          <w:bCs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7045D3">
        <w:rPr>
          <w:rFonts w:ascii="Arial" w:hAnsi="Arial" w:cs="Arial"/>
          <w:color w:val="000000"/>
        </w:rPr>
        <w:t>šedesátpěttisícčtyřistačtyřicetdva</w:t>
      </w:r>
      <w:r w:rsidRPr="00FA4916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orun</w:t>
      </w:r>
      <w:r w:rsidR="003B4802"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česk</w:t>
      </w:r>
      <w:r w:rsidR="003B4802"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>),</w:t>
      </w:r>
      <w:r w:rsidR="007045D3">
        <w:rPr>
          <w:rFonts w:ascii="Arial" w:hAnsi="Arial" w:cs="Arial"/>
          <w:color w:val="000000"/>
        </w:rPr>
        <w:t>85</w:t>
      </w:r>
      <w:proofErr w:type="gramEnd"/>
      <w:r w:rsidR="007045D3">
        <w:rPr>
          <w:rFonts w:ascii="Arial" w:hAnsi="Arial" w:cs="Arial"/>
          <w:color w:val="000000"/>
        </w:rPr>
        <w:t>.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</w:t>
      </w:r>
      <w:r w:rsidR="0096187F">
        <w:rPr>
          <w:rFonts w:ascii="Arial" w:hAnsi="Arial" w:cs="Arial"/>
          <w:color w:val="000000"/>
        </w:rPr>
        <w:t xml:space="preserve"> včetně všech služeb uvedených </w:t>
      </w:r>
      <w:r w:rsidR="00DA2896">
        <w:rPr>
          <w:rFonts w:ascii="Arial" w:hAnsi="Arial" w:cs="Arial"/>
          <w:color w:val="000000"/>
        </w:rPr>
        <w:t xml:space="preserve">v Článku II </w:t>
      </w:r>
      <w:r w:rsidR="00DA2896" w:rsidRPr="00ED690C">
        <w:rPr>
          <w:rFonts w:ascii="Arial" w:hAnsi="Arial" w:cs="Arial"/>
          <w:color w:val="000000"/>
        </w:rPr>
        <w:t>této smlouvy</w:t>
      </w:r>
      <w:r w:rsidR="00DA2896">
        <w:rPr>
          <w:rFonts w:ascii="Arial" w:hAnsi="Arial" w:cs="Arial"/>
          <w:color w:val="000000"/>
        </w:rPr>
        <w:t xml:space="preserve"> a nabídce Prodávajícího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1B7965">
        <w:rPr>
          <w:rFonts w:ascii="Arial" w:hAnsi="Arial" w:cs="Arial"/>
          <w:color w:val="000000"/>
        </w:rPr>
        <w:t xml:space="preserve"> ve znění pozdějších předpisů,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6209E4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>této smlouv</w:t>
      </w:r>
      <w:r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 smluvní pokutu ve výši 0,05% kupní ceny</w:t>
      </w:r>
      <w:r>
        <w:rPr>
          <w:rFonts w:ascii="Arial" w:hAnsi="Arial" w:cs="Arial"/>
          <w:color w:val="000000"/>
        </w:rPr>
        <w:t xml:space="preserve"> nedodané části </w:t>
      </w:r>
      <w:proofErr w:type="gramStart"/>
      <w:r>
        <w:rPr>
          <w:rFonts w:ascii="Arial" w:hAnsi="Arial" w:cs="Arial"/>
          <w:color w:val="000000"/>
        </w:rPr>
        <w:t xml:space="preserve">plnění  </w:t>
      </w:r>
      <w:r w:rsidRPr="00FA4916">
        <w:rPr>
          <w:rFonts w:ascii="Arial" w:hAnsi="Arial" w:cs="Arial"/>
          <w:color w:val="000000"/>
        </w:rPr>
        <w:t>za</w:t>
      </w:r>
      <w:proofErr w:type="gramEnd"/>
      <w:r w:rsidRPr="00FA4916">
        <w:rPr>
          <w:rFonts w:ascii="Arial" w:hAnsi="Arial" w:cs="Arial"/>
          <w:color w:val="000000"/>
        </w:rPr>
        <w:t xml:space="preserve"> každý</w:t>
      </w:r>
      <w:r>
        <w:rPr>
          <w:rFonts w:ascii="Arial" w:hAnsi="Arial" w:cs="Arial"/>
          <w:color w:val="000000"/>
        </w:rPr>
        <w:t xml:space="preserve"> i započatý</w:t>
      </w:r>
      <w:r w:rsidRPr="00FA4916">
        <w:rPr>
          <w:rFonts w:ascii="Arial" w:hAnsi="Arial" w:cs="Arial"/>
          <w:color w:val="000000"/>
        </w:rPr>
        <w:t xml:space="preserve"> den prodlení.</w:t>
      </w:r>
    </w:p>
    <w:p w:rsidR="00142090" w:rsidRPr="002377AA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>V případě, že se p</w:t>
      </w:r>
      <w:r>
        <w:rPr>
          <w:rFonts w:ascii="Arial" w:hAnsi="Arial" w:cs="Arial"/>
          <w:color w:val="000000"/>
        </w:rPr>
        <w:t xml:space="preserve">rodávající ocitne v prodlení s </w:t>
      </w:r>
      <w:r w:rsidRPr="002377AA">
        <w:rPr>
          <w:rFonts w:ascii="Arial" w:hAnsi="Arial" w:cs="Arial"/>
          <w:color w:val="000000"/>
        </w:rPr>
        <w:t>odstranění</w:t>
      </w:r>
      <w:r>
        <w:rPr>
          <w:rFonts w:ascii="Arial" w:hAnsi="Arial" w:cs="Arial"/>
          <w:color w:val="000000"/>
        </w:rPr>
        <w:t>m</w:t>
      </w:r>
      <w:r w:rsidRPr="002377AA">
        <w:rPr>
          <w:rFonts w:ascii="Arial" w:hAnsi="Arial" w:cs="Arial"/>
          <w:color w:val="000000"/>
        </w:rPr>
        <w:t xml:space="preserve"> závady nebo poskytnutí náhradního zařízení,</w:t>
      </w:r>
      <w:r>
        <w:rPr>
          <w:rFonts w:ascii="Arial" w:hAnsi="Arial" w:cs="Arial"/>
          <w:color w:val="000000"/>
        </w:rPr>
        <w:t xml:space="preserve"> popřípadě</w:t>
      </w:r>
      <w:r w:rsidRPr="002377AA">
        <w:rPr>
          <w:rFonts w:ascii="Arial" w:hAnsi="Arial" w:cs="Arial"/>
          <w:color w:val="000000"/>
        </w:rPr>
        <w:t xml:space="preserve"> oproti podmínkám uvedeným </w:t>
      </w:r>
      <w:r w:rsidR="00DA2896">
        <w:rPr>
          <w:rFonts w:ascii="Arial" w:hAnsi="Arial" w:cs="Arial"/>
          <w:color w:val="000000"/>
        </w:rPr>
        <w:t xml:space="preserve">v Článku II </w:t>
      </w:r>
      <w:r w:rsidR="00DA2896" w:rsidRPr="00ED690C">
        <w:rPr>
          <w:rFonts w:ascii="Arial" w:hAnsi="Arial" w:cs="Arial"/>
          <w:color w:val="000000"/>
        </w:rPr>
        <w:t>této smlouvy</w:t>
      </w:r>
      <w:r w:rsidR="00DA2896">
        <w:rPr>
          <w:rFonts w:ascii="Arial" w:hAnsi="Arial" w:cs="Arial"/>
          <w:color w:val="000000"/>
        </w:rPr>
        <w:t xml:space="preserve"> a nabídce Prodávajícího</w:t>
      </w:r>
      <w:r w:rsidRPr="002377AA">
        <w:rPr>
          <w:rFonts w:ascii="Arial" w:hAnsi="Arial" w:cs="Arial"/>
          <w:color w:val="000000"/>
        </w:rPr>
        <w:t>, uhradí kupujícímu smluvní pokutu ve výši 100 Kč za každý i započatý den prodlení.</w:t>
      </w:r>
    </w:p>
    <w:p w:rsidR="00142090" w:rsidRPr="00FA4916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>
        <w:rPr>
          <w:rFonts w:ascii="Arial" w:hAnsi="Arial" w:cs="Arial"/>
          <w:color w:val="000000"/>
        </w:rPr>
        <w:t>14</w:t>
      </w:r>
      <w:r w:rsidRPr="00FA4916">
        <w:rPr>
          <w:rFonts w:ascii="Arial" w:hAnsi="Arial" w:cs="Arial"/>
          <w:color w:val="000000"/>
        </w:rPr>
        <w:t xml:space="preserve"> dnů od doručení jejího vyúčtování povinné smluvní straně 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="007F7545" w:rsidRPr="00AA7527">
        <w:rPr>
          <w:rFonts w:ascii="Arial" w:hAnsi="Arial" w:cs="Arial"/>
          <w:color w:val="000000"/>
        </w:rPr>
        <w:t>uvedené v</w:t>
      </w:r>
      <w:r w:rsidR="001B1ABE">
        <w:rPr>
          <w:rFonts w:ascii="Arial" w:hAnsi="Arial" w:cs="Arial"/>
          <w:color w:val="000000"/>
        </w:rPr>
        <w:t> čl. 2</w:t>
      </w:r>
      <w:r w:rsidRPr="00AA7527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Pr="00AA7527">
        <w:rPr>
          <w:rFonts w:ascii="Arial" w:hAnsi="Arial" w:cs="Arial"/>
          <w:color w:val="000000"/>
        </w:rPr>
        <w:t>nese prodávající plnou odpovědnost.</w:t>
      </w:r>
    </w:p>
    <w:p w:rsidR="009C5A8D" w:rsidRPr="00AA752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BD4BAD">
        <w:rPr>
          <w:rFonts w:ascii="Arial" w:hAnsi="Arial" w:cs="Arial"/>
          <w:color w:val="000000"/>
        </w:rPr>
        <w:t xml:space="preserve">Prodávající se tak zavazuje k poskytnutí záruky za jakost zboží </w:t>
      </w:r>
      <w:r w:rsidR="009C772A" w:rsidRPr="00BD4BAD">
        <w:rPr>
          <w:rFonts w:ascii="Arial" w:hAnsi="Arial" w:cs="Arial"/>
          <w:color w:val="000000"/>
        </w:rPr>
        <w:t>v délce 24 měsíců</w:t>
      </w:r>
      <w:r w:rsidRPr="00BD4BAD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876551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Ujednáním o smluvní pokutě není dotčeno právo kupu</w:t>
      </w:r>
      <w:r w:rsidR="00AA096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ícího na náhradu ško</w:t>
      </w:r>
      <w:r w:rsidR="00AA096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E84B2C">
        <w:rPr>
          <w:rFonts w:ascii="Arial" w:hAnsi="Arial" w:cs="Arial"/>
          <w:color w:val="000000"/>
        </w:rPr>
        <w:t>pěti pracovních dnů</w:t>
      </w:r>
      <w:r w:rsidRPr="00FA4916">
        <w:rPr>
          <w:rFonts w:ascii="Arial" w:hAnsi="Arial" w:cs="Arial"/>
          <w:color w:val="000000"/>
        </w:rPr>
        <w:t xml:space="preserve"> od uplatnění reklamace kupujícím reklamované vady prověřit a zahájit práce s odstraněním reklamovaných vad. 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93F4C" w:rsidRPr="00FA4916" w:rsidRDefault="00693F4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Prodávající se zavazuje, že zboží, dodané a předané podle této smlouvy, je ke dni podpisu zápisu o předání zboží plně funkční, bezvadné, splňuje technické parametry uvedené v</w:t>
      </w:r>
      <w:r w:rsidR="001B1ABE">
        <w:rPr>
          <w:rFonts w:ascii="Arial" w:hAnsi="Arial" w:cs="Arial"/>
          <w:color w:val="000000"/>
        </w:rPr>
        <w:t xml:space="preserve"> čl. </w:t>
      </w:r>
      <w:r w:rsidR="00DA2896">
        <w:rPr>
          <w:rFonts w:ascii="Arial" w:hAnsi="Arial" w:cs="Arial"/>
          <w:color w:val="000000"/>
        </w:rPr>
        <w:t>II</w:t>
      </w:r>
      <w:r w:rsidRPr="00E04A17">
        <w:rPr>
          <w:rFonts w:ascii="Arial" w:hAnsi="Arial" w:cs="Arial"/>
          <w:color w:val="000000"/>
        </w:rPr>
        <w:t xml:space="preserve"> této smlouvy a má odpovídající jakost a provedení. Za tento závazek nese prodávající plnou odpovědnost.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Prodávající se </w:t>
      </w:r>
      <w:r>
        <w:rPr>
          <w:rFonts w:ascii="Arial" w:hAnsi="Arial" w:cs="Arial"/>
          <w:color w:val="000000"/>
        </w:rPr>
        <w:t>poskytuje</w:t>
      </w:r>
      <w:r w:rsidRPr="00E04A17">
        <w:rPr>
          <w:rFonts w:ascii="Arial" w:hAnsi="Arial" w:cs="Arial"/>
          <w:color w:val="000000"/>
        </w:rPr>
        <w:t xml:space="preserve"> záruk</w:t>
      </w:r>
      <w:r>
        <w:rPr>
          <w:rFonts w:ascii="Arial" w:hAnsi="Arial" w:cs="Arial"/>
          <w:color w:val="000000"/>
        </w:rPr>
        <w:t>u</w:t>
      </w:r>
      <w:r w:rsidRPr="00E04A17">
        <w:rPr>
          <w:rFonts w:ascii="Arial" w:hAnsi="Arial" w:cs="Arial"/>
          <w:color w:val="000000"/>
        </w:rPr>
        <w:t xml:space="preserve"> za jakost zboží v trvání 24 měsíců. Záruční doba počíná běžet ode dne nabytí vlastnictví k předmětu smlouvy kupujícím. Záruční doba neběží po dobu, po kterou kupující nemůže užívat předmět plnění pro jeho vady, za které odpovídá prodávající.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 </w:t>
      </w:r>
    </w:p>
    <w:p w:rsidR="00142090" w:rsidRPr="00904769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Prodávající bude přebírat od kupujícího předmět smlouvy pro účely reklamace nebo v rámci záručního servisu v místě plnění zdarma. 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Je-li dodáno zboží s vadou, kupující má právo: 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odstoupit od smlouvy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na odstranění vady opravou zboží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přiměřenou slevu z kupní ceny. 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 xml:space="preserve">Pokud bude kupující požadovat odstranění vad opravou předmětu plnění, prodávající je povinen zahájit odstraňování závady či poruchy neprodleně. Prodávající je povinen postupovat tak, aby odstranil nahlášenou vadu či poruchu v co nejkratší době, nejpozději však do </w:t>
      </w:r>
      <w:r w:rsidR="00477944">
        <w:rPr>
          <w:rFonts w:ascii="Arial" w:hAnsi="Arial" w:cs="Arial"/>
          <w:color w:val="000000"/>
        </w:rPr>
        <w:t>5</w:t>
      </w:r>
      <w:r w:rsidRPr="00177BE5">
        <w:rPr>
          <w:rFonts w:ascii="Arial" w:hAnsi="Arial" w:cs="Arial"/>
          <w:color w:val="000000"/>
        </w:rPr>
        <w:t xml:space="preserve"> dnů po dni nahlášení závady kupujícím a pokud možno v místě instalace zařízení. Prodávající je rovněž povinen písemně informovat kupujícího, kdy předpokládá odstranění vady či poruchy. </w:t>
      </w: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>V případě, že prodávající neodstraní vady, je prodávající povinen zapůjčit kupujícímu náhradní předmět plnění, nebo jeho část, stejných vlastností, a to na celou dobu opravy.</w:t>
      </w: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142090" w:rsidRPr="006209E4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 účely této smlouvy se považuje zboží za vadné, pokud nemá vlastnosti a/nebo technické parametry stanovené touto smlouvou a/nebo není možné jej řádně užívat z důvodu jeho omezené funkčnosti. Vadou je i plnění prostřednictvím jiného zboží, nebo vady v dokladech nutných pro používání zboží. </w:t>
      </w: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1420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 xml:space="preserve">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D4BAD" w:rsidRPr="00FA4916" w:rsidRDefault="00BD4BAD" w:rsidP="00BD4BA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této smlouvy je realizováno v rámci </w:t>
      </w:r>
      <w:r w:rsidRPr="004D377B">
        <w:rPr>
          <w:rFonts w:ascii="Arial" w:hAnsi="Arial" w:cs="Arial"/>
          <w:color w:val="000000"/>
        </w:rPr>
        <w:t>pro</w:t>
      </w:r>
      <w:r w:rsidRPr="00DD4315">
        <w:rPr>
          <w:rFonts w:ascii="Arial" w:hAnsi="Arial" w:cs="Arial"/>
          <w:color w:val="000000"/>
        </w:rPr>
        <w:t xml:space="preserve">jektu výzkumu a vývoje s identifikačním číslem </w:t>
      </w:r>
      <w:r w:rsidRPr="00F14281">
        <w:rPr>
          <w:rFonts w:ascii="Arial" w:hAnsi="Arial" w:cs="Arial"/>
          <w:b/>
          <w:color w:val="000000"/>
        </w:rPr>
        <w:t>LO1610</w:t>
      </w:r>
      <w:r w:rsidRPr="00DD4315">
        <w:rPr>
          <w:rFonts w:ascii="Arial" w:hAnsi="Arial" w:cs="Arial"/>
          <w:color w:val="000000"/>
        </w:rPr>
        <w:t xml:space="preserve"> s názvem </w:t>
      </w:r>
      <w:r w:rsidRPr="00F14281">
        <w:rPr>
          <w:rFonts w:ascii="Arial" w:hAnsi="Arial" w:cs="Arial"/>
          <w:b/>
          <w:color w:val="000000"/>
        </w:rPr>
        <w:t xml:space="preserve">Dopravní </w:t>
      </w:r>
      <w:proofErr w:type="spellStart"/>
      <w:r w:rsidRPr="00F14281">
        <w:rPr>
          <w:rFonts w:ascii="Arial" w:hAnsi="Arial" w:cs="Arial"/>
          <w:b/>
          <w:color w:val="000000"/>
        </w:rPr>
        <w:t>VaV</w:t>
      </w:r>
      <w:proofErr w:type="spellEnd"/>
      <w:r w:rsidRPr="00F14281">
        <w:rPr>
          <w:rFonts w:ascii="Arial" w:hAnsi="Arial" w:cs="Arial"/>
          <w:b/>
          <w:color w:val="000000"/>
        </w:rPr>
        <w:t xml:space="preserve"> centrum</w:t>
      </w:r>
      <w:r w:rsidRPr="004D377B">
        <w:rPr>
          <w:rFonts w:ascii="Arial" w:hAnsi="Arial" w:cs="Arial"/>
          <w:color w:val="000000"/>
        </w:rPr>
        <w:t>, spolufinancovaného Ministerstvem školství, mládeže a tělovýchovy.</w:t>
      </w: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142090">
        <w:rPr>
          <w:rFonts w:ascii="Arial" w:hAnsi="Arial" w:cs="Arial"/>
          <w:color w:val="000000"/>
        </w:rPr>
        <w:t>9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165BAC"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</w:t>
      </w:r>
      <w:r w:rsidR="00165BAC"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 w:rsidR="00165BAC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 w:rsidR="00F26B1C">
        <w:rPr>
          <w:rFonts w:ascii="Arial" w:hAnsi="Arial" w:cs="Arial"/>
          <w:color w:val="000000"/>
        </w:rPr>
        <w:t>, nejméně však do roku 202</w:t>
      </w:r>
      <w:r w:rsidR="00142090">
        <w:rPr>
          <w:rFonts w:ascii="Arial" w:hAnsi="Arial" w:cs="Arial"/>
          <w:color w:val="000000"/>
        </w:rPr>
        <w:t>9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165BAC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165BAC">
        <w:rPr>
          <w:rFonts w:ascii="Arial" w:hAnsi="Arial" w:cs="Arial"/>
          <w:color w:val="000000"/>
        </w:rPr>
        <w:t>, ve znění pozdějších předpisů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</w:t>
      </w:r>
      <w:proofErr w:type="gramStart"/>
      <w:r w:rsidRPr="00FA4916">
        <w:rPr>
          <w:rFonts w:ascii="Arial" w:hAnsi="Arial" w:cs="Arial"/>
          <w:color w:val="000000"/>
        </w:rPr>
        <w:t>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.</w:t>
      </w:r>
      <w:proofErr w:type="gramEnd"/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 w:rsidR="00165BAC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65BAC"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165BAC"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45D3" w:rsidRDefault="007045D3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45D3" w:rsidRDefault="007045D3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Pr="00FA4916" w:rsidRDefault="007B6C6B" w:rsidP="00036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142090">
        <w:rPr>
          <w:rFonts w:ascii="Arial" w:hAnsi="Arial" w:cs="Arial"/>
          <w:color w:val="000000"/>
        </w:rPr>
        <w:t>Nabídka dodavatele</w:t>
      </w: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Pr="00FA4916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3F4C" w:rsidRDefault="00693F4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001FE6">
        <w:rPr>
          <w:rFonts w:ascii="Arial" w:hAnsi="Arial" w:cs="Arial"/>
          <w:color w:val="000000"/>
        </w:rPr>
        <w:t>  ….Vestci</w:t>
      </w:r>
      <w:r w:rsidR="00142090">
        <w:rPr>
          <w:rFonts w:ascii="Arial" w:hAnsi="Arial" w:cs="Arial"/>
          <w:color w:val="000000"/>
        </w:rPr>
        <w:t>…..</w:t>
      </w:r>
      <w:r w:rsidR="001A2C98">
        <w:rPr>
          <w:rFonts w:ascii="Arial" w:hAnsi="Arial" w:cs="Arial"/>
          <w:color w:val="000000"/>
        </w:rPr>
        <w:t xml:space="preserve"> </w:t>
      </w:r>
      <w:r w:rsidR="00001FE6">
        <w:rPr>
          <w:rFonts w:ascii="Arial" w:hAnsi="Arial" w:cs="Arial"/>
          <w:color w:val="000000"/>
        </w:rPr>
        <w:t xml:space="preserve">dne </w:t>
      </w:r>
      <w:proofErr w:type="gramStart"/>
      <w:r w:rsidR="00001FE6">
        <w:rPr>
          <w:rFonts w:ascii="Arial" w:hAnsi="Arial" w:cs="Arial"/>
          <w:color w:val="000000"/>
        </w:rPr>
        <w:t>21.11.2018</w:t>
      </w:r>
      <w:proofErr w:type="gramEnd"/>
      <w:r w:rsidR="00693F4C">
        <w:rPr>
          <w:rFonts w:ascii="Arial" w:hAnsi="Arial" w:cs="Arial"/>
          <w:color w:val="000000"/>
        </w:rPr>
        <w:t xml:space="preserve">  </w:t>
      </w:r>
      <w:r w:rsidR="00001FE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  <w:r w:rsidR="00001FE6">
        <w:rPr>
          <w:rFonts w:ascii="Arial" w:hAnsi="Arial" w:cs="Arial"/>
          <w:color w:val="000000"/>
        </w:rPr>
        <w:t xml:space="preserve"> 12.11.2018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A81E1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 w:rsidR="007045D3">
        <w:rPr>
          <w:rFonts w:ascii="Arial" w:hAnsi="Arial" w:cs="Arial"/>
          <w:color w:val="000000"/>
        </w:rPr>
        <w:t>Unimed</w:t>
      </w:r>
      <w:proofErr w:type="spellEnd"/>
      <w:r w:rsidR="007045D3">
        <w:rPr>
          <w:rFonts w:ascii="Arial" w:hAnsi="Arial" w:cs="Arial"/>
          <w:color w:val="000000"/>
        </w:rPr>
        <w:t xml:space="preserve"> Praha, s.r.o.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693F4C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7045D3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 xml:space="preserve">     </w:t>
      </w:r>
      <w:r w:rsidR="007045D3">
        <w:rPr>
          <w:rFonts w:ascii="Arial" w:hAnsi="Arial" w:cs="Arial"/>
          <w:color w:val="000000"/>
        </w:rPr>
        <w:t xml:space="preserve">Jiří </w:t>
      </w:r>
      <w:proofErr w:type="gramStart"/>
      <w:r w:rsidR="007045D3">
        <w:rPr>
          <w:rFonts w:ascii="Arial" w:hAnsi="Arial" w:cs="Arial"/>
          <w:color w:val="000000"/>
        </w:rPr>
        <w:t xml:space="preserve">Bulva        </w:t>
      </w:r>
      <w:r>
        <w:rPr>
          <w:rFonts w:ascii="Arial" w:hAnsi="Arial" w:cs="Arial"/>
          <w:color w:val="000000"/>
        </w:rPr>
        <w:t xml:space="preserve">                             </w:t>
      </w:r>
      <w:r w:rsidR="007045D3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   </w:t>
      </w:r>
      <w:r w:rsidR="00786D19">
        <w:rPr>
          <w:rFonts w:ascii="Arial" w:hAnsi="Arial" w:cs="Arial"/>
          <w:color w:val="000000"/>
        </w:rPr>
        <w:t>Ing.</w:t>
      </w:r>
      <w:proofErr w:type="gramEnd"/>
      <w:r w:rsidR="00786D19">
        <w:rPr>
          <w:rFonts w:ascii="Arial" w:hAnsi="Arial" w:cs="Arial"/>
          <w:color w:val="000000"/>
        </w:rPr>
        <w:t xml:space="preserve"> Jindřich Frič, Ph.D., </w:t>
      </w:r>
    </w:p>
    <w:p w:rsidR="00D23E87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proofErr w:type="gramStart"/>
      <w:r>
        <w:rPr>
          <w:rFonts w:ascii="Arial" w:hAnsi="Arial" w:cs="Arial"/>
          <w:color w:val="000000"/>
        </w:rPr>
        <w:t xml:space="preserve">jednatel                                                                 </w:t>
      </w:r>
      <w:r w:rsidR="00786D19">
        <w:rPr>
          <w:rFonts w:ascii="Arial" w:hAnsi="Arial" w:cs="Arial"/>
          <w:color w:val="000000"/>
        </w:rPr>
        <w:t>ředitel</w:t>
      </w:r>
      <w:proofErr w:type="gramEnd"/>
    </w:p>
    <w:p w:rsidR="00D23E87" w:rsidRPr="00FA4916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5492F">
        <w:rPr>
          <w:rFonts w:ascii="Arial" w:hAnsi="Arial" w:cs="Arial"/>
          <w:color w:val="000000"/>
        </w:rPr>
        <w:tab/>
      </w:r>
    </w:p>
    <w:sectPr w:rsidR="00D23E87" w:rsidRPr="00FA4916" w:rsidSect="00FA4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44" w:rsidRDefault="003A3844" w:rsidP="00754C21">
      <w:pPr>
        <w:spacing w:after="0" w:line="240" w:lineRule="auto"/>
      </w:pPr>
      <w:r>
        <w:separator/>
      </w:r>
    </w:p>
  </w:endnote>
  <w:endnote w:type="continuationSeparator" w:id="0">
    <w:p w:rsidR="003A3844" w:rsidRDefault="003A3844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A5" w:rsidRDefault="00D47E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A5" w:rsidRDefault="00D47E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44" w:rsidRDefault="003A3844" w:rsidP="00754C21">
      <w:pPr>
        <w:spacing w:after="0" w:line="240" w:lineRule="auto"/>
      </w:pPr>
      <w:r>
        <w:separator/>
      </w:r>
    </w:p>
  </w:footnote>
  <w:footnote w:type="continuationSeparator" w:id="0">
    <w:p w:rsidR="003A3844" w:rsidRDefault="003A3844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A5" w:rsidRDefault="00D47E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A5" w:rsidRDefault="00D47E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A5" w:rsidRDefault="00D47E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67A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71706"/>
    <w:multiLevelType w:val="hybridMultilevel"/>
    <w:tmpl w:val="03DA2B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20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21"/>
  </w:num>
  <w:num w:numId="15">
    <w:abstractNumId w:val="13"/>
  </w:num>
  <w:num w:numId="16">
    <w:abstractNumId w:val="18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01FE6"/>
    <w:rsid w:val="00010005"/>
    <w:rsid w:val="00017EEB"/>
    <w:rsid w:val="00031267"/>
    <w:rsid w:val="00033CCC"/>
    <w:rsid w:val="00036700"/>
    <w:rsid w:val="00043DB1"/>
    <w:rsid w:val="000445E4"/>
    <w:rsid w:val="000641CA"/>
    <w:rsid w:val="00075A04"/>
    <w:rsid w:val="0009507E"/>
    <w:rsid w:val="00097677"/>
    <w:rsid w:val="000B7520"/>
    <w:rsid w:val="000C1986"/>
    <w:rsid w:val="000C4E3A"/>
    <w:rsid w:val="000F1DA4"/>
    <w:rsid w:val="0010306B"/>
    <w:rsid w:val="00112029"/>
    <w:rsid w:val="001148CB"/>
    <w:rsid w:val="00116327"/>
    <w:rsid w:val="0013314D"/>
    <w:rsid w:val="00135535"/>
    <w:rsid w:val="00142090"/>
    <w:rsid w:val="00151168"/>
    <w:rsid w:val="00165BAC"/>
    <w:rsid w:val="00167243"/>
    <w:rsid w:val="001951F6"/>
    <w:rsid w:val="001A2C98"/>
    <w:rsid w:val="001B1ABE"/>
    <w:rsid w:val="001B7965"/>
    <w:rsid w:val="001C43F6"/>
    <w:rsid w:val="001F53C7"/>
    <w:rsid w:val="00222FFB"/>
    <w:rsid w:val="0024154A"/>
    <w:rsid w:val="00242FDC"/>
    <w:rsid w:val="00244FE4"/>
    <w:rsid w:val="00291E17"/>
    <w:rsid w:val="002A0F69"/>
    <w:rsid w:val="002A12D9"/>
    <w:rsid w:val="002A51BA"/>
    <w:rsid w:val="002B7B99"/>
    <w:rsid w:val="002B7C3E"/>
    <w:rsid w:val="002D58F9"/>
    <w:rsid w:val="002F159D"/>
    <w:rsid w:val="002F17BC"/>
    <w:rsid w:val="002F204F"/>
    <w:rsid w:val="00312BF3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6CA"/>
    <w:rsid w:val="003A3844"/>
    <w:rsid w:val="003A54AA"/>
    <w:rsid w:val="003B4802"/>
    <w:rsid w:val="003B7907"/>
    <w:rsid w:val="003D3DAD"/>
    <w:rsid w:val="003E4624"/>
    <w:rsid w:val="00400FA4"/>
    <w:rsid w:val="00401FDB"/>
    <w:rsid w:val="00406101"/>
    <w:rsid w:val="00406DFB"/>
    <w:rsid w:val="00414A00"/>
    <w:rsid w:val="00430223"/>
    <w:rsid w:val="00440225"/>
    <w:rsid w:val="00444DF1"/>
    <w:rsid w:val="0045492F"/>
    <w:rsid w:val="00454A81"/>
    <w:rsid w:val="00477944"/>
    <w:rsid w:val="00486750"/>
    <w:rsid w:val="004B2F7E"/>
    <w:rsid w:val="004C41D5"/>
    <w:rsid w:val="004D377B"/>
    <w:rsid w:val="004E0A27"/>
    <w:rsid w:val="0051559C"/>
    <w:rsid w:val="005505A2"/>
    <w:rsid w:val="005735EE"/>
    <w:rsid w:val="00575FC9"/>
    <w:rsid w:val="005B5294"/>
    <w:rsid w:val="005F5691"/>
    <w:rsid w:val="00627F5C"/>
    <w:rsid w:val="006347CB"/>
    <w:rsid w:val="00667157"/>
    <w:rsid w:val="006737BB"/>
    <w:rsid w:val="006819F8"/>
    <w:rsid w:val="00693F4C"/>
    <w:rsid w:val="006959C0"/>
    <w:rsid w:val="006A77F7"/>
    <w:rsid w:val="006D25DF"/>
    <w:rsid w:val="006D4D4E"/>
    <w:rsid w:val="006F0935"/>
    <w:rsid w:val="006F53CA"/>
    <w:rsid w:val="007045D3"/>
    <w:rsid w:val="007111A9"/>
    <w:rsid w:val="00712A92"/>
    <w:rsid w:val="0074771C"/>
    <w:rsid w:val="00754555"/>
    <w:rsid w:val="00754C21"/>
    <w:rsid w:val="007776F8"/>
    <w:rsid w:val="00786D19"/>
    <w:rsid w:val="00787031"/>
    <w:rsid w:val="007908A6"/>
    <w:rsid w:val="00794790"/>
    <w:rsid w:val="007A0743"/>
    <w:rsid w:val="007A1E6D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3118B"/>
    <w:rsid w:val="00831B59"/>
    <w:rsid w:val="008625C8"/>
    <w:rsid w:val="00863920"/>
    <w:rsid w:val="0087327D"/>
    <w:rsid w:val="00876551"/>
    <w:rsid w:val="00893945"/>
    <w:rsid w:val="0089738B"/>
    <w:rsid w:val="008A3DAC"/>
    <w:rsid w:val="008C6A4F"/>
    <w:rsid w:val="008D0BDB"/>
    <w:rsid w:val="00903DEB"/>
    <w:rsid w:val="0096187F"/>
    <w:rsid w:val="0096344D"/>
    <w:rsid w:val="0098318B"/>
    <w:rsid w:val="009B05A0"/>
    <w:rsid w:val="009B37D6"/>
    <w:rsid w:val="009B590B"/>
    <w:rsid w:val="009C5A8D"/>
    <w:rsid w:val="009C772A"/>
    <w:rsid w:val="009D6D3A"/>
    <w:rsid w:val="00A14626"/>
    <w:rsid w:val="00A30845"/>
    <w:rsid w:val="00A344D5"/>
    <w:rsid w:val="00A40090"/>
    <w:rsid w:val="00A44211"/>
    <w:rsid w:val="00A54E2A"/>
    <w:rsid w:val="00A64EC2"/>
    <w:rsid w:val="00A757E4"/>
    <w:rsid w:val="00A81E11"/>
    <w:rsid w:val="00AA096E"/>
    <w:rsid w:val="00AA7527"/>
    <w:rsid w:val="00AB5AE7"/>
    <w:rsid w:val="00AE245B"/>
    <w:rsid w:val="00B029CF"/>
    <w:rsid w:val="00B11255"/>
    <w:rsid w:val="00B13A19"/>
    <w:rsid w:val="00B438C2"/>
    <w:rsid w:val="00B46CC9"/>
    <w:rsid w:val="00B50EF0"/>
    <w:rsid w:val="00B6725A"/>
    <w:rsid w:val="00B70874"/>
    <w:rsid w:val="00B725F6"/>
    <w:rsid w:val="00B91204"/>
    <w:rsid w:val="00B9477D"/>
    <w:rsid w:val="00BB4D97"/>
    <w:rsid w:val="00BB6094"/>
    <w:rsid w:val="00BB652D"/>
    <w:rsid w:val="00BC111E"/>
    <w:rsid w:val="00BD4BAD"/>
    <w:rsid w:val="00C04581"/>
    <w:rsid w:val="00C10310"/>
    <w:rsid w:val="00C12F15"/>
    <w:rsid w:val="00C13F78"/>
    <w:rsid w:val="00C25F0E"/>
    <w:rsid w:val="00C33284"/>
    <w:rsid w:val="00C33E90"/>
    <w:rsid w:val="00C62D6D"/>
    <w:rsid w:val="00C708E6"/>
    <w:rsid w:val="00CC21A9"/>
    <w:rsid w:val="00CC3F7F"/>
    <w:rsid w:val="00CD2153"/>
    <w:rsid w:val="00D23E87"/>
    <w:rsid w:val="00D307C0"/>
    <w:rsid w:val="00D350CD"/>
    <w:rsid w:val="00D41BB7"/>
    <w:rsid w:val="00D47A3D"/>
    <w:rsid w:val="00D47EA5"/>
    <w:rsid w:val="00D54799"/>
    <w:rsid w:val="00D62CB4"/>
    <w:rsid w:val="00DA2896"/>
    <w:rsid w:val="00DB5700"/>
    <w:rsid w:val="00DC5830"/>
    <w:rsid w:val="00DC7090"/>
    <w:rsid w:val="00DD4CCF"/>
    <w:rsid w:val="00E00574"/>
    <w:rsid w:val="00E1395F"/>
    <w:rsid w:val="00E2274C"/>
    <w:rsid w:val="00E25F9E"/>
    <w:rsid w:val="00E34FCA"/>
    <w:rsid w:val="00E362E6"/>
    <w:rsid w:val="00E64DDC"/>
    <w:rsid w:val="00E67B07"/>
    <w:rsid w:val="00E84B2C"/>
    <w:rsid w:val="00E85633"/>
    <w:rsid w:val="00EA400E"/>
    <w:rsid w:val="00ED690C"/>
    <w:rsid w:val="00EE303B"/>
    <w:rsid w:val="00EF3DA9"/>
    <w:rsid w:val="00F030F1"/>
    <w:rsid w:val="00F1626D"/>
    <w:rsid w:val="00F26B1C"/>
    <w:rsid w:val="00F44DDD"/>
    <w:rsid w:val="00F52E24"/>
    <w:rsid w:val="00F5455F"/>
    <w:rsid w:val="00F63E54"/>
    <w:rsid w:val="00F92A81"/>
    <w:rsid w:val="00FA4916"/>
    <w:rsid w:val="00FB00CC"/>
    <w:rsid w:val="00FC5C2D"/>
    <w:rsid w:val="00FE0B4A"/>
    <w:rsid w:val="00FE6121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68CA-7CFE-41B7-926A-1A7BCF8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1974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2018-11-26T08:50:00Z</dcterms:created>
  <dcterms:modified xsi:type="dcterms:W3CDTF">2018-11-26T08:50:00Z</dcterms:modified>
</cp:coreProperties>
</file>