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B5AF9" w:rsidRDefault="00FB5AF9" w:rsidP="00FB5AF9">
      <w:pPr>
        <w:ind w:left="7788"/>
        <w:jc w:val="both"/>
        <w:rPr>
          <w:b/>
          <w:sz w:val="24"/>
          <w:szCs w:val="24"/>
        </w:rPr>
      </w:pPr>
      <w:bookmarkStart w:id="0" w:name="_GoBack"/>
      <w:bookmarkEnd w:id="0"/>
      <w:r>
        <w:rPr>
          <w:b/>
          <w:sz w:val="24"/>
          <w:szCs w:val="24"/>
        </w:rPr>
        <w:t>Příloha č. 1</w:t>
      </w:r>
    </w:p>
    <w:p w:rsidR="00F04367" w:rsidRDefault="00F04367" w:rsidP="00FB5AF9">
      <w:pPr>
        <w:ind w:left="7788"/>
        <w:jc w:val="both"/>
        <w:rPr>
          <w:b/>
          <w:sz w:val="24"/>
          <w:szCs w:val="24"/>
        </w:rPr>
      </w:pPr>
    </w:p>
    <w:p w:rsidR="00FB5AF9" w:rsidRPr="00F04367" w:rsidRDefault="00FB5AF9" w:rsidP="00FB5AF9">
      <w:pPr>
        <w:pStyle w:val="Odstavecseseznamem"/>
        <w:numPr>
          <w:ilvl w:val="0"/>
          <w:numId w:val="1"/>
        </w:numPr>
        <w:ind w:left="426" w:hanging="426"/>
        <w:jc w:val="both"/>
        <w:rPr>
          <w:rFonts w:ascii="Arial" w:hAnsi="Arial" w:cs="Arial"/>
        </w:rPr>
      </w:pPr>
      <w:r w:rsidRPr="00FB5AF9">
        <w:rPr>
          <w:rFonts w:ascii="Arial" w:hAnsi="Arial" w:cs="Arial"/>
          <w:color w:val="000000"/>
        </w:rPr>
        <w:t xml:space="preserve">Cenová nabídka a rozsah činností </w:t>
      </w:r>
      <w:r>
        <w:rPr>
          <w:rFonts w:ascii="Arial" w:hAnsi="Arial" w:cs="Arial"/>
          <w:color w:val="000000"/>
        </w:rPr>
        <w:t>na zakázce:</w:t>
      </w:r>
      <w:r w:rsidRPr="00FB5AF9">
        <w:rPr>
          <w:rFonts w:ascii="Arial" w:hAnsi="Arial" w:cs="Arial"/>
          <w:color w:val="000000"/>
        </w:rPr>
        <w:t xml:space="preserve"> „Vymalování prostor Chráněného bydlení Fontána na ulici Tvorkovských 221/9,</w:t>
      </w:r>
      <w:r>
        <w:rPr>
          <w:rFonts w:ascii="Arial" w:hAnsi="Arial" w:cs="Arial"/>
          <w:color w:val="000000"/>
        </w:rPr>
        <w:t xml:space="preserve"> 709 00</w:t>
      </w:r>
      <w:r w:rsidRPr="00FB5AF9">
        <w:rPr>
          <w:rFonts w:ascii="Arial" w:hAnsi="Arial" w:cs="Arial"/>
          <w:color w:val="000000"/>
        </w:rPr>
        <w:t xml:space="preserve"> Ostrava – Mariánské Hory </w:t>
      </w:r>
    </w:p>
    <w:p w:rsidR="00F04367" w:rsidRPr="00FB5AF9" w:rsidRDefault="00F04367" w:rsidP="00F04367">
      <w:pPr>
        <w:pStyle w:val="Odstavecseseznamem"/>
        <w:ind w:left="426"/>
        <w:jc w:val="both"/>
        <w:rPr>
          <w:rFonts w:ascii="Arial" w:hAnsi="Arial" w:cs="Arial"/>
        </w:rPr>
      </w:pPr>
    </w:p>
    <w:p w:rsidR="00B62DEB" w:rsidRPr="00FB5AF9" w:rsidRDefault="00B62DEB" w:rsidP="00FB5AF9">
      <w:pPr>
        <w:spacing w:before="120" w:after="0"/>
        <w:rPr>
          <w:b/>
          <w:sz w:val="24"/>
          <w:szCs w:val="24"/>
        </w:rPr>
      </w:pPr>
    </w:p>
    <w:tbl>
      <w:tblPr>
        <w:tblStyle w:val="Mkatabulky"/>
        <w:tblW w:w="0" w:type="auto"/>
        <w:jc w:val="center"/>
        <w:tblLook w:val="04A0" w:firstRow="1" w:lastRow="0" w:firstColumn="1" w:lastColumn="0" w:noHBand="0" w:noVBand="1"/>
      </w:tblPr>
      <w:tblGrid>
        <w:gridCol w:w="3114"/>
        <w:gridCol w:w="2126"/>
        <w:gridCol w:w="2126"/>
      </w:tblGrid>
      <w:tr w:rsidR="00FB5AF9" w:rsidTr="00F04367">
        <w:trPr>
          <w:trHeight w:val="616"/>
          <w:jc w:val="center"/>
        </w:trPr>
        <w:tc>
          <w:tcPr>
            <w:tcW w:w="3114" w:type="dxa"/>
            <w:vAlign w:val="center"/>
          </w:tcPr>
          <w:p w:rsidR="00FB5AF9" w:rsidRDefault="00FB5AF9" w:rsidP="00FB5AF9">
            <w:pPr>
              <w:jc w:val="center"/>
            </w:pPr>
            <w:r w:rsidRPr="00FB5AF9">
              <w:rPr>
                <w:rFonts w:ascii="Arial Narrow" w:eastAsia="Times New Roman" w:hAnsi="Arial Narrow" w:cs="Calibri"/>
                <w:b/>
                <w:bCs/>
                <w:sz w:val="24"/>
                <w:szCs w:val="24"/>
                <w:lang w:eastAsia="cs-CZ"/>
              </w:rPr>
              <w:t>Zkrácený popis prací</w:t>
            </w:r>
          </w:p>
        </w:tc>
        <w:tc>
          <w:tcPr>
            <w:tcW w:w="2126" w:type="dxa"/>
            <w:vAlign w:val="center"/>
          </w:tcPr>
          <w:p w:rsidR="00FB5AF9" w:rsidRPr="00FB5AF9" w:rsidRDefault="00FB5AF9" w:rsidP="00FB5AF9">
            <w:pPr>
              <w:jc w:val="center"/>
              <w:rPr>
                <w:rFonts w:ascii="Arial Narrow" w:eastAsia="Times New Roman" w:hAnsi="Arial Narrow" w:cs="Calibri"/>
                <w:b/>
                <w:bCs/>
                <w:sz w:val="24"/>
                <w:szCs w:val="24"/>
                <w:lang w:eastAsia="cs-CZ"/>
              </w:rPr>
            </w:pPr>
            <w:r w:rsidRPr="00FB5AF9">
              <w:rPr>
                <w:rFonts w:ascii="Arial Narrow" w:eastAsia="Times New Roman" w:hAnsi="Arial Narrow" w:cs="Calibri"/>
                <w:b/>
                <w:bCs/>
                <w:sz w:val="24"/>
                <w:szCs w:val="24"/>
                <w:lang w:eastAsia="cs-CZ"/>
              </w:rPr>
              <w:t>Provedené</w:t>
            </w:r>
            <w:r>
              <w:rPr>
                <w:rFonts w:ascii="Arial Narrow" w:eastAsia="Times New Roman" w:hAnsi="Arial Narrow" w:cs="Calibri"/>
                <w:b/>
                <w:bCs/>
                <w:sz w:val="24"/>
                <w:szCs w:val="24"/>
                <w:lang w:eastAsia="cs-CZ"/>
              </w:rPr>
              <w:t xml:space="preserve"> množství</w:t>
            </w:r>
          </w:p>
        </w:tc>
        <w:tc>
          <w:tcPr>
            <w:tcW w:w="2126" w:type="dxa"/>
            <w:vAlign w:val="center"/>
          </w:tcPr>
          <w:p w:rsidR="00FB5AF9" w:rsidRDefault="00FB5AF9" w:rsidP="00FB5AF9">
            <w:pPr>
              <w:jc w:val="center"/>
            </w:pPr>
            <w:r w:rsidRPr="00FB5AF9">
              <w:rPr>
                <w:rFonts w:ascii="Arial Narrow" w:eastAsia="Times New Roman" w:hAnsi="Arial Narrow" w:cs="Calibri"/>
                <w:b/>
                <w:bCs/>
                <w:sz w:val="24"/>
                <w:szCs w:val="24"/>
                <w:lang w:eastAsia="cs-CZ"/>
              </w:rPr>
              <w:t>Cena bez</w:t>
            </w:r>
            <w:r>
              <w:rPr>
                <w:rFonts w:ascii="Arial Narrow" w:eastAsia="Times New Roman" w:hAnsi="Arial Narrow" w:cs="Calibri"/>
                <w:b/>
                <w:bCs/>
                <w:sz w:val="24"/>
                <w:szCs w:val="24"/>
                <w:lang w:eastAsia="cs-CZ"/>
              </w:rPr>
              <w:t xml:space="preserve"> DPH</w:t>
            </w:r>
          </w:p>
        </w:tc>
      </w:tr>
      <w:tr w:rsidR="00FB5AF9" w:rsidTr="00F04367">
        <w:trPr>
          <w:trHeight w:val="397"/>
          <w:jc w:val="center"/>
        </w:trPr>
        <w:tc>
          <w:tcPr>
            <w:tcW w:w="3114" w:type="dxa"/>
            <w:vAlign w:val="center"/>
          </w:tcPr>
          <w:p w:rsidR="00FB5AF9" w:rsidRPr="00F04367" w:rsidRDefault="00FB5AF9" w:rsidP="00FB5AF9">
            <w:pPr>
              <w:rPr>
                <w:rFonts w:ascii="Arial" w:hAnsi="Arial" w:cs="Arial"/>
                <w:color w:val="000000"/>
              </w:rPr>
            </w:pPr>
            <w:r w:rsidRPr="00F04367">
              <w:rPr>
                <w:rFonts w:ascii="Arial" w:hAnsi="Arial" w:cs="Arial"/>
                <w:color w:val="000000"/>
              </w:rPr>
              <w:t>Malba jednobarevná</w:t>
            </w:r>
          </w:p>
        </w:tc>
        <w:tc>
          <w:tcPr>
            <w:tcW w:w="2126" w:type="dxa"/>
            <w:vAlign w:val="center"/>
          </w:tcPr>
          <w:p w:rsidR="00FB5AF9" w:rsidRPr="00FB5AF9" w:rsidRDefault="00F04367" w:rsidP="00F04367">
            <w:pPr>
              <w:jc w:val="right"/>
              <w:rPr>
                <w:rFonts w:ascii="Arial" w:hAnsi="Arial" w:cs="Arial"/>
                <w:color w:val="000000"/>
              </w:rPr>
            </w:pPr>
            <w:r w:rsidRPr="00FB5AF9">
              <w:rPr>
                <w:rFonts w:ascii="Arial" w:hAnsi="Arial" w:cs="Arial"/>
                <w:color w:val="000000"/>
              </w:rPr>
              <w:t>1020m2</w:t>
            </w:r>
          </w:p>
        </w:tc>
        <w:tc>
          <w:tcPr>
            <w:tcW w:w="2126" w:type="dxa"/>
            <w:vAlign w:val="center"/>
          </w:tcPr>
          <w:p w:rsidR="00FB5AF9" w:rsidRPr="00F04367" w:rsidRDefault="00F04367" w:rsidP="00F04367">
            <w:pPr>
              <w:jc w:val="right"/>
              <w:rPr>
                <w:rFonts w:ascii="Arial" w:hAnsi="Arial" w:cs="Arial"/>
                <w:color w:val="000000"/>
              </w:rPr>
            </w:pPr>
            <w:r w:rsidRPr="00FB5AF9">
              <w:rPr>
                <w:rFonts w:ascii="Arial" w:hAnsi="Arial" w:cs="Arial"/>
                <w:color w:val="000000"/>
              </w:rPr>
              <w:t>30 600,00 Kč</w:t>
            </w:r>
          </w:p>
        </w:tc>
      </w:tr>
      <w:tr w:rsidR="00FB5AF9" w:rsidTr="00F04367">
        <w:trPr>
          <w:trHeight w:val="397"/>
          <w:jc w:val="center"/>
        </w:trPr>
        <w:tc>
          <w:tcPr>
            <w:tcW w:w="3114" w:type="dxa"/>
            <w:vAlign w:val="center"/>
          </w:tcPr>
          <w:p w:rsidR="00FB5AF9" w:rsidRPr="00F04367" w:rsidRDefault="00FB5AF9" w:rsidP="00FB5AF9">
            <w:pPr>
              <w:rPr>
                <w:rFonts w:ascii="Arial" w:hAnsi="Arial" w:cs="Arial"/>
                <w:color w:val="000000"/>
              </w:rPr>
            </w:pPr>
            <w:r w:rsidRPr="00F04367">
              <w:rPr>
                <w:rFonts w:ascii="Arial" w:hAnsi="Arial" w:cs="Arial"/>
                <w:color w:val="000000"/>
              </w:rPr>
              <w:t>Malba barevná</w:t>
            </w:r>
          </w:p>
        </w:tc>
        <w:tc>
          <w:tcPr>
            <w:tcW w:w="2126" w:type="dxa"/>
            <w:vAlign w:val="center"/>
          </w:tcPr>
          <w:p w:rsidR="00FB5AF9" w:rsidRPr="00F04367" w:rsidRDefault="00F04367" w:rsidP="00F04367">
            <w:pPr>
              <w:jc w:val="right"/>
              <w:rPr>
                <w:rFonts w:ascii="Arial" w:hAnsi="Arial" w:cs="Arial"/>
                <w:color w:val="000000"/>
              </w:rPr>
            </w:pPr>
            <w:r w:rsidRPr="00FB5AF9">
              <w:rPr>
                <w:rFonts w:ascii="Arial" w:hAnsi="Arial" w:cs="Arial"/>
                <w:color w:val="000000"/>
              </w:rPr>
              <w:t>750m2</w:t>
            </w:r>
          </w:p>
        </w:tc>
        <w:tc>
          <w:tcPr>
            <w:tcW w:w="2126" w:type="dxa"/>
            <w:vAlign w:val="center"/>
          </w:tcPr>
          <w:p w:rsidR="00FB5AF9" w:rsidRPr="00F04367" w:rsidRDefault="00F04367" w:rsidP="00F04367">
            <w:pPr>
              <w:jc w:val="right"/>
              <w:rPr>
                <w:rFonts w:ascii="Arial" w:hAnsi="Arial" w:cs="Arial"/>
                <w:color w:val="000000"/>
              </w:rPr>
            </w:pPr>
            <w:r w:rsidRPr="00FB5AF9">
              <w:rPr>
                <w:rFonts w:ascii="Arial" w:hAnsi="Arial" w:cs="Arial"/>
                <w:color w:val="000000"/>
              </w:rPr>
              <w:t>26 250,00 Kč</w:t>
            </w:r>
          </w:p>
        </w:tc>
      </w:tr>
      <w:tr w:rsidR="00F04367" w:rsidTr="00F04367">
        <w:trPr>
          <w:trHeight w:val="397"/>
          <w:jc w:val="center"/>
        </w:trPr>
        <w:tc>
          <w:tcPr>
            <w:tcW w:w="3114" w:type="dxa"/>
            <w:vAlign w:val="center"/>
          </w:tcPr>
          <w:p w:rsidR="00F04367" w:rsidRPr="00F04367" w:rsidRDefault="00F04367" w:rsidP="00F04367">
            <w:pPr>
              <w:rPr>
                <w:rFonts w:ascii="Arial" w:hAnsi="Arial" w:cs="Arial"/>
                <w:color w:val="000000"/>
              </w:rPr>
            </w:pPr>
            <w:r w:rsidRPr="00F04367">
              <w:rPr>
                <w:rFonts w:ascii="Arial" w:hAnsi="Arial" w:cs="Arial"/>
                <w:color w:val="000000"/>
              </w:rPr>
              <w:t>Zakrytí folií</w:t>
            </w:r>
          </w:p>
        </w:tc>
        <w:tc>
          <w:tcPr>
            <w:tcW w:w="2126" w:type="dxa"/>
            <w:vAlign w:val="bottom"/>
          </w:tcPr>
          <w:p w:rsidR="00F04367" w:rsidRPr="00FB5AF9" w:rsidRDefault="00F04367" w:rsidP="00F04367">
            <w:pPr>
              <w:jc w:val="right"/>
              <w:rPr>
                <w:rFonts w:ascii="Arial" w:hAnsi="Arial" w:cs="Arial"/>
                <w:color w:val="000000"/>
              </w:rPr>
            </w:pPr>
            <w:r w:rsidRPr="00FB5AF9">
              <w:rPr>
                <w:rFonts w:ascii="Arial" w:hAnsi="Arial" w:cs="Arial"/>
                <w:color w:val="000000"/>
              </w:rPr>
              <w:t>430m2</w:t>
            </w:r>
          </w:p>
        </w:tc>
        <w:tc>
          <w:tcPr>
            <w:tcW w:w="2126" w:type="dxa"/>
            <w:vAlign w:val="center"/>
          </w:tcPr>
          <w:p w:rsidR="00F04367" w:rsidRPr="00F04367" w:rsidRDefault="00F04367" w:rsidP="00F04367">
            <w:pPr>
              <w:jc w:val="right"/>
              <w:rPr>
                <w:rFonts w:ascii="Arial" w:hAnsi="Arial" w:cs="Arial"/>
                <w:color w:val="000000"/>
              </w:rPr>
            </w:pPr>
            <w:r w:rsidRPr="00FB5AF9">
              <w:rPr>
                <w:rFonts w:ascii="Arial" w:hAnsi="Arial" w:cs="Arial"/>
                <w:color w:val="000000"/>
              </w:rPr>
              <w:t xml:space="preserve">    6 450,00 Kč</w:t>
            </w:r>
          </w:p>
        </w:tc>
      </w:tr>
      <w:tr w:rsidR="00F04367" w:rsidTr="00F04367">
        <w:trPr>
          <w:trHeight w:val="397"/>
          <w:jc w:val="center"/>
        </w:trPr>
        <w:tc>
          <w:tcPr>
            <w:tcW w:w="3114" w:type="dxa"/>
            <w:vAlign w:val="center"/>
          </w:tcPr>
          <w:p w:rsidR="00F04367" w:rsidRPr="00F04367" w:rsidRDefault="00F04367" w:rsidP="00F04367">
            <w:pPr>
              <w:rPr>
                <w:rFonts w:ascii="Arial" w:hAnsi="Arial" w:cs="Arial"/>
                <w:color w:val="000000"/>
              </w:rPr>
            </w:pPr>
            <w:r w:rsidRPr="00F04367">
              <w:rPr>
                <w:rFonts w:ascii="Arial" w:hAnsi="Arial" w:cs="Arial"/>
                <w:color w:val="000000"/>
              </w:rPr>
              <w:t>Sádrování</w:t>
            </w:r>
          </w:p>
        </w:tc>
        <w:tc>
          <w:tcPr>
            <w:tcW w:w="2126" w:type="dxa"/>
            <w:vAlign w:val="center"/>
          </w:tcPr>
          <w:p w:rsidR="00F04367" w:rsidRPr="00F04367" w:rsidRDefault="00F04367" w:rsidP="00F04367">
            <w:pPr>
              <w:jc w:val="right"/>
              <w:rPr>
                <w:rFonts w:ascii="Arial" w:hAnsi="Arial" w:cs="Arial"/>
                <w:color w:val="000000"/>
              </w:rPr>
            </w:pPr>
            <w:r w:rsidRPr="00FB5AF9">
              <w:rPr>
                <w:rFonts w:ascii="Arial" w:hAnsi="Arial" w:cs="Arial"/>
                <w:color w:val="000000"/>
              </w:rPr>
              <w:t>30m2</w:t>
            </w:r>
          </w:p>
        </w:tc>
        <w:tc>
          <w:tcPr>
            <w:tcW w:w="2126" w:type="dxa"/>
            <w:vAlign w:val="center"/>
          </w:tcPr>
          <w:p w:rsidR="00F04367" w:rsidRPr="00F04367" w:rsidRDefault="00F04367" w:rsidP="00F04367">
            <w:pPr>
              <w:jc w:val="right"/>
              <w:rPr>
                <w:rFonts w:ascii="Arial" w:hAnsi="Arial" w:cs="Arial"/>
                <w:color w:val="000000"/>
              </w:rPr>
            </w:pPr>
            <w:r w:rsidRPr="00FB5AF9">
              <w:rPr>
                <w:rFonts w:ascii="Arial" w:hAnsi="Arial" w:cs="Arial"/>
                <w:color w:val="000000"/>
              </w:rPr>
              <w:t xml:space="preserve">    2 400,00 Kč</w:t>
            </w:r>
          </w:p>
        </w:tc>
      </w:tr>
      <w:tr w:rsidR="00F04367" w:rsidTr="00F04367">
        <w:trPr>
          <w:trHeight w:val="397"/>
          <w:jc w:val="center"/>
        </w:trPr>
        <w:tc>
          <w:tcPr>
            <w:tcW w:w="3114" w:type="dxa"/>
            <w:vAlign w:val="center"/>
          </w:tcPr>
          <w:p w:rsidR="00F04367" w:rsidRPr="00F04367" w:rsidRDefault="00F04367" w:rsidP="00F04367">
            <w:pPr>
              <w:rPr>
                <w:rFonts w:ascii="Arial" w:hAnsi="Arial" w:cs="Arial"/>
                <w:color w:val="000000"/>
              </w:rPr>
            </w:pPr>
            <w:r w:rsidRPr="00F04367">
              <w:rPr>
                <w:rFonts w:ascii="Arial" w:hAnsi="Arial" w:cs="Arial"/>
                <w:color w:val="000000"/>
              </w:rPr>
              <w:t>Izolování</w:t>
            </w:r>
          </w:p>
        </w:tc>
        <w:tc>
          <w:tcPr>
            <w:tcW w:w="2126" w:type="dxa"/>
            <w:vAlign w:val="center"/>
          </w:tcPr>
          <w:p w:rsidR="00F04367" w:rsidRPr="00F04367" w:rsidRDefault="00F04367" w:rsidP="00F04367">
            <w:pPr>
              <w:jc w:val="right"/>
              <w:rPr>
                <w:rFonts w:ascii="Arial" w:hAnsi="Arial" w:cs="Arial"/>
                <w:color w:val="000000"/>
              </w:rPr>
            </w:pPr>
            <w:r w:rsidRPr="00FB5AF9">
              <w:rPr>
                <w:rFonts w:ascii="Arial" w:hAnsi="Arial" w:cs="Arial"/>
                <w:color w:val="000000"/>
              </w:rPr>
              <w:t>8m2</w:t>
            </w:r>
          </w:p>
        </w:tc>
        <w:tc>
          <w:tcPr>
            <w:tcW w:w="2126" w:type="dxa"/>
            <w:vAlign w:val="center"/>
          </w:tcPr>
          <w:p w:rsidR="00F04367" w:rsidRPr="00F04367" w:rsidRDefault="00F04367" w:rsidP="00F04367">
            <w:pPr>
              <w:jc w:val="right"/>
              <w:rPr>
                <w:rFonts w:ascii="Arial" w:hAnsi="Arial" w:cs="Arial"/>
                <w:color w:val="000000"/>
              </w:rPr>
            </w:pPr>
            <w:r w:rsidRPr="00FB5AF9">
              <w:rPr>
                <w:rFonts w:ascii="Arial" w:hAnsi="Arial" w:cs="Arial"/>
                <w:color w:val="000000"/>
              </w:rPr>
              <w:t xml:space="preserve">      960,00 Kč</w:t>
            </w:r>
          </w:p>
        </w:tc>
      </w:tr>
      <w:tr w:rsidR="00F04367" w:rsidTr="00F04367">
        <w:trPr>
          <w:trHeight w:val="397"/>
          <w:jc w:val="center"/>
        </w:trPr>
        <w:tc>
          <w:tcPr>
            <w:tcW w:w="3114" w:type="dxa"/>
            <w:vAlign w:val="center"/>
          </w:tcPr>
          <w:p w:rsidR="00F04367" w:rsidRPr="00F04367" w:rsidRDefault="00F04367" w:rsidP="00F04367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D</w:t>
            </w:r>
            <w:r w:rsidRPr="00F04367">
              <w:rPr>
                <w:rFonts w:ascii="Arial" w:hAnsi="Arial" w:cs="Arial"/>
                <w:color w:val="000000"/>
              </w:rPr>
              <w:t>oprava</w:t>
            </w:r>
          </w:p>
        </w:tc>
        <w:tc>
          <w:tcPr>
            <w:tcW w:w="2126" w:type="dxa"/>
            <w:vAlign w:val="center"/>
          </w:tcPr>
          <w:p w:rsidR="00F04367" w:rsidRPr="00F04367" w:rsidRDefault="00F04367" w:rsidP="00F04367">
            <w:pPr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126" w:type="dxa"/>
            <w:vAlign w:val="center"/>
          </w:tcPr>
          <w:p w:rsidR="00F04367" w:rsidRPr="00F04367" w:rsidRDefault="00F04367" w:rsidP="00F04367">
            <w:pPr>
              <w:jc w:val="right"/>
              <w:rPr>
                <w:rFonts w:ascii="Arial" w:hAnsi="Arial" w:cs="Arial"/>
                <w:color w:val="000000"/>
              </w:rPr>
            </w:pPr>
            <w:r w:rsidRPr="00FB5AF9">
              <w:rPr>
                <w:rFonts w:ascii="Arial" w:hAnsi="Arial" w:cs="Arial"/>
                <w:color w:val="000000"/>
              </w:rPr>
              <w:t xml:space="preserve">    1 500,00 Kč</w:t>
            </w:r>
          </w:p>
        </w:tc>
      </w:tr>
      <w:tr w:rsidR="00F04367" w:rsidTr="00F04367">
        <w:trPr>
          <w:trHeight w:val="397"/>
          <w:jc w:val="center"/>
        </w:trPr>
        <w:tc>
          <w:tcPr>
            <w:tcW w:w="3114" w:type="dxa"/>
            <w:vAlign w:val="center"/>
          </w:tcPr>
          <w:p w:rsidR="00F04367" w:rsidRPr="00F04367" w:rsidRDefault="00F04367" w:rsidP="00F04367">
            <w:pPr>
              <w:rPr>
                <w:rFonts w:ascii="Arial" w:hAnsi="Arial" w:cs="Arial"/>
                <w:b/>
                <w:color w:val="000000"/>
              </w:rPr>
            </w:pPr>
            <w:r w:rsidRPr="00F04367">
              <w:rPr>
                <w:rFonts w:ascii="Arial" w:hAnsi="Arial" w:cs="Arial"/>
                <w:b/>
                <w:color w:val="000000"/>
              </w:rPr>
              <w:t>Cena bez DPH</w:t>
            </w:r>
          </w:p>
        </w:tc>
        <w:tc>
          <w:tcPr>
            <w:tcW w:w="2126" w:type="dxa"/>
            <w:vMerge w:val="restart"/>
            <w:vAlign w:val="center"/>
          </w:tcPr>
          <w:p w:rsidR="00F04367" w:rsidRPr="00F04367" w:rsidRDefault="00F04367" w:rsidP="00F04367">
            <w:pPr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126" w:type="dxa"/>
            <w:vAlign w:val="center"/>
          </w:tcPr>
          <w:p w:rsidR="00F04367" w:rsidRPr="00F04367" w:rsidRDefault="00F04367" w:rsidP="00F04367">
            <w:pPr>
              <w:jc w:val="right"/>
              <w:rPr>
                <w:rFonts w:ascii="Arial" w:hAnsi="Arial" w:cs="Arial"/>
                <w:color w:val="000000"/>
              </w:rPr>
            </w:pPr>
            <w:r w:rsidRPr="00FB5AF9">
              <w:rPr>
                <w:rFonts w:ascii="Arial Narrow" w:eastAsia="Times New Roman" w:hAnsi="Arial Narrow" w:cs="Calibri"/>
                <w:b/>
                <w:bCs/>
                <w:sz w:val="24"/>
                <w:szCs w:val="24"/>
                <w:lang w:eastAsia="cs-CZ"/>
              </w:rPr>
              <w:t>68 160,00 Kč</w:t>
            </w:r>
          </w:p>
        </w:tc>
      </w:tr>
      <w:tr w:rsidR="00F04367" w:rsidTr="00F04367">
        <w:trPr>
          <w:trHeight w:val="397"/>
          <w:jc w:val="center"/>
        </w:trPr>
        <w:tc>
          <w:tcPr>
            <w:tcW w:w="3114" w:type="dxa"/>
            <w:vAlign w:val="center"/>
          </w:tcPr>
          <w:p w:rsidR="00F04367" w:rsidRPr="00F04367" w:rsidRDefault="00F04367" w:rsidP="00F04367">
            <w:pPr>
              <w:rPr>
                <w:rFonts w:ascii="Arial" w:hAnsi="Arial" w:cs="Arial"/>
                <w:b/>
                <w:color w:val="000000"/>
              </w:rPr>
            </w:pPr>
            <w:r w:rsidRPr="00F04367">
              <w:rPr>
                <w:rFonts w:ascii="Arial" w:hAnsi="Arial" w:cs="Arial"/>
                <w:b/>
                <w:color w:val="000000"/>
              </w:rPr>
              <w:t>DPH 21%</w:t>
            </w:r>
          </w:p>
        </w:tc>
        <w:tc>
          <w:tcPr>
            <w:tcW w:w="2126" w:type="dxa"/>
            <w:vMerge/>
            <w:vAlign w:val="center"/>
          </w:tcPr>
          <w:p w:rsidR="00F04367" w:rsidRPr="00F04367" w:rsidRDefault="00F04367" w:rsidP="00F04367">
            <w:pPr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126" w:type="dxa"/>
            <w:vAlign w:val="center"/>
          </w:tcPr>
          <w:p w:rsidR="00F04367" w:rsidRPr="00F04367" w:rsidRDefault="00F04367" w:rsidP="00F04367">
            <w:pPr>
              <w:jc w:val="right"/>
              <w:rPr>
                <w:rFonts w:ascii="Arial" w:hAnsi="Arial" w:cs="Arial"/>
                <w:color w:val="000000"/>
              </w:rPr>
            </w:pPr>
            <w:r w:rsidRPr="00FB5AF9">
              <w:rPr>
                <w:rFonts w:ascii="Arial Narrow" w:eastAsia="Times New Roman" w:hAnsi="Arial Narrow" w:cs="Calibri"/>
                <w:b/>
                <w:bCs/>
                <w:sz w:val="24"/>
                <w:szCs w:val="24"/>
                <w:lang w:eastAsia="cs-CZ"/>
              </w:rPr>
              <w:t>14 313,60 Kč</w:t>
            </w:r>
          </w:p>
        </w:tc>
      </w:tr>
      <w:tr w:rsidR="00F04367" w:rsidTr="00F04367">
        <w:trPr>
          <w:trHeight w:val="397"/>
          <w:jc w:val="center"/>
        </w:trPr>
        <w:tc>
          <w:tcPr>
            <w:tcW w:w="3114" w:type="dxa"/>
            <w:vAlign w:val="center"/>
          </w:tcPr>
          <w:p w:rsidR="00F04367" w:rsidRPr="00F04367" w:rsidRDefault="00F04367" w:rsidP="00F04367">
            <w:pPr>
              <w:rPr>
                <w:rFonts w:ascii="Arial" w:hAnsi="Arial" w:cs="Arial"/>
                <w:b/>
                <w:color w:val="000000"/>
              </w:rPr>
            </w:pPr>
            <w:r w:rsidRPr="00F04367">
              <w:rPr>
                <w:rFonts w:ascii="Arial" w:hAnsi="Arial" w:cs="Arial"/>
                <w:b/>
                <w:color w:val="000000"/>
              </w:rPr>
              <w:t>Celkem cena včetně DPH</w:t>
            </w:r>
          </w:p>
        </w:tc>
        <w:tc>
          <w:tcPr>
            <w:tcW w:w="2126" w:type="dxa"/>
            <w:vMerge/>
            <w:vAlign w:val="center"/>
          </w:tcPr>
          <w:p w:rsidR="00F04367" w:rsidRPr="00F04367" w:rsidRDefault="00F04367" w:rsidP="00F04367">
            <w:pPr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126" w:type="dxa"/>
            <w:vAlign w:val="center"/>
          </w:tcPr>
          <w:p w:rsidR="00F04367" w:rsidRPr="00F04367" w:rsidRDefault="00F04367" w:rsidP="00F04367">
            <w:pPr>
              <w:jc w:val="right"/>
              <w:rPr>
                <w:rFonts w:ascii="Arial" w:hAnsi="Arial" w:cs="Arial"/>
                <w:color w:val="000000"/>
              </w:rPr>
            </w:pPr>
            <w:r w:rsidRPr="00FB5AF9">
              <w:rPr>
                <w:rFonts w:ascii="Arial Narrow" w:eastAsia="Times New Roman" w:hAnsi="Arial Narrow" w:cs="Calibri"/>
                <w:b/>
                <w:bCs/>
                <w:sz w:val="24"/>
                <w:szCs w:val="24"/>
                <w:lang w:eastAsia="cs-CZ"/>
              </w:rPr>
              <w:t>82 473,60 Kč</w:t>
            </w:r>
          </w:p>
        </w:tc>
      </w:tr>
    </w:tbl>
    <w:p w:rsidR="00FB5AF9" w:rsidRDefault="00FB5AF9"/>
    <w:p w:rsidR="00FB5AF9" w:rsidRDefault="00FB5AF9"/>
    <w:p w:rsidR="00FB5AF9" w:rsidRDefault="00FB5AF9"/>
    <w:sectPr w:rsidR="00FB5AF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10A52FD"/>
    <w:multiLevelType w:val="hybridMultilevel"/>
    <w:tmpl w:val="0826FC6C"/>
    <w:lvl w:ilvl="0" w:tplc="B5285276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5AF9"/>
    <w:rsid w:val="00B62DEB"/>
    <w:rsid w:val="00F04367"/>
    <w:rsid w:val="00F76B29"/>
    <w:rsid w:val="00FB5A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1C9B30B-B168-41C6-AF1B-3E8DD4E5B0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FB5AF9"/>
    <w:pPr>
      <w:ind w:left="720"/>
      <w:contextualSpacing/>
    </w:pPr>
  </w:style>
  <w:style w:type="table" w:styleId="Mkatabulky">
    <w:name w:val="Table Grid"/>
    <w:basedOn w:val="Normlntabulka"/>
    <w:uiPriority w:val="39"/>
    <w:rsid w:val="00FB5AF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80003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</Words>
  <Characters>442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vedoucichb</dc:creator>
  <cp:keywords/>
  <dc:description/>
  <cp:lastModifiedBy>Reditel</cp:lastModifiedBy>
  <cp:revision>2</cp:revision>
  <dcterms:created xsi:type="dcterms:W3CDTF">2018-11-26T11:03:00Z</dcterms:created>
  <dcterms:modified xsi:type="dcterms:W3CDTF">2018-11-26T11:03:00Z</dcterms:modified>
</cp:coreProperties>
</file>