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61" w:rsidRDefault="00D141EB" w:rsidP="00D47449">
      <w:pPr>
        <w:pStyle w:val="Nzev"/>
        <w:rPr>
          <w:rFonts w:ascii="Tahoma" w:hAnsi="Tahoma" w:cs="Tahoma"/>
          <w:sz w:val="20"/>
          <w:szCs w:val="20"/>
        </w:rPr>
      </w:pPr>
      <w:bookmarkStart w:id="0" w:name="_GoBack"/>
      <w:bookmarkEnd w:id="0"/>
      <w:r>
        <w:rPr>
          <w:rFonts w:ascii="Tahoma" w:hAnsi="Tahoma" w:cs="Tahoma"/>
          <w:noProof/>
          <w:sz w:val="20"/>
          <w:szCs w:val="20"/>
          <w:lang w:eastAsia="cs-CZ"/>
        </w:rPr>
        <w:drawing>
          <wp:anchor distT="0" distB="0" distL="114300" distR="114300" simplePos="0" relativeHeight="251659264" behindDoc="1" locked="0" layoutInCell="1" allowOverlap="1">
            <wp:simplePos x="0" y="0"/>
            <wp:positionH relativeFrom="column">
              <wp:posOffset>-8534</wp:posOffset>
            </wp:positionH>
            <wp:positionV relativeFrom="paragraph">
              <wp:posOffset>-450114</wp:posOffset>
            </wp:positionV>
            <wp:extent cx="5759450" cy="83121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831215"/>
                    </a:xfrm>
                    <a:prstGeom prst="rect">
                      <a:avLst/>
                    </a:prstGeom>
                    <a:noFill/>
                    <a:ln>
                      <a:noFill/>
                    </a:ln>
                  </pic:spPr>
                </pic:pic>
              </a:graphicData>
            </a:graphic>
          </wp:anchor>
        </w:drawing>
      </w:r>
    </w:p>
    <w:p w:rsidR="00653A61" w:rsidRDefault="00653A61" w:rsidP="00D47449">
      <w:pPr>
        <w:pStyle w:val="Nzev"/>
        <w:rPr>
          <w:rFonts w:ascii="Tahoma" w:hAnsi="Tahoma" w:cs="Tahoma"/>
          <w:sz w:val="20"/>
          <w:szCs w:val="20"/>
        </w:rPr>
      </w:pPr>
    </w:p>
    <w:p w:rsidR="00653A61" w:rsidRDefault="00653A61" w:rsidP="00D47449">
      <w:pPr>
        <w:pStyle w:val="Nzev"/>
        <w:rPr>
          <w:rFonts w:ascii="Tahoma" w:hAnsi="Tahoma" w:cs="Tahoma"/>
          <w:sz w:val="20"/>
          <w:szCs w:val="20"/>
        </w:rPr>
      </w:pPr>
    </w:p>
    <w:p w:rsidR="00D47449" w:rsidRPr="00D47449" w:rsidRDefault="00D47449" w:rsidP="00D47449">
      <w:pPr>
        <w:pStyle w:val="Nzev"/>
        <w:rPr>
          <w:rFonts w:ascii="Tahoma" w:hAnsi="Tahoma" w:cs="Tahoma"/>
          <w:sz w:val="20"/>
          <w:szCs w:val="20"/>
        </w:rPr>
      </w:pPr>
    </w:p>
    <w:p w:rsidR="00D47449" w:rsidRPr="00D47449" w:rsidRDefault="00D47449" w:rsidP="00D47449">
      <w:pPr>
        <w:pStyle w:val="Nzev"/>
        <w:rPr>
          <w:rFonts w:ascii="Tahoma" w:hAnsi="Tahoma" w:cs="Tahoma"/>
          <w:sz w:val="20"/>
          <w:szCs w:val="20"/>
        </w:rPr>
      </w:pPr>
    </w:p>
    <w:p w:rsidR="00D47449" w:rsidRPr="008A730D" w:rsidRDefault="004F6D94" w:rsidP="00D47449">
      <w:pPr>
        <w:pStyle w:val="Nzev"/>
        <w:rPr>
          <w:rFonts w:ascii="Tahoma" w:hAnsi="Tahoma" w:cs="Tahoma"/>
          <w:sz w:val="32"/>
          <w:szCs w:val="32"/>
          <w:u w:val="single"/>
        </w:rPr>
      </w:pPr>
      <w:r w:rsidRPr="008A730D">
        <w:rPr>
          <w:rFonts w:ascii="Tahoma" w:hAnsi="Tahoma" w:cs="Tahoma"/>
          <w:sz w:val="32"/>
          <w:szCs w:val="32"/>
          <w:u w:val="single"/>
        </w:rPr>
        <w:t>P</w:t>
      </w:r>
      <w:r w:rsidR="00D47449" w:rsidRPr="008A730D">
        <w:rPr>
          <w:rFonts w:ascii="Tahoma" w:hAnsi="Tahoma" w:cs="Tahoma"/>
          <w:sz w:val="32"/>
          <w:szCs w:val="32"/>
          <w:u w:val="single"/>
        </w:rPr>
        <w:t xml:space="preserve">říkazní </w:t>
      </w:r>
      <w:r w:rsidRPr="008A730D">
        <w:rPr>
          <w:rFonts w:ascii="Tahoma" w:hAnsi="Tahoma" w:cs="Tahoma"/>
          <w:sz w:val="32"/>
          <w:szCs w:val="32"/>
          <w:u w:val="single"/>
        </w:rPr>
        <w:t>smlouva</w:t>
      </w:r>
    </w:p>
    <w:p w:rsidR="00D47449" w:rsidRPr="00D47449" w:rsidRDefault="005759B8" w:rsidP="005759B8">
      <w:pPr>
        <w:tabs>
          <w:tab w:val="left" w:pos="5115"/>
        </w:tabs>
        <w:rPr>
          <w:rFonts w:ascii="Tahoma" w:hAnsi="Tahoma" w:cs="Tahoma"/>
          <w:sz w:val="20"/>
          <w:szCs w:val="20"/>
        </w:rPr>
      </w:pPr>
      <w:r>
        <w:rPr>
          <w:rFonts w:ascii="Tahoma" w:hAnsi="Tahoma" w:cs="Tahoma"/>
          <w:sz w:val="20"/>
          <w:szCs w:val="20"/>
        </w:rPr>
        <w:tab/>
      </w:r>
    </w:p>
    <w:p w:rsidR="00D47449" w:rsidRPr="00D47449" w:rsidRDefault="00D47449" w:rsidP="00D47449">
      <w:pPr>
        <w:pStyle w:val="Podtitul"/>
        <w:rPr>
          <w:rFonts w:ascii="Tahoma" w:hAnsi="Tahoma" w:cs="Tahoma"/>
          <w:sz w:val="20"/>
          <w:szCs w:val="20"/>
        </w:rPr>
      </w:pPr>
      <w:r w:rsidRPr="00D47449">
        <w:rPr>
          <w:rFonts w:ascii="Tahoma" w:hAnsi="Tahoma" w:cs="Tahoma"/>
          <w:sz w:val="20"/>
          <w:szCs w:val="20"/>
        </w:rPr>
        <w:t>Smluvní strany</w:t>
      </w:r>
    </w:p>
    <w:p w:rsidR="00D47449" w:rsidRPr="00D47449" w:rsidRDefault="00D47449" w:rsidP="00D47449">
      <w:pPr>
        <w:rPr>
          <w:rFonts w:ascii="Tahoma" w:hAnsi="Tahoma" w:cs="Tahoma"/>
          <w:sz w:val="20"/>
          <w:szCs w:val="20"/>
        </w:rPr>
      </w:pPr>
    </w:p>
    <w:p w:rsidR="00D47449" w:rsidRPr="00A54E18" w:rsidRDefault="00D47449" w:rsidP="00D47449">
      <w:pPr>
        <w:pStyle w:val="Odstavecseseznamem"/>
        <w:numPr>
          <w:ilvl w:val="0"/>
          <w:numId w:val="8"/>
        </w:numPr>
        <w:tabs>
          <w:tab w:val="left" w:pos="340"/>
        </w:tabs>
        <w:jc w:val="both"/>
        <w:rPr>
          <w:rFonts w:ascii="Tahoma" w:hAnsi="Tahoma" w:cs="Tahoma"/>
          <w:sz w:val="20"/>
          <w:szCs w:val="20"/>
        </w:rPr>
      </w:pPr>
      <w:r w:rsidRPr="00A54E18">
        <w:rPr>
          <w:rFonts w:ascii="Tahoma" w:hAnsi="Tahoma" w:cs="Tahoma"/>
          <w:b/>
          <w:bCs/>
          <w:sz w:val="20"/>
          <w:szCs w:val="20"/>
        </w:rPr>
        <w:t>Příkazce</w:t>
      </w:r>
      <w:r w:rsidRPr="00A54E18">
        <w:rPr>
          <w:rFonts w:ascii="Tahoma" w:hAnsi="Tahoma" w:cs="Tahoma"/>
          <w:sz w:val="20"/>
          <w:szCs w:val="20"/>
        </w:rPr>
        <w:t>:</w:t>
      </w:r>
    </w:p>
    <w:p w:rsidR="008A1A09" w:rsidRPr="00A54E18" w:rsidRDefault="008A1A09" w:rsidP="00D47449">
      <w:pPr>
        <w:tabs>
          <w:tab w:val="left" w:pos="340"/>
        </w:tabs>
        <w:jc w:val="both"/>
        <w:rPr>
          <w:rStyle w:val="fontstyle01"/>
          <w:rFonts w:ascii="Tahoma" w:hAnsi="Tahoma" w:cs="Tahoma"/>
        </w:rPr>
      </w:pPr>
    </w:p>
    <w:p w:rsidR="00144A6A" w:rsidRPr="00CF7CCA" w:rsidRDefault="008A1A09" w:rsidP="00144A6A">
      <w:pPr>
        <w:rPr>
          <w:rFonts w:ascii="Tahoma" w:hAnsi="Tahoma" w:cs="Tahoma"/>
          <w:sz w:val="20"/>
          <w:szCs w:val="20"/>
          <w:lang w:eastAsia="cs-CZ"/>
        </w:rPr>
      </w:pPr>
      <w:r w:rsidRPr="00CF7CCA">
        <w:rPr>
          <w:rStyle w:val="fontstyle01"/>
          <w:rFonts w:ascii="Tahoma" w:hAnsi="Tahoma" w:cs="Tahoma"/>
          <w:sz w:val="20"/>
          <w:szCs w:val="20"/>
        </w:rPr>
        <w:t>Název:</w:t>
      </w:r>
      <w:r w:rsidRPr="00CF7CCA">
        <w:rPr>
          <w:rStyle w:val="fontstyle01"/>
          <w:rFonts w:ascii="Tahoma" w:hAnsi="Tahoma" w:cs="Tahoma"/>
          <w:sz w:val="20"/>
          <w:szCs w:val="20"/>
        </w:rPr>
        <w:tab/>
      </w:r>
      <w:r w:rsidR="00144A6A" w:rsidRPr="00CF7CCA">
        <w:rPr>
          <w:rStyle w:val="fontstyle01"/>
          <w:rFonts w:ascii="Tahoma" w:hAnsi="Tahoma" w:cs="Tahoma"/>
          <w:sz w:val="20"/>
          <w:szCs w:val="20"/>
        </w:rPr>
        <w:tab/>
      </w:r>
      <w:r w:rsidR="00144A6A" w:rsidRPr="00CF7CCA">
        <w:rPr>
          <w:rFonts w:ascii="Tahoma" w:hAnsi="Tahoma" w:cs="Tahoma"/>
          <w:color w:val="000000"/>
          <w:sz w:val="20"/>
          <w:szCs w:val="20"/>
          <w:lang w:eastAsia="cs-CZ"/>
        </w:rPr>
        <w:t>Západočeská univerzita v Plzni</w:t>
      </w:r>
    </w:p>
    <w:p w:rsidR="00D47449" w:rsidRPr="00CF7CCA" w:rsidRDefault="00723777" w:rsidP="00D47449">
      <w:pPr>
        <w:tabs>
          <w:tab w:val="left" w:pos="340"/>
        </w:tabs>
        <w:jc w:val="both"/>
        <w:rPr>
          <w:rFonts w:ascii="Tahoma" w:hAnsi="Tahoma" w:cs="Tahoma"/>
          <w:sz w:val="20"/>
          <w:szCs w:val="20"/>
        </w:rPr>
      </w:pPr>
      <w:r w:rsidRPr="00CF7CCA">
        <w:rPr>
          <w:rFonts w:ascii="Tahoma" w:hAnsi="Tahoma" w:cs="Tahoma"/>
          <w:sz w:val="20"/>
          <w:szCs w:val="20"/>
        </w:rPr>
        <w:t>Sídlo:</w:t>
      </w:r>
      <w:r w:rsidRPr="00CF7CCA">
        <w:rPr>
          <w:rFonts w:ascii="Tahoma" w:hAnsi="Tahoma" w:cs="Tahoma"/>
          <w:sz w:val="20"/>
          <w:szCs w:val="20"/>
        </w:rPr>
        <w:tab/>
      </w:r>
      <w:r w:rsidRPr="00CF7CCA">
        <w:rPr>
          <w:rFonts w:ascii="Tahoma" w:hAnsi="Tahoma" w:cs="Tahoma"/>
          <w:sz w:val="20"/>
          <w:szCs w:val="20"/>
        </w:rPr>
        <w:tab/>
      </w:r>
      <w:r w:rsidR="00144A6A" w:rsidRPr="00CF7CCA">
        <w:rPr>
          <w:rFonts w:ascii="Tahoma" w:hAnsi="Tahoma" w:cs="Tahoma"/>
          <w:color w:val="000000"/>
          <w:sz w:val="20"/>
          <w:szCs w:val="20"/>
          <w:lang w:eastAsia="cs-CZ"/>
        </w:rPr>
        <w:t>Univerzitní 2732/8, Plzeň, 301 00</w:t>
      </w:r>
    </w:p>
    <w:p w:rsidR="00D47449" w:rsidRPr="00CF7CCA" w:rsidRDefault="00723777" w:rsidP="00D47449">
      <w:pPr>
        <w:tabs>
          <w:tab w:val="left" w:pos="340"/>
        </w:tabs>
        <w:jc w:val="both"/>
        <w:rPr>
          <w:rFonts w:ascii="Tahoma" w:hAnsi="Tahoma" w:cs="Tahoma"/>
          <w:sz w:val="20"/>
          <w:szCs w:val="20"/>
        </w:rPr>
      </w:pPr>
      <w:r w:rsidRPr="00CF7CCA">
        <w:rPr>
          <w:rFonts w:ascii="Tahoma" w:hAnsi="Tahoma" w:cs="Tahoma"/>
          <w:sz w:val="20"/>
          <w:szCs w:val="20"/>
        </w:rPr>
        <w:t>IČO:</w:t>
      </w:r>
      <w:r w:rsidR="00D47449" w:rsidRPr="00CF7CCA">
        <w:rPr>
          <w:rFonts w:ascii="Tahoma" w:hAnsi="Tahoma" w:cs="Tahoma"/>
          <w:sz w:val="20"/>
          <w:szCs w:val="20"/>
        </w:rPr>
        <w:tab/>
      </w:r>
      <w:r w:rsidR="00D47449" w:rsidRPr="00CF7CCA">
        <w:rPr>
          <w:rFonts w:ascii="Tahoma" w:hAnsi="Tahoma" w:cs="Tahoma"/>
          <w:sz w:val="20"/>
          <w:szCs w:val="20"/>
        </w:rPr>
        <w:tab/>
      </w:r>
      <w:r w:rsidR="00144A6A" w:rsidRPr="00CF7CCA">
        <w:rPr>
          <w:rFonts w:ascii="Tahoma" w:hAnsi="Tahoma" w:cs="Tahoma"/>
          <w:color w:val="000000"/>
          <w:sz w:val="20"/>
          <w:szCs w:val="20"/>
          <w:lang w:eastAsia="cs-CZ"/>
        </w:rPr>
        <w:t>49777513</w:t>
      </w:r>
    </w:p>
    <w:p w:rsidR="00D47449" w:rsidRPr="00CF7CCA" w:rsidRDefault="00723777" w:rsidP="00D47449">
      <w:pPr>
        <w:jc w:val="both"/>
        <w:rPr>
          <w:rFonts w:ascii="Tahoma" w:hAnsi="Tahoma" w:cs="Tahoma"/>
          <w:sz w:val="20"/>
          <w:szCs w:val="20"/>
        </w:rPr>
      </w:pPr>
      <w:r w:rsidRPr="00CF7CCA">
        <w:rPr>
          <w:rFonts w:ascii="Tahoma" w:hAnsi="Tahoma" w:cs="Tahoma"/>
          <w:sz w:val="20"/>
          <w:szCs w:val="20"/>
        </w:rPr>
        <w:t>DIČ:</w:t>
      </w:r>
      <w:r w:rsidR="008A1A09" w:rsidRPr="00CF7CCA">
        <w:rPr>
          <w:rFonts w:ascii="Tahoma" w:hAnsi="Tahoma" w:cs="Tahoma"/>
          <w:sz w:val="20"/>
          <w:szCs w:val="20"/>
        </w:rPr>
        <w:tab/>
      </w:r>
      <w:r w:rsidR="008A1A09" w:rsidRPr="00CF7CCA">
        <w:rPr>
          <w:rFonts w:ascii="Tahoma" w:hAnsi="Tahoma" w:cs="Tahoma"/>
          <w:sz w:val="20"/>
          <w:szCs w:val="20"/>
        </w:rPr>
        <w:tab/>
      </w:r>
      <w:r w:rsidR="00A54E18" w:rsidRPr="00CF7CCA">
        <w:rPr>
          <w:rFonts w:ascii="Tahoma" w:hAnsi="Tahoma" w:cs="Tahoma"/>
          <w:sz w:val="20"/>
          <w:szCs w:val="20"/>
        </w:rPr>
        <w:t>CZ</w:t>
      </w:r>
      <w:r w:rsidR="00144A6A" w:rsidRPr="00CF7CCA">
        <w:rPr>
          <w:rFonts w:ascii="Tahoma" w:hAnsi="Tahoma" w:cs="Tahoma"/>
          <w:color w:val="000000"/>
          <w:sz w:val="20"/>
          <w:szCs w:val="20"/>
          <w:lang w:eastAsia="cs-CZ"/>
        </w:rPr>
        <w:t>49777513</w:t>
      </w:r>
    </w:p>
    <w:p w:rsidR="00D47449" w:rsidRPr="00CF7CCA" w:rsidRDefault="00D47449" w:rsidP="00D47449">
      <w:pPr>
        <w:jc w:val="both"/>
        <w:rPr>
          <w:rFonts w:ascii="Tahoma" w:hAnsi="Tahoma" w:cs="Tahoma"/>
          <w:sz w:val="20"/>
          <w:szCs w:val="20"/>
        </w:rPr>
      </w:pPr>
      <w:proofErr w:type="spellStart"/>
      <w:r w:rsidRPr="00CF7CCA">
        <w:rPr>
          <w:rFonts w:ascii="Tahoma" w:hAnsi="Tahoma" w:cs="Tahoma"/>
          <w:sz w:val="20"/>
          <w:szCs w:val="20"/>
        </w:rPr>
        <w:t>Zastupený</w:t>
      </w:r>
      <w:proofErr w:type="spellEnd"/>
      <w:r w:rsidRPr="00CF7CCA">
        <w:rPr>
          <w:rFonts w:ascii="Tahoma" w:hAnsi="Tahoma" w:cs="Tahoma"/>
          <w:sz w:val="20"/>
          <w:szCs w:val="20"/>
        </w:rPr>
        <w:t>:</w:t>
      </w:r>
      <w:r w:rsidRPr="00CF7CCA">
        <w:rPr>
          <w:rFonts w:ascii="Tahoma" w:hAnsi="Tahoma" w:cs="Tahoma"/>
          <w:sz w:val="20"/>
          <w:szCs w:val="20"/>
        </w:rPr>
        <w:tab/>
      </w:r>
      <w:r w:rsidR="00262B0B" w:rsidRPr="00CF7CCA">
        <w:rPr>
          <w:rFonts w:ascii="Tahoma" w:hAnsi="Tahoma" w:cs="Tahoma"/>
          <w:sz w:val="20"/>
          <w:szCs w:val="20"/>
        </w:rPr>
        <w:t>doc. Dr. RNDr. Miroslavem Holečkem, rektorem</w:t>
      </w:r>
    </w:p>
    <w:p w:rsidR="00D47449" w:rsidRPr="00CF7CCA" w:rsidRDefault="00D47449" w:rsidP="00D47449">
      <w:pPr>
        <w:jc w:val="both"/>
        <w:rPr>
          <w:rFonts w:ascii="Tahoma" w:hAnsi="Tahoma" w:cs="Tahoma"/>
          <w:sz w:val="20"/>
          <w:szCs w:val="20"/>
        </w:rPr>
      </w:pPr>
      <w:r w:rsidRPr="00CF7CCA">
        <w:rPr>
          <w:rFonts w:ascii="Tahoma" w:hAnsi="Tahoma" w:cs="Tahoma"/>
          <w:sz w:val="20"/>
          <w:szCs w:val="20"/>
        </w:rPr>
        <w:t>Bank. spoj.:</w:t>
      </w:r>
      <w:r w:rsidRPr="00CF7CCA">
        <w:rPr>
          <w:rFonts w:ascii="Tahoma" w:hAnsi="Tahoma" w:cs="Tahoma"/>
          <w:sz w:val="20"/>
          <w:szCs w:val="20"/>
        </w:rPr>
        <w:tab/>
      </w:r>
      <w:proofErr w:type="spellStart"/>
      <w:r w:rsidR="00BC68C3">
        <w:rPr>
          <w:rFonts w:ascii="Tahoma" w:hAnsi="Tahoma" w:cs="Tahoma"/>
          <w:sz w:val="20"/>
          <w:szCs w:val="20"/>
        </w:rPr>
        <w:t>xx</w:t>
      </w:r>
      <w:proofErr w:type="spellEnd"/>
      <w:r w:rsidR="00262B0B" w:rsidRPr="00CF7CCA">
        <w:rPr>
          <w:rFonts w:ascii="Tahoma" w:hAnsi="Tahoma" w:cs="Tahoma"/>
          <w:sz w:val="20"/>
          <w:szCs w:val="20"/>
        </w:rPr>
        <w:t xml:space="preserve">, </w:t>
      </w:r>
      <w:proofErr w:type="spellStart"/>
      <w:r w:rsidR="00BC68C3">
        <w:rPr>
          <w:rFonts w:ascii="Tahoma" w:hAnsi="Tahoma" w:cs="Tahoma"/>
          <w:sz w:val="20"/>
          <w:szCs w:val="20"/>
        </w:rPr>
        <w:t>xx</w:t>
      </w:r>
      <w:proofErr w:type="spellEnd"/>
    </w:p>
    <w:p w:rsidR="00D47449" w:rsidRPr="00CF7CCA" w:rsidRDefault="00D47449" w:rsidP="00D47449">
      <w:pPr>
        <w:ind w:left="2124" w:hanging="1784"/>
        <w:jc w:val="both"/>
        <w:rPr>
          <w:rFonts w:ascii="Tahoma" w:hAnsi="Tahoma" w:cs="Tahoma"/>
          <w:sz w:val="20"/>
          <w:szCs w:val="20"/>
        </w:rPr>
      </w:pPr>
    </w:p>
    <w:p w:rsidR="00D47449" w:rsidRPr="00A54E18" w:rsidRDefault="00D47449" w:rsidP="00D47449">
      <w:pPr>
        <w:ind w:left="2124" w:hanging="1784"/>
        <w:rPr>
          <w:rFonts w:ascii="Tahoma" w:hAnsi="Tahoma" w:cs="Tahoma"/>
          <w:b/>
          <w:bCs/>
          <w:sz w:val="20"/>
          <w:szCs w:val="20"/>
        </w:rPr>
      </w:pPr>
      <w:r w:rsidRPr="00CF7CCA">
        <w:rPr>
          <w:rFonts w:ascii="Tahoma" w:hAnsi="Tahoma" w:cs="Tahoma"/>
          <w:b/>
          <w:bCs/>
          <w:sz w:val="20"/>
          <w:szCs w:val="20"/>
        </w:rPr>
        <w:t>a</w:t>
      </w:r>
    </w:p>
    <w:p w:rsidR="00D47449" w:rsidRPr="00A54E18" w:rsidRDefault="00D47449" w:rsidP="00D47449">
      <w:pPr>
        <w:ind w:left="2124" w:hanging="1784"/>
        <w:rPr>
          <w:rFonts w:ascii="Tahoma" w:hAnsi="Tahoma" w:cs="Tahoma"/>
          <w:sz w:val="20"/>
          <w:szCs w:val="20"/>
        </w:rPr>
      </w:pPr>
    </w:p>
    <w:p w:rsidR="00D47449" w:rsidRPr="00A54E18" w:rsidRDefault="00D47449" w:rsidP="00D47449">
      <w:pPr>
        <w:pStyle w:val="Odstavecseseznamem"/>
        <w:numPr>
          <w:ilvl w:val="0"/>
          <w:numId w:val="8"/>
        </w:numPr>
        <w:tabs>
          <w:tab w:val="left" w:pos="340"/>
        </w:tabs>
        <w:jc w:val="both"/>
        <w:rPr>
          <w:rFonts w:ascii="Tahoma" w:hAnsi="Tahoma" w:cs="Tahoma"/>
          <w:sz w:val="20"/>
          <w:szCs w:val="20"/>
        </w:rPr>
      </w:pPr>
      <w:r w:rsidRPr="00A54E18">
        <w:rPr>
          <w:rFonts w:ascii="Tahoma" w:hAnsi="Tahoma" w:cs="Tahoma"/>
          <w:b/>
          <w:bCs/>
          <w:sz w:val="20"/>
          <w:szCs w:val="20"/>
        </w:rPr>
        <w:t>Příkazník</w:t>
      </w:r>
    </w:p>
    <w:p w:rsidR="009D1BC9" w:rsidRPr="00A54E18" w:rsidRDefault="008A1A09" w:rsidP="009D1BC9">
      <w:pPr>
        <w:jc w:val="both"/>
        <w:rPr>
          <w:rFonts w:ascii="Tahoma" w:hAnsi="Tahoma" w:cs="Tahoma"/>
          <w:sz w:val="20"/>
          <w:szCs w:val="20"/>
        </w:rPr>
      </w:pPr>
      <w:r w:rsidRPr="00A54E18">
        <w:rPr>
          <w:rFonts w:ascii="Tahoma" w:hAnsi="Tahoma" w:cs="Tahoma"/>
          <w:sz w:val="20"/>
          <w:szCs w:val="20"/>
        </w:rPr>
        <w:t>Název</w:t>
      </w:r>
      <w:r w:rsidR="009D1BC9" w:rsidRPr="00A54E18">
        <w:rPr>
          <w:rFonts w:ascii="Tahoma" w:hAnsi="Tahoma" w:cs="Tahoma"/>
          <w:sz w:val="20"/>
          <w:szCs w:val="20"/>
        </w:rPr>
        <w:t>:</w:t>
      </w:r>
      <w:r w:rsidRPr="00A54E18">
        <w:rPr>
          <w:rFonts w:ascii="Tahoma" w:hAnsi="Tahoma" w:cs="Tahoma"/>
          <w:sz w:val="20"/>
          <w:szCs w:val="20"/>
        </w:rPr>
        <w:tab/>
      </w:r>
      <w:r w:rsidR="009D1BC9" w:rsidRPr="00A54E18">
        <w:rPr>
          <w:rFonts w:ascii="Tahoma" w:hAnsi="Tahoma" w:cs="Tahoma"/>
          <w:sz w:val="20"/>
          <w:szCs w:val="20"/>
        </w:rPr>
        <w:tab/>
      </w:r>
      <w:proofErr w:type="spellStart"/>
      <w:r w:rsidR="009D1BC9" w:rsidRPr="00A54E18">
        <w:rPr>
          <w:rFonts w:ascii="Tahoma" w:hAnsi="Tahoma" w:cs="Tahoma"/>
          <w:sz w:val="20"/>
          <w:szCs w:val="20"/>
        </w:rPr>
        <w:t>Evalion</w:t>
      </w:r>
      <w:proofErr w:type="spellEnd"/>
      <w:r w:rsidR="009D1BC9" w:rsidRPr="00A54E18">
        <w:rPr>
          <w:rFonts w:ascii="Tahoma" w:hAnsi="Tahoma" w:cs="Tahoma"/>
          <w:sz w:val="20"/>
          <w:szCs w:val="20"/>
        </w:rPr>
        <w:t xml:space="preserve"> s.r.o.</w:t>
      </w:r>
    </w:p>
    <w:p w:rsidR="009D1BC9" w:rsidRPr="00A54E18" w:rsidRDefault="009D1BC9" w:rsidP="009D1BC9">
      <w:pPr>
        <w:jc w:val="both"/>
        <w:rPr>
          <w:rFonts w:ascii="Tahoma" w:hAnsi="Tahoma" w:cs="Tahoma"/>
          <w:sz w:val="20"/>
          <w:szCs w:val="20"/>
        </w:rPr>
      </w:pPr>
      <w:r w:rsidRPr="00A54E18">
        <w:rPr>
          <w:rFonts w:ascii="Tahoma" w:hAnsi="Tahoma" w:cs="Tahoma"/>
          <w:sz w:val="20"/>
          <w:szCs w:val="20"/>
        </w:rPr>
        <w:t>Sídlo:</w:t>
      </w:r>
      <w:r w:rsidRPr="00A54E18">
        <w:rPr>
          <w:rFonts w:ascii="Tahoma" w:hAnsi="Tahoma" w:cs="Tahoma"/>
          <w:sz w:val="20"/>
          <w:szCs w:val="20"/>
        </w:rPr>
        <w:tab/>
      </w:r>
      <w:r w:rsidRPr="00A54E18">
        <w:rPr>
          <w:rFonts w:ascii="Tahoma" w:hAnsi="Tahoma" w:cs="Tahoma"/>
          <w:sz w:val="20"/>
          <w:szCs w:val="20"/>
        </w:rPr>
        <w:tab/>
        <w:t xml:space="preserve">Na </w:t>
      </w:r>
      <w:proofErr w:type="spellStart"/>
      <w:r w:rsidRPr="00A54E18">
        <w:rPr>
          <w:rFonts w:ascii="Tahoma" w:hAnsi="Tahoma" w:cs="Tahoma"/>
          <w:sz w:val="20"/>
          <w:szCs w:val="20"/>
        </w:rPr>
        <w:t>Beránce</w:t>
      </w:r>
      <w:proofErr w:type="spellEnd"/>
      <w:r w:rsidRPr="00A54E18">
        <w:rPr>
          <w:rFonts w:ascii="Tahoma" w:hAnsi="Tahoma" w:cs="Tahoma"/>
          <w:sz w:val="20"/>
          <w:szCs w:val="20"/>
        </w:rPr>
        <w:t xml:space="preserve"> 57/2, Praha 6, 160 00</w:t>
      </w:r>
    </w:p>
    <w:p w:rsidR="009D1BC9" w:rsidRPr="00A54E18" w:rsidRDefault="009D1BC9" w:rsidP="009D1BC9">
      <w:pPr>
        <w:jc w:val="both"/>
        <w:rPr>
          <w:rFonts w:ascii="Tahoma" w:hAnsi="Tahoma" w:cs="Tahoma"/>
          <w:sz w:val="20"/>
          <w:szCs w:val="20"/>
        </w:rPr>
      </w:pPr>
      <w:r w:rsidRPr="00A54E18">
        <w:rPr>
          <w:rFonts w:ascii="Tahoma" w:hAnsi="Tahoma" w:cs="Tahoma"/>
          <w:sz w:val="20"/>
          <w:szCs w:val="20"/>
        </w:rPr>
        <w:t>Zastoupený:</w:t>
      </w:r>
      <w:r w:rsidRPr="00A54E18">
        <w:rPr>
          <w:rFonts w:ascii="Tahoma" w:hAnsi="Tahoma" w:cs="Tahoma"/>
          <w:sz w:val="20"/>
          <w:szCs w:val="20"/>
        </w:rPr>
        <w:tab/>
      </w:r>
      <w:proofErr w:type="spellStart"/>
      <w:r w:rsidR="00BC68C3">
        <w:rPr>
          <w:rFonts w:ascii="Tahoma" w:hAnsi="Tahoma" w:cs="Tahoma"/>
          <w:sz w:val="20"/>
          <w:szCs w:val="20"/>
        </w:rPr>
        <w:t>xx</w:t>
      </w:r>
      <w:proofErr w:type="spellEnd"/>
      <w:r w:rsidRPr="00A54E18">
        <w:rPr>
          <w:rFonts w:ascii="Tahoma" w:hAnsi="Tahoma" w:cs="Tahoma"/>
          <w:sz w:val="20"/>
          <w:szCs w:val="20"/>
        </w:rPr>
        <w:t>, jednatelem</w:t>
      </w:r>
    </w:p>
    <w:p w:rsidR="009D1BC9" w:rsidRPr="00A54E18" w:rsidRDefault="009D1BC9" w:rsidP="009D1BC9">
      <w:pPr>
        <w:jc w:val="both"/>
        <w:rPr>
          <w:rFonts w:ascii="Tahoma" w:hAnsi="Tahoma" w:cs="Tahoma"/>
          <w:sz w:val="20"/>
          <w:szCs w:val="20"/>
        </w:rPr>
      </w:pPr>
      <w:r w:rsidRPr="00A54E18">
        <w:rPr>
          <w:rFonts w:ascii="Tahoma" w:hAnsi="Tahoma" w:cs="Tahoma"/>
          <w:sz w:val="20"/>
          <w:szCs w:val="20"/>
        </w:rPr>
        <w:t>IČO:</w:t>
      </w:r>
      <w:r w:rsidRPr="00A54E18">
        <w:rPr>
          <w:rFonts w:ascii="Tahoma" w:hAnsi="Tahoma" w:cs="Tahoma"/>
          <w:sz w:val="20"/>
          <w:szCs w:val="20"/>
        </w:rPr>
        <w:tab/>
      </w:r>
      <w:r w:rsidRPr="00A54E18">
        <w:rPr>
          <w:rFonts w:ascii="Tahoma" w:hAnsi="Tahoma" w:cs="Tahoma"/>
          <w:sz w:val="20"/>
          <w:szCs w:val="20"/>
        </w:rPr>
        <w:tab/>
        <w:t>28627601</w:t>
      </w:r>
    </w:p>
    <w:p w:rsidR="009D1BC9" w:rsidRPr="00A54E18" w:rsidRDefault="009D1BC9" w:rsidP="009D1BC9">
      <w:pPr>
        <w:jc w:val="both"/>
        <w:rPr>
          <w:rFonts w:ascii="Tahoma" w:hAnsi="Tahoma" w:cs="Tahoma"/>
          <w:sz w:val="20"/>
          <w:szCs w:val="20"/>
        </w:rPr>
      </w:pPr>
      <w:r w:rsidRPr="00A54E18">
        <w:rPr>
          <w:rFonts w:ascii="Tahoma" w:hAnsi="Tahoma" w:cs="Tahoma"/>
          <w:sz w:val="20"/>
          <w:szCs w:val="20"/>
        </w:rPr>
        <w:t xml:space="preserve">DIČ: </w:t>
      </w:r>
      <w:r w:rsidRPr="00A54E18">
        <w:rPr>
          <w:rFonts w:ascii="Tahoma" w:hAnsi="Tahoma" w:cs="Tahoma"/>
          <w:sz w:val="20"/>
          <w:szCs w:val="20"/>
        </w:rPr>
        <w:tab/>
      </w:r>
      <w:r w:rsidRPr="00A54E18">
        <w:rPr>
          <w:rFonts w:ascii="Tahoma" w:hAnsi="Tahoma" w:cs="Tahoma"/>
          <w:sz w:val="20"/>
          <w:szCs w:val="20"/>
        </w:rPr>
        <w:tab/>
        <w:t>CZ28627601</w:t>
      </w:r>
    </w:p>
    <w:p w:rsidR="009D1BC9" w:rsidRPr="00A54E18" w:rsidRDefault="009D1BC9" w:rsidP="009D1BC9">
      <w:pPr>
        <w:jc w:val="both"/>
        <w:rPr>
          <w:rFonts w:ascii="Tahoma" w:hAnsi="Tahoma" w:cs="Tahoma"/>
          <w:sz w:val="20"/>
          <w:szCs w:val="20"/>
        </w:rPr>
      </w:pPr>
      <w:r w:rsidRPr="00A54E18">
        <w:rPr>
          <w:rFonts w:ascii="Tahoma" w:hAnsi="Tahoma" w:cs="Tahoma"/>
          <w:sz w:val="20"/>
          <w:szCs w:val="20"/>
        </w:rPr>
        <w:t>Zápis v OR:</w:t>
      </w:r>
      <w:r w:rsidRPr="00A54E18">
        <w:rPr>
          <w:rFonts w:ascii="Tahoma" w:hAnsi="Tahoma" w:cs="Tahoma"/>
          <w:sz w:val="20"/>
          <w:szCs w:val="20"/>
        </w:rPr>
        <w:tab/>
        <w:t>Spisová značka C 171606 vedená u Městského soudu v Praze</w:t>
      </w:r>
    </w:p>
    <w:p w:rsidR="009D1BC9" w:rsidRPr="00A54E18" w:rsidRDefault="009D1BC9" w:rsidP="009D1BC9">
      <w:pPr>
        <w:tabs>
          <w:tab w:val="left" w:pos="708"/>
          <w:tab w:val="left" w:pos="1416"/>
          <w:tab w:val="left" w:pos="3832"/>
        </w:tabs>
        <w:jc w:val="both"/>
        <w:rPr>
          <w:rFonts w:ascii="Tahoma" w:hAnsi="Tahoma" w:cs="Tahoma"/>
          <w:sz w:val="20"/>
          <w:szCs w:val="20"/>
        </w:rPr>
      </w:pPr>
      <w:r w:rsidRPr="00A54E18">
        <w:rPr>
          <w:rFonts w:ascii="Tahoma" w:hAnsi="Tahoma" w:cs="Tahoma"/>
          <w:sz w:val="20"/>
          <w:szCs w:val="20"/>
        </w:rPr>
        <w:t>Bank. spoj.:</w:t>
      </w:r>
      <w:r w:rsidRPr="00A54E18">
        <w:rPr>
          <w:rFonts w:ascii="Tahoma" w:hAnsi="Tahoma" w:cs="Tahoma"/>
          <w:sz w:val="20"/>
          <w:szCs w:val="20"/>
        </w:rPr>
        <w:tab/>
      </w:r>
      <w:proofErr w:type="spellStart"/>
      <w:r w:rsidR="00BC68C3">
        <w:rPr>
          <w:rFonts w:ascii="Tahoma" w:hAnsi="Tahoma" w:cs="Tahoma"/>
          <w:sz w:val="20"/>
          <w:szCs w:val="20"/>
        </w:rPr>
        <w:t>xx</w:t>
      </w:r>
      <w:proofErr w:type="spellEnd"/>
    </w:p>
    <w:p w:rsidR="00D47449" w:rsidRDefault="00723777" w:rsidP="00D47449">
      <w:pPr>
        <w:tabs>
          <w:tab w:val="left" w:pos="708"/>
          <w:tab w:val="left" w:pos="1416"/>
          <w:tab w:val="left" w:pos="3832"/>
        </w:tabs>
        <w:jc w:val="both"/>
        <w:rPr>
          <w:rFonts w:ascii="Tahoma" w:hAnsi="Tahoma" w:cs="Tahoma"/>
          <w:sz w:val="20"/>
          <w:szCs w:val="20"/>
        </w:rPr>
      </w:pPr>
      <w:r>
        <w:rPr>
          <w:rFonts w:ascii="Tahoma" w:hAnsi="Tahoma" w:cs="Tahoma"/>
          <w:sz w:val="20"/>
          <w:szCs w:val="20"/>
        </w:rPr>
        <w:tab/>
      </w:r>
    </w:p>
    <w:p w:rsidR="00D47449" w:rsidRDefault="00D47449" w:rsidP="00D47449">
      <w:pPr>
        <w:tabs>
          <w:tab w:val="left" w:pos="708"/>
          <w:tab w:val="left" w:pos="1416"/>
          <w:tab w:val="left" w:pos="3832"/>
        </w:tabs>
        <w:jc w:val="both"/>
        <w:rPr>
          <w:rFonts w:ascii="Tahoma" w:hAnsi="Tahoma" w:cs="Tahoma"/>
          <w:sz w:val="20"/>
          <w:szCs w:val="20"/>
        </w:rPr>
      </w:pPr>
    </w:p>
    <w:p w:rsidR="009C48FA" w:rsidRDefault="009C48FA" w:rsidP="00F552FA">
      <w:pPr>
        <w:jc w:val="both"/>
        <w:rPr>
          <w:rFonts w:ascii="Tahoma" w:hAnsi="Tahoma" w:cs="Tahoma"/>
          <w:sz w:val="20"/>
          <w:szCs w:val="20"/>
        </w:rPr>
      </w:pPr>
    </w:p>
    <w:p w:rsidR="00D47449" w:rsidRPr="00D47449" w:rsidRDefault="009C48FA" w:rsidP="00D47449">
      <w:pPr>
        <w:jc w:val="center"/>
        <w:rPr>
          <w:rFonts w:ascii="Tahoma" w:hAnsi="Tahoma" w:cs="Tahoma"/>
          <w:sz w:val="20"/>
          <w:szCs w:val="20"/>
        </w:rPr>
      </w:pPr>
      <w:r>
        <w:rPr>
          <w:rFonts w:ascii="Tahoma" w:hAnsi="Tahoma" w:cs="Tahoma"/>
          <w:sz w:val="20"/>
          <w:szCs w:val="20"/>
        </w:rPr>
        <w:t>smluvní strany</w:t>
      </w:r>
      <w:r w:rsidR="008615FD">
        <w:rPr>
          <w:rFonts w:ascii="Tahoma" w:hAnsi="Tahoma" w:cs="Tahoma"/>
          <w:sz w:val="20"/>
          <w:szCs w:val="20"/>
        </w:rPr>
        <w:t xml:space="preserve"> </w:t>
      </w:r>
      <w:r w:rsidR="00D47449" w:rsidRPr="00D47449">
        <w:rPr>
          <w:rFonts w:ascii="Tahoma" w:hAnsi="Tahoma" w:cs="Tahoma"/>
          <w:sz w:val="20"/>
          <w:szCs w:val="20"/>
        </w:rPr>
        <w:t>uzavírají</w:t>
      </w:r>
      <w:r w:rsidR="008615FD">
        <w:rPr>
          <w:rFonts w:ascii="Tahoma" w:hAnsi="Tahoma" w:cs="Tahoma"/>
          <w:sz w:val="20"/>
          <w:szCs w:val="20"/>
        </w:rPr>
        <w:t xml:space="preserve"> </w:t>
      </w:r>
      <w:r w:rsidR="00D47449" w:rsidRPr="00D47449">
        <w:rPr>
          <w:rFonts w:ascii="Tahoma" w:hAnsi="Tahoma" w:cs="Tahoma"/>
          <w:sz w:val="20"/>
          <w:szCs w:val="20"/>
        </w:rPr>
        <w:t xml:space="preserve">níže uvedeného dne měsíce a roku podle ustanovení </w:t>
      </w:r>
      <w:r w:rsidR="00D47449" w:rsidRPr="00D47449">
        <w:rPr>
          <w:rFonts w:ascii="Tahoma" w:hAnsi="Tahoma" w:cs="Tahoma"/>
          <w:color w:val="000000"/>
          <w:sz w:val="20"/>
          <w:szCs w:val="20"/>
        </w:rPr>
        <w:t xml:space="preserve">§ 2430 </w:t>
      </w:r>
      <w:r w:rsidR="00D47449" w:rsidRPr="00D47449">
        <w:rPr>
          <w:rFonts w:ascii="Tahoma" w:hAnsi="Tahoma" w:cs="Tahoma"/>
          <w:sz w:val="20"/>
          <w:szCs w:val="20"/>
        </w:rPr>
        <w:t>a </w:t>
      </w:r>
      <w:r w:rsidR="00403722" w:rsidRPr="00D47449">
        <w:rPr>
          <w:rFonts w:ascii="Tahoma" w:hAnsi="Tahoma" w:cs="Tahoma"/>
          <w:sz w:val="20"/>
          <w:szCs w:val="20"/>
        </w:rPr>
        <w:t>násl</w:t>
      </w:r>
      <w:r w:rsidR="00F552FA">
        <w:rPr>
          <w:rFonts w:ascii="Tahoma" w:hAnsi="Tahoma" w:cs="Tahoma"/>
          <w:sz w:val="20"/>
          <w:szCs w:val="20"/>
        </w:rPr>
        <w:t>. zákona č. 89/2012 Sb.,</w:t>
      </w:r>
      <w:r w:rsidR="00403722" w:rsidRPr="00D47449">
        <w:rPr>
          <w:rFonts w:ascii="Tahoma" w:hAnsi="Tahoma" w:cs="Tahoma"/>
          <w:sz w:val="20"/>
          <w:szCs w:val="20"/>
        </w:rPr>
        <w:t xml:space="preserve"> </w:t>
      </w:r>
      <w:r w:rsidR="00403722">
        <w:rPr>
          <w:rFonts w:ascii="Tahoma" w:hAnsi="Tahoma" w:cs="Tahoma"/>
          <w:sz w:val="20"/>
          <w:szCs w:val="20"/>
        </w:rPr>
        <w:t>O</w:t>
      </w:r>
      <w:r w:rsidR="00D47449" w:rsidRPr="00D47449">
        <w:rPr>
          <w:rFonts w:ascii="Tahoma" w:hAnsi="Tahoma" w:cs="Tahoma"/>
          <w:sz w:val="20"/>
          <w:szCs w:val="20"/>
        </w:rPr>
        <w:t>bčansk</w:t>
      </w:r>
      <w:r w:rsidR="00403722">
        <w:rPr>
          <w:rFonts w:ascii="Tahoma" w:hAnsi="Tahoma" w:cs="Tahoma"/>
          <w:sz w:val="20"/>
          <w:szCs w:val="20"/>
        </w:rPr>
        <w:t>ý</w:t>
      </w:r>
      <w:r w:rsidR="00D47449" w:rsidRPr="00D47449">
        <w:rPr>
          <w:rFonts w:ascii="Tahoma" w:hAnsi="Tahoma" w:cs="Tahoma"/>
          <w:sz w:val="20"/>
          <w:szCs w:val="20"/>
        </w:rPr>
        <w:t xml:space="preserve"> zákoník</w:t>
      </w:r>
      <w:r w:rsidR="00784025">
        <w:rPr>
          <w:rFonts w:ascii="Tahoma" w:hAnsi="Tahoma" w:cs="Tahoma"/>
          <w:sz w:val="20"/>
          <w:szCs w:val="20"/>
        </w:rPr>
        <w:t xml:space="preserve"> (dále jen </w:t>
      </w:r>
      <w:r w:rsidR="008A730D">
        <w:rPr>
          <w:rFonts w:ascii="Tahoma" w:hAnsi="Tahoma" w:cs="Tahoma"/>
          <w:sz w:val="20"/>
          <w:szCs w:val="20"/>
        </w:rPr>
        <w:t>„</w:t>
      </w:r>
      <w:r w:rsidR="00784025">
        <w:rPr>
          <w:rFonts w:ascii="Tahoma" w:hAnsi="Tahoma" w:cs="Tahoma"/>
          <w:sz w:val="20"/>
          <w:szCs w:val="20"/>
        </w:rPr>
        <w:t>Občanský zákoník“)</w:t>
      </w:r>
      <w:r w:rsidR="00D47449" w:rsidRPr="00D47449">
        <w:rPr>
          <w:rFonts w:ascii="Tahoma" w:hAnsi="Tahoma" w:cs="Tahoma"/>
          <w:sz w:val="20"/>
          <w:szCs w:val="20"/>
        </w:rPr>
        <w:t xml:space="preserve"> uzavírají tuto</w:t>
      </w:r>
    </w:p>
    <w:p w:rsidR="008A730D" w:rsidRDefault="008A730D" w:rsidP="00D47449">
      <w:pPr>
        <w:jc w:val="center"/>
        <w:rPr>
          <w:rFonts w:ascii="Tahoma" w:hAnsi="Tahoma" w:cs="Tahoma"/>
          <w:sz w:val="20"/>
          <w:szCs w:val="20"/>
        </w:rPr>
      </w:pPr>
    </w:p>
    <w:p w:rsidR="00D47449" w:rsidRPr="00D47449" w:rsidRDefault="00D47449" w:rsidP="00D47449">
      <w:pPr>
        <w:jc w:val="center"/>
        <w:rPr>
          <w:rFonts w:ascii="Tahoma" w:hAnsi="Tahoma" w:cs="Tahoma"/>
          <w:sz w:val="20"/>
          <w:szCs w:val="20"/>
        </w:rPr>
      </w:pPr>
      <w:r w:rsidRPr="00D47449">
        <w:rPr>
          <w:rFonts w:ascii="Tahoma" w:hAnsi="Tahoma" w:cs="Tahoma"/>
          <w:sz w:val="20"/>
          <w:szCs w:val="20"/>
        </w:rPr>
        <w:t xml:space="preserve">smlouvu </w:t>
      </w:r>
      <w:r w:rsidR="00C006FD">
        <w:rPr>
          <w:rFonts w:ascii="Tahoma" w:hAnsi="Tahoma" w:cs="Tahoma"/>
          <w:sz w:val="20"/>
          <w:szCs w:val="20"/>
        </w:rPr>
        <w:t>Příkaz</w:t>
      </w:r>
      <w:r w:rsidRPr="00D47449">
        <w:rPr>
          <w:rFonts w:ascii="Tahoma" w:hAnsi="Tahoma" w:cs="Tahoma"/>
          <w:sz w:val="20"/>
          <w:szCs w:val="20"/>
        </w:rPr>
        <w:t>ní</w:t>
      </w:r>
    </w:p>
    <w:p w:rsidR="00D47449" w:rsidRPr="00D47449" w:rsidRDefault="00D47449" w:rsidP="00D47449">
      <w:pPr>
        <w:jc w:val="center"/>
        <w:rPr>
          <w:rFonts w:ascii="Tahoma" w:hAnsi="Tahoma" w:cs="Tahoma"/>
          <w:sz w:val="20"/>
          <w:szCs w:val="20"/>
        </w:rPr>
      </w:pPr>
      <w:r w:rsidRPr="00D47449">
        <w:rPr>
          <w:rFonts w:ascii="Tahoma" w:hAnsi="Tahoma" w:cs="Tahoma"/>
          <w:sz w:val="20"/>
          <w:szCs w:val="20"/>
        </w:rPr>
        <w:t>(dále jen „smlouva“)</w:t>
      </w:r>
    </w:p>
    <w:p w:rsidR="00CD5786" w:rsidRDefault="00CD5786" w:rsidP="00D47449">
      <w:pPr>
        <w:jc w:val="center"/>
        <w:rPr>
          <w:rFonts w:ascii="Tahoma" w:hAnsi="Tahoma" w:cs="Tahoma"/>
          <w:sz w:val="20"/>
          <w:szCs w:val="20"/>
        </w:rPr>
      </w:pPr>
    </w:p>
    <w:p w:rsidR="00CD5786" w:rsidRDefault="00CD5786" w:rsidP="00D47449">
      <w:pPr>
        <w:jc w:val="center"/>
        <w:rPr>
          <w:rFonts w:ascii="Tahoma" w:hAnsi="Tahoma" w:cs="Tahoma"/>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Předmět plnění</w:t>
      </w:r>
    </w:p>
    <w:p w:rsidR="007123A1" w:rsidRPr="00E43889" w:rsidRDefault="00D47449" w:rsidP="008A1A09">
      <w:pPr>
        <w:pStyle w:val="Odstavecseseznamem"/>
        <w:numPr>
          <w:ilvl w:val="0"/>
          <w:numId w:val="13"/>
        </w:numPr>
        <w:autoSpaceDE w:val="0"/>
        <w:autoSpaceDN w:val="0"/>
        <w:adjustRightInd w:val="0"/>
        <w:ind w:left="284" w:hanging="284"/>
        <w:jc w:val="both"/>
        <w:rPr>
          <w:rFonts w:ascii="Tahoma" w:hAnsi="Tahoma" w:cs="Tahoma"/>
          <w:sz w:val="20"/>
          <w:szCs w:val="20"/>
        </w:rPr>
      </w:pPr>
      <w:r w:rsidRPr="00E43889">
        <w:rPr>
          <w:rFonts w:ascii="Tahoma" w:hAnsi="Tahoma" w:cs="Tahoma"/>
          <w:sz w:val="20"/>
          <w:szCs w:val="20"/>
        </w:rPr>
        <w:t>Příkazník se zavazuje</w:t>
      </w:r>
      <w:r w:rsidR="000B0CBC" w:rsidRPr="00E43889">
        <w:rPr>
          <w:rFonts w:ascii="Tahoma" w:hAnsi="Tahoma" w:cs="Tahoma"/>
          <w:sz w:val="20"/>
          <w:szCs w:val="20"/>
        </w:rPr>
        <w:t xml:space="preserve">, že v rozsahu a za podmínek dohodnutých </w:t>
      </w:r>
      <w:r w:rsidR="00571A12" w:rsidRPr="00E43889">
        <w:rPr>
          <w:rFonts w:ascii="Tahoma" w:hAnsi="Tahoma" w:cs="Tahoma"/>
          <w:sz w:val="20"/>
          <w:szCs w:val="20"/>
        </w:rPr>
        <w:t xml:space="preserve">v této smlouvě pro </w:t>
      </w:r>
      <w:r w:rsidR="00C006FD" w:rsidRPr="00E43889">
        <w:rPr>
          <w:rFonts w:ascii="Tahoma" w:hAnsi="Tahoma" w:cs="Tahoma"/>
          <w:sz w:val="20"/>
          <w:szCs w:val="20"/>
        </w:rPr>
        <w:t>Příkaz</w:t>
      </w:r>
      <w:r w:rsidR="00571A12" w:rsidRPr="00E43889">
        <w:rPr>
          <w:rFonts w:ascii="Tahoma" w:hAnsi="Tahoma" w:cs="Tahoma"/>
          <w:sz w:val="20"/>
          <w:szCs w:val="20"/>
        </w:rPr>
        <w:t>ce, na </w:t>
      </w:r>
      <w:r w:rsidR="000B0CBC" w:rsidRPr="00E43889">
        <w:rPr>
          <w:rFonts w:ascii="Tahoma" w:hAnsi="Tahoma" w:cs="Tahoma"/>
          <w:sz w:val="20"/>
          <w:szCs w:val="20"/>
        </w:rPr>
        <w:t>jeho účet a jeho jménem vykoná</w:t>
      </w:r>
      <w:r w:rsidR="00784025" w:rsidRPr="00E43889">
        <w:rPr>
          <w:rFonts w:ascii="Tahoma" w:hAnsi="Tahoma" w:cs="Tahoma"/>
          <w:sz w:val="20"/>
          <w:szCs w:val="20"/>
        </w:rPr>
        <w:t>vat</w:t>
      </w:r>
      <w:r w:rsidR="000B0CBC" w:rsidRPr="00E43889">
        <w:rPr>
          <w:rFonts w:ascii="Tahoma" w:hAnsi="Tahoma" w:cs="Tahoma"/>
          <w:sz w:val="20"/>
          <w:szCs w:val="20"/>
        </w:rPr>
        <w:t xml:space="preserve"> a zabezpeč</w:t>
      </w:r>
      <w:r w:rsidR="00784025" w:rsidRPr="00E43889">
        <w:rPr>
          <w:rFonts w:ascii="Tahoma" w:hAnsi="Tahoma" w:cs="Tahoma"/>
          <w:sz w:val="20"/>
          <w:szCs w:val="20"/>
        </w:rPr>
        <w:t>it</w:t>
      </w:r>
      <w:r w:rsidR="000B0CBC" w:rsidRPr="00E43889">
        <w:rPr>
          <w:rFonts w:ascii="Tahoma" w:hAnsi="Tahoma" w:cs="Tahoma"/>
          <w:sz w:val="20"/>
          <w:szCs w:val="20"/>
        </w:rPr>
        <w:t xml:space="preserve"> provádění </w:t>
      </w:r>
      <w:r w:rsidR="001F35FD" w:rsidRPr="00E43889">
        <w:rPr>
          <w:rFonts w:ascii="Tahoma" w:hAnsi="Tahoma" w:cs="Tahoma"/>
          <w:sz w:val="20"/>
          <w:szCs w:val="20"/>
        </w:rPr>
        <w:t>administrativního a finančního managementu</w:t>
      </w:r>
      <w:r w:rsidR="0048306D" w:rsidRPr="00E43889">
        <w:rPr>
          <w:rFonts w:ascii="Tahoma" w:hAnsi="Tahoma" w:cs="Tahoma"/>
          <w:sz w:val="20"/>
          <w:szCs w:val="20"/>
        </w:rPr>
        <w:t xml:space="preserve"> </w:t>
      </w:r>
      <w:r w:rsidR="00784025" w:rsidRPr="00E43889">
        <w:rPr>
          <w:rFonts w:ascii="Tahoma" w:hAnsi="Tahoma" w:cs="Tahoma"/>
          <w:sz w:val="20"/>
          <w:szCs w:val="20"/>
        </w:rPr>
        <w:t>dotační</w:t>
      </w:r>
      <w:r w:rsidR="008A1A09" w:rsidRPr="00E43889">
        <w:rPr>
          <w:rFonts w:ascii="Tahoma" w:hAnsi="Tahoma" w:cs="Tahoma"/>
          <w:sz w:val="20"/>
          <w:szCs w:val="20"/>
        </w:rPr>
        <w:t>ho</w:t>
      </w:r>
      <w:r w:rsidRPr="00E43889">
        <w:rPr>
          <w:rFonts w:ascii="Tahoma" w:hAnsi="Tahoma" w:cs="Tahoma"/>
          <w:sz w:val="20"/>
          <w:szCs w:val="20"/>
        </w:rPr>
        <w:t xml:space="preserve"> projekt</w:t>
      </w:r>
      <w:r w:rsidR="008A1A09" w:rsidRPr="00E43889">
        <w:rPr>
          <w:rFonts w:ascii="Tahoma" w:hAnsi="Tahoma" w:cs="Tahoma"/>
          <w:sz w:val="20"/>
          <w:szCs w:val="20"/>
        </w:rPr>
        <w:t xml:space="preserve">u financovaného </w:t>
      </w:r>
      <w:r w:rsidR="00784025" w:rsidRPr="00E43889">
        <w:rPr>
          <w:rFonts w:ascii="Tahoma" w:hAnsi="Tahoma" w:cs="Tahoma"/>
          <w:b/>
          <w:sz w:val="20"/>
          <w:szCs w:val="20"/>
        </w:rPr>
        <w:t>Operační</w:t>
      </w:r>
      <w:r w:rsidR="008A1A09" w:rsidRPr="00E43889">
        <w:rPr>
          <w:rFonts w:ascii="Tahoma" w:hAnsi="Tahoma" w:cs="Tahoma"/>
          <w:b/>
          <w:sz w:val="20"/>
          <w:szCs w:val="20"/>
        </w:rPr>
        <w:t>m</w:t>
      </w:r>
      <w:r w:rsidR="00784025" w:rsidRPr="00E43889">
        <w:rPr>
          <w:rFonts w:ascii="Tahoma" w:hAnsi="Tahoma" w:cs="Tahoma"/>
          <w:b/>
          <w:sz w:val="20"/>
          <w:szCs w:val="20"/>
        </w:rPr>
        <w:t xml:space="preserve"> program</w:t>
      </w:r>
      <w:r w:rsidR="008A1A09" w:rsidRPr="00E43889">
        <w:rPr>
          <w:rFonts w:ascii="Tahoma" w:hAnsi="Tahoma" w:cs="Tahoma"/>
          <w:b/>
          <w:sz w:val="20"/>
          <w:szCs w:val="20"/>
        </w:rPr>
        <w:t>em</w:t>
      </w:r>
      <w:r w:rsidR="00784025" w:rsidRPr="00E43889">
        <w:rPr>
          <w:rFonts w:ascii="Tahoma" w:hAnsi="Tahoma" w:cs="Tahoma"/>
          <w:b/>
          <w:sz w:val="20"/>
          <w:szCs w:val="20"/>
        </w:rPr>
        <w:t xml:space="preserve"> Výzkum, vývoj a vzdělávání</w:t>
      </w:r>
      <w:r w:rsidR="00EC5FE3" w:rsidRPr="00E43889">
        <w:rPr>
          <w:rFonts w:ascii="Tahoma" w:hAnsi="Tahoma" w:cs="Tahoma"/>
          <w:b/>
          <w:sz w:val="20"/>
          <w:szCs w:val="20"/>
        </w:rPr>
        <w:t xml:space="preserve"> </w:t>
      </w:r>
      <w:r w:rsidR="00EC5FE3" w:rsidRPr="00E43889">
        <w:rPr>
          <w:rFonts w:ascii="Tahoma" w:hAnsi="Tahoma" w:cs="Tahoma"/>
          <w:sz w:val="20"/>
          <w:szCs w:val="20"/>
        </w:rPr>
        <w:t>(dále jen „OP VVV“)</w:t>
      </w:r>
      <w:r w:rsidR="008A1A09" w:rsidRPr="00E43889">
        <w:rPr>
          <w:rFonts w:ascii="Tahoma" w:hAnsi="Tahoma" w:cs="Tahoma"/>
          <w:sz w:val="20"/>
          <w:szCs w:val="20"/>
        </w:rPr>
        <w:t xml:space="preserve"> s názvem „</w:t>
      </w:r>
      <w:r w:rsidR="008A1A09" w:rsidRPr="00E43889">
        <w:rPr>
          <w:rFonts w:ascii="Tahoma" w:hAnsi="Tahoma" w:cs="Tahoma"/>
          <w:b/>
          <w:color w:val="000000"/>
          <w:sz w:val="20"/>
          <w:szCs w:val="20"/>
          <w:lang w:eastAsia="cs-CZ"/>
        </w:rPr>
        <w:t xml:space="preserve">Uhlíkové alotropy s racionalizovanými </w:t>
      </w:r>
      <w:proofErr w:type="spellStart"/>
      <w:r w:rsidR="008A1A09" w:rsidRPr="00E43889">
        <w:rPr>
          <w:rFonts w:ascii="Tahoma" w:hAnsi="Tahoma" w:cs="Tahoma"/>
          <w:b/>
          <w:color w:val="000000"/>
          <w:sz w:val="20"/>
          <w:szCs w:val="20"/>
          <w:lang w:eastAsia="cs-CZ"/>
        </w:rPr>
        <w:t>nanorozhraními</w:t>
      </w:r>
      <w:proofErr w:type="spellEnd"/>
      <w:r w:rsidR="008A1A09" w:rsidRPr="00E43889">
        <w:rPr>
          <w:rFonts w:ascii="Tahoma" w:hAnsi="Tahoma" w:cs="Tahoma"/>
          <w:b/>
          <w:color w:val="000000"/>
          <w:sz w:val="20"/>
          <w:szCs w:val="20"/>
          <w:lang w:eastAsia="cs-CZ"/>
        </w:rPr>
        <w:t xml:space="preserve"> a </w:t>
      </w:r>
      <w:proofErr w:type="spellStart"/>
      <w:r w:rsidR="008A1A09" w:rsidRPr="00E43889">
        <w:rPr>
          <w:rFonts w:ascii="Tahoma" w:hAnsi="Tahoma" w:cs="Tahoma"/>
          <w:b/>
          <w:color w:val="000000"/>
          <w:sz w:val="20"/>
          <w:szCs w:val="20"/>
          <w:lang w:eastAsia="cs-CZ"/>
        </w:rPr>
        <w:t>nanospoji</w:t>
      </w:r>
      <w:proofErr w:type="spellEnd"/>
      <w:r w:rsidR="008A1A09" w:rsidRPr="00E43889">
        <w:rPr>
          <w:rFonts w:ascii="Tahoma" w:hAnsi="Tahoma" w:cs="Tahoma"/>
          <w:b/>
          <w:color w:val="000000"/>
          <w:sz w:val="20"/>
          <w:szCs w:val="20"/>
          <w:lang w:eastAsia="cs-CZ"/>
        </w:rPr>
        <w:t xml:space="preserve"> pro environmentální a biomedicínské aplikace</w:t>
      </w:r>
      <w:r w:rsidR="008A1A09" w:rsidRPr="00E43889">
        <w:rPr>
          <w:rFonts w:ascii="Tahoma" w:hAnsi="Tahoma" w:cs="Tahoma"/>
          <w:color w:val="000000"/>
          <w:sz w:val="20"/>
          <w:szCs w:val="20"/>
          <w:lang w:eastAsia="cs-CZ"/>
        </w:rPr>
        <w:t xml:space="preserve">“ </w:t>
      </w:r>
      <w:r w:rsidR="00784025" w:rsidRPr="00E43889">
        <w:rPr>
          <w:rFonts w:ascii="Tahoma" w:hAnsi="Tahoma" w:cs="Tahoma"/>
          <w:sz w:val="20"/>
          <w:szCs w:val="20"/>
        </w:rPr>
        <w:t>financovan</w:t>
      </w:r>
      <w:r w:rsidR="008A1A09" w:rsidRPr="00E43889">
        <w:rPr>
          <w:rFonts w:ascii="Tahoma" w:hAnsi="Tahoma" w:cs="Tahoma"/>
          <w:sz w:val="20"/>
          <w:szCs w:val="20"/>
        </w:rPr>
        <w:t>ého</w:t>
      </w:r>
      <w:r w:rsidR="00784025" w:rsidRPr="00E43889">
        <w:rPr>
          <w:rFonts w:ascii="Tahoma" w:hAnsi="Tahoma" w:cs="Tahoma"/>
          <w:sz w:val="20"/>
          <w:szCs w:val="20"/>
        </w:rPr>
        <w:t xml:space="preserve"> v rámci výzvy č. 02_16_0</w:t>
      </w:r>
      <w:r w:rsidR="008A1A09" w:rsidRPr="00E43889">
        <w:rPr>
          <w:rFonts w:ascii="Tahoma" w:hAnsi="Tahoma" w:cs="Tahoma"/>
          <w:sz w:val="20"/>
          <w:szCs w:val="20"/>
        </w:rPr>
        <w:t>26</w:t>
      </w:r>
      <w:r w:rsidR="00784025" w:rsidRPr="00E43889">
        <w:rPr>
          <w:rFonts w:ascii="Tahoma" w:hAnsi="Tahoma" w:cs="Tahoma"/>
          <w:sz w:val="20"/>
          <w:szCs w:val="20"/>
        </w:rPr>
        <w:t>:</w:t>
      </w:r>
      <w:r w:rsidR="008A1A09" w:rsidRPr="00E43889">
        <w:rPr>
          <w:rFonts w:ascii="Tahoma" w:hAnsi="Tahoma" w:cs="Tahoma"/>
          <w:sz w:val="20"/>
          <w:szCs w:val="20"/>
        </w:rPr>
        <w:t xml:space="preserve"> </w:t>
      </w:r>
      <w:r w:rsidR="008A1A09" w:rsidRPr="00E43889">
        <w:rPr>
          <w:rFonts w:ascii="Tahoma" w:hAnsi="Tahoma" w:cs="Tahoma"/>
          <w:color w:val="000000"/>
          <w:sz w:val="20"/>
          <w:szCs w:val="20"/>
          <w:lang w:eastAsia="cs-CZ"/>
        </w:rPr>
        <w:t>Dlouhodobá mezisektorová spolupráce, z</w:t>
      </w:r>
      <w:r w:rsidR="007123A1" w:rsidRPr="00E43889">
        <w:rPr>
          <w:rFonts w:ascii="Tahoma" w:hAnsi="Tahoma" w:cs="Tahoma"/>
          <w:sz w:val="20"/>
          <w:szCs w:val="20"/>
        </w:rPr>
        <w:t xml:space="preserve">krácený název projektu: </w:t>
      </w:r>
      <w:r w:rsidR="008A1A09" w:rsidRPr="00E43889">
        <w:rPr>
          <w:rFonts w:ascii="Tahoma" w:hAnsi="Tahoma" w:cs="Tahoma"/>
          <w:b/>
          <w:sz w:val="20"/>
          <w:szCs w:val="20"/>
        </w:rPr>
        <w:t>CARAT</w:t>
      </w:r>
      <w:r w:rsidR="008A1A09" w:rsidRPr="00E43889">
        <w:rPr>
          <w:rFonts w:ascii="Tahoma" w:hAnsi="Tahoma" w:cs="Tahoma"/>
          <w:sz w:val="20"/>
          <w:szCs w:val="20"/>
        </w:rPr>
        <w:t>.</w:t>
      </w:r>
    </w:p>
    <w:p w:rsidR="000B0CBC" w:rsidRDefault="000B0CBC" w:rsidP="000B0CBC">
      <w:pPr>
        <w:pStyle w:val="Odstavecseseznamem"/>
        <w:ind w:left="284"/>
        <w:jc w:val="both"/>
        <w:rPr>
          <w:rFonts w:ascii="Tahoma" w:hAnsi="Tahoma" w:cs="Tahoma"/>
          <w:sz w:val="20"/>
          <w:szCs w:val="20"/>
        </w:rPr>
      </w:pPr>
    </w:p>
    <w:p w:rsidR="000B0CBC" w:rsidRPr="000B0CBC" w:rsidRDefault="000B0CBC" w:rsidP="000B0CBC">
      <w:pPr>
        <w:pStyle w:val="Odstavecseseznamem"/>
        <w:numPr>
          <w:ilvl w:val="0"/>
          <w:numId w:val="13"/>
        </w:numPr>
        <w:ind w:left="284" w:hanging="284"/>
        <w:jc w:val="both"/>
        <w:rPr>
          <w:rFonts w:ascii="Tahoma" w:hAnsi="Tahoma" w:cs="Tahoma"/>
          <w:sz w:val="20"/>
          <w:szCs w:val="20"/>
        </w:rPr>
      </w:pPr>
      <w:r w:rsidRPr="000B0CBC">
        <w:rPr>
          <w:rFonts w:ascii="Tahoma" w:hAnsi="Tahoma" w:cs="Tahoma"/>
          <w:sz w:val="20"/>
          <w:szCs w:val="20"/>
        </w:rPr>
        <w:t xml:space="preserve">Příkazce se zavazuje, že za provedení </w:t>
      </w:r>
      <w:r w:rsidR="00262B0B">
        <w:rPr>
          <w:rFonts w:ascii="Tahoma" w:hAnsi="Tahoma" w:cs="Tahoma"/>
          <w:sz w:val="20"/>
          <w:szCs w:val="20"/>
        </w:rPr>
        <w:t>administrativního a</w:t>
      </w:r>
      <w:r>
        <w:rPr>
          <w:rFonts w:ascii="Tahoma" w:hAnsi="Tahoma" w:cs="Tahoma"/>
          <w:sz w:val="20"/>
          <w:szCs w:val="20"/>
        </w:rPr>
        <w:t xml:space="preserve"> finančního managementu</w:t>
      </w:r>
      <w:r w:rsidRPr="000B0CBC">
        <w:rPr>
          <w:rFonts w:ascii="Tahoma" w:hAnsi="Tahoma" w:cs="Tahoma"/>
          <w:sz w:val="20"/>
          <w:szCs w:val="20"/>
        </w:rPr>
        <w:t xml:space="preserve"> zapl</w:t>
      </w:r>
      <w:r w:rsidR="008A730D">
        <w:rPr>
          <w:rFonts w:ascii="Tahoma" w:hAnsi="Tahoma" w:cs="Tahoma"/>
          <w:sz w:val="20"/>
          <w:szCs w:val="20"/>
        </w:rPr>
        <w:t xml:space="preserve">atí </w:t>
      </w:r>
      <w:r w:rsidR="00C006FD">
        <w:rPr>
          <w:rFonts w:ascii="Tahoma" w:hAnsi="Tahoma" w:cs="Tahoma"/>
          <w:sz w:val="20"/>
          <w:szCs w:val="20"/>
        </w:rPr>
        <w:t>Příkaz</w:t>
      </w:r>
      <w:r w:rsidR="008A730D">
        <w:rPr>
          <w:rFonts w:ascii="Tahoma" w:hAnsi="Tahoma" w:cs="Tahoma"/>
          <w:sz w:val="20"/>
          <w:szCs w:val="20"/>
        </w:rPr>
        <w:t xml:space="preserve">níkovi odměnu ve výši a za podmínek </w:t>
      </w:r>
      <w:r w:rsidRPr="000B0CBC">
        <w:rPr>
          <w:rFonts w:ascii="Tahoma" w:hAnsi="Tahoma" w:cs="Tahoma"/>
          <w:sz w:val="20"/>
          <w:szCs w:val="20"/>
        </w:rPr>
        <w:t>ujednan</w:t>
      </w:r>
      <w:r w:rsidR="008A730D">
        <w:rPr>
          <w:rFonts w:ascii="Tahoma" w:hAnsi="Tahoma" w:cs="Tahoma"/>
          <w:sz w:val="20"/>
          <w:szCs w:val="20"/>
        </w:rPr>
        <w:t>ých</w:t>
      </w:r>
      <w:r w:rsidRPr="000B0CBC">
        <w:rPr>
          <w:rFonts w:ascii="Tahoma" w:hAnsi="Tahoma" w:cs="Tahoma"/>
          <w:sz w:val="20"/>
          <w:szCs w:val="20"/>
        </w:rPr>
        <w:t xml:space="preserve"> v této smlouvě. </w:t>
      </w:r>
    </w:p>
    <w:p w:rsidR="00D47449" w:rsidRPr="000B0CBC" w:rsidRDefault="00D47449" w:rsidP="000B0CBC">
      <w:pPr>
        <w:pStyle w:val="Odstavecseseznamem"/>
        <w:ind w:left="284"/>
        <w:jc w:val="both"/>
        <w:rPr>
          <w:rFonts w:ascii="Tahoma" w:hAnsi="Tahoma" w:cs="Tahoma"/>
          <w:sz w:val="20"/>
          <w:szCs w:val="20"/>
        </w:rPr>
      </w:pPr>
    </w:p>
    <w:p w:rsidR="00B94AC8" w:rsidRDefault="00B94AC8">
      <w:pPr>
        <w:suppressAutoHyphens w:val="0"/>
        <w:spacing w:after="200" w:line="276" w:lineRule="auto"/>
        <w:rPr>
          <w:rFonts w:ascii="Tahoma" w:hAnsi="Tahoma" w:cs="Tahoma"/>
          <w:sz w:val="20"/>
          <w:szCs w:val="20"/>
        </w:rPr>
      </w:pPr>
      <w:r>
        <w:rPr>
          <w:rFonts w:ascii="Tahoma" w:hAnsi="Tahoma" w:cs="Tahoma"/>
          <w:sz w:val="20"/>
          <w:szCs w:val="20"/>
        </w:rPr>
        <w:br w:type="page"/>
      </w:r>
    </w:p>
    <w:p w:rsidR="00D47449" w:rsidRDefault="002E2F55" w:rsidP="00CD5786">
      <w:pPr>
        <w:pStyle w:val="Odstavecseseznamem"/>
        <w:numPr>
          <w:ilvl w:val="0"/>
          <w:numId w:val="13"/>
        </w:numPr>
        <w:ind w:left="284" w:hanging="284"/>
        <w:jc w:val="both"/>
        <w:rPr>
          <w:rFonts w:ascii="Tahoma" w:hAnsi="Tahoma" w:cs="Tahoma"/>
          <w:sz w:val="20"/>
          <w:szCs w:val="20"/>
        </w:rPr>
      </w:pPr>
      <w:r>
        <w:rPr>
          <w:rFonts w:ascii="Tahoma" w:hAnsi="Tahoma" w:cs="Tahoma"/>
          <w:sz w:val="20"/>
          <w:szCs w:val="20"/>
        </w:rPr>
        <w:lastRenderedPageBreak/>
        <w:t>Obsahová náplň předmětu plnění:</w:t>
      </w:r>
    </w:p>
    <w:p w:rsidR="00F552FA" w:rsidRPr="007123A1" w:rsidRDefault="001F35FD" w:rsidP="007447AF">
      <w:pPr>
        <w:numPr>
          <w:ilvl w:val="0"/>
          <w:numId w:val="19"/>
        </w:numPr>
        <w:tabs>
          <w:tab w:val="clear" w:pos="720"/>
          <w:tab w:val="num" w:pos="426"/>
        </w:tabs>
        <w:suppressAutoHyphens w:val="0"/>
        <w:spacing w:before="240" w:after="120"/>
        <w:ind w:left="425" w:hanging="425"/>
        <w:jc w:val="both"/>
        <w:rPr>
          <w:rFonts w:ascii="Tahoma" w:hAnsi="Tahoma" w:cs="Tahoma"/>
          <w:color w:val="000000"/>
          <w:sz w:val="20"/>
          <w:szCs w:val="20"/>
        </w:rPr>
      </w:pPr>
      <w:r>
        <w:rPr>
          <w:rFonts w:ascii="Tahoma" w:hAnsi="Tahoma" w:cs="Tahoma"/>
          <w:b/>
          <w:sz w:val="20"/>
          <w:szCs w:val="20"/>
          <w:u w:val="single"/>
        </w:rPr>
        <w:t>Administrativní p</w:t>
      </w:r>
      <w:r w:rsidR="00F552FA" w:rsidRPr="007123A1">
        <w:rPr>
          <w:rFonts w:ascii="Tahoma" w:hAnsi="Tahoma" w:cs="Tahoma"/>
          <w:b/>
          <w:sz w:val="20"/>
          <w:szCs w:val="20"/>
          <w:u w:val="single"/>
        </w:rPr>
        <w:t xml:space="preserve">rojektový management po dobu </w:t>
      </w:r>
      <w:r w:rsidR="008A1A09">
        <w:rPr>
          <w:rFonts w:ascii="Tahoma" w:hAnsi="Tahoma" w:cs="Tahoma"/>
          <w:b/>
          <w:sz w:val="20"/>
          <w:szCs w:val="20"/>
          <w:u w:val="single"/>
        </w:rPr>
        <w:t>51</w:t>
      </w:r>
      <w:r w:rsidR="00F552FA" w:rsidRPr="007123A1">
        <w:rPr>
          <w:rFonts w:ascii="Tahoma" w:hAnsi="Tahoma" w:cs="Tahoma"/>
          <w:b/>
          <w:sz w:val="20"/>
          <w:szCs w:val="20"/>
          <w:u w:val="single"/>
        </w:rPr>
        <w:t xml:space="preserve"> měsíců</w:t>
      </w:r>
      <w:r w:rsidR="00F552FA" w:rsidRPr="007123A1">
        <w:rPr>
          <w:rFonts w:ascii="Tahoma" w:hAnsi="Tahoma" w:cs="Tahoma"/>
          <w:sz w:val="20"/>
          <w:szCs w:val="20"/>
        </w:rPr>
        <w:t xml:space="preserve"> – projektové řízení, které zahrnuje následující činnosti:</w:t>
      </w:r>
      <w:r w:rsidR="00F552FA" w:rsidRPr="007123A1">
        <w:rPr>
          <w:rFonts w:ascii="Tahoma" w:hAnsi="Tahoma" w:cs="Tahoma"/>
          <w:color w:val="000000"/>
          <w:sz w:val="20"/>
          <w:szCs w:val="20"/>
        </w:rPr>
        <w:t> </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Spolupráce na koordinaci uvedeného projektu dle harmonogramu, provádění průběžného monitoringu projektu, zpracování </w:t>
      </w:r>
      <w:r w:rsidR="008A1A09">
        <w:rPr>
          <w:rFonts w:ascii="Tahoma" w:eastAsia="Calibri" w:hAnsi="Tahoma" w:cs="Tahoma"/>
          <w:sz w:val="20"/>
          <w:szCs w:val="20"/>
        </w:rPr>
        <w:t xml:space="preserve">zpráv o realizaci </w:t>
      </w:r>
      <w:r w:rsidRPr="007123A1">
        <w:rPr>
          <w:rFonts w:ascii="Tahoma" w:eastAsia="Calibri" w:hAnsi="Tahoma" w:cs="Tahoma"/>
          <w:sz w:val="20"/>
          <w:szCs w:val="20"/>
        </w:rPr>
        <w:t>projektu, zpracování žádosti o platbu a závěrečné zprávy a závěrečného hodnocení projektu a jejich zasílání poskytovateli dotace v požadovaných termínech daných řešitelem nebo poskytovatelem dotace;</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Provádění průběžných kontrol plnění monitorovacích indikátorů, dodržování etap a harmonogramů projektu (časového, věcného i finančního);</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Řešení případných změn formou oznámení o změnách;</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Komunikace s poskytovatelem dotace v požadovaných termínech daných řešitelem nebo poskytovatelem dotace;</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Příprava podkladů pro monitorovací zprávy a hlášení o postupu projektu v požadovaných termínech daných řešitelem;</w:t>
      </w:r>
    </w:p>
    <w:p w:rsidR="00F552FA" w:rsidRPr="007123A1" w:rsidRDefault="00F552FA" w:rsidP="00F552FA">
      <w:pPr>
        <w:numPr>
          <w:ilvl w:val="0"/>
          <w:numId w:val="20"/>
        </w:numPr>
        <w:tabs>
          <w:tab w:val="left" w:pos="709"/>
        </w:tabs>
        <w:suppressAutoHyphens w:val="0"/>
        <w:spacing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Účast na pracovních jednáních a poradách projektového týmu;</w:t>
      </w:r>
    </w:p>
    <w:p w:rsidR="00F552FA" w:rsidRPr="007123A1" w:rsidRDefault="00F552FA" w:rsidP="00F552FA">
      <w:pPr>
        <w:numPr>
          <w:ilvl w:val="0"/>
          <w:numId w:val="20"/>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Zajišťování popisu plnění horizontálních principů, indikátorů a řízení rizik projektu;</w:t>
      </w:r>
    </w:p>
    <w:p w:rsidR="00F552FA" w:rsidRPr="007447AF" w:rsidRDefault="00F552FA" w:rsidP="007447AF">
      <w:pPr>
        <w:numPr>
          <w:ilvl w:val="0"/>
          <w:numId w:val="19"/>
        </w:numPr>
        <w:tabs>
          <w:tab w:val="clear" w:pos="720"/>
          <w:tab w:val="num" w:pos="426"/>
        </w:tabs>
        <w:suppressAutoHyphens w:val="0"/>
        <w:spacing w:before="240" w:after="120"/>
        <w:ind w:left="425" w:hanging="425"/>
        <w:jc w:val="both"/>
        <w:rPr>
          <w:rFonts w:ascii="Tahoma" w:hAnsi="Tahoma" w:cs="Tahoma"/>
          <w:b/>
          <w:sz w:val="20"/>
          <w:szCs w:val="20"/>
        </w:rPr>
      </w:pPr>
      <w:r w:rsidRPr="007123A1">
        <w:rPr>
          <w:rFonts w:ascii="Tahoma" w:hAnsi="Tahoma" w:cs="Tahoma"/>
          <w:b/>
          <w:sz w:val="20"/>
          <w:szCs w:val="20"/>
          <w:u w:val="single"/>
        </w:rPr>
        <w:t xml:space="preserve">Finanční management po dobu </w:t>
      </w:r>
      <w:r w:rsidR="008A1A09">
        <w:rPr>
          <w:rFonts w:ascii="Tahoma" w:hAnsi="Tahoma" w:cs="Tahoma"/>
          <w:b/>
          <w:sz w:val="20"/>
          <w:szCs w:val="20"/>
          <w:u w:val="single"/>
        </w:rPr>
        <w:t>51</w:t>
      </w:r>
      <w:r w:rsidRPr="007123A1">
        <w:rPr>
          <w:rFonts w:ascii="Tahoma" w:hAnsi="Tahoma" w:cs="Tahoma"/>
          <w:b/>
          <w:sz w:val="20"/>
          <w:szCs w:val="20"/>
          <w:u w:val="single"/>
        </w:rPr>
        <w:t xml:space="preserve"> měsíců</w:t>
      </w:r>
      <w:r w:rsidRPr="007447AF">
        <w:rPr>
          <w:rFonts w:ascii="Tahoma" w:hAnsi="Tahoma" w:cs="Tahoma"/>
          <w:sz w:val="20"/>
          <w:szCs w:val="20"/>
        </w:rPr>
        <w:t xml:space="preserve"> – finanční řízení, které zahrnuje následující činnosti: </w:t>
      </w:r>
    </w:p>
    <w:p w:rsidR="00F552FA" w:rsidRPr="007123A1" w:rsidRDefault="00F552FA" w:rsidP="007447AF">
      <w:pPr>
        <w:numPr>
          <w:ilvl w:val="0"/>
          <w:numId w:val="21"/>
        </w:numPr>
        <w:tabs>
          <w:tab w:val="left" w:pos="709"/>
        </w:tabs>
        <w:suppressAutoHyphens w:val="0"/>
        <w:ind w:left="709" w:hanging="284"/>
        <w:jc w:val="both"/>
        <w:rPr>
          <w:rFonts w:ascii="Tahoma" w:eastAsia="Calibri" w:hAnsi="Tahoma" w:cs="Tahoma"/>
          <w:sz w:val="20"/>
          <w:szCs w:val="20"/>
        </w:rPr>
      </w:pPr>
      <w:r w:rsidRPr="007123A1">
        <w:rPr>
          <w:rFonts w:ascii="Tahoma" w:eastAsia="Calibri" w:hAnsi="Tahoma" w:cs="Tahoma"/>
          <w:sz w:val="20"/>
          <w:szCs w:val="20"/>
        </w:rPr>
        <w:t>Provádění finančního řízení projektu dle metodických pokynů uvedených v aktuální verzi „Pravidla pro žadatele a příjemce – část obecná“ a Pravidla pro žadatele a příjemce – specifické části pro výzv</w:t>
      </w:r>
      <w:r w:rsidR="00EE5305">
        <w:rPr>
          <w:rFonts w:ascii="Tahoma" w:eastAsia="Calibri" w:hAnsi="Tahoma" w:cs="Tahoma"/>
          <w:sz w:val="20"/>
          <w:szCs w:val="20"/>
        </w:rPr>
        <w:t>u „Dlouhodobá mezisektorová spolupráce“</w:t>
      </w:r>
      <w:r w:rsidRPr="007123A1">
        <w:rPr>
          <w:rFonts w:ascii="Tahoma" w:eastAsia="Calibri" w:hAnsi="Tahoma" w:cs="Tahoma"/>
          <w:sz w:val="20"/>
          <w:szCs w:val="20"/>
        </w:rPr>
        <w:t>;</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Finanční monitoring a plnění finančního plánu;</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Zpracování podkladů pro průběžné a závěrečné finanční hodnocení projektu, žádosti o platby, vyhotovování soupisů účetních dokladů, kontrola a soupis výdajů v požadovaných termínech daných řešitelem nebo poskytovatelem dotace;</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 xml:space="preserve">Kontrola způsobilých </w:t>
      </w:r>
      <w:r w:rsidR="00A401CB">
        <w:rPr>
          <w:rFonts w:ascii="Tahoma" w:eastAsia="Calibri" w:hAnsi="Tahoma" w:cs="Tahoma"/>
          <w:sz w:val="20"/>
          <w:szCs w:val="20"/>
        </w:rPr>
        <w:t xml:space="preserve">a uznatelných </w:t>
      </w:r>
      <w:r w:rsidRPr="007123A1">
        <w:rPr>
          <w:rFonts w:ascii="Tahoma" w:eastAsia="Calibri" w:hAnsi="Tahoma" w:cs="Tahoma"/>
          <w:sz w:val="20"/>
          <w:szCs w:val="20"/>
        </w:rPr>
        <w:t>výdajů;</w:t>
      </w:r>
    </w:p>
    <w:p w:rsidR="00F552FA" w:rsidRPr="007123A1" w:rsidRDefault="00F552FA" w:rsidP="00F552FA">
      <w:pPr>
        <w:numPr>
          <w:ilvl w:val="0"/>
          <w:numId w:val="21"/>
        </w:numPr>
        <w:tabs>
          <w:tab w:val="left" w:pos="709"/>
        </w:tabs>
        <w:suppressAutoHyphens w:val="0"/>
        <w:spacing w:before="100" w:beforeAutospacing="1" w:after="100" w:afterAutospacing="1"/>
        <w:ind w:left="709" w:hanging="283"/>
        <w:jc w:val="both"/>
        <w:rPr>
          <w:rFonts w:ascii="Tahoma" w:eastAsia="Calibri" w:hAnsi="Tahoma" w:cs="Tahoma"/>
          <w:sz w:val="20"/>
          <w:szCs w:val="20"/>
        </w:rPr>
      </w:pPr>
      <w:r w:rsidRPr="007123A1">
        <w:rPr>
          <w:rFonts w:ascii="Tahoma" w:eastAsia="Calibri" w:hAnsi="Tahoma" w:cs="Tahoma"/>
          <w:sz w:val="20"/>
          <w:szCs w:val="20"/>
        </w:rPr>
        <w:t>Dohlížení na cash-</w:t>
      </w:r>
      <w:proofErr w:type="spellStart"/>
      <w:r w:rsidRPr="007123A1">
        <w:rPr>
          <w:rFonts w:ascii="Tahoma" w:eastAsia="Calibri" w:hAnsi="Tahoma" w:cs="Tahoma"/>
          <w:sz w:val="20"/>
          <w:szCs w:val="20"/>
        </w:rPr>
        <w:t>flow</w:t>
      </w:r>
      <w:proofErr w:type="spellEnd"/>
      <w:r w:rsidRPr="007123A1">
        <w:rPr>
          <w:rFonts w:ascii="Tahoma" w:eastAsia="Calibri" w:hAnsi="Tahoma" w:cs="Tahoma"/>
          <w:sz w:val="20"/>
          <w:szCs w:val="20"/>
        </w:rPr>
        <w:t xml:space="preserve"> projektu dle metodické příručky;</w:t>
      </w:r>
    </w:p>
    <w:p w:rsidR="00CD5786" w:rsidRPr="00D47449" w:rsidRDefault="00CD5786" w:rsidP="008A730D">
      <w:pPr>
        <w:tabs>
          <w:tab w:val="left" w:pos="426"/>
        </w:tabs>
        <w:jc w:val="both"/>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Místo a doba plnění</w:t>
      </w:r>
    </w:p>
    <w:p w:rsidR="00CD5786" w:rsidRDefault="00CD5786" w:rsidP="00653A61">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Místo plnění: </w:t>
      </w:r>
      <w:r w:rsidR="00D47449" w:rsidRPr="00CD5786">
        <w:rPr>
          <w:rFonts w:ascii="Tahoma" w:hAnsi="Tahoma" w:cs="Tahoma"/>
          <w:sz w:val="20"/>
          <w:szCs w:val="20"/>
        </w:rPr>
        <w:t xml:space="preserve">Smluvní strany se dohodly, že plnění podle článku I. této smlouvy bude </w:t>
      </w:r>
      <w:r w:rsidR="00C006FD">
        <w:rPr>
          <w:rFonts w:ascii="Tahoma" w:hAnsi="Tahoma" w:cs="Tahoma"/>
          <w:sz w:val="20"/>
          <w:szCs w:val="20"/>
        </w:rPr>
        <w:t>Příkaz</w:t>
      </w:r>
      <w:r w:rsidR="00DF0856" w:rsidRPr="00CD5786">
        <w:rPr>
          <w:rFonts w:ascii="Tahoma" w:hAnsi="Tahoma" w:cs="Tahoma"/>
          <w:sz w:val="20"/>
          <w:szCs w:val="20"/>
        </w:rPr>
        <w:t>níke</w:t>
      </w:r>
      <w:r w:rsidR="00DF0856">
        <w:rPr>
          <w:rFonts w:ascii="Tahoma" w:hAnsi="Tahoma" w:cs="Tahoma"/>
          <w:sz w:val="20"/>
          <w:szCs w:val="20"/>
        </w:rPr>
        <w:t xml:space="preserve">m </w:t>
      </w:r>
      <w:r w:rsidR="000B0CBC">
        <w:rPr>
          <w:rFonts w:ascii="Tahoma" w:hAnsi="Tahoma" w:cs="Tahoma"/>
          <w:sz w:val="20"/>
          <w:szCs w:val="20"/>
        </w:rPr>
        <w:t xml:space="preserve">prováděno standardně v sídle </w:t>
      </w:r>
      <w:r w:rsidR="00C006FD">
        <w:rPr>
          <w:rFonts w:ascii="Tahoma" w:hAnsi="Tahoma" w:cs="Tahoma"/>
          <w:sz w:val="20"/>
          <w:szCs w:val="20"/>
        </w:rPr>
        <w:t>Příkaz</w:t>
      </w:r>
      <w:r w:rsidR="00D47449" w:rsidRPr="00CD5786">
        <w:rPr>
          <w:rFonts w:ascii="Tahoma" w:hAnsi="Tahoma" w:cs="Tahoma"/>
          <w:sz w:val="20"/>
          <w:szCs w:val="20"/>
        </w:rPr>
        <w:t>níka, resp. v příp</w:t>
      </w:r>
      <w:r w:rsidR="002E2F55">
        <w:rPr>
          <w:rFonts w:ascii="Tahoma" w:hAnsi="Tahoma" w:cs="Tahoma"/>
          <w:sz w:val="20"/>
          <w:szCs w:val="20"/>
        </w:rPr>
        <w:t xml:space="preserve">adě potřeby i v sídle </w:t>
      </w:r>
      <w:r w:rsidR="00C006FD">
        <w:rPr>
          <w:rFonts w:ascii="Tahoma" w:hAnsi="Tahoma" w:cs="Tahoma"/>
          <w:sz w:val="20"/>
          <w:szCs w:val="20"/>
        </w:rPr>
        <w:t>Příkaz</w:t>
      </w:r>
      <w:r w:rsidR="00DF0856">
        <w:rPr>
          <w:rFonts w:ascii="Tahoma" w:hAnsi="Tahoma" w:cs="Tahoma"/>
          <w:sz w:val="20"/>
          <w:szCs w:val="20"/>
        </w:rPr>
        <w:t>ce</w:t>
      </w:r>
      <w:r w:rsidR="008A730D">
        <w:rPr>
          <w:rFonts w:ascii="Tahoma" w:hAnsi="Tahoma" w:cs="Tahoma"/>
          <w:sz w:val="20"/>
          <w:szCs w:val="20"/>
        </w:rPr>
        <w:t xml:space="preserve"> či poskytovatele dotace</w:t>
      </w:r>
      <w:r w:rsidR="002E2F55">
        <w:rPr>
          <w:rFonts w:ascii="Tahoma" w:hAnsi="Tahoma" w:cs="Tahoma"/>
          <w:sz w:val="20"/>
          <w:szCs w:val="20"/>
        </w:rPr>
        <w:t>.</w:t>
      </w:r>
    </w:p>
    <w:p w:rsidR="008A730D" w:rsidRPr="00653A61" w:rsidRDefault="008A730D" w:rsidP="008A730D">
      <w:pPr>
        <w:pStyle w:val="Odstavecseseznamem"/>
        <w:ind w:left="426"/>
        <w:jc w:val="both"/>
        <w:rPr>
          <w:rFonts w:ascii="Tahoma" w:hAnsi="Tahoma" w:cs="Tahoma"/>
          <w:sz w:val="20"/>
          <w:szCs w:val="20"/>
        </w:rPr>
      </w:pPr>
    </w:p>
    <w:p w:rsidR="00CD5786" w:rsidRDefault="00CD5786" w:rsidP="00CD5786">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 xml:space="preserve">Doba plnění: </w:t>
      </w:r>
      <w:r w:rsidRPr="00CD5786">
        <w:rPr>
          <w:rFonts w:ascii="Tahoma" w:hAnsi="Tahoma" w:cs="Tahoma"/>
          <w:sz w:val="20"/>
          <w:szCs w:val="20"/>
        </w:rPr>
        <w:t>Smluvní strany se dohodly,</w:t>
      </w:r>
      <w:r>
        <w:rPr>
          <w:rFonts w:ascii="Tahoma" w:hAnsi="Tahoma" w:cs="Tahoma"/>
          <w:sz w:val="20"/>
          <w:szCs w:val="20"/>
        </w:rPr>
        <w:t xml:space="preserve"> na následující době plnění</w:t>
      </w:r>
      <w:r w:rsidR="002E2F55">
        <w:rPr>
          <w:rFonts w:ascii="Tahoma" w:hAnsi="Tahoma" w:cs="Tahoma"/>
          <w:sz w:val="20"/>
          <w:szCs w:val="20"/>
        </w:rPr>
        <w:t>:</w:t>
      </w:r>
    </w:p>
    <w:p w:rsidR="00CD5786" w:rsidRPr="00CD5786" w:rsidRDefault="00CD5786" w:rsidP="007447AF">
      <w:pPr>
        <w:pStyle w:val="Odstavecseseznamem"/>
        <w:tabs>
          <w:tab w:val="left" w:pos="567"/>
        </w:tabs>
        <w:ind w:left="2835" w:hanging="2409"/>
        <w:jc w:val="both"/>
        <w:rPr>
          <w:rFonts w:ascii="Tahoma" w:hAnsi="Tahoma" w:cs="Tahoma"/>
          <w:sz w:val="20"/>
          <w:szCs w:val="20"/>
        </w:rPr>
      </w:pPr>
      <w:r>
        <w:rPr>
          <w:rFonts w:ascii="Tahoma" w:hAnsi="Tahoma" w:cs="Tahoma"/>
          <w:sz w:val="20"/>
          <w:szCs w:val="20"/>
        </w:rPr>
        <w:tab/>
        <w:t xml:space="preserve">Zahájení plnění: </w:t>
      </w:r>
      <w:r w:rsidR="007A00A3">
        <w:rPr>
          <w:rFonts w:ascii="Tahoma" w:hAnsi="Tahoma" w:cs="Tahoma"/>
          <w:sz w:val="20"/>
          <w:szCs w:val="20"/>
        </w:rPr>
        <w:tab/>
      </w:r>
      <w:r w:rsidR="0056329E">
        <w:rPr>
          <w:rFonts w:ascii="Tahoma" w:hAnsi="Tahoma" w:cs="Tahoma"/>
          <w:b/>
          <w:sz w:val="20"/>
          <w:szCs w:val="20"/>
        </w:rPr>
        <w:t>1. 11. 2018</w:t>
      </w:r>
    </w:p>
    <w:p w:rsidR="00CD5786" w:rsidRPr="000B0CBC" w:rsidRDefault="00CD5786" w:rsidP="007447AF">
      <w:pPr>
        <w:pStyle w:val="Odstavecseseznamem"/>
        <w:tabs>
          <w:tab w:val="left" w:pos="567"/>
        </w:tabs>
        <w:ind w:left="2835" w:hanging="2409"/>
        <w:jc w:val="both"/>
        <w:rPr>
          <w:rFonts w:ascii="Tahoma" w:hAnsi="Tahoma" w:cs="Tahoma"/>
          <w:b/>
          <w:sz w:val="20"/>
          <w:szCs w:val="20"/>
        </w:rPr>
      </w:pPr>
      <w:r w:rsidRPr="00CD5786">
        <w:rPr>
          <w:rFonts w:ascii="Tahoma" w:hAnsi="Tahoma" w:cs="Tahoma"/>
          <w:sz w:val="20"/>
          <w:szCs w:val="20"/>
        </w:rPr>
        <w:tab/>
        <w:t xml:space="preserve">Dokončení plnění: </w:t>
      </w:r>
      <w:r w:rsidR="000B0CBC">
        <w:rPr>
          <w:rFonts w:ascii="Tahoma" w:hAnsi="Tahoma" w:cs="Tahoma"/>
          <w:sz w:val="20"/>
          <w:szCs w:val="20"/>
        </w:rPr>
        <w:tab/>
        <w:t xml:space="preserve">činnosti projektového a finančního managementu </w:t>
      </w:r>
      <w:r>
        <w:rPr>
          <w:rFonts w:ascii="Tahoma" w:hAnsi="Tahoma" w:cs="Tahoma"/>
          <w:sz w:val="20"/>
          <w:szCs w:val="20"/>
        </w:rPr>
        <w:t xml:space="preserve">budou </w:t>
      </w:r>
      <w:r w:rsidR="00C006FD">
        <w:rPr>
          <w:rFonts w:ascii="Tahoma" w:hAnsi="Tahoma" w:cs="Tahoma"/>
          <w:sz w:val="20"/>
          <w:szCs w:val="20"/>
        </w:rPr>
        <w:t>Příkaz</w:t>
      </w:r>
      <w:r w:rsidR="000B0CBC">
        <w:rPr>
          <w:rFonts w:ascii="Tahoma" w:hAnsi="Tahoma" w:cs="Tahoma"/>
          <w:sz w:val="20"/>
          <w:szCs w:val="20"/>
        </w:rPr>
        <w:t xml:space="preserve">níkem </w:t>
      </w:r>
      <w:r>
        <w:rPr>
          <w:rFonts w:ascii="Tahoma" w:hAnsi="Tahoma" w:cs="Tahoma"/>
          <w:sz w:val="20"/>
          <w:szCs w:val="20"/>
        </w:rPr>
        <w:t xml:space="preserve">poskytovány </w:t>
      </w:r>
      <w:r w:rsidRPr="000B0CBC">
        <w:rPr>
          <w:rFonts w:ascii="Tahoma" w:hAnsi="Tahoma" w:cs="Tahoma"/>
          <w:b/>
          <w:sz w:val="20"/>
          <w:szCs w:val="20"/>
        </w:rPr>
        <w:t xml:space="preserve">po dobu </w:t>
      </w:r>
      <w:r w:rsidR="001F35FD">
        <w:rPr>
          <w:rFonts w:ascii="Tahoma" w:hAnsi="Tahoma" w:cs="Tahoma"/>
          <w:b/>
          <w:sz w:val="20"/>
          <w:szCs w:val="20"/>
        </w:rPr>
        <w:t>51</w:t>
      </w:r>
      <w:r w:rsidR="00C911D1">
        <w:rPr>
          <w:rFonts w:ascii="Tahoma" w:hAnsi="Tahoma" w:cs="Tahoma"/>
          <w:b/>
          <w:sz w:val="20"/>
          <w:szCs w:val="20"/>
        </w:rPr>
        <w:t xml:space="preserve"> </w:t>
      </w:r>
      <w:r w:rsidRPr="000B0CBC">
        <w:rPr>
          <w:rFonts w:ascii="Tahoma" w:hAnsi="Tahoma" w:cs="Tahoma"/>
          <w:b/>
          <w:sz w:val="20"/>
          <w:szCs w:val="20"/>
        </w:rPr>
        <w:t>měsíců ode dne zahájení plnění</w:t>
      </w:r>
    </w:p>
    <w:p w:rsidR="00EC5FE3" w:rsidRDefault="000B0CBC" w:rsidP="001F35FD">
      <w:pPr>
        <w:pStyle w:val="Odstavecseseznamem"/>
        <w:tabs>
          <w:tab w:val="left" w:pos="567"/>
        </w:tabs>
        <w:ind w:left="2835" w:hanging="2409"/>
        <w:jc w:val="both"/>
        <w:rPr>
          <w:rFonts w:ascii="Tahoma" w:hAnsi="Tahoma" w:cs="Tahoma"/>
          <w:b/>
          <w:sz w:val="20"/>
          <w:szCs w:val="20"/>
        </w:rPr>
      </w:pPr>
      <w:r>
        <w:rPr>
          <w:rFonts w:ascii="Tahoma" w:hAnsi="Tahoma" w:cs="Tahoma"/>
          <w:sz w:val="20"/>
          <w:szCs w:val="20"/>
        </w:rPr>
        <w:tab/>
      </w:r>
      <w:r>
        <w:rPr>
          <w:rFonts w:ascii="Tahoma" w:hAnsi="Tahoma" w:cs="Tahoma"/>
          <w:sz w:val="20"/>
          <w:szCs w:val="20"/>
        </w:rPr>
        <w:tab/>
      </w:r>
    </w:p>
    <w:p w:rsidR="00EC5FE3" w:rsidRPr="00EC5FE3" w:rsidRDefault="00EC5FE3" w:rsidP="00571A12">
      <w:pPr>
        <w:pStyle w:val="Odstavecseseznamem"/>
        <w:ind w:left="426"/>
        <w:jc w:val="both"/>
        <w:rPr>
          <w:rFonts w:ascii="Tahoma" w:hAnsi="Tahoma" w:cs="Tahoma"/>
          <w:sz w:val="20"/>
          <w:szCs w:val="20"/>
        </w:rPr>
      </w:pPr>
      <w:r w:rsidRPr="00EC5FE3">
        <w:rPr>
          <w:rFonts w:ascii="Tahoma" w:hAnsi="Tahoma" w:cs="Tahoma"/>
          <w:sz w:val="20"/>
          <w:szCs w:val="20"/>
        </w:rPr>
        <w:t>Poskytování služeb musí být prováděno ve lhůtách stanovených ve schválené žádosti o podporu a</w:t>
      </w:r>
      <w:r w:rsidR="007447AF">
        <w:rPr>
          <w:rFonts w:ascii="Tahoma" w:hAnsi="Tahoma" w:cs="Tahoma"/>
          <w:sz w:val="20"/>
          <w:szCs w:val="20"/>
        </w:rPr>
        <w:t> </w:t>
      </w:r>
      <w:r w:rsidRPr="00EC5FE3">
        <w:rPr>
          <w:rFonts w:ascii="Tahoma" w:hAnsi="Tahoma" w:cs="Tahoma"/>
          <w:sz w:val="20"/>
          <w:szCs w:val="20"/>
        </w:rPr>
        <w:t xml:space="preserve">pravidlech </w:t>
      </w:r>
      <w:r>
        <w:rPr>
          <w:rFonts w:ascii="Tahoma" w:hAnsi="Tahoma" w:cs="Tahoma"/>
          <w:sz w:val="20"/>
          <w:szCs w:val="20"/>
        </w:rPr>
        <w:t>poskytovatele dotace.</w:t>
      </w:r>
      <w:r w:rsidRPr="00EC5FE3">
        <w:rPr>
          <w:rFonts w:ascii="Tahoma" w:hAnsi="Tahoma" w:cs="Tahoma"/>
          <w:sz w:val="20"/>
          <w:szCs w:val="20"/>
        </w:rPr>
        <w:t xml:space="preserve"> </w:t>
      </w:r>
    </w:p>
    <w:p w:rsidR="00D47449" w:rsidRPr="00D47449" w:rsidRDefault="00D47449" w:rsidP="002E2F55">
      <w:pPr>
        <w:rPr>
          <w:rFonts w:ascii="Tahoma" w:hAnsi="Tahoma" w:cs="Tahoma"/>
          <w:sz w:val="20"/>
          <w:szCs w:val="20"/>
        </w:rPr>
      </w:pPr>
    </w:p>
    <w:p w:rsidR="0006326F" w:rsidRPr="00DE3316" w:rsidRDefault="0006326F" w:rsidP="00D47449">
      <w:pPr>
        <w:pStyle w:val="Odstavecseseznamem"/>
        <w:numPr>
          <w:ilvl w:val="0"/>
          <w:numId w:val="14"/>
        </w:numPr>
        <w:ind w:left="426" w:hanging="426"/>
        <w:jc w:val="both"/>
        <w:rPr>
          <w:rFonts w:ascii="Tahoma" w:hAnsi="Tahoma" w:cs="Tahoma"/>
          <w:sz w:val="20"/>
          <w:szCs w:val="20"/>
        </w:rPr>
      </w:pPr>
      <w:r>
        <w:rPr>
          <w:rFonts w:ascii="Tahoma" w:hAnsi="Tahoma" w:cs="Tahoma"/>
          <w:sz w:val="20"/>
          <w:szCs w:val="20"/>
        </w:rPr>
        <w:t>Příkazce je oprávněn tuto smlouvu vypovědět, a to i bez udání důvodu. Pro tento případ se stanovuje v</w:t>
      </w:r>
      <w:r w:rsidR="00DE3316">
        <w:rPr>
          <w:rFonts w:ascii="Tahoma" w:hAnsi="Tahoma" w:cs="Tahoma"/>
          <w:sz w:val="20"/>
          <w:szCs w:val="20"/>
        </w:rPr>
        <w:t>ýpovědní lhůta v délce 1 měsíce, která počíná běžet 1. dne</w:t>
      </w:r>
      <w:r w:rsidR="002E2F55">
        <w:rPr>
          <w:rFonts w:ascii="Tahoma" w:hAnsi="Tahoma" w:cs="Tahoma"/>
          <w:sz w:val="20"/>
          <w:szCs w:val="20"/>
        </w:rPr>
        <w:t xml:space="preserve"> měsíce následujícího po </w:t>
      </w:r>
      <w:r w:rsidR="00DE3316">
        <w:rPr>
          <w:rFonts w:ascii="Tahoma" w:hAnsi="Tahoma" w:cs="Tahoma"/>
          <w:sz w:val="20"/>
          <w:szCs w:val="20"/>
        </w:rPr>
        <w:t xml:space="preserve">doručení písemné výpovědi </w:t>
      </w:r>
      <w:r w:rsidR="00C006FD">
        <w:rPr>
          <w:rFonts w:ascii="Tahoma" w:hAnsi="Tahoma" w:cs="Tahoma"/>
          <w:sz w:val="20"/>
          <w:szCs w:val="20"/>
        </w:rPr>
        <w:t>Příkaz</w:t>
      </w:r>
      <w:r w:rsidR="00DE3316">
        <w:rPr>
          <w:rFonts w:ascii="Tahoma" w:hAnsi="Tahoma" w:cs="Tahoma"/>
          <w:sz w:val="20"/>
          <w:szCs w:val="20"/>
        </w:rPr>
        <w:t>níkovi. Příkazník není oprávněn tuto smlouvu vypovědět.</w:t>
      </w:r>
    </w:p>
    <w:p w:rsidR="002E2F55" w:rsidRDefault="002E2F55" w:rsidP="00D47449">
      <w:pPr>
        <w:jc w:val="center"/>
        <w:rPr>
          <w:rFonts w:ascii="Tahoma" w:hAnsi="Tahoma" w:cs="Tahoma"/>
          <w:b/>
          <w:bCs/>
          <w:sz w:val="20"/>
          <w:szCs w:val="20"/>
        </w:rPr>
      </w:pPr>
    </w:p>
    <w:p w:rsidR="00653A61" w:rsidRDefault="00653A61" w:rsidP="00D47449">
      <w:pPr>
        <w:jc w:val="center"/>
        <w:rPr>
          <w:rFonts w:ascii="Tahoma" w:hAnsi="Tahoma" w:cs="Tahoma"/>
          <w:b/>
          <w:bCs/>
          <w:sz w:val="20"/>
          <w:szCs w:val="20"/>
        </w:rPr>
      </w:pPr>
    </w:p>
    <w:p w:rsidR="00CF45F8" w:rsidRDefault="00CF45F8">
      <w:pPr>
        <w:suppressAutoHyphens w:val="0"/>
        <w:spacing w:after="200" w:line="276" w:lineRule="auto"/>
        <w:rPr>
          <w:rFonts w:ascii="Tahoma" w:hAnsi="Tahoma" w:cs="Tahoma"/>
          <w:b/>
          <w:bCs/>
          <w:sz w:val="20"/>
          <w:szCs w:val="20"/>
        </w:rPr>
      </w:pPr>
      <w:r>
        <w:rPr>
          <w:rFonts w:ascii="Tahoma" w:hAnsi="Tahoma" w:cs="Tahoma"/>
          <w:b/>
          <w:bCs/>
          <w:sz w:val="20"/>
          <w:szCs w:val="20"/>
        </w:rPr>
        <w:br w:type="page"/>
      </w: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lastRenderedPageBreak/>
        <w:t>III.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Cenové ujednání</w:t>
      </w:r>
    </w:p>
    <w:p w:rsidR="00D47449" w:rsidRPr="00D47449" w:rsidRDefault="00D47449" w:rsidP="00D47449">
      <w:pPr>
        <w:pStyle w:val="Odstavecseseznamem"/>
        <w:numPr>
          <w:ilvl w:val="0"/>
          <w:numId w:val="6"/>
        </w:numPr>
        <w:tabs>
          <w:tab w:val="left" w:pos="720"/>
        </w:tabs>
        <w:jc w:val="both"/>
        <w:rPr>
          <w:rFonts w:ascii="Tahoma" w:hAnsi="Tahoma" w:cs="Tahoma"/>
          <w:sz w:val="20"/>
          <w:szCs w:val="20"/>
        </w:rPr>
      </w:pPr>
      <w:r w:rsidRPr="00D47449">
        <w:rPr>
          <w:rFonts w:ascii="Tahoma" w:hAnsi="Tahoma" w:cs="Tahoma"/>
          <w:sz w:val="20"/>
          <w:szCs w:val="20"/>
        </w:rPr>
        <w:t xml:space="preserve">V souladu s ustanovením zákona č. 526/1990 Sb. o cenách (v platném znění) se smluvní strany dohodly, že </w:t>
      </w:r>
      <w:r w:rsidR="00C006FD">
        <w:rPr>
          <w:rFonts w:ascii="Tahoma" w:hAnsi="Tahoma" w:cs="Tahoma"/>
          <w:sz w:val="20"/>
          <w:szCs w:val="20"/>
        </w:rPr>
        <w:t>Příkaz</w:t>
      </w:r>
      <w:r w:rsidRPr="00D47449">
        <w:rPr>
          <w:rFonts w:ascii="Tahoma" w:hAnsi="Tahoma" w:cs="Tahoma"/>
          <w:sz w:val="20"/>
          <w:szCs w:val="20"/>
        </w:rPr>
        <w:t xml:space="preserve">ce zaplatí </w:t>
      </w:r>
      <w:r w:rsidR="002C72BA">
        <w:rPr>
          <w:rFonts w:ascii="Tahoma" w:hAnsi="Tahoma" w:cs="Tahoma"/>
          <w:sz w:val="20"/>
          <w:szCs w:val="20"/>
        </w:rPr>
        <w:t>za komplexní poskytování služeb dle</w:t>
      </w:r>
      <w:r w:rsidR="000B0CBC">
        <w:rPr>
          <w:rFonts w:ascii="Tahoma" w:hAnsi="Tahoma" w:cs="Tahoma"/>
          <w:sz w:val="20"/>
          <w:szCs w:val="20"/>
        </w:rPr>
        <w:t xml:space="preserve"> článku I. této smlouvy </w:t>
      </w:r>
      <w:r w:rsidR="00C006FD">
        <w:rPr>
          <w:rFonts w:ascii="Tahoma" w:hAnsi="Tahoma" w:cs="Tahoma"/>
          <w:sz w:val="20"/>
          <w:szCs w:val="20"/>
        </w:rPr>
        <w:t>Příkaz</w:t>
      </w:r>
      <w:r w:rsidRPr="00D47449">
        <w:rPr>
          <w:rFonts w:ascii="Tahoma" w:hAnsi="Tahoma" w:cs="Tahoma"/>
          <w:sz w:val="20"/>
          <w:szCs w:val="20"/>
        </w:rPr>
        <w:t>níkovi odměnu:</w:t>
      </w:r>
    </w:p>
    <w:p w:rsidR="00A7382E" w:rsidRPr="00A7382E" w:rsidRDefault="00A7382E" w:rsidP="00A7382E">
      <w:pPr>
        <w:pStyle w:val="Odstavecseseznamem"/>
        <w:ind w:left="360"/>
        <w:jc w:val="both"/>
        <w:rPr>
          <w:rFonts w:ascii="Tahoma" w:hAnsi="Tahoma" w:cs="Tahoma"/>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7"/>
        <w:gridCol w:w="1418"/>
        <w:gridCol w:w="1492"/>
        <w:gridCol w:w="1560"/>
      </w:tblGrid>
      <w:tr w:rsidR="00A7382E" w:rsidRPr="0048374A" w:rsidTr="00606A59">
        <w:trPr>
          <w:trHeight w:val="242"/>
        </w:trPr>
        <w:tc>
          <w:tcPr>
            <w:tcW w:w="4177" w:type="dxa"/>
          </w:tcPr>
          <w:p w:rsidR="00A7382E" w:rsidRPr="0048374A" w:rsidRDefault="00A7382E" w:rsidP="00D1751A">
            <w:pPr>
              <w:jc w:val="center"/>
              <w:rPr>
                <w:rFonts w:ascii="Tahoma" w:hAnsi="Tahoma" w:cs="Tahoma"/>
                <w:sz w:val="20"/>
                <w:szCs w:val="20"/>
              </w:rPr>
            </w:pPr>
          </w:p>
        </w:tc>
        <w:tc>
          <w:tcPr>
            <w:tcW w:w="1418" w:type="dxa"/>
          </w:tcPr>
          <w:p w:rsidR="00A7382E" w:rsidRPr="0048374A" w:rsidRDefault="00A7382E" w:rsidP="00D1751A">
            <w:pPr>
              <w:jc w:val="center"/>
              <w:rPr>
                <w:rFonts w:ascii="Tahoma" w:hAnsi="Tahoma" w:cs="Tahoma"/>
                <w:sz w:val="20"/>
                <w:szCs w:val="20"/>
              </w:rPr>
            </w:pPr>
            <w:r w:rsidRPr="0048374A">
              <w:rPr>
                <w:rFonts w:ascii="Tahoma" w:hAnsi="Tahoma" w:cs="Tahoma"/>
                <w:sz w:val="20"/>
                <w:szCs w:val="20"/>
              </w:rPr>
              <w:t>bez DPH</w:t>
            </w:r>
          </w:p>
        </w:tc>
        <w:tc>
          <w:tcPr>
            <w:tcW w:w="1492" w:type="dxa"/>
          </w:tcPr>
          <w:p w:rsidR="00A7382E" w:rsidRPr="0048374A" w:rsidRDefault="00A7382E" w:rsidP="00D1751A">
            <w:pPr>
              <w:jc w:val="center"/>
              <w:rPr>
                <w:rFonts w:ascii="Tahoma" w:hAnsi="Tahoma" w:cs="Tahoma"/>
                <w:sz w:val="20"/>
                <w:szCs w:val="20"/>
              </w:rPr>
            </w:pPr>
            <w:r w:rsidRPr="0048374A">
              <w:rPr>
                <w:rFonts w:ascii="Tahoma" w:hAnsi="Tahoma" w:cs="Tahoma"/>
                <w:sz w:val="20"/>
                <w:szCs w:val="20"/>
              </w:rPr>
              <w:t>DPH</w:t>
            </w:r>
          </w:p>
        </w:tc>
        <w:tc>
          <w:tcPr>
            <w:tcW w:w="1560" w:type="dxa"/>
          </w:tcPr>
          <w:p w:rsidR="00A7382E" w:rsidRPr="0048374A" w:rsidRDefault="00A7382E" w:rsidP="00D1751A">
            <w:pPr>
              <w:jc w:val="center"/>
              <w:rPr>
                <w:rFonts w:ascii="Tahoma" w:hAnsi="Tahoma" w:cs="Tahoma"/>
                <w:sz w:val="20"/>
                <w:szCs w:val="20"/>
              </w:rPr>
            </w:pPr>
            <w:r w:rsidRPr="0048374A">
              <w:rPr>
                <w:rFonts w:ascii="Tahoma" w:hAnsi="Tahoma" w:cs="Tahoma"/>
                <w:sz w:val="20"/>
                <w:szCs w:val="20"/>
              </w:rPr>
              <w:t>včetně DPH</w:t>
            </w:r>
          </w:p>
        </w:tc>
      </w:tr>
      <w:tr w:rsidR="001F35FD" w:rsidRPr="00254047" w:rsidTr="00606A59">
        <w:trPr>
          <w:trHeight w:val="391"/>
        </w:trPr>
        <w:tc>
          <w:tcPr>
            <w:tcW w:w="4177" w:type="dxa"/>
          </w:tcPr>
          <w:p w:rsidR="001F35FD" w:rsidRPr="00254047" w:rsidRDefault="001F35FD" w:rsidP="00A7382E">
            <w:pPr>
              <w:jc w:val="center"/>
              <w:rPr>
                <w:rFonts w:ascii="Tahoma" w:hAnsi="Tahoma" w:cs="Tahoma"/>
                <w:sz w:val="20"/>
                <w:szCs w:val="20"/>
              </w:rPr>
            </w:pPr>
            <w:r>
              <w:rPr>
                <w:rFonts w:ascii="Tahoma" w:hAnsi="Tahoma" w:cs="Tahoma"/>
                <w:sz w:val="20"/>
                <w:szCs w:val="20"/>
              </w:rPr>
              <w:t>Měsíční odměna</w:t>
            </w:r>
          </w:p>
        </w:tc>
        <w:tc>
          <w:tcPr>
            <w:tcW w:w="1418" w:type="dxa"/>
          </w:tcPr>
          <w:p w:rsidR="001F35FD" w:rsidRPr="00606A59" w:rsidRDefault="00144A6A" w:rsidP="00CF45F8">
            <w:pPr>
              <w:jc w:val="center"/>
              <w:rPr>
                <w:rFonts w:ascii="Tahoma" w:hAnsi="Tahoma" w:cs="Tahoma"/>
                <w:sz w:val="20"/>
                <w:szCs w:val="20"/>
              </w:rPr>
            </w:pPr>
            <w:r>
              <w:rPr>
                <w:rFonts w:ascii="Tahoma" w:hAnsi="Tahoma" w:cs="Tahoma"/>
                <w:sz w:val="20"/>
                <w:szCs w:val="20"/>
              </w:rPr>
              <w:t xml:space="preserve">3 550 </w:t>
            </w:r>
            <w:r w:rsidR="001F35FD" w:rsidRPr="00606A59">
              <w:rPr>
                <w:rFonts w:ascii="Tahoma" w:hAnsi="Tahoma" w:cs="Tahoma"/>
                <w:sz w:val="20"/>
                <w:szCs w:val="20"/>
              </w:rPr>
              <w:t>Kč</w:t>
            </w:r>
          </w:p>
        </w:tc>
        <w:tc>
          <w:tcPr>
            <w:tcW w:w="1492" w:type="dxa"/>
          </w:tcPr>
          <w:p w:rsidR="001F35FD" w:rsidRPr="00606A59" w:rsidRDefault="00144A6A" w:rsidP="00A7382E">
            <w:pPr>
              <w:jc w:val="center"/>
              <w:rPr>
                <w:rFonts w:ascii="Tahoma" w:hAnsi="Tahoma" w:cs="Tahoma"/>
                <w:sz w:val="20"/>
                <w:szCs w:val="20"/>
              </w:rPr>
            </w:pPr>
            <w:r>
              <w:rPr>
                <w:rFonts w:ascii="Tahoma" w:hAnsi="Tahoma" w:cs="Tahoma"/>
                <w:sz w:val="20"/>
                <w:szCs w:val="20"/>
              </w:rPr>
              <w:t>745,5</w:t>
            </w:r>
            <w:r w:rsidR="00CF45F8">
              <w:rPr>
                <w:rFonts w:ascii="Tahoma" w:hAnsi="Tahoma" w:cs="Tahoma"/>
                <w:sz w:val="20"/>
                <w:szCs w:val="20"/>
              </w:rPr>
              <w:t xml:space="preserve"> Kč</w:t>
            </w:r>
          </w:p>
        </w:tc>
        <w:tc>
          <w:tcPr>
            <w:tcW w:w="1560" w:type="dxa"/>
          </w:tcPr>
          <w:p w:rsidR="001F35FD" w:rsidRPr="00606A59" w:rsidRDefault="00046083" w:rsidP="00144A6A">
            <w:pPr>
              <w:jc w:val="center"/>
              <w:rPr>
                <w:rFonts w:ascii="Tahoma" w:hAnsi="Tahoma" w:cs="Tahoma"/>
                <w:sz w:val="20"/>
                <w:szCs w:val="20"/>
              </w:rPr>
            </w:pPr>
            <w:r>
              <w:rPr>
                <w:rFonts w:ascii="Tahoma" w:hAnsi="Tahoma" w:cs="Tahoma"/>
                <w:sz w:val="20"/>
                <w:szCs w:val="20"/>
              </w:rPr>
              <w:t>4</w:t>
            </w:r>
            <w:r w:rsidR="00144A6A">
              <w:rPr>
                <w:rFonts w:ascii="Tahoma" w:hAnsi="Tahoma" w:cs="Tahoma"/>
                <w:sz w:val="20"/>
                <w:szCs w:val="20"/>
              </w:rPr>
              <w:t> 295,5</w:t>
            </w:r>
            <w:r w:rsidR="001F35FD" w:rsidRPr="00606A59">
              <w:rPr>
                <w:rFonts w:ascii="Tahoma" w:hAnsi="Tahoma" w:cs="Tahoma"/>
                <w:sz w:val="20"/>
                <w:szCs w:val="20"/>
              </w:rPr>
              <w:t xml:space="preserve"> Kč</w:t>
            </w:r>
          </w:p>
        </w:tc>
      </w:tr>
      <w:tr w:rsidR="00A7382E" w:rsidRPr="00254047" w:rsidTr="00606A59">
        <w:trPr>
          <w:trHeight w:val="391"/>
        </w:trPr>
        <w:tc>
          <w:tcPr>
            <w:tcW w:w="4177" w:type="dxa"/>
          </w:tcPr>
          <w:p w:rsidR="00A7382E" w:rsidRPr="00254047" w:rsidRDefault="00A7382E" w:rsidP="001F35FD">
            <w:pPr>
              <w:jc w:val="center"/>
              <w:rPr>
                <w:rFonts w:ascii="Tahoma" w:hAnsi="Tahoma" w:cs="Tahoma"/>
                <w:sz w:val="20"/>
                <w:szCs w:val="20"/>
              </w:rPr>
            </w:pPr>
            <w:r w:rsidRPr="00254047">
              <w:rPr>
                <w:rFonts w:ascii="Tahoma" w:hAnsi="Tahoma" w:cs="Tahoma"/>
                <w:sz w:val="20"/>
                <w:szCs w:val="20"/>
              </w:rPr>
              <w:t>Celková odměna</w:t>
            </w:r>
            <w:r w:rsidR="001F35FD">
              <w:rPr>
                <w:rFonts w:ascii="Tahoma" w:hAnsi="Tahoma" w:cs="Tahoma"/>
                <w:sz w:val="20"/>
                <w:szCs w:val="20"/>
              </w:rPr>
              <w:t xml:space="preserve"> </w:t>
            </w:r>
            <w:r w:rsidRPr="00254047">
              <w:rPr>
                <w:rFonts w:ascii="Tahoma" w:hAnsi="Tahoma" w:cs="Tahoma"/>
                <w:sz w:val="20"/>
                <w:szCs w:val="20"/>
              </w:rPr>
              <w:t xml:space="preserve">(za </w:t>
            </w:r>
            <w:r w:rsidR="001F35FD">
              <w:rPr>
                <w:rFonts w:ascii="Tahoma" w:hAnsi="Tahoma" w:cs="Tahoma"/>
                <w:sz w:val="20"/>
                <w:szCs w:val="20"/>
              </w:rPr>
              <w:t>51</w:t>
            </w:r>
            <w:r w:rsidRPr="00254047">
              <w:rPr>
                <w:rFonts w:ascii="Tahoma" w:hAnsi="Tahoma" w:cs="Tahoma"/>
                <w:sz w:val="20"/>
                <w:szCs w:val="20"/>
              </w:rPr>
              <w:t xml:space="preserve"> měsíců poskytování služeb)</w:t>
            </w:r>
          </w:p>
        </w:tc>
        <w:tc>
          <w:tcPr>
            <w:tcW w:w="1418" w:type="dxa"/>
          </w:tcPr>
          <w:p w:rsidR="00A7382E" w:rsidRPr="00606A59" w:rsidRDefault="00144A6A" w:rsidP="00A7382E">
            <w:pPr>
              <w:jc w:val="center"/>
              <w:rPr>
                <w:rFonts w:ascii="Tahoma" w:hAnsi="Tahoma" w:cs="Tahoma"/>
                <w:sz w:val="20"/>
                <w:szCs w:val="20"/>
              </w:rPr>
            </w:pPr>
            <w:r>
              <w:rPr>
                <w:rFonts w:ascii="Tahoma" w:hAnsi="Tahoma" w:cs="Tahoma"/>
                <w:sz w:val="20"/>
                <w:szCs w:val="20"/>
              </w:rPr>
              <w:t>181 050</w:t>
            </w:r>
            <w:r w:rsidR="001F35FD" w:rsidRPr="00606A59">
              <w:rPr>
                <w:rFonts w:ascii="Tahoma" w:hAnsi="Tahoma" w:cs="Tahoma"/>
                <w:sz w:val="20"/>
                <w:szCs w:val="20"/>
              </w:rPr>
              <w:t xml:space="preserve"> Kč</w:t>
            </w:r>
          </w:p>
        </w:tc>
        <w:tc>
          <w:tcPr>
            <w:tcW w:w="1492" w:type="dxa"/>
          </w:tcPr>
          <w:p w:rsidR="00A7382E" w:rsidRPr="00606A59" w:rsidRDefault="00144A6A" w:rsidP="00A7382E">
            <w:pPr>
              <w:jc w:val="center"/>
              <w:rPr>
                <w:rFonts w:ascii="Tahoma" w:hAnsi="Tahoma" w:cs="Tahoma"/>
                <w:sz w:val="20"/>
                <w:szCs w:val="20"/>
              </w:rPr>
            </w:pPr>
            <w:r>
              <w:rPr>
                <w:rFonts w:ascii="Tahoma" w:hAnsi="Tahoma" w:cs="Tahoma"/>
                <w:sz w:val="20"/>
                <w:szCs w:val="20"/>
              </w:rPr>
              <w:t>38 020,5</w:t>
            </w:r>
            <w:r w:rsidR="001F35FD" w:rsidRPr="00606A59">
              <w:rPr>
                <w:rFonts w:ascii="Tahoma" w:hAnsi="Tahoma" w:cs="Tahoma"/>
                <w:sz w:val="20"/>
                <w:szCs w:val="20"/>
              </w:rPr>
              <w:t xml:space="preserve"> Kč</w:t>
            </w:r>
          </w:p>
        </w:tc>
        <w:tc>
          <w:tcPr>
            <w:tcW w:w="1560" w:type="dxa"/>
          </w:tcPr>
          <w:p w:rsidR="00A7382E" w:rsidRPr="00606A59" w:rsidRDefault="00144A6A" w:rsidP="00A7382E">
            <w:pPr>
              <w:jc w:val="center"/>
              <w:rPr>
                <w:rFonts w:ascii="Tahoma" w:hAnsi="Tahoma" w:cs="Tahoma"/>
                <w:sz w:val="20"/>
                <w:szCs w:val="20"/>
              </w:rPr>
            </w:pPr>
            <w:r>
              <w:rPr>
                <w:rFonts w:ascii="Tahoma" w:hAnsi="Tahoma" w:cs="Tahoma"/>
                <w:sz w:val="20"/>
                <w:szCs w:val="20"/>
              </w:rPr>
              <w:t>219 070,5</w:t>
            </w:r>
            <w:r w:rsidR="001F35FD" w:rsidRPr="00606A59">
              <w:rPr>
                <w:rFonts w:ascii="Tahoma" w:hAnsi="Tahoma" w:cs="Tahoma"/>
                <w:sz w:val="20"/>
                <w:szCs w:val="20"/>
              </w:rPr>
              <w:t xml:space="preserve"> Kč</w:t>
            </w:r>
          </w:p>
        </w:tc>
      </w:tr>
    </w:tbl>
    <w:p w:rsidR="00A7382E" w:rsidRPr="00254047" w:rsidRDefault="00A7382E" w:rsidP="00A7382E">
      <w:pPr>
        <w:pStyle w:val="Odstavecseseznamem"/>
        <w:ind w:left="360"/>
        <w:jc w:val="center"/>
        <w:rPr>
          <w:rFonts w:ascii="Tahoma" w:hAnsi="Tahoma" w:cs="Tahoma"/>
          <w:sz w:val="20"/>
          <w:szCs w:val="20"/>
        </w:rPr>
      </w:pPr>
    </w:p>
    <w:p w:rsidR="00A7382E" w:rsidRPr="00254047" w:rsidRDefault="00A7382E" w:rsidP="00A7382E">
      <w:pPr>
        <w:pStyle w:val="Odstavecseseznamem"/>
        <w:ind w:left="360"/>
        <w:jc w:val="center"/>
        <w:rPr>
          <w:rFonts w:ascii="Tahoma" w:hAnsi="Tahoma" w:cs="Tahoma"/>
          <w:sz w:val="20"/>
          <w:szCs w:val="20"/>
        </w:rPr>
      </w:pPr>
    </w:p>
    <w:p w:rsidR="00072A42" w:rsidRPr="00A7382E" w:rsidRDefault="00072A42" w:rsidP="00A7382E">
      <w:pPr>
        <w:pStyle w:val="Odstavecseseznamem"/>
        <w:ind w:left="360"/>
        <w:jc w:val="both"/>
        <w:rPr>
          <w:rFonts w:ascii="Tahoma" w:hAnsi="Tahoma" w:cs="Tahoma"/>
          <w:b/>
          <w:sz w:val="20"/>
          <w:szCs w:val="20"/>
        </w:rPr>
      </w:pPr>
    </w:p>
    <w:p w:rsidR="00072A42" w:rsidRDefault="002C72BA" w:rsidP="002C72BA">
      <w:pPr>
        <w:pStyle w:val="Odstavecseseznamem"/>
        <w:numPr>
          <w:ilvl w:val="0"/>
          <w:numId w:val="9"/>
        </w:numPr>
        <w:suppressAutoHyphens w:val="0"/>
        <w:jc w:val="both"/>
        <w:rPr>
          <w:rFonts w:ascii="Tahoma" w:hAnsi="Tahoma" w:cs="Tahoma"/>
          <w:sz w:val="20"/>
          <w:szCs w:val="20"/>
        </w:rPr>
      </w:pPr>
      <w:r w:rsidRPr="005706D7">
        <w:rPr>
          <w:rFonts w:ascii="Tahoma" w:hAnsi="Tahoma" w:cs="Tahoma"/>
          <w:sz w:val="20"/>
          <w:szCs w:val="20"/>
        </w:rPr>
        <w:t xml:space="preserve">Sjednaná </w:t>
      </w:r>
      <w:r>
        <w:rPr>
          <w:rFonts w:ascii="Tahoma" w:hAnsi="Tahoma" w:cs="Tahoma"/>
          <w:sz w:val="20"/>
          <w:szCs w:val="20"/>
        </w:rPr>
        <w:t xml:space="preserve">odměna </w:t>
      </w:r>
      <w:r w:rsidRPr="005706D7">
        <w:rPr>
          <w:rFonts w:ascii="Tahoma" w:hAnsi="Tahoma" w:cs="Tahoma"/>
          <w:sz w:val="20"/>
          <w:szCs w:val="20"/>
        </w:rPr>
        <w:t>obsahuje veškeré náklady a</w:t>
      </w:r>
      <w:r w:rsidR="00A401CB">
        <w:rPr>
          <w:rFonts w:ascii="Tahoma" w:hAnsi="Tahoma" w:cs="Tahoma"/>
          <w:sz w:val="20"/>
          <w:szCs w:val="20"/>
        </w:rPr>
        <w:t xml:space="preserve"> přiměřený</w:t>
      </w:r>
      <w:r w:rsidRPr="005706D7">
        <w:rPr>
          <w:rFonts w:ascii="Tahoma" w:hAnsi="Tahoma" w:cs="Tahoma"/>
          <w:sz w:val="20"/>
          <w:szCs w:val="20"/>
        </w:rPr>
        <w:t xml:space="preserve"> zisk </w:t>
      </w:r>
      <w:r w:rsidR="00C006FD">
        <w:rPr>
          <w:rFonts w:ascii="Tahoma" w:hAnsi="Tahoma" w:cs="Tahoma"/>
          <w:sz w:val="20"/>
          <w:szCs w:val="20"/>
        </w:rPr>
        <w:t>Příkaz</w:t>
      </w:r>
      <w:r w:rsidRPr="00D47449">
        <w:rPr>
          <w:rFonts w:ascii="Tahoma" w:hAnsi="Tahoma" w:cs="Tahoma"/>
          <w:sz w:val="20"/>
          <w:szCs w:val="20"/>
        </w:rPr>
        <w:t>ník</w:t>
      </w:r>
      <w:r>
        <w:rPr>
          <w:rFonts w:ascii="Tahoma" w:hAnsi="Tahoma" w:cs="Tahoma"/>
          <w:sz w:val="20"/>
          <w:szCs w:val="20"/>
        </w:rPr>
        <w:t xml:space="preserve">a </w:t>
      </w:r>
      <w:r w:rsidRPr="005706D7">
        <w:rPr>
          <w:rFonts w:ascii="Tahoma" w:hAnsi="Tahoma" w:cs="Tahoma"/>
          <w:sz w:val="20"/>
          <w:szCs w:val="20"/>
        </w:rPr>
        <w:t>nezbytné k řádnému a včasnému</w:t>
      </w:r>
      <w:r>
        <w:rPr>
          <w:rFonts w:ascii="Tahoma" w:hAnsi="Tahoma" w:cs="Tahoma"/>
          <w:sz w:val="20"/>
          <w:szCs w:val="20"/>
        </w:rPr>
        <w:t xml:space="preserve"> poskytování služeb dle této smlouvy. Smluvní odměna je konečná, nepřekročitelná a s</w:t>
      </w:r>
      <w:r w:rsidRPr="005706D7">
        <w:rPr>
          <w:rFonts w:ascii="Tahoma" w:hAnsi="Tahoma" w:cs="Tahoma"/>
          <w:sz w:val="20"/>
          <w:szCs w:val="20"/>
        </w:rPr>
        <w:t xml:space="preserve">jednaná </w:t>
      </w:r>
      <w:r>
        <w:rPr>
          <w:rFonts w:ascii="Tahoma" w:hAnsi="Tahoma" w:cs="Tahoma"/>
          <w:sz w:val="20"/>
          <w:szCs w:val="20"/>
        </w:rPr>
        <w:t>jako</w:t>
      </w:r>
      <w:r w:rsidRPr="005706D7">
        <w:rPr>
          <w:rFonts w:ascii="Tahoma" w:hAnsi="Tahoma" w:cs="Tahoma"/>
          <w:sz w:val="20"/>
          <w:szCs w:val="20"/>
        </w:rPr>
        <w:t xml:space="preserve"> cen</w:t>
      </w:r>
      <w:r>
        <w:rPr>
          <w:rFonts w:ascii="Tahoma" w:hAnsi="Tahoma" w:cs="Tahoma"/>
          <w:sz w:val="20"/>
          <w:szCs w:val="20"/>
        </w:rPr>
        <w:t>a</w:t>
      </w:r>
      <w:r w:rsidRPr="005706D7">
        <w:rPr>
          <w:rFonts w:ascii="Tahoma" w:hAnsi="Tahoma" w:cs="Tahoma"/>
          <w:sz w:val="20"/>
          <w:szCs w:val="20"/>
        </w:rPr>
        <w:t xml:space="preserve"> nejvýše přípustn</w:t>
      </w:r>
      <w:r>
        <w:rPr>
          <w:rFonts w:ascii="Tahoma" w:hAnsi="Tahoma" w:cs="Tahoma"/>
          <w:sz w:val="20"/>
          <w:szCs w:val="20"/>
        </w:rPr>
        <w:t>á</w:t>
      </w:r>
      <w:r w:rsidRPr="005706D7">
        <w:rPr>
          <w:rFonts w:ascii="Tahoma" w:hAnsi="Tahoma" w:cs="Tahoma"/>
          <w:sz w:val="20"/>
          <w:szCs w:val="20"/>
        </w:rPr>
        <w:t xml:space="preserve"> po celou dobu plnění smlouvy</w:t>
      </w:r>
      <w:r>
        <w:rPr>
          <w:rFonts w:ascii="Tahoma" w:hAnsi="Tahoma" w:cs="Tahoma"/>
          <w:sz w:val="20"/>
          <w:szCs w:val="20"/>
        </w:rPr>
        <w:t xml:space="preserve">. </w:t>
      </w:r>
    </w:p>
    <w:p w:rsidR="00072A42" w:rsidRPr="00072A42" w:rsidRDefault="00072A42" w:rsidP="00072A42">
      <w:pPr>
        <w:pStyle w:val="Odstavecseseznamem"/>
        <w:tabs>
          <w:tab w:val="left" w:pos="720"/>
        </w:tabs>
        <w:ind w:left="360"/>
        <w:jc w:val="both"/>
        <w:rPr>
          <w:rFonts w:ascii="Tahoma" w:hAnsi="Tahoma" w:cs="Tahoma"/>
          <w:sz w:val="20"/>
          <w:szCs w:val="20"/>
        </w:rPr>
      </w:pPr>
      <w:r w:rsidRPr="00072A42">
        <w:rPr>
          <w:rFonts w:ascii="Tahoma" w:hAnsi="Tahoma" w:cs="Tahoma"/>
          <w:sz w:val="20"/>
          <w:szCs w:val="20"/>
        </w:rPr>
        <w:t>V celkové odměně je</w:t>
      </w:r>
      <w:r>
        <w:rPr>
          <w:rFonts w:ascii="Tahoma" w:hAnsi="Tahoma" w:cs="Tahoma"/>
          <w:sz w:val="20"/>
          <w:szCs w:val="20"/>
        </w:rPr>
        <w:t xml:space="preserve"> rovněž</w:t>
      </w:r>
      <w:r w:rsidRPr="00072A42">
        <w:rPr>
          <w:rFonts w:ascii="Tahoma" w:hAnsi="Tahoma" w:cs="Tahoma"/>
          <w:sz w:val="20"/>
          <w:szCs w:val="20"/>
        </w:rPr>
        <w:t xml:space="preserve"> zahrnuta i cena </w:t>
      </w:r>
      <w:r>
        <w:rPr>
          <w:rFonts w:ascii="Tahoma" w:hAnsi="Tahoma" w:cs="Tahoma"/>
          <w:sz w:val="20"/>
          <w:szCs w:val="20"/>
        </w:rPr>
        <w:t>za služby související s managementem kontrol</w:t>
      </w:r>
      <w:r w:rsidRPr="00072A42">
        <w:t xml:space="preserve"> </w:t>
      </w:r>
      <w:r>
        <w:rPr>
          <w:rFonts w:ascii="Tahoma" w:hAnsi="Tahoma" w:cs="Tahoma"/>
          <w:sz w:val="20"/>
          <w:szCs w:val="20"/>
        </w:rPr>
        <w:t>v</w:t>
      </w:r>
      <w:r w:rsidR="007447AF">
        <w:rPr>
          <w:rFonts w:ascii="Tahoma" w:hAnsi="Tahoma" w:cs="Tahoma"/>
          <w:sz w:val="20"/>
          <w:szCs w:val="20"/>
        </w:rPr>
        <w:t> </w:t>
      </w:r>
      <w:r>
        <w:rPr>
          <w:rFonts w:ascii="Tahoma" w:hAnsi="Tahoma" w:cs="Tahoma"/>
          <w:sz w:val="20"/>
          <w:szCs w:val="20"/>
        </w:rPr>
        <w:t xml:space="preserve">období </w:t>
      </w:r>
      <w:r w:rsidRPr="00072A42">
        <w:rPr>
          <w:rFonts w:ascii="Tahoma" w:hAnsi="Tahoma" w:cs="Tahoma"/>
          <w:sz w:val="20"/>
          <w:szCs w:val="20"/>
        </w:rPr>
        <w:t>trvání projektu i po jeho ukončení</w:t>
      </w:r>
      <w:r>
        <w:rPr>
          <w:rFonts w:ascii="Tahoma" w:hAnsi="Tahoma" w:cs="Tahoma"/>
          <w:sz w:val="20"/>
          <w:szCs w:val="20"/>
        </w:rPr>
        <w:t>, tj. v případě provádě</w:t>
      </w:r>
      <w:r w:rsidR="00F61482">
        <w:rPr>
          <w:rFonts w:ascii="Tahoma" w:hAnsi="Tahoma" w:cs="Tahoma"/>
          <w:sz w:val="20"/>
          <w:szCs w:val="20"/>
        </w:rPr>
        <w:t xml:space="preserve">ní této činnosti i po uplynutí </w:t>
      </w:r>
      <w:r w:rsidR="001F35FD">
        <w:rPr>
          <w:rFonts w:ascii="Tahoma" w:hAnsi="Tahoma" w:cs="Tahoma"/>
          <w:sz w:val="20"/>
          <w:szCs w:val="20"/>
        </w:rPr>
        <w:t>51</w:t>
      </w:r>
      <w:r>
        <w:rPr>
          <w:rFonts w:ascii="Tahoma" w:hAnsi="Tahoma" w:cs="Tahoma"/>
          <w:sz w:val="20"/>
          <w:szCs w:val="20"/>
        </w:rPr>
        <w:t xml:space="preserve"> měsíců ode dne zahájení plnění, nenáleží </w:t>
      </w:r>
      <w:r w:rsidR="00C006FD">
        <w:rPr>
          <w:rFonts w:ascii="Tahoma" w:hAnsi="Tahoma" w:cs="Tahoma"/>
          <w:sz w:val="20"/>
          <w:szCs w:val="20"/>
        </w:rPr>
        <w:t>Příkaz</w:t>
      </w:r>
      <w:r>
        <w:rPr>
          <w:rFonts w:ascii="Tahoma" w:hAnsi="Tahoma" w:cs="Tahoma"/>
          <w:sz w:val="20"/>
          <w:szCs w:val="20"/>
        </w:rPr>
        <w:t xml:space="preserve">níkovi za tyto činnosti žádná další odměna. </w:t>
      </w:r>
    </w:p>
    <w:p w:rsidR="002C72BA" w:rsidRPr="002C72BA" w:rsidRDefault="002C72BA" w:rsidP="00072A42">
      <w:pPr>
        <w:pStyle w:val="Odstavecseseznamem"/>
        <w:suppressAutoHyphens w:val="0"/>
        <w:ind w:left="360"/>
        <w:jc w:val="both"/>
        <w:rPr>
          <w:rFonts w:ascii="Tahoma" w:hAnsi="Tahoma" w:cs="Tahoma"/>
          <w:sz w:val="20"/>
          <w:szCs w:val="20"/>
        </w:rPr>
      </w:pPr>
      <w:r>
        <w:rPr>
          <w:rFonts w:ascii="Tahoma" w:hAnsi="Tahoma" w:cs="Tahoma"/>
          <w:sz w:val="20"/>
          <w:szCs w:val="20"/>
        </w:rPr>
        <w:t>Smluvní odměna může být měněna pouze v souvislosti se změnou zákonných sazeb DPH.</w:t>
      </w:r>
    </w:p>
    <w:p w:rsidR="002C72BA" w:rsidRPr="00B263B4" w:rsidRDefault="002C72BA" w:rsidP="00B263B4">
      <w:pPr>
        <w:suppressAutoHyphens w:val="0"/>
        <w:jc w:val="both"/>
        <w:rPr>
          <w:rFonts w:ascii="Tahoma" w:hAnsi="Tahoma" w:cs="Tahoma"/>
          <w:sz w:val="20"/>
          <w:szCs w:val="20"/>
        </w:rPr>
      </w:pPr>
    </w:p>
    <w:p w:rsidR="00CD5786" w:rsidRDefault="00D47449" w:rsidP="00017D1A">
      <w:pPr>
        <w:pStyle w:val="Odstavecseseznamem"/>
        <w:numPr>
          <w:ilvl w:val="0"/>
          <w:numId w:val="9"/>
        </w:numPr>
        <w:suppressAutoHyphens w:val="0"/>
        <w:jc w:val="both"/>
        <w:rPr>
          <w:rFonts w:ascii="Tahoma" w:hAnsi="Tahoma" w:cs="Tahoma"/>
          <w:sz w:val="20"/>
          <w:szCs w:val="20"/>
        </w:rPr>
      </w:pPr>
      <w:r w:rsidRPr="001F35FD">
        <w:rPr>
          <w:rFonts w:ascii="Tahoma" w:hAnsi="Tahoma" w:cs="Tahoma"/>
          <w:sz w:val="20"/>
          <w:szCs w:val="20"/>
        </w:rPr>
        <w:t xml:space="preserve">Odměna za </w:t>
      </w:r>
      <w:r w:rsidR="00001DC9" w:rsidRPr="001F35FD">
        <w:rPr>
          <w:rFonts w:ascii="Tahoma" w:hAnsi="Tahoma" w:cs="Tahoma"/>
          <w:sz w:val="20"/>
          <w:szCs w:val="20"/>
        </w:rPr>
        <w:t>poskytování služeb dle této smlouvy</w:t>
      </w:r>
      <w:r w:rsidRPr="001F35FD">
        <w:rPr>
          <w:rFonts w:ascii="Tahoma" w:hAnsi="Tahoma" w:cs="Tahoma"/>
          <w:sz w:val="20"/>
          <w:szCs w:val="20"/>
        </w:rPr>
        <w:t xml:space="preserve"> </w:t>
      </w:r>
      <w:r w:rsidR="00CD5786" w:rsidRPr="001F35FD">
        <w:rPr>
          <w:rFonts w:ascii="Tahoma" w:hAnsi="Tahoma" w:cs="Tahoma"/>
          <w:sz w:val="20"/>
          <w:szCs w:val="20"/>
        </w:rPr>
        <w:t xml:space="preserve">bude </w:t>
      </w:r>
      <w:r w:rsidR="00001DC9" w:rsidRPr="001F35FD">
        <w:rPr>
          <w:rFonts w:ascii="Tahoma" w:hAnsi="Tahoma" w:cs="Tahoma"/>
          <w:sz w:val="20"/>
          <w:szCs w:val="20"/>
        </w:rPr>
        <w:t>účtována a</w:t>
      </w:r>
      <w:r w:rsidR="006E7DF3" w:rsidRPr="001F35FD">
        <w:rPr>
          <w:rFonts w:ascii="Tahoma" w:hAnsi="Tahoma" w:cs="Tahoma"/>
          <w:sz w:val="20"/>
          <w:szCs w:val="20"/>
        </w:rPr>
        <w:t xml:space="preserve"> hrazena postupně, a to vždy po </w:t>
      </w:r>
      <w:r w:rsidR="002B2CFD" w:rsidRPr="001F35FD">
        <w:rPr>
          <w:rFonts w:ascii="Tahoma" w:hAnsi="Tahoma" w:cs="Tahoma"/>
          <w:sz w:val="20"/>
          <w:szCs w:val="20"/>
        </w:rPr>
        <w:t>skončení </w:t>
      </w:r>
      <w:r w:rsidR="00001DC9" w:rsidRPr="001F35FD">
        <w:rPr>
          <w:rFonts w:ascii="Tahoma" w:hAnsi="Tahoma" w:cs="Tahoma"/>
          <w:sz w:val="20"/>
          <w:szCs w:val="20"/>
        </w:rPr>
        <w:t>3</w:t>
      </w:r>
      <w:r w:rsidR="002B2CFD" w:rsidRPr="001F35FD">
        <w:rPr>
          <w:rFonts w:ascii="Tahoma" w:hAnsi="Tahoma" w:cs="Tahoma"/>
          <w:sz w:val="20"/>
          <w:szCs w:val="20"/>
        </w:rPr>
        <w:t> </w:t>
      </w:r>
      <w:r w:rsidR="00001DC9" w:rsidRPr="001F35FD">
        <w:rPr>
          <w:rFonts w:ascii="Tahoma" w:hAnsi="Tahoma" w:cs="Tahoma"/>
          <w:sz w:val="20"/>
          <w:szCs w:val="20"/>
        </w:rPr>
        <w:t>měsíců poskytování služeb (dále jen „fakturační období“)</w:t>
      </w:r>
      <w:r w:rsidR="00D1751A" w:rsidRPr="001F35FD">
        <w:rPr>
          <w:rFonts w:ascii="Tahoma" w:hAnsi="Tahoma" w:cs="Tahoma"/>
          <w:sz w:val="20"/>
          <w:szCs w:val="20"/>
        </w:rPr>
        <w:t xml:space="preserve"> </w:t>
      </w:r>
      <w:r w:rsidR="002B2CFD" w:rsidRPr="001F35FD">
        <w:rPr>
          <w:rFonts w:ascii="Tahoma" w:hAnsi="Tahoma" w:cs="Tahoma"/>
          <w:sz w:val="20"/>
          <w:szCs w:val="20"/>
        </w:rPr>
        <w:t xml:space="preserve">v poměrné výši odpovídající celkové odměně. </w:t>
      </w:r>
    </w:p>
    <w:p w:rsidR="001F35FD" w:rsidRPr="001F35FD" w:rsidRDefault="001F35FD" w:rsidP="001F35FD">
      <w:pPr>
        <w:pStyle w:val="Odstavecseseznamem"/>
        <w:suppressAutoHyphens w:val="0"/>
        <w:ind w:left="360"/>
        <w:jc w:val="both"/>
        <w:rPr>
          <w:rFonts w:ascii="Tahoma" w:hAnsi="Tahoma" w:cs="Tahoma"/>
          <w:sz w:val="20"/>
          <w:szCs w:val="20"/>
        </w:rPr>
      </w:pPr>
    </w:p>
    <w:p w:rsidR="00001DC9" w:rsidRDefault="00001DC9" w:rsidP="00001DC9">
      <w:pPr>
        <w:pStyle w:val="Odstavecseseznamem"/>
        <w:numPr>
          <w:ilvl w:val="0"/>
          <w:numId w:val="9"/>
        </w:numPr>
        <w:suppressAutoHyphens w:val="0"/>
        <w:jc w:val="both"/>
        <w:rPr>
          <w:rFonts w:ascii="Tahoma" w:hAnsi="Tahoma" w:cs="Tahoma"/>
          <w:sz w:val="20"/>
          <w:szCs w:val="20"/>
        </w:rPr>
      </w:pPr>
      <w:r w:rsidRPr="00001DC9">
        <w:rPr>
          <w:rFonts w:ascii="Tahoma" w:hAnsi="Tahoma" w:cs="Tahoma"/>
          <w:sz w:val="20"/>
          <w:szCs w:val="20"/>
        </w:rPr>
        <w:t xml:space="preserve">Odměna za příslušné </w:t>
      </w:r>
      <w:r>
        <w:rPr>
          <w:rFonts w:ascii="Tahoma" w:hAnsi="Tahoma" w:cs="Tahoma"/>
          <w:sz w:val="20"/>
          <w:szCs w:val="20"/>
        </w:rPr>
        <w:t xml:space="preserve">fakturační </w:t>
      </w:r>
      <w:r w:rsidRPr="00001DC9">
        <w:rPr>
          <w:rFonts w:ascii="Tahoma" w:hAnsi="Tahoma" w:cs="Tahoma"/>
          <w:sz w:val="20"/>
          <w:szCs w:val="20"/>
        </w:rPr>
        <w:t xml:space="preserve">období bude vyúčtována na základě faktury vystavené </w:t>
      </w:r>
      <w:r w:rsidR="00C006FD">
        <w:rPr>
          <w:rFonts w:ascii="Tahoma" w:hAnsi="Tahoma" w:cs="Tahoma"/>
          <w:sz w:val="20"/>
          <w:szCs w:val="20"/>
        </w:rPr>
        <w:t>Příkaz</w:t>
      </w:r>
      <w:r w:rsidRPr="00001DC9">
        <w:rPr>
          <w:rFonts w:ascii="Tahoma" w:hAnsi="Tahoma" w:cs="Tahoma"/>
          <w:sz w:val="20"/>
          <w:szCs w:val="20"/>
        </w:rPr>
        <w:t>níkem</w:t>
      </w:r>
      <w:r>
        <w:rPr>
          <w:rFonts w:ascii="Tahoma" w:hAnsi="Tahoma" w:cs="Tahoma"/>
          <w:sz w:val="20"/>
          <w:szCs w:val="20"/>
        </w:rPr>
        <w:t xml:space="preserve"> ve lhůtě 15 dní ode dne skončení příslušného fakturačního období.</w:t>
      </w:r>
      <w:r w:rsidR="00F61482">
        <w:rPr>
          <w:rFonts w:ascii="Tahoma" w:hAnsi="Tahoma" w:cs="Tahoma"/>
          <w:sz w:val="20"/>
          <w:szCs w:val="20"/>
        </w:rPr>
        <w:t xml:space="preserve"> </w:t>
      </w:r>
      <w:r w:rsidR="002C72BA">
        <w:rPr>
          <w:rFonts w:ascii="Tahoma" w:hAnsi="Tahoma" w:cs="Tahoma"/>
          <w:sz w:val="20"/>
          <w:szCs w:val="20"/>
        </w:rPr>
        <w:t>Splatnost faktury bude stanovena v délce 15 dní ode</w:t>
      </w:r>
      <w:r w:rsidR="006E7DF3">
        <w:rPr>
          <w:rFonts w:ascii="Tahoma" w:hAnsi="Tahoma" w:cs="Tahoma"/>
          <w:sz w:val="20"/>
          <w:szCs w:val="20"/>
        </w:rPr>
        <w:t xml:space="preserve"> dne odeslání faktury </w:t>
      </w:r>
      <w:r w:rsidR="00C006FD">
        <w:rPr>
          <w:rFonts w:ascii="Tahoma" w:hAnsi="Tahoma" w:cs="Tahoma"/>
          <w:sz w:val="20"/>
          <w:szCs w:val="20"/>
        </w:rPr>
        <w:t>Příkaz</w:t>
      </w:r>
      <w:r w:rsidR="006E7DF3">
        <w:rPr>
          <w:rFonts w:ascii="Tahoma" w:hAnsi="Tahoma" w:cs="Tahoma"/>
          <w:sz w:val="20"/>
          <w:szCs w:val="20"/>
        </w:rPr>
        <w:t>ci.</w:t>
      </w:r>
    </w:p>
    <w:p w:rsidR="00001DC9" w:rsidRPr="004850EF" w:rsidRDefault="00001DC9" w:rsidP="004850EF">
      <w:pPr>
        <w:suppressAutoHyphens w:val="0"/>
        <w:jc w:val="both"/>
        <w:rPr>
          <w:rFonts w:ascii="Tahoma" w:hAnsi="Tahoma" w:cs="Tahoma"/>
          <w:sz w:val="20"/>
          <w:szCs w:val="20"/>
        </w:rPr>
      </w:pPr>
    </w:p>
    <w:p w:rsidR="00001DC9" w:rsidRDefault="00001DC9" w:rsidP="00CD5786">
      <w:pPr>
        <w:pStyle w:val="Odstavecseseznamem"/>
        <w:numPr>
          <w:ilvl w:val="0"/>
          <w:numId w:val="9"/>
        </w:numPr>
        <w:suppressAutoHyphens w:val="0"/>
        <w:jc w:val="both"/>
        <w:rPr>
          <w:rFonts w:ascii="Tahoma" w:hAnsi="Tahoma" w:cs="Tahoma"/>
          <w:sz w:val="20"/>
          <w:szCs w:val="20"/>
        </w:rPr>
      </w:pPr>
      <w:r>
        <w:rPr>
          <w:rFonts w:ascii="Tahoma" w:hAnsi="Tahoma" w:cs="Tahoma"/>
          <w:sz w:val="20"/>
          <w:szCs w:val="20"/>
        </w:rPr>
        <w:t xml:space="preserve">Datum uskutečnění zdanitelného plnění je poslední den příslušného </w:t>
      </w:r>
      <w:r w:rsidR="002C72BA">
        <w:rPr>
          <w:rFonts w:ascii="Tahoma" w:hAnsi="Tahoma" w:cs="Tahoma"/>
          <w:sz w:val="20"/>
          <w:szCs w:val="20"/>
        </w:rPr>
        <w:t>fakturačního období.</w:t>
      </w:r>
    </w:p>
    <w:p w:rsidR="002C72BA" w:rsidRPr="004850EF" w:rsidRDefault="002C72BA" w:rsidP="004850EF">
      <w:pPr>
        <w:suppressAutoHyphens w:val="0"/>
        <w:jc w:val="both"/>
        <w:rPr>
          <w:rFonts w:ascii="Tahoma" w:hAnsi="Tahoma" w:cs="Tahoma"/>
          <w:sz w:val="20"/>
          <w:szCs w:val="20"/>
        </w:rPr>
      </w:pPr>
    </w:p>
    <w:p w:rsidR="00001DC9" w:rsidRPr="002C72BA" w:rsidRDefault="00001DC9" w:rsidP="002C72BA">
      <w:pPr>
        <w:pStyle w:val="Odstavecseseznamem"/>
        <w:numPr>
          <w:ilvl w:val="0"/>
          <w:numId w:val="9"/>
        </w:numPr>
        <w:suppressAutoHyphens w:val="0"/>
        <w:jc w:val="both"/>
        <w:rPr>
          <w:rFonts w:ascii="Tahoma" w:hAnsi="Tahoma" w:cs="Tahoma"/>
          <w:sz w:val="20"/>
          <w:szCs w:val="20"/>
        </w:rPr>
      </w:pPr>
      <w:r w:rsidRPr="002C72BA">
        <w:rPr>
          <w:rFonts w:ascii="Tahoma" w:hAnsi="Tahoma" w:cs="Tahoma"/>
          <w:sz w:val="20"/>
          <w:szCs w:val="20"/>
        </w:rPr>
        <w:t xml:space="preserve">Faktury </w:t>
      </w:r>
      <w:r w:rsidR="002C72BA">
        <w:rPr>
          <w:rFonts w:ascii="Tahoma" w:hAnsi="Tahoma" w:cs="Tahoma"/>
          <w:sz w:val="20"/>
          <w:szCs w:val="20"/>
        </w:rPr>
        <w:t xml:space="preserve">vystavené </w:t>
      </w:r>
      <w:r w:rsidR="00C006FD">
        <w:rPr>
          <w:rFonts w:ascii="Tahoma" w:hAnsi="Tahoma" w:cs="Tahoma"/>
          <w:sz w:val="20"/>
          <w:szCs w:val="20"/>
        </w:rPr>
        <w:t>Příkaz</w:t>
      </w:r>
      <w:r w:rsidR="002C72BA">
        <w:rPr>
          <w:rFonts w:ascii="Tahoma" w:hAnsi="Tahoma" w:cs="Tahoma"/>
          <w:sz w:val="20"/>
          <w:szCs w:val="20"/>
        </w:rPr>
        <w:t xml:space="preserve">níkem </w:t>
      </w:r>
      <w:r w:rsidRPr="002C72BA">
        <w:rPr>
          <w:rFonts w:ascii="Tahoma" w:hAnsi="Tahoma" w:cs="Tahoma"/>
          <w:sz w:val="20"/>
          <w:szCs w:val="20"/>
        </w:rPr>
        <w:t>musí formou a obsahem odpovídat</w:t>
      </w:r>
      <w:r w:rsidR="006E7DF3">
        <w:rPr>
          <w:rFonts w:ascii="Tahoma" w:hAnsi="Tahoma" w:cs="Tahoma"/>
          <w:sz w:val="20"/>
          <w:szCs w:val="20"/>
        </w:rPr>
        <w:t xml:space="preserve"> zákonu o účetnictví a zákonu o </w:t>
      </w:r>
      <w:r w:rsidRPr="002C72BA">
        <w:rPr>
          <w:rFonts w:ascii="Tahoma" w:hAnsi="Tahoma" w:cs="Tahoma"/>
          <w:sz w:val="20"/>
          <w:szCs w:val="20"/>
        </w:rPr>
        <w:t xml:space="preserve">dani z přidané hodnoty a musí </w:t>
      </w:r>
      <w:r w:rsidR="002C72BA">
        <w:rPr>
          <w:rFonts w:ascii="Tahoma" w:hAnsi="Tahoma" w:cs="Tahoma"/>
          <w:sz w:val="20"/>
          <w:szCs w:val="20"/>
        </w:rPr>
        <w:t>dále obsahovat odvolávku na Program</w:t>
      </w:r>
      <w:r w:rsidR="007123A1">
        <w:rPr>
          <w:rFonts w:ascii="Tahoma" w:hAnsi="Tahoma" w:cs="Tahoma"/>
          <w:sz w:val="20"/>
          <w:szCs w:val="20"/>
        </w:rPr>
        <w:t>, projekt, Výzvu</w:t>
      </w:r>
      <w:r w:rsidR="002C72BA">
        <w:rPr>
          <w:rFonts w:ascii="Tahoma" w:hAnsi="Tahoma" w:cs="Tahoma"/>
          <w:sz w:val="20"/>
          <w:szCs w:val="20"/>
        </w:rPr>
        <w:t xml:space="preserve"> a</w:t>
      </w:r>
      <w:r w:rsidR="00145E5F">
        <w:rPr>
          <w:rFonts w:ascii="Tahoma" w:hAnsi="Tahoma" w:cs="Tahoma"/>
          <w:sz w:val="20"/>
          <w:szCs w:val="20"/>
        </w:rPr>
        <w:t> </w:t>
      </w:r>
      <w:r w:rsidR="004850EF">
        <w:rPr>
          <w:rFonts w:ascii="Tahoma" w:hAnsi="Tahoma" w:cs="Tahoma"/>
          <w:sz w:val="20"/>
          <w:szCs w:val="20"/>
        </w:rPr>
        <w:t>identifikační číslo projektu</w:t>
      </w:r>
      <w:r w:rsidR="00EC5FE3">
        <w:rPr>
          <w:rFonts w:ascii="Tahoma" w:hAnsi="Tahoma" w:cs="Tahoma"/>
          <w:sz w:val="20"/>
          <w:szCs w:val="20"/>
        </w:rPr>
        <w:t>, popř. další požadavky dle pravidel OP VVV.</w:t>
      </w:r>
    </w:p>
    <w:p w:rsidR="00D47449" w:rsidRPr="00D47449" w:rsidRDefault="00D47449" w:rsidP="00D47449">
      <w:pPr>
        <w:suppressAutoHyphens w:val="0"/>
        <w:contextualSpacing/>
        <w:rPr>
          <w:rFonts w:ascii="Tahoma" w:eastAsia="+mn-ea" w:hAnsi="Tahoma" w:cs="Tahoma"/>
          <w:kern w:val="24"/>
          <w:sz w:val="20"/>
          <w:szCs w:val="20"/>
          <w:lang w:eastAsia="cs-CZ"/>
        </w:rPr>
      </w:pPr>
    </w:p>
    <w:p w:rsidR="00D47449" w:rsidRPr="00D47449" w:rsidRDefault="00D47449" w:rsidP="00D47449">
      <w:pPr>
        <w:suppressAutoHyphens w:val="0"/>
        <w:contextualSpacing/>
        <w:rPr>
          <w:rFonts w:ascii="Tahoma" w:eastAsia="+mn-ea" w:hAnsi="Tahoma" w:cs="Tahoma"/>
          <w:kern w:val="24"/>
          <w:sz w:val="20"/>
          <w:szCs w:val="20"/>
          <w:lang w:eastAsia="cs-CZ"/>
        </w:rPr>
      </w:pPr>
    </w:p>
    <w:p w:rsidR="00D47449" w:rsidRPr="00D47449" w:rsidRDefault="00D47449" w:rsidP="006E7DF3">
      <w:pPr>
        <w:tabs>
          <w:tab w:val="left" w:pos="4200"/>
          <w:tab w:val="center" w:pos="4535"/>
        </w:tabs>
        <w:jc w:val="center"/>
        <w:rPr>
          <w:rFonts w:ascii="Tahoma" w:hAnsi="Tahoma" w:cs="Tahoma"/>
          <w:b/>
          <w:bCs/>
          <w:sz w:val="20"/>
          <w:szCs w:val="20"/>
        </w:rPr>
      </w:pPr>
      <w:r w:rsidRPr="00D47449">
        <w:rPr>
          <w:rFonts w:ascii="Tahoma" w:hAnsi="Tahoma" w:cs="Tahoma"/>
          <w:b/>
          <w:bCs/>
          <w:sz w:val="20"/>
          <w:szCs w:val="20"/>
        </w:rPr>
        <w:t>IV.</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Práva a povinnosti smluvních stran</w:t>
      </w:r>
    </w:p>
    <w:p w:rsidR="00D47449" w:rsidRPr="00D47449" w:rsidRDefault="00D47449" w:rsidP="00D47449">
      <w:pPr>
        <w:numPr>
          <w:ilvl w:val="0"/>
          <w:numId w:val="2"/>
        </w:numPr>
        <w:tabs>
          <w:tab w:val="left" w:pos="720"/>
        </w:tabs>
        <w:jc w:val="both"/>
        <w:rPr>
          <w:rFonts w:ascii="Tahoma" w:hAnsi="Tahoma" w:cs="Tahoma"/>
          <w:sz w:val="20"/>
          <w:szCs w:val="20"/>
        </w:rPr>
      </w:pPr>
      <w:r w:rsidRPr="00D47449">
        <w:rPr>
          <w:rFonts w:ascii="Tahoma" w:hAnsi="Tahoma" w:cs="Tahoma"/>
          <w:sz w:val="20"/>
          <w:szCs w:val="20"/>
        </w:rPr>
        <w:t>Příkazník je povinen zejména:</w:t>
      </w:r>
    </w:p>
    <w:p w:rsid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 zpracovávané dokumenty splňova</w:t>
      </w:r>
      <w:r w:rsidR="00287F6F">
        <w:rPr>
          <w:rFonts w:ascii="Tahoma" w:hAnsi="Tahoma" w:cs="Tahoma"/>
          <w:sz w:val="20"/>
          <w:szCs w:val="20"/>
        </w:rPr>
        <w:t>l</w:t>
      </w:r>
      <w:r w:rsidR="007447AF">
        <w:rPr>
          <w:rFonts w:ascii="Tahoma" w:hAnsi="Tahoma" w:cs="Tahoma"/>
          <w:sz w:val="20"/>
          <w:szCs w:val="20"/>
        </w:rPr>
        <w:t>y</w:t>
      </w:r>
      <w:r w:rsidRPr="00D47449">
        <w:rPr>
          <w:rFonts w:ascii="Tahoma" w:hAnsi="Tahoma" w:cs="Tahoma"/>
          <w:sz w:val="20"/>
          <w:szCs w:val="20"/>
        </w:rPr>
        <w:t xml:space="preserve"> veškeré formální náležitosti vyžadované </w:t>
      </w:r>
      <w:r w:rsidR="00287F6F">
        <w:rPr>
          <w:rFonts w:ascii="Tahoma" w:hAnsi="Tahoma" w:cs="Tahoma"/>
          <w:sz w:val="20"/>
          <w:szCs w:val="20"/>
        </w:rPr>
        <w:t>OP</w:t>
      </w:r>
      <w:r w:rsidR="007447AF">
        <w:rPr>
          <w:rFonts w:ascii="Tahoma" w:hAnsi="Tahoma" w:cs="Tahoma"/>
          <w:sz w:val="20"/>
          <w:szCs w:val="20"/>
        </w:rPr>
        <w:t> </w:t>
      </w:r>
      <w:r w:rsidR="00287F6F">
        <w:rPr>
          <w:rFonts w:ascii="Tahoma" w:hAnsi="Tahoma" w:cs="Tahoma"/>
          <w:sz w:val="20"/>
          <w:szCs w:val="20"/>
        </w:rPr>
        <w:t>VVV</w:t>
      </w:r>
      <w:r w:rsidRPr="00D47449">
        <w:rPr>
          <w:rFonts w:ascii="Tahoma" w:hAnsi="Tahoma" w:cs="Tahoma"/>
          <w:sz w:val="20"/>
          <w:szCs w:val="20"/>
        </w:rPr>
        <w:t>,</w:t>
      </w:r>
    </w:p>
    <w:p w:rsidR="00EC5FE3" w:rsidRPr="00D47449" w:rsidRDefault="00EC5FE3"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zajistit, aby</w:t>
      </w:r>
      <w:r w:rsidR="00287F6F">
        <w:rPr>
          <w:rFonts w:ascii="Tahoma" w:hAnsi="Tahoma" w:cs="Tahoma"/>
          <w:sz w:val="20"/>
          <w:szCs w:val="20"/>
        </w:rPr>
        <w:t xml:space="preserve"> veškeré úkony byly prováděny ve lhůtách stanovených OP VVV,</w:t>
      </w:r>
    </w:p>
    <w:p w:rsidR="00D47449" w:rsidRPr="00D47449" w:rsidRDefault="00D47449" w:rsidP="007447AF">
      <w:pPr>
        <w:numPr>
          <w:ilvl w:val="1"/>
          <w:numId w:val="7"/>
        </w:numPr>
        <w:tabs>
          <w:tab w:val="clear" w:pos="1191"/>
        </w:tabs>
        <w:ind w:left="709" w:hanging="283"/>
        <w:jc w:val="both"/>
        <w:rPr>
          <w:rFonts w:ascii="Tahoma" w:hAnsi="Tahoma" w:cs="Tahoma"/>
          <w:sz w:val="20"/>
          <w:szCs w:val="20"/>
        </w:rPr>
      </w:pPr>
      <w:r w:rsidRPr="00D47449">
        <w:rPr>
          <w:rFonts w:ascii="Tahoma" w:hAnsi="Tahoma" w:cs="Tahoma"/>
          <w:sz w:val="20"/>
          <w:szCs w:val="20"/>
        </w:rPr>
        <w:t xml:space="preserve">předávat tištěná vyhotovení dokumentů v sídle </w:t>
      </w:r>
      <w:r w:rsidR="00C006FD">
        <w:rPr>
          <w:rFonts w:ascii="Tahoma" w:hAnsi="Tahoma" w:cs="Tahoma"/>
          <w:sz w:val="20"/>
          <w:szCs w:val="20"/>
        </w:rPr>
        <w:t>Příkaz</w:t>
      </w:r>
      <w:r w:rsidRPr="00D47449">
        <w:rPr>
          <w:rFonts w:ascii="Tahoma" w:hAnsi="Tahoma" w:cs="Tahoma"/>
          <w:sz w:val="20"/>
          <w:szCs w:val="20"/>
        </w:rPr>
        <w:t>ce na základě předávacího protokolu.</w:t>
      </w:r>
    </w:p>
    <w:p w:rsidR="00D47449" w:rsidRPr="00D47449" w:rsidRDefault="00D47449" w:rsidP="006E7DF3">
      <w:pPr>
        <w:jc w:val="both"/>
        <w:rPr>
          <w:rFonts w:ascii="Tahoma" w:hAnsi="Tahoma" w:cs="Tahoma"/>
          <w:sz w:val="20"/>
          <w:szCs w:val="20"/>
        </w:rPr>
      </w:pPr>
    </w:p>
    <w:p w:rsidR="00D47449" w:rsidRPr="00D47449" w:rsidRDefault="000B0CBC" w:rsidP="00D47449">
      <w:pPr>
        <w:numPr>
          <w:ilvl w:val="0"/>
          <w:numId w:val="2"/>
        </w:numPr>
        <w:jc w:val="both"/>
        <w:rPr>
          <w:rFonts w:ascii="Tahoma" w:hAnsi="Tahoma" w:cs="Tahoma"/>
          <w:sz w:val="20"/>
          <w:szCs w:val="20"/>
        </w:rPr>
      </w:pPr>
      <w:r>
        <w:rPr>
          <w:rFonts w:ascii="Tahoma" w:hAnsi="Tahoma" w:cs="Tahoma"/>
          <w:sz w:val="20"/>
          <w:szCs w:val="20"/>
        </w:rPr>
        <w:t xml:space="preserve">Příkazce je povinen poskytnout </w:t>
      </w:r>
      <w:r w:rsidR="00C006FD">
        <w:rPr>
          <w:rFonts w:ascii="Tahoma" w:hAnsi="Tahoma" w:cs="Tahoma"/>
          <w:sz w:val="20"/>
          <w:szCs w:val="20"/>
        </w:rPr>
        <w:t>Příkaz</w:t>
      </w:r>
      <w:r w:rsidR="00D47449" w:rsidRPr="00D47449">
        <w:rPr>
          <w:rFonts w:ascii="Tahoma" w:hAnsi="Tahoma" w:cs="Tahoma"/>
          <w:sz w:val="20"/>
          <w:szCs w:val="20"/>
        </w:rPr>
        <w:t>níkovi veškeré řádn</w:t>
      </w:r>
      <w:r w:rsidR="006E7DF3">
        <w:rPr>
          <w:rFonts w:ascii="Tahoma" w:hAnsi="Tahoma" w:cs="Tahoma"/>
          <w:sz w:val="20"/>
          <w:szCs w:val="20"/>
        </w:rPr>
        <w:t>ě zpracované a úplné podklady a </w:t>
      </w:r>
      <w:r w:rsidR="00D47449" w:rsidRPr="00D47449">
        <w:rPr>
          <w:rFonts w:ascii="Tahoma" w:hAnsi="Tahoma" w:cs="Tahoma"/>
          <w:sz w:val="20"/>
          <w:szCs w:val="20"/>
        </w:rPr>
        <w:t xml:space="preserve">informace, potřebné k bezvadnému zhotovení předmětu plnění, a to dle písemných požadavků </w:t>
      </w:r>
      <w:r w:rsidR="00C006FD">
        <w:rPr>
          <w:rFonts w:ascii="Tahoma" w:hAnsi="Tahoma" w:cs="Tahoma"/>
          <w:sz w:val="20"/>
          <w:szCs w:val="20"/>
        </w:rPr>
        <w:t>Příkaz</w:t>
      </w:r>
      <w:r w:rsidR="00D47449" w:rsidRPr="00D47449">
        <w:rPr>
          <w:rFonts w:ascii="Tahoma" w:hAnsi="Tahoma" w:cs="Tahoma"/>
          <w:sz w:val="20"/>
          <w:szCs w:val="20"/>
        </w:rPr>
        <w:t>níka.</w:t>
      </w:r>
    </w:p>
    <w:p w:rsidR="00D47449" w:rsidRPr="00D47449" w:rsidRDefault="00D47449" w:rsidP="00D47449">
      <w:pPr>
        <w:jc w:val="both"/>
        <w:rPr>
          <w:rFonts w:ascii="Tahoma" w:hAnsi="Tahoma" w:cs="Tahoma"/>
          <w:sz w:val="20"/>
          <w:szCs w:val="20"/>
        </w:rPr>
      </w:pPr>
    </w:p>
    <w:p w:rsidR="00D47449" w:rsidRPr="00D47449" w:rsidRDefault="00D47449" w:rsidP="00D47449">
      <w:pPr>
        <w:numPr>
          <w:ilvl w:val="0"/>
          <w:numId w:val="2"/>
        </w:numPr>
        <w:jc w:val="both"/>
        <w:rPr>
          <w:rFonts w:ascii="Tahoma" w:hAnsi="Tahoma" w:cs="Tahoma"/>
          <w:sz w:val="20"/>
          <w:szCs w:val="20"/>
        </w:rPr>
      </w:pPr>
      <w:r w:rsidRPr="00D47449">
        <w:rPr>
          <w:rFonts w:ascii="Tahoma" w:hAnsi="Tahoma" w:cs="Tahoma"/>
          <w:sz w:val="20"/>
          <w:szCs w:val="20"/>
        </w:rPr>
        <w:t xml:space="preserve">Příkazce je oprávněn použít výsledky činnosti </w:t>
      </w:r>
      <w:r w:rsidR="00C006FD">
        <w:rPr>
          <w:rFonts w:ascii="Tahoma" w:hAnsi="Tahoma" w:cs="Tahoma"/>
          <w:sz w:val="20"/>
          <w:szCs w:val="20"/>
        </w:rPr>
        <w:t>Příkaz</w:t>
      </w:r>
      <w:r w:rsidRPr="00D47449">
        <w:rPr>
          <w:rFonts w:ascii="Tahoma" w:hAnsi="Tahoma" w:cs="Tahoma"/>
          <w:sz w:val="20"/>
          <w:szCs w:val="20"/>
        </w:rPr>
        <w:t>níka výhradně jako podklad pro zajištění financování projektu.</w:t>
      </w:r>
    </w:p>
    <w:p w:rsidR="00D47449" w:rsidRPr="00D47449" w:rsidRDefault="00D47449" w:rsidP="006E7DF3">
      <w:pPr>
        <w:jc w:val="both"/>
        <w:rPr>
          <w:rFonts w:ascii="Tahoma" w:hAnsi="Tahoma" w:cs="Tahoma"/>
          <w:sz w:val="20"/>
          <w:szCs w:val="20"/>
        </w:rPr>
      </w:pPr>
    </w:p>
    <w:p w:rsidR="00D47449" w:rsidRDefault="00D47449" w:rsidP="00D47449">
      <w:pPr>
        <w:numPr>
          <w:ilvl w:val="0"/>
          <w:numId w:val="2"/>
        </w:numPr>
        <w:ind w:left="360"/>
        <w:jc w:val="both"/>
        <w:rPr>
          <w:rFonts w:ascii="Tahoma" w:hAnsi="Tahoma" w:cs="Tahoma"/>
          <w:sz w:val="20"/>
          <w:szCs w:val="20"/>
        </w:rPr>
      </w:pPr>
      <w:r w:rsidRPr="00D47449">
        <w:rPr>
          <w:rFonts w:ascii="Tahoma" w:hAnsi="Tahoma" w:cs="Tahoma"/>
          <w:sz w:val="20"/>
          <w:szCs w:val="20"/>
        </w:rPr>
        <w:t>Příkazce nese plně veškerou odpovědnost za pravdivost a</w:t>
      </w:r>
      <w:r w:rsidR="006E7DF3">
        <w:rPr>
          <w:rFonts w:ascii="Tahoma" w:hAnsi="Tahoma" w:cs="Tahoma"/>
          <w:sz w:val="20"/>
          <w:szCs w:val="20"/>
        </w:rPr>
        <w:t xml:space="preserve"> úplnost podkladů předávaných k </w:t>
      </w:r>
      <w:r w:rsidRPr="00D47449">
        <w:rPr>
          <w:rFonts w:ascii="Tahoma" w:hAnsi="Tahoma" w:cs="Tahoma"/>
          <w:sz w:val="20"/>
          <w:szCs w:val="20"/>
        </w:rPr>
        <w:t>bezvad</w:t>
      </w:r>
      <w:r w:rsidR="006E7DF3">
        <w:rPr>
          <w:rFonts w:ascii="Tahoma" w:hAnsi="Tahoma" w:cs="Tahoma"/>
          <w:sz w:val="20"/>
          <w:szCs w:val="20"/>
        </w:rPr>
        <w:t>nému zhotovení předmětu plnění.</w:t>
      </w:r>
    </w:p>
    <w:p w:rsidR="002C72BA" w:rsidRDefault="002C72BA" w:rsidP="006E7DF3">
      <w:pPr>
        <w:ind w:left="-37"/>
        <w:jc w:val="both"/>
        <w:rPr>
          <w:rFonts w:ascii="Tahoma" w:hAnsi="Tahoma" w:cs="Tahoma"/>
          <w:sz w:val="20"/>
          <w:szCs w:val="20"/>
        </w:rPr>
      </w:pPr>
    </w:p>
    <w:p w:rsidR="00DE3316" w:rsidRDefault="00DE3316" w:rsidP="00DE3316">
      <w:pPr>
        <w:ind w:left="360"/>
        <w:jc w:val="both"/>
        <w:rPr>
          <w:rFonts w:ascii="Tahoma" w:hAnsi="Tahoma" w:cs="Tahoma"/>
          <w:sz w:val="20"/>
          <w:szCs w:val="20"/>
        </w:rPr>
      </w:pPr>
    </w:p>
    <w:p w:rsidR="00C7183B" w:rsidRDefault="002C72BA" w:rsidP="00C7183B">
      <w:pPr>
        <w:numPr>
          <w:ilvl w:val="0"/>
          <w:numId w:val="2"/>
        </w:numPr>
        <w:tabs>
          <w:tab w:val="clear" w:pos="397"/>
          <w:tab w:val="num" w:pos="426"/>
        </w:tabs>
        <w:ind w:left="426" w:hanging="426"/>
        <w:jc w:val="both"/>
        <w:rPr>
          <w:rFonts w:ascii="Tahoma" w:hAnsi="Tahoma" w:cs="Tahoma"/>
          <w:sz w:val="20"/>
        </w:rPr>
      </w:pPr>
      <w:r w:rsidRPr="00653A61">
        <w:rPr>
          <w:rFonts w:ascii="Tahoma" w:hAnsi="Tahoma" w:cs="Tahoma"/>
          <w:sz w:val="20"/>
        </w:rPr>
        <w:t xml:space="preserve">Na realizaci </w:t>
      </w:r>
      <w:r w:rsidR="00B535CC" w:rsidRPr="00653A61">
        <w:rPr>
          <w:rFonts w:ascii="Tahoma" w:hAnsi="Tahoma" w:cs="Tahoma"/>
          <w:sz w:val="20"/>
        </w:rPr>
        <w:t xml:space="preserve">služeb </w:t>
      </w:r>
      <w:r w:rsidR="00461680">
        <w:rPr>
          <w:rFonts w:ascii="Tahoma" w:hAnsi="Tahoma" w:cs="Tahoma"/>
          <w:sz w:val="20"/>
        </w:rPr>
        <w:t>se ve vedoucí</w:t>
      </w:r>
      <w:r w:rsidR="00653A61" w:rsidRPr="00653A61">
        <w:rPr>
          <w:rFonts w:ascii="Tahoma" w:hAnsi="Tahoma" w:cs="Tahoma"/>
          <w:sz w:val="20"/>
        </w:rPr>
        <w:t xml:space="preserve"> funkc</w:t>
      </w:r>
      <w:r w:rsidR="00461680">
        <w:rPr>
          <w:rFonts w:ascii="Tahoma" w:hAnsi="Tahoma" w:cs="Tahoma"/>
          <w:sz w:val="20"/>
        </w:rPr>
        <w:t>i</w:t>
      </w:r>
      <w:r w:rsidR="00653A61" w:rsidRPr="00653A61">
        <w:rPr>
          <w:rFonts w:ascii="Tahoma" w:hAnsi="Tahoma" w:cs="Tahoma"/>
          <w:sz w:val="20"/>
        </w:rPr>
        <w:t xml:space="preserve"> </w:t>
      </w:r>
      <w:r w:rsidRPr="00653A61">
        <w:rPr>
          <w:rFonts w:ascii="Tahoma" w:hAnsi="Tahoma" w:cs="Tahoma"/>
          <w:sz w:val="20"/>
        </w:rPr>
        <w:t>dle této smlouvy se bud</w:t>
      </w:r>
      <w:r w:rsidR="00461680">
        <w:rPr>
          <w:rFonts w:ascii="Tahoma" w:hAnsi="Tahoma" w:cs="Tahoma"/>
          <w:sz w:val="20"/>
        </w:rPr>
        <w:t>e</w:t>
      </w:r>
      <w:r w:rsidRPr="00653A61">
        <w:rPr>
          <w:rFonts w:ascii="Tahoma" w:hAnsi="Tahoma" w:cs="Tahoma"/>
          <w:sz w:val="20"/>
        </w:rPr>
        <w:t xml:space="preserve"> podílet </w:t>
      </w:r>
      <w:r w:rsidR="00461680">
        <w:rPr>
          <w:rFonts w:ascii="Tahoma" w:hAnsi="Tahoma" w:cs="Tahoma"/>
          <w:sz w:val="20"/>
        </w:rPr>
        <w:t>člen</w:t>
      </w:r>
      <w:r w:rsidR="009D0832" w:rsidRPr="00653A61">
        <w:rPr>
          <w:rFonts w:ascii="Tahoma" w:hAnsi="Tahoma" w:cs="Tahoma"/>
          <w:sz w:val="20"/>
        </w:rPr>
        <w:t xml:space="preserve"> projektového týmu</w:t>
      </w:r>
      <w:r w:rsidRPr="00653A61">
        <w:rPr>
          <w:rFonts w:ascii="Tahoma" w:hAnsi="Tahoma" w:cs="Tahoma"/>
          <w:sz w:val="20"/>
        </w:rPr>
        <w:t xml:space="preserve">, </w:t>
      </w:r>
    </w:p>
    <w:p w:rsidR="002C72BA" w:rsidRPr="00653A61" w:rsidRDefault="00BC68C3" w:rsidP="00F32719">
      <w:pPr>
        <w:ind w:left="426"/>
        <w:jc w:val="both"/>
        <w:rPr>
          <w:rFonts w:ascii="Tahoma" w:hAnsi="Tahoma" w:cs="Tahoma"/>
          <w:sz w:val="20"/>
        </w:rPr>
      </w:pPr>
      <w:proofErr w:type="spellStart"/>
      <w:r>
        <w:rPr>
          <w:rFonts w:ascii="Tahoma" w:hAnsi="Tahoma" w:cs="Tahoma"/>
          <w:sz w:val="20"/>
        </w:rPr>
        <w:lastRenderedPageBreak/>
        <w:t>xx</w:t>
      </w:r>
      <w:proofErr w:type="spellEnd"/>
      <w:r w:rsidR="00C7183B">
        <w:rPr>
          <w:rFonts w:ascii="Tahoma" w:hAnsi="Tahoma" w:cs="Tahoma"/>
          <w:sz w:val="20"/>
        </w:rPr>
        <w:t xml:space="preserve"> a další zaměstnanci Příkazníka dle aktuální potřeby.</w:t>
      </w:r>
    </w:p>
    <w:p w:rsidR="002C72BA" w:rsidRDefault="002C72BA" w:rsidP="00D47449">
      <w:pPr>
        <w:rPr>
          <w:rFonts w:ascii="Tahoma" w:hAnsi="Tahoma" w:cs="Tahoma"/>
          <w:b/>
          <w:bCs/>
          <w:sz w:val="20"/>
          <w:szCs w:val="20"/>
        </w:rPr>
      </w:pPr>
    </w:p>
    <w:p w:rsidR="007A00A3" w:rsidRDefault="008A730D" w:rsidP="008A730D">
      <w:pPr>
        <w:numPr>
          <w:ilvl w:val="0"/>
          <w:numId w:val="2"/>
        </w:numPr>
        <w:ind w:left="360"/>
        <w:jc w:val="both"/>
        <w:rPr>
          <w:rFonts w:ascii="Tahoma" w:hAnsi="Tahoma" w:cs="Tahoma"/>
          <w:sz w:val="20"/>
          <w:szCs w:val="20"/>
        </w:rPr>
      </w:pPr>
      <w:r>
        <w:rPr>
          <w:rFonts w:ascii="Tahoma" w:hAnsi="Tahoma" w:cs="Tahoma"/>
          <w:sz w:val="20"/>
          <w:szCs w:val="20"/>
        </w:rPr>
        <w:t>Příkazník</w:t>
      </w:r>
      <w:r w:rsidRPr="000A367A">
        <w:rPr>
          <w:rFonts w:ascii="Tahoma" w:hAnsi="Tahoma" w:cs="Tahoma"/>
          <w:sz w:val="20"/>
          <w:szCs w:val="20"/>
        </w:rPr>
        <w:t xml:space="preserve"> bude dle ustanovení </w:t>
      </w:r>
      <w:r w:rsidRPr="008A730D">
        <w:rPr>
          <w:rFonts w:ascii="Tahoma" w:hAnsi="Tahoma" w:cs="Tahoma"/>
          <w:sz w:val="20"/>
          <w:szCs w:val="20"/>
        </w:rPr>
        <w:t>§ 2 písm. e) zák. č. 320/2001 Sb., o finanční kontrole ve veřejné správě</w:t>
      </w:r>
      <w:r w:rsidRPr="000A367A">
        <w:rPr>
          <w:rFonts w:ascii="Tahoma" w:hAnsi="Tahoma" w:cs="Tahoma"/>
          <w:sz w:val="20"/>
          <w:szCs w:val="20"/>
        </w:rPr>
        <w:t>, v platném znění, osobou povinnou spolupůsob</w:t>
      </w:r>
      <w:r>
        <w:rPr>
          <w:rFonts w:ascii="Tahoma" w:hAnsi="Tahoma" w:cs="Tahoma"/>
          <w:sz w:val="20"/>
          <w:szCs w:val="20"/>
        </w:rPr>
        <w:t>it při výkonu finanční kontroly a bude povinen dod</w:t>
      </w:r>
      <w:r w:rsidR="00C7183B">
        <w:rPr>
          <w:rFonts w:ascii="Tahoma" w:hAnsi="Tahoma" w:cs="Tahoma"/>
          <w:sz w:val="20"/>
          <w:szCs w:val="20"/>
        </w:rPr>
        <w:t>ržovat pravidla publicity platná</w:t>
      </w:r>
      <w:r>
        <w:rPr>
          <w:rFonts w:ascii="Tahoma" w:hAnsi="Tahoma" w:cs="Tahoma"/>
          <w:sz w:val="20"/>
          <w:szCs w:val="20"/>
        </w:rPr>
        <w:t xml:space="preserve"> pro OP VVV.</w:t>
      </w:r>
    </w:p>
    <w:p w:rsidR="008A730D" w:rsidRDefault="008A730D" w:rsidP="008A730D">
      <w:pPr>
        <w:ind w:left="360"/>
        <w:jc w:val="both"/>
        <w:rPr>
          <w:rFonts w:ascii="Tahoma" w:hAnsi="Tahoma" w:cs="Tahoma"/>
          <w:sz w:val="20"/>
          <w:szCs w:val="20"/>
        </w:rPr>
      </w:pPr>
    </w:p>
    <w:p w:rsidR="007447AF" w:rsidRPr="008A730D" w:rsidRDefault="007447AF" w:rsidP="008A730D">
      <w:pPr>
        <w:ind w:left="360"/>
        <w:jc w:val="both"/>
        <w:rPr>
          <w:rFonts w:ascii="Tahoma" w:hAnsi="Tahoma" w:cs="Tahoma"/>
          <w:sz w:val="20"/>
          <w:szCs w:val="20"/>
        </w:rPr>
      </w:pPr>
    </w:p>
    <w:p w:rsidR="00D47449" w:rsidRPr="00D47449" w:rsidRDefault="00D47449" w:rsidP="00D47449">
      <w:pPr>
        <w:jc w:val="center"/>
        <w:rPr>
          <w:rFonts w:ascii="Tahoma" w:hAnsi="Tahoma" w:cs="Tahoma"/>
          <w:b/>
          <w:bCs/>
          <w:sz w:val="20"/>
          <w:szCs w:val="20"/>
        </w:rPr>
      </w:pPr>
      <w:r w:rsidRPr="00D47449">
        <w:rPr>
          <w:rFonts w:ascii="Tahoma" w:hAnsi="Tahoma" w:cs="Tahoma"/>
          <w:b/>
          <w:bCs/>
          <w:sz w:val="20"/>
          <w:szCs w:val="20"/>
        </w:rPr>
        <w:t>V.</w:t>
      </w:r>
    </w:p>
    <w:p w:rsidR="00D47449" w:rsidRPr="00D47449" w:rsidRDefault="00D47449" w:rsidP="00D47449">
      <w:pPr>
        <w:spacing w:line="360" w:lineRule="auto"/>
        <w:jc w:val="center"/>
        <w:rPr>
          <w:rFonts w:ascii="Tahoma" w:hAnsi="Tahoma" w:cs="Tahoma"/>
          <w:b/>
          <w:bCs/>
          <w:sz w:val="20"/>
          <w:szCs w:val="20"/>
        </w:rPr>
      </w:pPr>
      <w:r w:rsidRPr="00D47449">
        <w:rPr>
          <w:rFonts w:ascii="Tahoma" w:hAnsi="Tahoma" w:cs="Tahoma"/>
          <w:b/>
          <w:bCs/>
          <w:sz w:val="20"/>
          <w:szCs w:val="20"/>
        </w:rPr>
        <w:t>Sankční ustanovení</w:t>
      </w:r>
    </w:p>
    <w:p w:rsidR="00D47449" w:rsidRDefault="00D47449" w:rsidP="00F32719">
      <w:pPr>
        <w:ind w:left="426"/>
        <w:jc w:val="both"/>
        <w:rPr>
          <w:rFonts w:ascii="Tahoma" w:hAnsi="Tahoma" w:cs="Tahoma"/>
          <w:sz w:val="20"/>
          <w:szCs w:val="20"/>
        </w:rPr>
      </w:pPr>
      <w:r w:rsidRPr="00D47449">
        <w:rPr>
          <w:rFonts w:ascii="Tahoma" w:hAnsi="Tahoma" w:cs="Tahoma"/>
          <w:sz w:val="20"/>
          <w:szCs w:val="20"/>
        </w:rPr>
        <w:t>Smluvní strany se dohodly na těchto sankcích:</w:t>
      </w:r>
    </w:p>
    <w:p w:rsidR="0006326F" w:rsidRPr="00D47449" w:rsidRDefault="0006326F" w:rsidP="00F32719">
      <w:pPr>
        <w:jc w:val="both"/>
        <w:rPr>
          <w:rFonts w:ascii="Tahoma" w:hAnsi="Tahoma" w:cs="Tahoma"/>
          <w:sz w:val="20"/>
          <w:szCs w:val="20"/>
        </w:rPr>
      </w:pPr>
    </w:p>
    <w:p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 xml:space="preserve">Prodlení </w:t>
      </w:r>
      <w:r w:rsidR="00C006FD">
        <w:rPr>
          <w:rFonts w:ascii="Tahoma" w:hAnsi="Tahoma" w:cs="Tahoma"/>
          <w:sz w:val="20"/>
          <w:szCs w:val="20"/>
        </w:rPr>
        <w:t>Příkaz</w:t>
      </w:r>
      <w:r w:rsidR="00DF0856" w:rsidRPr="00D47449">
        <w:rPr>
          <w:rFonts w:ascii="Tahoma" w:hAnsi="Tahoma" w:cs="Tahoma"/>
          <w:sz w:val="20"/>
          <w:szCs w:val="20"/>
        </w:rPr>
        <w:t>níka</w:t>
      </w:r>
      <w:r w:rsidRPr="00D47449">
        <w:rPr>
          <w:rFonts w:ascii="Tahoma" w:hAnsi="Tahoma" w:cs="Tahoma"/>
          <w:sz w:val="20"/>
          <w:szCs w:val="20"/>
        </w:rPr>
        <w:t>:</w:t>
      </w:r>
    </w:p>
    <w:p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 xml:space="preserve">Je-li </w:t>
      </w:r>
      <w:r w:rsidR="00C006FD">
        <w:rPr>
          <w:rFonts w:ascii="Tahoma" w:hAnsi="Tahoma" w:cs="Tahoma"/>
          <w:sz w:val="20"/>
          <w:szCs w:val="20"/>
        </w:rPr>
        <w:t>Příkaz</w:t>
      </w:r>
      <w:r w:rsidR="00DF0856" w:rsidRPr="00D47449">
        <w:rPr>
          <w:rFonts w:ascii="Tahoma" w:hAnsi="Tahoma" w:cs="Tahoma"/>
          <w:sz w:val="20"/>
          <w:szCs w:val="20"/>
        </w:rPr>
        <w:t xml:space="preserve">ník </w:t>
      </w:r>
      <w:r w:rsidRPr="00D47449">
        <w:rPr>
          <w:rFonts w:ascii="Tahoma" w:hAnsi="Tahoma" w:cs="Tahoma"/>
          <w:sz w:val="20"/>
          <w:szCs w:val="20"/>
        </w:rPr>
        <w:t xml:space="preserve">prokazatelně vlastním zaviněním v prodlení s prováděním předmětu této </w:t>
      </w:r>
      <w:r w:rsidR="00C006FD">
        <w:rPr>
          <w:rFonts w:ascii="Tahoma" w:hAnsi="Tahoma" w:cs="Tahoma"/>
          <w:sz w:val="20"/>
          <w:szCs w:val="20"/>
        </w:rPr>
        <w:t>Příkaz</w:t>
      </w:r>
      <w:r w:rsidRPr="00D47449">
        <w:rPr>
          <w:rFonts w:ascii="Tahoma" w:hAnsi="Tahoma" w:cs="Tahoma"/>
          <w:sz w:val="20"/>
          <w:szCs w:val="20"/>
        </w:rPr>
        <w:t xml:space="preserve">ní smlouvy, </w:t>
      </w:r>
      <w:r w:rsidR="007A00A3">
        <w:rPr>
          <w:rFonts w:ascii="Tahoma" w:hAnsi="Tahoma" w:cs="Tahoma"/>
          <w:sz w:val="20"/>
          <w:szCs w:val="20"/>
        </w:rPr>
        <w:t xml:space="preserve">je povinen zaplatit </w:t>
      </w:r>
      <w:r w:rsidR="00C006FD">
        <w:rPr>
          <w:rFonts w:ascii="Tahoma" w:hAnsi="Tahoma" w:cs="Tahoma"/>
          <w:sz w:val="20"/>
          <w:szCs w:val="20"/>
        </w:rPr>
        <w:t>Příkaz</w:t>
      </w:r>
      <w:r w:rsidR="007A00A3">
        <w:rPr>
          <w:rFonts w:ascii="Tahoma" w:hAnsi="Tahoma" w:cs="Tahoma"/>
          <w:sz w:val="20"/>
          <w:szCs w:val="20"/>
        </w:rPr>
        <w:t>ci smluvní pokutu ve výši 0,</w:t>
      </w:r>
      <w:r w:rsidR="00C7183B">
        <w:rPr>
          <w:rFonts w:ascii="Tahoma" w:hAnsi="Tahoma" w:cs="Tahoma"/>
          <w:sz w:val="20"/>
          <w:szCs w:val="20"/>
        </w:rPr>
        <w:t>1</w:t>
      </w:r>
      <w:r w:rsidR="007A00A3">
        <w:rPr>
          <w:rFonts w:ascii="Tahoma" w:hAnsi="Tahoma" w:cs="Tahoma"/>
          <w:sz w:val="20"/>
          <w:szCs w:val="20"/>
        </w:rPr>
        <w:t xml:space="preserve">% z celkové odměny včetně DPH uvedenou </w:t>
      </w:r>
      <w:r w:rsidR="00F32719">
        <w:rPr>
          <w:rFonts w:ascii="Tahoma" w:hAnsi="Tahoma" w:cs="Tahoma"/>
          <w:sz w:val="20"/>
          <w:szCs w:val="20"/>
        </w:rPr>
        <w:t>v článku III. o</w:t>
      </w:r>
      <w:r w:rsidRPr="00D47449">
        <w:rPr>
          <w:rFonts w:ascii="Tahoma" w:hAnsi="Tahoma" w:cs="Tahoma"/>
          <w:sz w:val="20"/>
          <w:szCs w:val="20"/>
        </w:rPr>
        <w:t>dst. 1 této smlouvy</w:t>
      </w:r>
      <w:r w:rsidR="007A00A3">
        <w:rPr>
          <w:rFonts w:ascii="Tahoma" w:hAnsi="Tahoma" w:cs="Tahoma"/>
          <w:sz w:val="20"/>
          <w:szCs w:val="20"/>
        </w:rPr>
        <w:t>, a to</w:t>
      </w:r>
      <w:r w:rsidRPr="00D47449">
        <w:rPr>
          <w:rFonts w:ascii="Tahoma" w:hAnsi="Tahoma" w:cs="Tahoma"/>
          <w:sz w:val="20"/>
          <w:szCs w:val="20"/>
        </w:rPr>
        <w:t xml:space="preserve"> za každý započatý den prodlení.</w:t>
      </w:r>
    </w:p>
    <w:p w:rsidR="009314C9" w:rsidRPr="00D47449" w:rsidRDefault="009314C9" w:rsidP="00D47449">
      <w:pPr>
        <w:ind w:left="397"/>
        <w:jc w:val="both"/>
        <w:rPr>
          <w:rFonts w:ascii="Tahoma" w:hAnsi="Tahoma" w:cs="Tahoma"/>
          <w:sz w:val="20"/>
          <w:szCs w:val="20"/>
        </w:rPr>
      </w:pPr>
    </w:p>
    <w:p w:rsidR="00D47449" w:rsidRP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Prodlení Příkazce:</w:t>
      </w:r>
    </w:p>
    <w:p w:rsidR="00D47449" w:rsidRPr="00D47449" w:rsidRDefault="00D47449" w:rsidP="00D47449">
      <w:pPr>
        <w:ind w:left="426"/>
        <w:jc w:val="both"/>
        <w:rPr>
          <w:rFonts w:ascii="Tahoma" w:hAnsi="Tahoma" w:cs="Tahoma"/>
          <w:sz w:val="20"/>
          <w:szCs w:val="20"/>
        </w:rPr>
      </w:pPr>
      <w:r w:rsidRPr="00D47449">
        <w:rPr>
          <w:rFonts w:ascii="Tahoma" w:hAnsi="Tahoma" w:cs="Tahoma"/>
          <w:sz w:val="20"/>
          <w:szCs w:val="20"/>
        </w:rPr>
        <w:t xml:space="preserve">Je-li </w:t>
      </w:r>
      <w:r w:rsidR="00C006FD">
        <w:rPr>
          <w:rFonts w:ascii="Tahoma" w:hAnsi="Tahoma" w:cs="Tahoma"/>
          <w:sz w:val="20"/>
          <w:szCs w:val="20"/>
        </w:rPr>
        <w:t>Příkaz</w:t>
      </w:r>
      <w:r w:rsidRPr="00D47449">
        <w:rPr>
          <w:rFonts w:ascii="Tahoma" w:hAnsi="Tahoma" w:cs="Tahoma"/>
          <w:sz w:val="20"/>
          <w:szCs w:val="20"/>
        </w:rPr>
        <w:t xml:space="preserve">ce v prodlení se zaplacením faktury, vzniká </w:t>
      </w:r>
      <w:r w:rsidR="00C006FD">
        <w:rPr>
          <w:rFonts w:ascii="Tahoma" w:hAnsi="Tahoma" w:cs="Tahoma"/>
          <w:sz w:val="20"/>
          <w:szCs w:val="20"/>
        </w:rPr>
        <w:t>Příkaz</w:t>
      </w:r>
      <w:r w:rsidRPr="00D47449">
        <w:rPr>
          <w:rFonts w:ascii="Tahoma" w:hAnsi="Tahoma" w:cs="Tahoma"/>
          <w:sz w:val="20"/>
          <w:szCs w:val="20"/>
        </w:rPr>
        <w:t>níkovi právo na zaplacení úroku z prodlení, který činí 0,1% z</w:t>
      </w:r>
      <w:r w:rsidR="00DE3316">
        <w:rPr>
          <w:rFonts w:ascii="Tahoma" w:hAnsi="Tahoma" w:cs="Tahoma"/>
          <w:sz w:val="20"/>
          <w:szCs w:val="20"/>
        </w:rPr>
        <w:t> dlužné částky, a to</w:t>
      </w:r>
      <w:r w:rsidRPr="00D47449">
        <w:rPr>
          <w:rFonts w:ascii="Tahoma" w:hAnsi="Tahoma" w:cs="Tahoma"/>
          <w:sz w:val="20"/>
          <w:szCs w:val="20"/>
        </w:rPr>
        <w:t xml:space="preserve"> za každý den prodlení.</w:t>
      </w:r>
    </w:p>
    <w:p w:rsidR="00D47449" w:rsidRPr="00D47449" w:rsidRDefault="00D47449" w:rsidP="00F32719">
      <w:pPr>
        <w:jc w:val="both"/>
        <w:rPr>
          <w:rFonts w:ascii="Tahoma" w:hAnsi="Tahoma" w:cs="Tahoma"/>
          <w:sz w:val="20"/>
          <w:szCs w:val="20"/>
        </w:rPr>
      </w:pPr>
    </w:p>
    <w:p w:rsidR="00D47449" w:rsidRDefault="00D47449" w:rsidP="00D47449">
      <w:pPr>
        <w:numPr>
          <w:ilvl w:val="0"/>
          <w:numId w:val="3"/>
        </w:numPr>
        <w:jc w:val="both"/>
        <w:rPr>
          <w:rFonts w:ascii="Tahoma" w:hAnsi="Tahoma" w:cs="Tahoma"/>
          <w:sz w:val="20"/>
          <w:szCs w:val="20"/>
        </w:rPr>
      </w:pPr>
      <w:r w:rsidRPr="00D47449">
        <w:rPr>
          <w:rFonts w:ascii="Tahoma" w:hAnsi="Tahoma" w:cs="Tahoma"/>
          <w:sz w:val="20"/>
          <w:szCs w:val="20"/>
        </w:rPr>
        <w:t>Sankce jsou splatné</w:t>
      </w:r>
      <w:r w:rsidR="00DE3316">
        <w:rPr>
          <w:rFonts w:ascii="Tahoma" w:hAnsi="Tahoma" w:cs="Tahoma"/>
          <w:sz w:val="20"/>
          <w:szCs w:val="20"/>
        </w:rPr>
        <w:t xml:space="preserve"> do 15 kalendářních dnů </w:t>
      </w:r>
      <w:r w:rsidR="00DE3316" w:rsidRPr="00DE3316">
        <w:rPr>
          <w:rFonts w:ascii="Tahoma" w:hAnsi="Tahoma" w:cs="Tahoma"/>
          <w:sz w:val="20"/>
          <w:szCs w:val="20"/>
        </w:rPr>
        <w:t>ode dne doručení jejího písemného vyúčtování</w:t>
      </w:r>
      <w:r w:rsidR="00F32719">
        <w:rPr>
          <w:rFonts w:ascii="Tahoma" w:hAnsi="Tahoma" w:cs="Tahoma"/>
          <w:sz w:val="20"/>
          <w:szCs w:val="20"/>
        </w:rPr>
        <w:t>.</w:t>
      </w:r>
    </w:p>
    <w:p w:rsidR="00DE3316" w:rsidRDefault="00DE3316" w:rsidP="00F32719">
      <w:pPr>
        <w:jc w:val="both"/>
        <w:rPr>
          <w:rFonts w:ascii="Tahoma" w:hAnsi="Tahoma" w:cs="Tahoma"/>
          <w:sz w:val="20"/>
          <w:szCs w:val="20"/>
        </w:rPr>
      </w:pPr>
    </w:p>
    <w:p w:rsidR="0006326F" w:rsidRDefault="0006326F" w:rsidP="00F32719">
      <w:pPr>
        <w:pStyle w:val="Odstavecseseznamem"/>
        <w:numPr>
          <w:ilvl w:val="0"/>
          <w:numId w:val="3"/>
        </w:numPr>
        <w:jc w:val="both"/>
        <w:rPr>
          <w:rFonts w:ascii="Tahoma" w:hAnsi="Tahoma" w:cs="Tahoma"/>
          <w:sz w:val="20"/>
        </w:rPr>
      </w:pPr>
      <w:r w:rsidRPr="0006326F">
        <w:rPr>
          <w:rFonts w:ascii="Tahoma" w:hAnsi="Tahoma" w:cs="Tahoma"/>
          <w:sz w:val="20"/>
          <w:szCs w:val="20"/>
        </w:rPr>
        <w:t xml:space="preserve">Smluvní strany výslovně stanovují, že </w:t>
      </w:r>
      <w:r w:rsidRPr="0006326F">
        <w:rPr>
          <w:rFonts w:ascii="Tahoma" w:hAnsi="Tahoma" w:cs="Tahoma"/>
          <w:sz w:val="20"/>
        </w:rPr>
        <w:t xml:space="preserve">sjednáním smluvních pokut není dle § 2050 </w:t>
      </w:r>
      <w:r w:rsidR="00403722">
        <w:rPr>
          <w:rFonts w:ascii="Tahoma" w:hAnsi="Tahoma" w:cs="Tahoma"/>
          <w:sz w:val="20"/>
        </w:rPr>
        <w:t>Občanského zákoníku</w:t>
      </w:r>
      <w:r w:rsidR="00403722" w:rsidRPr="0006326F">
        <w:rPr>
          <w:rFonts w:ascii="Tahoma" w:hAnsi="Tahoma" w:cs="Tahoma"/>
          <w:sz w:val="20"/>
        </w:rPr>
        <w:t xml:space="preserve"> </w:t>
      </w:r>
      <w:r w:rsidRPr="0006326F">
        <w:rPr>
          <w:rFonts w:ascii="Tahoma" w:hAnsi="Tahoma" w:cs="Tahoma"/>
          <w:sz w:val="20"/>
        </w:rPr>
        <w:t xml:space="preserve">dotčen nárok </w:t>
      </w:r>
      <w:r w:rsidR="00C006FD">
        <w:rPr>
          <w:rFonts w:ascii="Tahoma" w:hAnsi="Tahoma" w:cs="Tahoma"/>
          <w:sz w:val="20"/>
        </w:rPr>
        <w:t>Příkaz</w:t>
      </w:r>
      <w:r>
        <w:rPr>
          <w:rFonts w:ascii="Tahoma" w:hAnsi="Tahoma" w:cs="Tahoma"/>
          <w:sz w:val="20"/>
        </w:rPr>
        <w:t>ce</w:t>
      </w:r>
      <w:r w:rsidRPr="0006326F">
        <w:rPr>
          <w:rFonts w:ascii="Tahoma" w:hAnsi="Tahoma" w:cs="Tahoma"/>
          <w:sz w:val="20"/>
        </w:rPr>
        <w:t xml:space="preserve"> na náhradu škody způsobené porušením povinnosti, zajištěné smluvní pokutou. Pohledávka </w:t>
      </w:r>
      <w:r w:rsidR="00C006FD">
        <w:rPr>
          <w:rFonts w:ascii="Tahoma" w:hAnsi="Tahoma" w:cs="Tahoma"/>
          <w:sz w:val="20"/>
        </w:rPr>
        <w:t>Příkaz</w:t>
      </w:r>
      <w:r>
        <w:rPr>
          <w:rFonts w:ascii="Tahoma" w:hAnsi="Tahoma" w:cs="Tahoma"/>
          <w:sz w:val="20"/>
        </w:rPr>
        <w:t>ce</w:t>
      </w:r>
      <w:r w:rsidRPr="0006326F">
        <w:rPr>
          <w:rFonts w:ascii="Tahoma" w:hAnsi="Tahoma" w:cs="Tahoma"/>
          <w:sz w:val="20"/>
        </w:rPr>
        <w:t xml:space="preserve"> na zaplacení smluvní pokuty může být započítána s</w:t>
      </w:r>
      <w:r w:rsidR="00145E5F">
        <w:rPr>
          <w:rFonts w:ascii="Tahoma" w:hAnsi="Tahoma" w:cs="Tahoma"/>
          <w:sz w:val="20"/>
        </w:rPr>
        <w:t> </w:t>
      </w:r>
      <w:r w:rsidRPr="0006326F">
        <w:rPr>
          <w:rFonts w:ascii="Tahoma" w:hAnsi="Tahoma" w:cs="Tahoma"/>
          <w:sz w:val="20"/>
        </w:rPr>
        <w:t xml:space="preserve">pohledávkou </w:t>
      </w:r>
      <w:r w:rsidR="00C006FD">
        <w:rPr>
          <w:rFonts w:ascii="Tahoma" w:hAnsi="Tahoma" w:cs="Tahoma"/>
          <w:sz w:val="20"/>
        </w:rPr>
        <w:t>Příkaz</w:t>
      </w:r>
      <w:r>
        <w:rPr>
          <w:rFonts w:ascii="Tahoma" w:hAnsi="Tahoma" w:cs="Tahoma"/>
          <w:sz w:val="20"/>
        </w:rPr>
        <w:t xml:space="preserve">níka </w:t>
      </w:r>
      <w:r w:rsidRPr="0006326F">
        <w:rPr>
          <w:rFonts w:ascii="Tahoma" w:hAnsi="Tahoma" w:cs="Tahoma"/>
          <w:sz w:val="20"/>
        </w:rPr>
        <w:t xml:space="preserve">na zaplacení </w:t>
      </w:r>
      <w:r>
        <w:rPr>
          <w:rFonts w:ascii="Tahoma" w:hAnsi="Tahoma" w:cs="Tahoma"/>
          <w:sz w:val="20"/>
        </w:rPr>
        <w:t>o</w:t>
      </w:r>
      <w:r w:rsidR="00DE3316">
        <w:rPr>
          <w:rFonts w:ascii="Tahoma" w:hAnsi="Tahoma" w:cs="Tahoma"/>
          <w:sz w:val="20"/>
        </w:rPr>
        <w:t>d</w:t>
      </w:r>
      <w:r>
        <w:rPr>
          <w:rFonts w:ascii="Tahoma" w:hAnsi="Tahoma" w:cs="Tahoma"/>
          <w:sz w:val="20"/>
        </w:rPr>
        <w:t>měny</w:t>
      </w:r>
      <w:r w:rsidRPr="0006326F">
        <w:rPr>
          <w:rFonts w:ascii="Tahoma" w:hAnsi="Tahoma" w:cs="Tahoma"/>
          <w:sz w:val="20"/>
        </w:rPr>
        <w:t>.</w:t>
      </w:r>
    </w:p>
    <w:p w:rsidR="00A401CB" w:rsidRPr="00A401CB" w:rsidRDefault="00A401CB" w:rsidP="00A401CB">
      <w:pPr>
        <w:pStyle w:val="Odstavecseseznamem"/>
        <w:rPr>
          <w:rFonts w:ascii="Tahoma" w:hAnsi="Tahoma" w:cs="Tahoma"/>
          <w:sz w:val="20"/>
        </w:rPr>
      </w:pPr>
    </w:p>
    <w:p w:rsidR="00A401CB" w:rsidRPr="00F32719" w:rsidRDefault="00A401CB" w:rsidP="00F32719">
      <w:pPr>
        <w:pStyle w:val="Odstavecseseznamem"/>
        <w:numPr>
          <w:ilvl w:val="0"/>
          <w:numId w:val="3"/>
        </w:numPr>
        <w:jc w:val="both"/>
        <w:rPr>
          <w:rFonts w:ascii="Tahoma" w:hAnsi="Tahoma" w:cs="Tahoma"/>
          <w:sz w:val="20"/>
        </w:rPr>
      </w:pPr>
      <w:r>
        <w:rPr>
          <w:rFonts w:ascii="Tahoma" w:hAnsi="Tahoma" w:cs="Tahoma"/>
          <w:sz w:val="20"/>
        </w:rPr>
        <w:t>Obě strany mají právo na náhradu škody, kterou jim způsobí druhá strana, pokud poruší nebo neplní popř. chybně plní ustanovení této smlouvy.</w:t>
      </w:r>
    </w:p>
    <w:p w:rsidR="00D47449" w:rsidRPr="00D47449" w:rsidRDefault="00D47449" w:rsidP="00F32719">
      <w:pPr>
        <w:rPr>
          <w:rFonts w:ascii="Tahoma" w:hAnsi="Tahoma" w:cs="Tahoma"/>
          <w:sz w:val="20"/>
          <w:szCs w:val="20"/>
        </w:rPr>
      </w:pPr>
    </w:p>
    <w:p w:rsidR="00D47449" w:rsidRPr="00D47449" w:rsidRDefault="00D47449" w:rsidP="00F32719">
      <w:pPr>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t>VI.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Obchodní tajemství</w:t>
      </w: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Smluvní strany se zavazují, že budou chránit skutečnosti tvořící předmět obchodního tajemství druhé smluvní strany. Žádná ze smluvních stran nezpřístupní informace druhé smluvní strany třetím osobám bez jejího písemného souhlasu. Získané informace použije pouze k plnění účelu této smlouvy a nebude je využívat v zájmu třetích osob nebo v rozporu se zájmy druhé smluvní strany. Tato povinnost trvá i po dobu 3 let po skončení platnosti této smlouvy.</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Vzniknou-li pochybnosti, je-li určitá informace důvěrná či nikoliv, má se za to, že se o důvěrnou informaci jedná.</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Příkazník bere na vědomí, že předmětem obchodního tajemství a důvěrnými informacemi Příkazce podle odst. 1 tohoto článku jsou jím poskytnuté podklady a informace určené Příkazníkovi ke zhotovení předmětu plnění a informace o skutečnostech obchodní, výrobní či technické povahy souvisejících s majetkem nebo činností </w:t>
      </w:r>
      <w:r w:rsidR="00C006FD">
        <w:rPr>
          <w:rFonts w:ascii="Tahoma" w:hAnsi="Tahoma" w:cs="Tahoma"/>
          <w:sz w:val="20"/>
          <w:szCs w:val="20"/>
        </w:rPr>
        <w:t>Příkaz</w:t>
      </w:r>
      <w:r w:rsidRPr="00D47449">
        <w:rPr>
          <w:rFonts w:ascii="Tahoma" w:hAnsi="Tahoma" w:cs="Tahoma"/>
          <w:sz w:val="20"/>
          <w:szCs w:val="20"/>
        </w:rPr>
        <w:t>ce, o nichž se v průběhu provádění díla dozvěděl.</w:t>
      </w:r>
    </w:p>
    <w:p w:rsidR="00D47449" w:rsidRPr="00D47449" w:rsidRDefault="00D47449" w:rsidP="00D47449">
      <w:pPr>
        <w:tabs>
          <w:tab w:val="left" w:pos="720"/>
        </w:tabs>
        <w:jc w:val="both"/>
        <w:rPr>
          <w:rFonts w:ascii="Tahoma" w:hAnsi="Tahoma" w:cs="Tahoma"/>
          <w:sz w:val="20"/>
          <w:szCs w:val="20"/>
        </w:rPr>
      </w:pPr>
    </w:p>
    <w:p w:rsidR="00D47449" w:rsidRPr="00D47449" w:rsidRDefault="00D47449" w:rsidP="00D47449">
      <w:pPr>
        <w:numPr>
          <w:ilvl w:val="0"/>
          <w:numId w:val="4"/>
        </w:numPr>
        <w:tabs>
          <w:tab w:val="left" w:pos="720"/>
        </w:tabs>
        <w:jc w:val="both"/>
        <w:rPr>
          <w:rFonts w:ascii="Tahoma" w:hAnsi="Tahoma" w:cs="Tahoma"/>
          <w:sz w:val="20"/>
          <w:szCs w:val="20"/>
        </w:rPr>
      </w:pPr>
      <w:r w:rsidRPr="00D47449">
        <w:rPr>
          <w:rFonts w:ascii="Tahoma" w:hAnsi="Tahoma" w:cs="Tahoma"/>
          <w:sz w:val="20"/>
          <w:szCs w:val="20"/>
        </w:rPr>
        <w:t xml:space="preserve">Příkazce bere na vědomí, že výsledky činnosti Příkazníka podle této smlouvy, obsahují skutečnosti tvořící obchodní tajemství, know-how a další znalosti </w:t>
      </w:r>
      <w:r w:rsidR="00C006FD">
        <w:rPr>
          <w:rFonts w:ascii="Tahoma" w:hAnsi="Tahoma" w:cs="Tahoma"/>
          <w:sz w:val="20"/>
          <w:szCs w:val="20"/>
        </w:rPr>
        <w:t>Příkaz</w:t>
      </w:r>
      <w:r w:rsidRPr="00D47449">
        <w:rPr>
          <w:rFonts w:ascii="Tahoma" w:hAnsi="Tahoma" w:cs="Tahoma"/>
          <w:sz w:val="20"/>
          <w:szCs w:val="20"/>
        </w:rPr>
        <w:t>níka, na která se vztahují příslušná ustanovení obchodního zákoníku a právních předpisů na ochranu průmyslového a jiného duševního vlastnictví.</w:t>
      </w:r>
    </w:p>
    <w:p w:rsidR="00D47449" w:rsidRPr="00D47449" w:rsidRDefault="00D47449" w:rsidP="00F32719">
      <w:pPr>
        <w:rPr>
          <w:rFonts w:ascii="Tahoma" w:hAnsi="Tahoma" w:cs="Tahoma"/>
          <w:sz w:val="20"/>
          <w:szCs w:val="20"/>
        </w:rPr>
      </w:pPr>
    </w:p>
    <w:p w:rsidR="00D47449" w:rsidRPr="00D47449" w:rsidRDefault="00D47449" w:rsidP="00F32719">
      <w:pPr>
        <w:rPr>
          <w:rFonts w:ascii="Tahoma" w:hAnsi="Tahoma" w:cs="Tahoma"/>
          <w:sz w:val="20"/>
          <w:szCs w:val="20"/>
        </w:rPr>
      </w:pPr>
    </w:p>
    <w:p w:rsidR="00D47449" w:rsidRPr="00D47449" w:rsidRDefault="00D47449" w:rsidP="00D47449">
      <w:pPr>
        <w:keepNext/>
        <w:tabs>
          <w:tab w:val="left" w:pos="0"/>
        </w:tabs>
        <w:jc w:val="center"/>
        <w:outlineLvl w:val="2"/>
        <w:rPr>
          <w:rFonts w:ascii="Tahoma" w:hAnsi="Tahoma" w:cs="Tahoma"/>
          <w:b/>
          <w:bCs/>
          <w:sz w:val="20"/>
          <w:szCs w:val="20"/>
        </w:rPr>
      </w:pPr>
      <w:r w:rsidRPr="00D47449">
        <w:rPr>
          <w:rFonts w:ascii="Tahoma" w:hAnsi="Tahoma" w:cs="Tahoma"/>
          <w:b/>
          <w:bCs/>
          <w:sz w:val="20"/>
          <w:szCs w:val="20"/>
        </w:rPr>
        <w:lastRenderedPageBreak/>
        <w:t>VII.</w:t>
      </w:r>
    </w:p>
    <w:p w:rsidR="00D47449" w:rsidRPr="00D47449" w:rsidRDefault="00D47449" w:rsidP="00D47449">
      <w:pPr>
        <w:keepNext/>
        <w:tabs>
          <w:tab w:val="left" w:pos="0"/>
        </w:tabs>
        <w:spacing w:line="360" w:lineRule="auto"/>
        <w:jc w:val="center"/>
        <w:outlineLvl w:val="2"/>
        <w:rPr>
          <w:rFonts w:ascii="Tahoma" w:hAnsi="Tahoma" w:cs="Tahoma"/>
          <w:b/>
          <w:bCs/>
          <w:sz w:val="20"/>
          <w:szCs w:val="20"/>
        </w:rPr>
      </w:pPr>
      <w:r w:rsidRPr="00D47449">
        <w:rPr>
          <w:rFonts w:ascii="Tahoma" w:hAnsi="Tahoma" w:cs="Tahoma"/>
          <w:b/>
          <w:bCs/>
          <w:sz w:val="20"/>
          <w:szCs w:val="20"/>
        </w:rPr>
        <w:t>Závěrečná ustanovení</w:t>
      </w:r>
    </w:p>
    <w:p w:rsidR="00E95B37" w:rsidRP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Tato smlouva nabývá platnosti dnem </w:t>
      </w:r>
      <w:r w:rsidR="003F1C3A">
        <w:rPr>
          <w:rFonts w:ascii="Tahoma" w:hAnsi="Tahoma" w:cs="Tahoma"/>
          <w:sz w:val="20"/>
          <w:szCs w:val="20"/>
        </w:rPr>
        <w:t xml:space="preserve">jejího podpisu oběma smluvními stranami </w:t>
      </w:r>
      <w:r w:rsidR="00AA70C3">
        <w:rPr>
          <w:rFonts w:ascii="Tahoma" w:hAnsi="Tahoma" w:cs="Tahoma"/>
          <w:sz w:val="20"/>
          <w:szCs w:val="20"/>
        </w:rPr>
        <w:t>a</w:t>
      </w:r>
      <w:r w:rsidR="00A401CB">
        <w:rPr>
          <w:rFonts w:ascii="Tahoma" w:hAnsi="Tahoma" w:cs="Tahoma"/>
          <w:sz w:val="20"/>
          <w:szCs w:val="20"/>
        </w:rPr>
        <w:t xml:space="preserve"> účinnosti dnem</w:t>
      </w:r>
      <w:r w:rsidR="003F1C3A">
        <w:rPr>
          <w:rFonts w:ascii="Tahoma" w:hAnsi="Tahoma" w:cs="Tahoma"/>
          <w:sz w:val="20"/>
          <w:szCs w:val="20"/>
        </w:rPr>
        <w:t xml:space="preserve"> uveřejnění v registru smluv dle zákona č. 340/2015 Sb.</w:t>
      </w:r>
    </w:p>
    <w:p w:rsidR="0006326F" w:rsidRDefault="0006326F" w:rsidP="00F32719">
      <w:pPr>
        <w:tabs>
          <w:tab w:val="left" w:pos="720"/>
        </w:tabs>
        <w:jc w:val="both"/>
        <w:rPr>
          <w:rFonts w:ascii="Tahoma" w:hAnsi="Tahoma" w:cs="Tahoma"/>
          <w:sz w:val="20"/>
          <w:szCs w:val="20"/>
        </w:rPr>
      </w:pPr>
    </w:p>
    <w:p w:rsidR="00E95B37" w:rsidRP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Vzájemné vztahy smluvních stran, které nejsou výslovně dohodnuty v této smlouvě, se řídí příslušnými ustanoveními občanského zákoníku a dalšími obecně závaznými právními předpisy.</w:t>
      </w:r>
    </w:p>
    <w:p w:rsidR="00E95B37" w:rsidRDefault="00E95B37" w:rsidP="00E95B37">
      <w:pPr>
        <w:tabs>
          <w:tab w:val="left" w:pos="720"/>
        </w:tabs>
        <w:ind w:left="397"/>
        <w:jc w:val="both"/>
        <w:rPr>
          <w:rFonts w:ascii="Tahoma" w:hAnsi="Tahoma" w:cs="Tahoma"/>
          <w:sz w:val="20"/>
          <w:szCs w:val="20"/>
        </w:rPr>
      </w:pPr>
    </w:p>
    <w:p w:rsidR="00D47449" w:rsidRPr="00784025" w:rsidRDefault="0006326F" w:rsidP="00784025">
      <w:pPr>
        <w:numPr>
          <w:ilvl w:val="0"/>
          <w:numId w:val="5"/>
        </w:numPr>
        <w:tabs>
          <w:tab w:val="left" w:pos="720"/>
        </w:tabs>
        <w:jc w:val="both"/>
        <w:rPr>
          <w:rFonts w:ascii="Tahoma" w:hAnsi="Tahoma" w:cs="Tahoma"/>
          <w:sz w:val="20"/>
          <w:szCs w:val="20"/>
        </w:rPr>
      </w:pPr>
      <w:r w:rsidRPr="0006326F">
        <w:rPr>
          <w:rFonts w:ascii="Tahoma" w:hAnsi="Tahoma" w:cs="Tahoma"/>
          <w:sz w:val="20"/>
          <w:szCs w:val="20"/>
        </w:rPr>
        <w:t xml:space="preserve">Jakákoliv změna smlouvy musí mít písemnou formu a musí být podepsána osobami oprávněnými </w:t>
      </w:r>
      <w:r w:rsidR="00F966F8">
        <w:rPr>
          <w:rFonts w:ascii="Tahoma" w:hAnsi="Tahoma" w:cs="Tahoma"/>
          <w:sz w:val="20"/>
          <w:szCs w:val="20"/>
        </w:rPr>
        <w:t xml:space="preserve">jednat </w:t>
      </w:r>
      <w:r w:rsidRPr="0006326F">
        <w:rPr>
          <w:rFonts w:ascii="Tahoma" w:hAnsi="Tahoma" w:cs="Tahoma"/>
          <w:sz w:val="20"/>
          <w:szCs w:val="20"/>
        </w:rPr>
        <w:t xml:space="preserve">za </w:t>
      </w:r>
      <w:r w:rsidR="00C006FD">
        <w:rPr>
          <w:rFonts w:ascii="Tahoma" w:hAnsi="Tahoma" w:cs="Tahoma"/>
          <w:sz w:val="20"/>
          <w:szCs w:val="20"/>
        </w:rPr>
        <w:t>Příkaz</w:t>
      </w:r>
      <w:r w:rsidR="00F966F8">
        <w:rPr>
          <w:rFonts w:ascii="Tahoma" w:hAnsi="Tahoma" w:cs="Tahoma"/>
          <w:sz w:val="20"/>
          <w:szCs w:val="20"/>
        </w:rPr>
        <w:t xml:space="preserve">ce a </w:t>
      </w:r>
      <w:r w:rsidR="00C006FD">
        <w:rPr>
          <w:rFonts w:ascii="Tahoma" w:hAnsi="Tahoma" w:cs="Tahoma"/>
          <w:sz w:val="20"/>
          <w:szCs w:val="20"/>
        </w:rPr>
        <w:t>Příkaz</w:t>
      </w:r>
      <w:r w:rsidR="00F966F8">
        <w:rPr>
          <w:rFonts w:ascii="Tahoma" w:hAnsi="Tahoma" w:cs="Tahoma"/>
          <w:sz w:val="20"/>
          <w:szCs w:val="20"/>
        </w:rPr>
        <w:t>níka</w:t>
      </w:r>
      <w:r w:rsidRPr="0006326F">
        <w:rPr>
          <w:rFonts w:ascii="Tahoma" w:hAnsi="Tahoma" w:cs="Tahoma"/>
          <w:sz w:val="20"/>
          <w:szCs w:val="20"/>
        </w:rPr>
        <w:t xml:space="preserve"> nebo osobami jimi zmocněnými. </w:t>
      </w:r>
    </w:p>
    <w:p w:rsidR="0006326F" w:rsidRPr="0006326F" w:rsidRDefault="0006326F" w:rsidP="00F32719">
      <w:pPr>
        <w:tabs>
          <w:tab w:val="left" w:pos="720"/>
        </w:tabs>
        <w:jc w:val="both"/>
        <w:rPr>
          <w:rFonts w:ascii="Tahoma" w:hAnsi="Tahoma" w:cs="Tahoma"/>
          <w:sz w:val="20"/>
          <w:szCs w:val="20"/>
        </w:rPr>
      </w:pPr>
    </w:p>
    <w:p w:rsidR="00D47449" w:rsidRDefault="00D47449" w:rsidP="00D47449">
      <w:pPr>
        <w:numPr>
          <w:ilvl w:val="0"/>
          <w:numId w:val="5"/>
        </w:numPr>
        <w:tabs>
          <w:tab w:val="left" w:pos="720"/>
        </w:tabs>
        <w:jc w:val="both"/>
        <w:rPr>
          <w:rFonts w:ascii="Tahoma" w:hAnsi="Tahoma" w:cs="Tahoma"/>
          <w:sz w:val="20"/>
          <w:szCs w:val="20"/>
        </w:rPr>
      </w:pPr>
      <w:r w:rsidRPr="00D47449">
        <w:rPr>
          <w:rFonts w:ascii="Tahoma" w:hAnsi="Tahoma" w:cs="Tahoma"/>
          <w:sz w:val="20"/>
          <w:szCs w:val="20"/>
        </w:rPr>
        <w:t xml:space="preserve">Tato smlouva je vypracována ve dvou vyhotoveních, z nichž každá smluvní strana obdrží </w:t>
      </w:r>
      <w:r w:rsidR="00F32719">
        <w:rPr>
          <w:rFonts w:ascii="Tahoma" w:hAnsi="Tahoma" w:cs="Tahoma"/>
          <w:sz w:val="20"/>
          <w:szCs w:val="20"/>
        </w:rPr>
        <w:t>po </w:t>
      </w:r>
      <w:r w:rsidRPr="00D47449">
        <w:rPr>
          <w:rFonts w:ascii="Tahoma" w:hAnsi="Tahoma" w:cs="Tahoma"/>
          <w:sz w:val="20"/>
          <w:szCs w:val="20"/>
        </w:rPr>
        <w:t>jednom.</w:t>
      </w:r>
    </w:p>
    <w:p w:rsidR="00E95B37" w:rsidRDefault="00E95B37" w:rsidP="00E95B37">
      <w:pPr>
        <w:tabs>
          <w:tab w:val="left" w:pos="720"/>
        </w:tabs>
        <w:ind w:left="397"/>
        <w:jc w:val="both"/>
        <w:rPr>
          <w:rFonts w:ascii="Tahoma" w:hAnsi="Tahoma" w:cs="Tahoma"/>
          <w:sz w:val="20"/>
          <w:szCs w:val="20"/>
        </w:rPr>
      </w:pPr>
    </w:p>
    <w:p w:rsidR="00E95B37" w:rsidRDefault="00E95B37" w:rsidP="00E95B37">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Smluvní strany se ve smyslu ustanovení § 89a zákona č. 99/1963 Sb., občanský soudní řád, v platném znění dohodly, že místně příslušným soudem k projednávání a rozhodování sporů a</w:t>
      </w:r>
      <w:r w:rsidR="00145E5F">
        <w:rPr>
          <w:rFonts w:ascii="Tahoma" w:hAnsi="Tahoma" w:cs="Tahoma"/>
          <w:sz w:val="20"/>
          <w:szCs w:val="20"/>
        </w:rPr>
        <w:t> </w:t>
      </w:r>
      <w:r w:rsidRPr="00E95B37">
        <w:rPr>
          <w:rFonts w:ascii="Tahoma" w:hAnsi="Tahoma" w:cs="Tahoma"/>
          <w:sz w:val="20"/>
          <w:szCs w:val="20"/>
        </w:rPr>
        <w:t>jiných právních věcí, vyplývajících z </w:t>
      </w:r>
      <w:r w:rsidR="00DF0856" w:rsidRPr="00E95B37">
        <w:rPr>
          <w:rFonts w:ascii="Tahoma" w:hAnsi="Tahoma" w:cs="Tahoma"/>
          <w:sz w:val="20"/>
          <w:szCs w:val="20"/>
        </w:rPr>
        <w:t>t</w:t>
      </w:r>
      <w:r w:rsidR="00DF0856">
        <w:rPr>
          <w:rFonts w:ascii="Tahoma" w:hAnsi="Tahoma" w:cs="Tahoma"/>
          <w:sz w:val="20"/>
          <w:szCs w:val="20"/>
        </w:rPr>
        <w:t>éto</w:t>
      </w:r>
      <w:r w:rsidR="00DF0856" w:rsidRPr="00E95B37">
        <w:rPr>
          <w:rFonts w:ascii="Tahoma" w:hAnsi="Tahoma" w:cs="Tahoma"/>
          <w:sz w:val="20"/>
          <w:szCs w:val="20"/>
        </w:rPr>
        <w:t xml:space="preserve"> </w:t>
      </w:r>
      <w:r w:rsidRPr="00E95B37">
        <w:rPr>
          <w:rFonts w:ascii="Tahoma" w:hAnsi="Tahoma" w:cs="Tahoma"/>
          <w:sz w:val="20"/>
          <w:szCs w:val="20"/>
        </w:rPr>
        <w:t xml:space="preserve">smlouvou založeného právního vztahu, jakož i ze vztahů s tímto vztahem souvisejících, je obecný soud </w:t>
      </w:r>
      <w:r w:rsidR="00C006FD">
        <w:rPr>
          <w:rFonts w:ascii="Tahoma" w:hAnsi="Tahoma" w:cs="Tahoma"/>
          <w:sz w:val="20"/>
          <w:szCs w:val="20"/>
        </w:rPr>
        <w:t>Příkaz</w:t>
      </w:r>
      <w:r w:rsidRPr="00E95B37">
        <w:rPr>
          <w:rFonts w:ascii="Tahoma" w:hAnsi="Tahoma" w:cs="Tahoma"/>
          <w:sz w:val="20"/>
          <w:szCs w:val="20"/>
        </w:rPr>
        <w:t>níka.</w:t>
      </w:r>
    </w:p>
    <w:p w:rsidR="00E95B37" w:rsidRDefault="00E95B37" w:rsidP="00E95B37">
      <w:pPr>
        <w:suppressAutoHyphens w:val="0"/>
        <w:autoSpaceDE w:val="0"/>
        <w:autoSpaceDN w:val="0"/>
        <w:ind w:left="397"/>
        <w:jc w:val="both"/>
        <w:rPr>
          <w:rFonts w:ascii="Tahoma" w:hAnsi="Tahoma" w:cs="Tahoma"/>
          <w:sz w:val="20"/>
          <w:szCs w:val="20"/>
        </w:rPr>
      </w:pPr>
    </w:p>
    <w:p w:rsidR="00D47449" w:rsidRDefault="00E95B37" w:rsidP="00D47449">
      <w:pPr>
        <w:numPr>
          <w:ilvl w:val="0"/>
          <w:numId w:val="5"/>
        </w:numPr>
        <w:suppressAutoHyphens w:val="0"/>
        <w:autoSpaceDE w:val="0"/>
        <w:autoSpaceDN w:val="0"/>
        <w:jc w:val="both"/>
        <w:rPr>
          <w:rFonts w:ascii="Tahoma" w:hAnsi="Tahoma" w:cs="Tahoma"/>
          <w:sz w:val="20"/>
          <w:szCs w:val="20"/>
        </w:rPr>
      </w:pPr>
      <w:r w:rsidRPr="00E95B37">
        <w:rPr>
          <w:rFonts w:ascii="Tahoma" w:hAnsi="Tahoma" w:cs="Tahoma"/>
          <w:sz w:val="20"/>
          <w:szCs w:val="20"/>
        </w:rPr>
        <w:t xml:space="preserve">Příkazník není oprávněn postoupit pohledávku plynoucí z této smlouvy třetí osobě bez předchozího písemného souhlasu </w:t>
      </w:r>
      <w:r w:rsidR="00C006FD">
        <w:rPr>
          <w:rFonts w:ascii="Tahoma" w:hAnsi="Tahoma" w:cs="Tahoma"/>
          <w:sz w:val="20"/>
          <w:szCs w:val="20"/>
        </w:rPr>
        <w:t>Příkaz</w:t>
      </w:r>
      <w:r w:rsidRPr="00E95B37">
        <w:rPr>
          <w:rFonts w:ascii="Tahoma" w:hAnsi="Tahoma" w:cs="Tahoma"/>
          <w:sz w:val="20"/>
          <w:szCs w:val="20"/>
        </w:rPr>
        <w:t>ce.</w:t>
      </w:r>
    </w:p>
    <w:p w:rsidR="00E95B37" w:rsidRPr="00E95B37" w:rsidRDefault="00E95B37" w:rsidP="00E95B37">
      <w:pPr>
        <w:suppressAutoHyphens w:val="0"/>
        <w:autoSpaceDE w:val="0"/>
        <w:autoSpaceDN w:val="0"/>
        <w:ind w:left="397"/>
        <w:jc w:val="both"/>
        <w:rPr>
          <w:rFonts w:ascii="Tahoma" w:hAnsi="Tahoma" w:cs="Tahoma"/>
          <w:sz w:val="20"/>
          <w:szCs w:val="20"/>
        </w:rPr>
      </w:pPr>
    </w:p>
    <w:p w:rsidR="009B3CE3" w:rsidRDefault="009B3CE3" w:rsidP="009B3CE3">
      <w:pPr>
        <w:pStyle w:val="Odstavecseseznamem"/>
        <w:tabs>
          <w:tab w:val="left" w:pos="720"/>
        </w:tabs>
        <w:ind w:left="397"/>
        <w:jc w:val="both"/>
        <w:rPr>
          <w:rFonts w:ascii="Tahoma" w:hAnsi="Tahoma" w:cs="Tahoma"/>
          <w:sz w:val="20"/>
          <w:szCs w:val="20"/>
        </w:rPr>
      </w:pPr>
    </w:p>
    <w:p w:rsidR="00D47449" w:rsidRPr="00D47449" w:rsidRDefault="00D47449" w:rsidP="00D47449">
      <w:pPr>
        <w:tabs>
          <w:tab w:val="left" w:pos="720"/>
        </w:tabs>
        <w:jc w:val="both"/>
        <w:rPr>
          <w:rFonts w:ascii="Tahoma" w:hAnsi="Tahoma" w:cs="Tahoma"/>
          <w:sz w:val="20"/>
          <w:szCs w:val="20"/>
        </w:rPr>
      </w:pPr>
    </w:p>
    <w:p w:rsidR="00D47449" w:rsidRDefault="00D47449" w:rsidP="00D47449">
      <w:pPr>
        <w:rPr>
          <w:rFonts w:ascii="Tahoma" w:hAnsi="Tahoma" w:cs="Tahoma"/>
          <w:sz w:val="20"/>
          <w:szCs w:val="20"/>
        </w:rPr>
      </w:pPr>
    </w:p>
    <w:p w:rsid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784025">
        <w:rPr>
          <w:rFonts w:ascii="Tahoma" w:hAnsi="Tahoma" w:cs="Tahoma"/>
          <w:sz w:val="20"/>
          <w:szCs w:val="20"/>
        </w:rPr>
        <w:t xml:space="preserve">V Praze </w:t>
      </w:r>
      <w:r w:rsidR="004518B6" w:rsidRPr="00D47449">
        <w:rPr>
          <w:rFonts w:ascii="Tahoma" w:hAnsi="Tahoma" w:cs="Tahoma"/>
          <w:sz w:val="20"/>
          <w:szCs w:val="20"/>
        </w:rPr>
        <w:t>dne</w:t>
      </w:r>
      <w:r w:rsidR="00784025">
        <w:rPr>
          <w:rFonts w:ascii="Tahoma" w:hAnsi="Tahoma" w:cs="Tahoma"/>
          <w:sz w:val="20"/>
          <w:szCs w:val="20"/>
        </w:rPr>
        <w:tab/>
      </w:r>
      <w:r w:rsidR="00784025" w:rsidRPr="00E61C16">
        <w:rPr>
          <w:rFonts w:ascii="Tahoma" w:hAnsi="Tahoma" w:cs="Tahoma"/>
          <w:sz w:val="20"/>
          <w:szCs w:val="20"/>
        </w:rPr>
        <w:t>V </w:t>
      </w:r>
      <w:r w:rsidR="00E61C16" w:rsidRPr="00E61C16">
        <w:rPr>
          <w:rFonts w:ascii="Tahoma" w:hAnsi="Tahoma" w:cs="Tahoma"/>
          <w:sz w:val="20"/>
          <w:szCs w:val="20"/>
        </w:rPr>
        <w:t>Praze</w:t>
      </w:r>
      <w:r w:rsidR="00D47449" w:rsidRPr="00E61C16">
        <w:rPr>
          <w:rFonts w:ascii="Tahoma" w:hAnsi="Tahoma" w:cs="Tahoma"/>
          <w:sz w:val="20"/>
          <w:szCs w:val="20"/>
        </w:rPr>
        <w:t xml:space="preserve"> dne </w:t>
      </w:r>
    </w:p>
    <w:p w:rsidR="00E95B37" w:rsidRPr="00D47449" w:rsidRDefault="00E95B37" w:rsidP="007447AF">
      <w:pPr>
        <w:tabs>
          <w:tab w:val="center" w:pos="1985"/>
          <w:tab w:val="center" w:pos="7088"/>
        </w:tabs>
        <w:rPr>
          <w:rFonts w:ascii="Tahoma" w:hAnsi="Tahoma" w:cs="Tahoma"/>
          <w:sz w:val="20"/>
          <w:szCs w:val="20"/>
        </w:rPr>
      </w:pPr>
    </w:p>
    <w:p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F32719">
        <w:rPr>
          <w:rFonts w:ascii="Tahoma" w:hAnsi="Tahoma" w:cs="Tahoma"/>
          <w:sz w:val="20"/>
          <w:szCs w:val="20"/>
        </w:rPr>
        <w:t xml:space="preserve">Za </w:t>
      </w:r>
      <w:r w:rsidR="00C006FD">
        <w:rPr>
          <w:rFonts w:ascii="Tahoma" w:hAnsi="Tahoma" w:cs="Tahoma"/>
          <w:sz w:val="20"/>
          <w:szCs w:val="20"/>
        </w:rPr>
        <w:t>Příkaz</w:t>
      </w:r>
      <w:r w:rsidR="00F32719">
        <w:rPr>
          <w:rFonts w:ascii="Tahoma" w:hAnsi="Tahoma" w:cs="Tahoma"/>
          <w:sz w:val="20"/>
          <w:szCs w:val="20"/>
        </w:rPr>
        <w:t>ce</w:t>
      </w:r>
      <w:r>
        <w:rPr>
          <w:rFonts w:ascii="Tahoma" w:hAnsi="Tahoma" w:cs="Tahoma"/>
          <w:sz w:val="20"/>
          <w:szCs w:val="20"/>
        </w:rPr>
        <w:t>:</w:t>
      </w:r>
      <w:r>
        <w:rPr>
          <w:rFonts w:ascii="Tahoma" w:hAnsi="Tahoma" w:cs="Tahoma"/>
          <w:sz w:val="20"/>
          <w:szCs w:val="20"/>
        </w:rPr>
        <w:tab/>
      </w:r>
      <w:r w:rsidR="00D47449" w:rsidRPr="00D47449">
        <w:rPr>
          <w:rFonts w:ascii="Tahoma" w:hAnsi="Tahoma" w:cs="Tahoma"/>
          <w:sz w:val="20"/>
          <w:szCs w:val="20"/>
        </w:rPr>
        <w:t xml:space="preserve">Za </w:t>
      </w:r>
      <w:r w:rsidR="00C006FD">
        <w:rPr>
          <w:rFonts w:ascii="Tahoma" w:hAnsi="Tahoma" w:cs="Tahoma"/>
          <w:sz w:val="20"/>
          <w:szCs w:val="20"/>
        </w:rPr>
        <w:t>Příkaz</w:t>
      </w:r>
      <w:r w:rsidR="00D47449" w:rsidRPr="00D47449">
        <w:rPr>
          <w:rFonts w:ascii="Tahoma" w:hAnsi="Tahoma" w:cs="Tahoma"/>
          <w:sz w:val="20"/>
          <w:szCs w:val="20"/>
        </w:rPr>
        <w:t>níka</w:t>
      </w:r>
      <w:r>
        <w:rPr>
          <w:rFonts w:ascii="Tahoma" w:hAnsi="Tahoma" w:cs="Tahoma"/>
          <w:sz w:val="20"/>
          <w:szCs w:val="20"/>
        </w:rPr>
        <w:t>:</w:t>
      </w:r>
    </w:p>
    <w:p w:rsidR="00C7183B" w:rsidRDefault="00AA70C3" w:rsidP="00CF7CCA">
      <w:pPr>
        <w:rPr>
          <w:rFonts w:ascii="Tahoma" w:hAnsi="Tahoma" w:cs="Tahoma"/>
          <w:sz w:val="20"/>
          <w:szCs w:val="20"/>
        </w:rPr>
      </w:pPr>
      <w:r>
        <w:rPr>
          <w:rFonts w:ascii="Tahoma" w:hAnsi="Tahoma" w:cs="Tahoma"/>
          <w:sz w:val="20"/>
          <w:szCs w:val="20"/>
        </w:rPr>
        <w:t>Doc. Dr. RNDr. Miroslav Holeček</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54047">
        <w:rPr>
          <w:rFonts w:ascii="Tahoma" w:hAnsi="Tahoma" w:cs="Tahoma"/>
          <w:sz w:val="20"/>
          <w:szCs w:val="20"/>
        </w:rPr>
        <w:tab/>
      </w:r>
      <w:r w:rsidR="00254047">
        <w:rPr>
          <w:rFonts w:ascii="Tahoma" w:hAnsi="Tahoma" w:cs="Tahoma"/>
          <w:sz w:val="20"/>
          <w:szCs w:val="20"/>
        </w:rPr>
        <w:tab/>
      </w:r>
      <w:proofErr w:type="spellStart"/>
      <w:r w:rsidR="00BC68C3">
        <w:rPr>
          <w:rFonts w:ascii="Tahoma" w:hAnsi="Tahoma" w:cs="Tahoma"/>
          <w:sz w:val="20"/>
          <w:szCs w:val="20"/>
        </w:rPr>
        <w:t>xx</w:t>
      </w:r>
      <w:proofErr w:type="spellEnd"/>
    </w:p>
    <w:p w:rsidR="00D47449" w:rsidRPr="00D47449" w:rsidRDefault="00AA70C3" w:rsidP="00D47449">
      <w:pPr>
        <w:ind w:left="5664" w:hanging="5664"/>
        <w:rPr>
          <w:rFonts w:ascii="Tahoma" w:hAnsi="Tahoma" w:cs="Tahoma"/>
          <w:sz w:val="20"/>
          <w:szCs w:val="20"/>
        </w:rPr>
      </w:pPr>
      <w:r>
        <w:rPr>
          <w:rFonts w:ascii="Tahoma" w:hAnsi="Tahoma" w:cs="Tahoma"/>
          <w:sz w:val="20"/>
          <w:szCs w:val="20"/>
        </w:rPr>
        <w:t>rektor</w:t>
      </w:r>
      <w:r w:rsidR="00254047">
        <w:rPr>
          <w:rFonts w:ascii="Tahoma" w:hAnsi="Tahoma" w:cs="Tahoma"/>
          <w:sz w:val="20"/>
          <w:szCs w:val="20"/>
        </w:rPr>
        <w:tab/>
      </w:r>
      <w:r w:rsidR="00254047">
        <w:rPr>
          <w:rFonts w:ascii="Tahoma" w:hAnsi="Tahoma" w:cs="Tahoma"/>
          <w:sz w:val="20"/>
          <w:szCs w:val="20"/>
        </w:rPr>
        <w:tab/>
        <w:t>jednatel</w:t>
      </w:r>
    </w:p>
    <w:p w:rsidR="00D47449" w:rsidRPr="00D47449" w:rsidRDefault="00AA70C3" w:rsidP="00D47449">
      <w:pPr>
        <w:ind w:left="5664" w:hanging="5664"/>
        <w:rPr>
          <w:rFonts w:ascii="Tahoma" w:hAnsi="Tahoma" w:cs="Tahoma"/>
          <w:sz w:val="20"/>
          <w:szCs w:val="20"/>
        </w:rPr>
      </w:pPr>
      <w:r>
        <w:rPr>
          <w:rFonts w:ascii="Tahoma" w:hAnsi="Tahoma" w:cs="Tahoma"/>
          <w:sz w:val="20"/>
          <w:szCs w:val="20"/>
        </w:rPr>
        <w:t>Západočeská univerzita v Plzni</w:t>
      </w:r>
      <w:r w:rsidR="0048374A">
        <w:rPr>
          <w:rFonts w:ascii="Tahoma" w:hAnsi="Tahoma" w:cs="Tahoma"/>
          <w:sz w:val="20"/>
          <w:szCs w:val="20"/>
        </w:rPr>
        <w:t xml:space="preserve">                                </w:t>
      </w:r>
      <w:r w:rsidR="00254047">
        <w:rPr>
          <w:rFonts w:ascii="Tahoma" w:hAnsi="Tahoma" w:cs="Tahoma"/>
          <w:sz w:val="20"/>
          <w:szCs w:val="20"/>
        </w:rPr>
        <w:tab/>
      </w:r>
      <w:r w:rsidR="00254047">
        <w:rPr>
          <w:rFonts w:ascii="Tahoma" w:hAnsi="Tahoma" w:cs="Tahoma"/>
          <w:sz w:val="20"/>
          <w:szCs w:val="20"/>
        </w:rPr>
        <w:tab/>
      </w:r>
      <w:proofErr w:type="spellStart"/>
      <w:r w:rsidR="00254047">
        <w:rPr>
          <w:rFonts w:ascii="Tahoma" w:hAnsi="Tahoma" w:cs="Tahoma"/>
          <w:sz w:val="20"/>
          <w:szCs w:val="20"/>
        </w:rPr>
        <w:t>Evalion</w:t>
      </w:r>
      <w:proofErr w:type="spellEnd"/>
      <w:r w:rsidR="00254047">
        <w:rPr>
          <w:rFonts w:ascii="Tahoma" w:hAnsi="Tahoma" w:cs="Tahoma"/>
          <w:sz w:val="20"/>
          <w:szCs w:val="20"/>
        </w:rPr>
        <w:t xml:space="preserve"> s.r.o.</w:t>
      </w:r>
    </w:p>
    <w:p w:rsidR="00D47449" w:rsidRDefault="00D47449" w:rsidP="00D47449">
      <w:pPr>
        <w:rPr>
          <w:rFonts w:ascii="Tahoma" w:hAnsi="Tahoma" w:cs="Tahoma"/>
          <w:sz w:val="20"/>
          <w:szCs w:val="20"/>
        </w:rPr>
      </w:pPr>
    </w:p>
    <w:p w:rsidR="00653A61" w:rsidRDefault="00653A61" w:rsidP="00D47449">
      <w:pPr>
        <w:rPr>
          <w:rFonts w:ascii="Tahoma" w:hAnsi="Tahoma" w:cs="Tahoma"/>
          <w:sz w:val="20"/>
          <w:szCs w:val="20"/>
        </w:rPr>
      </w:pPr>
    </w:p>
    <w:p w:rsidR="00D47449" w:rsidRPr="00D47449" w:rsidRDefault="00D47449" w:rsidP="00D47449">
      <w:pPr>
        <w:rPr>
          <w:rFonts w:ascii="Tahoma" w:hAnsi="Tahoma" w:cs="Tahoma"/>
          <w:sz w:val="20"/>
          <w:szCs w:val="20"/>
        </w:rPr>
      </w:pPr>
    </w:p>
    <w:p w:rsidR="00D47449"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D47449" w:rsidRPr="00D47449">
        <w:rPr>
          <w:rFonts w:ascii="Tahoma" w:hAnsi="Tahoma" w:cs="Tahoma"/>
          <w:sz w:val="20"/>
          <w:szCs w:val="20"/>
        </w:rPr>
        <w:t>…………………………</w:t>
      </w:r>
      <w:r w:rsidR="0085072D">
        <w:rPr>
          <w:rFonts w:ascii="Tahoma" w:hAnsi="Tahoma" w:cs="Tahoma"/>
          <w:sz w:val="20"/>
          <w:szCs w:val="20"/>
        </w:rPr>
        <w:t>…</w:t>
      </w:r>
      <w:r w:rsidR="00D47449" w:rsidRPr="00D47449">
        <w:rPr>
          <w:rFonts w:ascii="Tahoma" w:hAnsi="Tahoma" w:cs="Tahoma"/>
          <w:sz w:val="20"/>
          <w:szCs w:val="20"/>
        </w:rPr>
        <w:tab/>
      </w:r>
      <w:r w:rsidR="0085072D">
        <w:rPr>
          <w:rFonts w:ascii="Tahoma" w:hAnsi="Tahoma" w:cs="Tahoma"/>
          <w:sz w:val="20"/>
          <w:szCs w:val="20"/>
        </w:rPr>
        <w:t>……..</w:t>
      </w:r>
      <w:r w:rsidR="00D47449" w:rsidRPr="00D47449">
        <w:rPr>
          <w:rFonts w:ascii="Tahoma" w:hAnsi="Tahoma" w:cs="Tahoma"/>
          <w:sz w:val="20"/>
          <w:szCs w:val="20"/>
        </w:rPr>
        <w:t>…………………………</w:t>
      </w:r>
    </w:p>
    <w:p w:rsidR="00BB377D" w:rsidRPr="00D47449" w:rsidRDefault="007447AF" w:rsidP="007447AF">
      <w:pPr>
        <w:tabs>
          <w:tab w:val="center" w:pos="1985"/>
          <w:tab w:val="center" w:pos="7088"/>
        </w:tabs>
        <w:rPr>
          <w:rFonts w:ascii="Tahoma" w:hAnsi="Tahoma" w:cs="Tahoma"/>
          <w:sz w:val="20"/>
          <w:szCs w:val="20"/>
        </w:rPr>
      </w:pPr>
      <w:r>
        <w:rPr>
          <w:rFonts w:ascii="Tahoma" w:hAnsi="Tahoma" w:cs="Tahoma"/>
          <w:sz w:val="20"/>
          <w:szCs w:val="20"/>
        </w:rPr>
        <w:tab/>
      </w:r>
      <w:r w:rsidR="0085072D">
        <w:rPr>
          <w:rFonts w:ascii="Tahoma" w:hAnsi="Tahoma" w:cs="Tahoma"/>
          <w:sz w:val="20"/>
          <w:szCs w:val="20"/>
        </w:rPr>
        <w:t>razítko a podpis</w:t>
      </w:r>
      <w:r>
        <w:rPr>
          <w:rFonts w:ascii="Tahoma" w:hAnsi="Tahoma" w:cs="Tahoma"/>
          <w:sz w:val="20"/>
          <w:szCs w:val="20"/>
        </w:rPr>
        <w:tab/>
      </w:r>
      <w:r w:rsidR="00D47449" w:rsidRPr="00D47449">
        <w:rPr>
          <w:rFonts w:ascii="Tahoma" w:hAnsi="Tahoma" w:cs="Tahoma"/>
          <w:sz w:val="20"/>
          <w:szCs w:val="20"/>
        </w:rPr>
        <w:t>razítko a podpis</w:t>
      </w:r>
    </w:p>
    <w:sectPr w:rsidR="00BB377D" w:rsidRPr="00D47449" w:rsidSect="008A730D">
      <w:footerReference w:type="default" r:id="rId9"/>
      <w:footerReference w:type="first" r:id="rId10"/>
      <w:pgSz w:w="11906" w:h="16838" w:code="9"/>
      <w:pgMar w:top="1418" w:right="1418" w:bottom="1418" w:left="1418" w:header="0" w:footer="5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A3" w:rsidRDefault="00F606A3" w:rsidP="00D47449">
      <w:r>
        <w:separator/>
      </w:r>
    </w:p>
  </w:endnote>
  <w:endnote w:type="continuationSeparator" w:id="0">
    <w:p w:rsidR="00F606A3" w:rsidRDefault="00F606A3" w:rsidP="00D4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mn-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849372"/>
      <w:docPartObj>
        <w:docPartGallery w:val="Page Numbers (Bottom of Page)"/>
        <w:docPartUnique/>
      </w:docPartObj>
    </w:sdtPr>
    <w:sdtEndPr>
      <w:rPr>
        <w:rFonts w:ascii="Tahoma" w:hAnsi="Tahoma" w:cs="Tahoma"/>
        <w:sz w:val="20"/>
      </w:rPr>
    </w:sdtEndPr>
    <w:sdtContent>
      <w:sdt>
        <w:sdtPr>
          <w:rPr>
            <w:rFonts w:ascii="Tahoma" w:hAnsi="Tahoma" w:cs="Tahoma"/>
            <w:sz w:val="20"/>
          </w:rPr>
          <w:id w:val="-1669238322"/>
          <w:docPartObj>
            <w:docPartGallery w:val="Page Numbers (Top of Page)"/>
            <w:docPartUnique/>
          </w:docPartObj>
        </w:sdtPr>
        <w:sdtEndPr/>
        <w:sdtContent>
          <w:p w:rsidR="00D1751A" w:rsidRPr="00653A61" w:rsidRDefault="00D1751A" w:rsidP="00653A61">
            <w:pPr>
              <w:pStyle w:val="Zpat"/>
              <w:jc w:val="center"/>
              <w:rPr>
                <w:rFonts w:ascii="Tahoma" w:hAnsi="Tahoma" w:cs="Tahoma"/>
                <w:sz w:val="20"/>
              </w:rPr>
            </w:pPr>
            <w:r w:rsidRPr="00653A61">
              <w:rPr>
                <w:rFonts w:ascii="Tahoma" w:hAnsi="Tahoma" w:cs="Tahoma"/>
                <w:sz w:val="20"/>
              </w:rPr>
              <w:t xml:space="preserve">Stránka </w:t>
            </w:r>
            <w:r w:rsidR="007925F5" w:rsidRPr="00653A61">
              <w:rPr>
                <w:rFonts w:ascii="Tahoma" w:hAnsi="Tahoma" w:cs="Tahoma"/>
                <w:bCs/>
                <w:sz w:val="20"/>
              </w:rPr>
              <w:fldChar w:fldCharType="begin"/>
            </w:r>
            <w:r w:rsidRPr="00653A61">
              <w:rPr>
                <w:rFonts w:ascii="Tahoma" w:hAnsi="Tahoma" w:cs="Tahoma"/>
                <w:bCs/>
                <w:sz w:val="20"/>
              </w:rPr>
              <w:instrText>PAGE</w:instrText>
            </w:r>
            <w:r w:rsidR="007925F5" w:rsidRPr="00653A61">
              <w:rPr>
                <w:rFonts w:ascii="Tahoma" w:hAnsi="Tahoma" w:cs="Tahoma"/>
                <w:bCs/>
                <w:sz w:val="20"/>
              </w:rPr>
              <w:fldChar w:fldCharType="separate"/>
            </w:r>
            <w:r w:rsidR="00006909">
              <w:rPr>
                <w:rFonts w:ascii="Tahoma" w:hAnsi="Tahoma" w:cs="Tahoma"/>
                <w:bCs/>
                <w:noProof/>
                <w:sz w:val="20"/>
              </w:rPr>
              <w:t>3</w:t>
            </w:r>
            <w:r w:rsidR="007925F5" w:rsidRPr="00653A61">
              <w:rPr>
                <w:rFonts w:ascii="Tahoma" w:hAnsi="Tahoma" w:cs="Tahoma"/>
                <w:bCs/>
                <w:sz w:val="20"/>
              </w:rPr>
              <w:fldChar w:fldCharType="end"/>
            </w:r>
            <w:r w:rsidRPr="00653A61">
              <w:rPr>
                <w:rFonts w:ascii="Tahoma" w:hAnsi="Tahoma" w:cs="Tahoma"/>
                <w:sz w:val="20"/>
              </w:rPr>
              <w:t xml:space="preserve"> z </w:t>
            </w:r>
            <w:r w:rsidR="007925F5" w:rsidRPr="00653A61">
              <w:rPr>
                <w:rFonts w:ascii="Tahoma" w:hAnsi="Tahoma" w:cs="Tahoma"/>
                <w:bCs/>
                <w:sz w:val="20"/>
              </w:rPr>
              <w:fldChar w:fldCharType="begin"/>
            </w:r>
            <w:r w:rsidRPr="00653A61">
              <w:rPr>
                <w:rFonts w:ascii="Tahoma" w:hAnsi="Tahoma" w:cs="Tahoma"/>
                <w:bCs/>
                <w:sz w:val="20"/>
              </w:rPr>
              <w:instrText>NUMPAGES</w:instrText>
            </w:r>
            <w:r w:rsidR="007925F5" w:rsidRPr="00653A61">
              <w:rPr>
                <w:rFonts w:ascii="Tahoma" w:hAnsi="Tahoma" w:cs="Tahoma"/>
                <w:bCs/>
                <w:sz w:val="20"/>
              </w:rPr>
              <w:fldChar w:fldCharType="separate"/>
            </w:r>
            <w:r w:rsidR="00006909">
              <w:rPr>
                <w:rFonts w:ascii="Tahoma" w:hAnsi="Tahoma" w:cs="Tahoma"/>
                <w:bCs/>
                <w:noProof/>
                <w:sz w:val="20"/>
              </w:rPr>
              <w:t>5</w:t>
            </w:r>
            <w:r w:rsidR="007925F5" w:rsidRPr="00653A61">
              <w:rPr>
                <w:rFonts w:ascii="Tahoma" w:hAnsi="Tahoma" w:cs="Tahoma"/>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2532"/>
      <w:docPartObj>
        <w:docPartGallery w:val="Page Numbers (Bottom of Page)"/>
        <w:docPartUnique/>
      </w:docPartObj>
    </w:sdtPr>
    <w:sdtEndPr>
      <w:rPr>
        <w:rFonts w:ascii="Tahoma" w:hAnsi="Tahoma" w:cs="Tahoma"/>
        <w:sz w:val="20"/>
      </w:rPr>
    </w:sdtEndPr>
    <w:sdtContent>
      <w:sdt>
        <w:sdtPr>
          <w:rPr>
            <w:rFonts w:ascii="Tahoma" w:hAnsi="Tahoma" w:cs="Tahoma"/>
            <w:sz w:val="20"/>
          </w:rPr>
          <w:id w:val="2093435475"/>
          <w:docPartObj>
            <w:docPartGallery w:val="Page Numbers (Top of Page)"/>
            <w:docPartUnique/>
          </w:docPartObj>
        </w:sdtPr>
        <w:sdtEndPr/>
        <w:sdtContent>
          <w:p w:rsidR="00D1751A" w:rsidRPr="00653A61" w:rsidRDefault="00D1751A" w:rsidP="00653A61">
            <w:pPr>
              <w:pStyle w:val="Zpat"/>
              <w:jc w:val="center"/>
              <w:rPr>
                <w:rFonts w:ascii="Tahoma" w:hAnsi="Tahoma" w:cs="Tahoma"/>
                <w:sz w:val="20"/>
              </w:rPr>
            </w:pPr>
            <w:r w:rsidRPr="00653A61">
              <w:rPr>
                <w:rFonts w:ascii="Tahoma" w:hAnsi="Tahoma" w:cs="Tahoma"/>
                <w:sz w:val="20"/>
              </w:rPr>
              <w:t xml:space="preserve">Stránka </w:t>
            </w:r>
            <w:r w:rsidR="007925F5" w:rsidRPr="00653A61">
              <w:rPr>
                <w:rFonts w:ascii="Tahoma" w:hAnsi="Tahoma" w:cs="Tahoma"/>
                <w:bCs/>
                <w:sz w:val="20"/>
              </w:rPr>
              <w:fldChar w:fldCharType="begin"/>
            </w:r>
            <w:r w:rsidRPr="00653A61">
              <w:rPr>
                <w:rFonts w:ascii="Tahoma" w:hAnsi="Tahoma" w:cs="Tahoma"/>
                <w:bCs/>
                <w:sz w:val="20"/>
              </w:rPr>
              <w:instrText>PAGE</w:instrText>
            </w:r>
            <w:r w:rsidR="007925F5" w:rsidRPr="00653A61">
              <w:rPr>
                <w:rFonts w:ascii="Tahoma" w:hAnsi="Tahoma" w:cs="Tahoma"/>
                <w:bCs/>
                <w:sz w:val="20"/>
              </w:rPr>
              <w:fldChar w:fldCharType="separate"/>
            </w:r>
            <w:r w:rsidR="00006909">
              <w:rPr>
                <w:rFonts w:ascii="Tahoma" w:hAnsi="Tahoma" w:cs="Tahoma"/>
                <w:bCs/>
                <w:noProof/>
                <w:sz w:val="20"/>
              </w:rPr>
              <w:t>1</w:t>
            </w:r>
            <w:r w:rsidR="007925F5" w:rsidRPr="00653A61">
              <w:rPr>
                <w:rFonts w:ascii="Tahoma" w:hAnsi="Tahoma" w:cs="Tahoma"/>
                <w:bCs/>
                <w:sz w:val="20"/>
              </w:rPr>
              <w:fldChar w:fldCharType="end"/>
            </w:r>
            <w:r w:rsidRPr="00653A61">
              <w:rPr>
                <w:rFonts w:ascii="Tahoma" w:hAnsi="Tahoma" w:cs="Tahoma"/>
                <w:sz w:val="20"/>
              </w:rPr>
              <w:t xml:space="preserve"> z </w:t>
            </w:r>
            <w:r w:rsidR="007925F5" w:rsidRPr="00653A61">
              <w:rPr>
                <w:rFonts w:ascii="Tahoma" w:hAnsi="Tahoma" w:cs="Tahoma"/>
                <w:bCs/>
                <w:sz w:val="20"/>
              </w:rPr>
              <w:fldChar w:fldCharType="begin"/>
            </w:r>
            <w:r w:rsidRPr="00653A61">
              <w:rPr>
                <w:rFonts w:ascii="Tahoma" w:hAnsi="Tahoma" w:cs="Tahoma"/>
                <w:bCs/>
                <w:sz w:val="20"/>
              </w:rPr>
              <w:instrText>NUMPAGES</w:instrText>
            </w:r>
            <w:r w:rsidR="007925F5" w:rsidRPr="00653A61">
              <w:rPr>
                <w:rFonts w:ascii="Tahoma" w:hAnsi="Tahoma" w:cs="Tahoma"/>
                <w:bCs/>
                <w:sz w:val="20"/>
              </w:rPr>
              <w:fldChar w:fldCharType="separate"/>
            </w:r>
            <w:r w:rsidR="00006909">
              <w:rPr>
                <w:rFonts w:ascii="Tahoma" w:hAnsi="Tahoma" w:cs="Tahoma"/>
                <w:bCs/>
                <w:noProof/>
                <w:sz w:val="20"/>
              </w:rPr>
              <w:t>5</w:t>
            </w:r>
            <w:r w:rsidR="007925F5" w:rsidRPr="00653A61">
              <w:rPr>
                <w:rFonts w:ascii="Tahoma" w:hAnsi="Tahoma" w:cs="Tahoma"/>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A3" w:rsidRDefault="00F606A3" w:rsidP="00D47449">
      <w:r>
        <w:separator/>
      </w:r>
    </w:p>
  </w:footnote>
  <w:footnote w:type="continuationSeparator" w:id="0">
    <w:p w:rsidR="00F606A3" w:rsidRDefault="00F606A3" w:rsidP="00D47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A40"/>
    <w:multiLevelType w:val="hybridMultilevel"/>
    <w:tmpl w:val="690416EE"/>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11162578"/>
    <w:multiLevelType w:val="hybridMultilevel"/>
    <w:tmpl w:val="3FBC7D9E"/>
    <w:lvl w:ilvl="0" w:tplc="04050017">
      <w:start w:val="1"/>
      <w:numFmt w:val="lowerLetter"/>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96439F3"/>
    <w:multiLevelType w:val="hybridMultilevel"/>
    <w:tmpl w:val="F39C7372"/>
    <w:lvl w:ilvl="0" w:tplc="04050017">
      <w:start w:val="1"/>
      <w:numFmt w:val="lowerLetter"/>
      <w:lvlText w:val="%1)"/>
      <w:lvlJc w:val="left"/>
      <w:pPr>
        <w:ind w:left="1080" w:hanging="360"/>
      </w:pPr>
    </w:lvl>
    <w:lvl w:ilvl="1" w:tplc="7200EAAC">
      <w:numFmt w:val="bullet"/>
      <w:lvlText w:val="-"/>
      <w:lvlJc w:val="left"/>
      <w:pPr>
        <w:ind w:left="1950" w:hanging="510"/>
      </w:pPr>
      <w:rPr>
        <w:rFonts w:ascii="Tahoma" w:eastAsia="Calibri" w:hAnsi="Tahoma" w:cs="Tahoma"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1D92971"/>
    <w:multiLevelType w:val="hybridMultilevel"/>
    <w:tmpl w:val="F8B49520"/>
    <w:lvl w:ilvl="0" w:tplc="0AFCA032">
      <w:start w:val="2"/>
      <w:numFmt w:val="decimal"/>
      <w:lvlText w:val="%1."/>
      <w:lvlJc w:val="left"/>
      <w:pPr>
        <w:ind w:left="360" w:hanging="360"/>
      </w:pPr>
      <w:rPr>
        <w:rFonts w:cs="Times New Roman"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3680846"/>
    <w:multiLevelType w:val="hybridMultilevel"/>
    <w:tmpl w:val="3586B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2C6C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1C06D3"/>
    <w:multiLevelType w:val="singleLevel"/>
    <w:tmpl w:val="0405000F"/>
    <w:lvl w:ilvl="0">
      <w:start w:val="1"/>
      <w:numFmt w:val="decimal"/>
      <w:lvlText w:val="%1."/>
      <w:legacy w:legacy="1" w:legacySpace="0" w:legacyIndent="360"/>
      <w:lvlJc w:val="left"/>
      <w:pPr>
        <w:ind w:left="360" w:hanging="360"/>
      </w:pPr>
    </w:lvl>
  </w:abstractNum>
  <w:abstractNum w:abstractNumId="8">
    <w:nsid w:val="338C36DA"/>
    <w:multiLevelType w:val="hybridMultilevel"/>
    <w:tmpl w:val="221026D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61A395C"/>
    <w:multiLevelType w:val="hybridMultilevel"/>
    <w:tmpl w:val="9F18C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421A7C"/>
    <w:multiLevelType w:val="hybridMultilevel"/>
    <w:tmpl w:val="5B3EC808"/>
    <w:lvl w:ilvl="0" w:tplc="04050017">
      <w:start w:val="1"/>
      <w:numFmt w:val="lowerLetter"/>
      <w:lvlText w:val="%1)"/>
      <w:lvlJc w:val="left"/>
      <w:pPr>
        <w:ind w:left="928" w:hanging="360"/>
      </w:pPr>
      <w:rPr>
        <w:rFonts w:hint="default"/>
      </w:rPr>
    </w:lvl>
    <w:lvl w:ilvl="1" w:tplc="8806E41E">
      <w:start w:val="1"/>
      <w:numFmt w:val="upperLetter"/>
      <w:lvlText w:val="%2."/>
      <w:lvlJc w:val="left"/>
      <w:pPr>
        <w:ind w:left="2133" w:hanging="70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3BEE6878"/>
    <w:multiLevelType w:val="multilevel"/>
    <w:tmpl w:val="3CDAEB02"/>
    <w:lvl w:ilvl="0">
      <w:start w:val="1"/>
      <w:numFmt w:val="upp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CC6319F"/>
    <w:multiLevelType w:val="hybridMultilevel"/>
    <w:tmpl w:val="9FB6B294"/>
    <w:lvl w:ilvl="0" w:tplc="9C12D5AA">
      <w:start w:val="1"/>
      <w:numFmt w:val="lowerLetter"/>
      <w:lvlText w:val="%1)"/>
      <w:lvlJc w:val="left"/>
      <w:pPr>
        <w:ind w:left="92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43820FAB"/>
    <w:multiLevelType w:val="hybridMultilevel"/>
    <w:tmpl w:val="8A2A04C2"/>
    <w:lvl w:ilvl="0" w:tplc="E29C38D6">
      <w:start w:val="1"/>
      <w:numFmt w:val="upperLetter"/>
      <w:lvlText w:val="%1."/>
      <w:lvlJc w:val="left"/>
      <w:pPr>
        <w:ind w:left="757" w:hanging="360"/>
      </w:pPr>
      <w:rPr>
        <w:rFonts w:hint="default"/>
        <w:b/>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nsid w:val="451C165D"/>
    <w:multiLevelType w:val="hybridMultilevel"/>
    <w:tmpl w:val="5AAA85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51C40B34"/>
    <w:multiLevelType w:val="hybridMultilevel"/>
    <w:tmpl w:val="147C31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545F0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D07B16"/>
    <w:multiLevelType w:val="hybridMultilevel"/>
    <w:tmpl w:val="7B969D74"/>
    <w:lvl w:ilvl="0" w:tplc="FFF63F4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BD41D0D"/>
    <w:multiLevelType w:val="multilevel"/>
    <w:tmpl w:val="47224768"/>
    <w:name w:val="WW8Num72"/>
    <w:lvl w:ilvl="0">
      <w:start w:val="1"/>
      <w:numFmt w:val="decimal"/>
      <w:lvlText w:val="%1."/>
      <w:lvlJc w:val="left"/>
      <w:pPr>
        <w:tabs>
          <w:tab w:val="num" w:pos="720"/>
        </w:tabs>
        <w:ind w:left="0" w:firstLine="0"/>
      </w:pPr>
      <w:rPr>
        <w:rFonts w:cs="Times New Roman" w:hint="default"/>
      </w:rPr>
    </w:lvl>
    <w:lvl w:ilvl="1">
      <w:start w:val="1"/>
      <w:numFmt w:val="lowerLetter"/>
      <w:lvlText w:val="%2)"/>
      <w:lvlJc w:val="left"/>
      <w:pPr>
        <w:tabs>
          <w:tab w:val="num" w:pos="1191"/>
        </w:tabs>
        <w:ind w:left="0" w:firstLine="0"/>
      </w:pPr>
      <w:rPr>
        <w:rFonts w:cs="Times New Roman" w:hint="default"/>
        <w:b w:val="0"/>
        <w:bCs/>
      </w:rPr>
    </w:lvl>
    <w:lvl w:ilvl="2">
      <w:start w:val="1"/>
      <w:numFmt w:val="lowerRoman"/>
      <w:lvlText w:val="%3."/>
      <w:lvlJc w:val="righ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righ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right"/>
      <w:pPr>
        <w:tabs>
          <w:tab w:val="num" w:pos="6480"/>
        </w:tabs>
        <w:ind w:left="0" w:firstLine="0"/>
      </w:pPr>
      <w:rPr>
        <w:rFonts w:cs="Times New Roman" w:hint="default"/>
      </w:rPr>
    </w:lvl>
  </w:abstractNum>
  <w:abstractNum w:abstractNumId="19">
    <w:nsid w:val="61CD4A54"/>
    <w:multiLevelType w:val="hybridMultilevel"/>
    <w:tmpl w:val="73B8E5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654C5B06"/>
    <w:multiLevelType w:val="hybridMultilevel"/>
    <w:tmpl w:val="F5069A6C"/>
    <w:lvl w:ilvl="0" w:tplc="B1D00B80">
      <w:start w:val="1"/>
      <w:numFmt w:val="decimal"/>
      <w:lvlText w:val="%1."/>
      <w:lvlJc w:val="left"/>
      <w:pPr>
        <w:tabs>
          <w:tab w:val="num" w:pos="397"/>
        </w:tabs>
        <w:ind w:left="397" w:hanging="397"/>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7EC80436"/>
    <w:multiLevelType w:val="hybridMultilevel"/>
    <w:tmpl w:val="2C8AF82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0"/>
  </w:num>
  <w:num w:numId="2">
    <w:abstractNumId w:val="21"/>
  </w:num>
  <w:num w:numId="3">
    <w:abstractNumId w:val="15"/>
  </w:num>
  <w:num w:numId="4">
    <w:abstractNumId w:val="0"/>
  </w:num>
  <w:num w:numId="5">
    <w:abstractNumId w:val="2"/>
  </w:num>
  <w:num w:numId="6">
    <w:abstractNumId w:val="6"/>
  </w:num>
  <w:num w:numId="7">
    <w:abstractNumId w:val="18"/>
  </w:num>
  <w:num w:numId="8">
    <w:abstractNumId w:val="16"/>
  </w:num>
  <w:num w:numId="9">
    <w:abstractNumId w:val="4"/>
  </w:num>
  <w:num w:numId="10">
    <w:abstractNumId w:val="13"/>
  </w:num>
  <w:num w:numId="11">
    <w:abstractNumId w:val="10"/>
  </w:num>
  <w:num w:numId="12">
    <w:abstractNumId w:val="12"/>
  </w:num>
  <w:num w:numId="13">
    <w:abstractNumId w:val="9"/>
  </w:num>
  <w:num w:numId="14">
    <w:abstractNumId w:val="19"/>
  </w:num>
  <w:num w:numId="15">
    <w:abstractNumId w:val="17"/>
  </w:num>
  <w:num w:numId="16">
    <w:abstractNumId w:val="1"/>
  </w:num>
  <w:num w:numId="17">
    <w:abstractNumId w:val="5"/>
  </w:num>
  <w:num w:numId="18">
    <w:abstractNumId w:val="7"/>
  </w:num>
  <w:num w:numId="19">
    <w:abstractNumId w:val="11"/>
  </w:num>
  <w:num w:numId="20">
    <w:abstractNumId w:val="8"/>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9"/>
    <w:rsid w:val="00001DC9"/>
    <w:rsid w:val="00006909"/>
    <w:rsid w:val="00017D2C"/>
    <w:rsid w:val="0002353D"/>
    <w:rsid w:val="00042762"/>
    <w:rsid w:val="00046083"/>
    <w:rsid w:val="000517AB"/>
    <w:rsid w:val="00062C35"/>
    <w:rsid w:val="0006326F"/>
    <w:rsid w:val="00063848"/>
    <w:rsid w:val="00071EDC"/>
    <w:rsid w:val="00072A42"/>
    <w:rsid w:val="000B07C8"/>
    <w:rsid w:val="000B0CBC"/>
    <w:rsid w:val="00126F74"/>
    <w:rsid w:val="00135886"/>
    <w:rsid w:val="00144A6A"/>
    <w:rsid w:val="00145E5F"/>
    <w:rsid w:val="00153616"/>
    <w:rsid w:val="00175F64"/>
    <w:rsid w:val="001A774E"/>
    <w:rsid w:val="001D589E"/>
    <w:rsid w:val="001D6266"/>
    <w:rsid w:val="001F35FD"/>
    <w:rsid w:val="0020574A"/>
    <w:rsid w:val="00241155"/>
    <w:rsid w:val="00251FD0"/>
    <w:rsid w:val="00254047"/>
    <w:rsid w:val="00262B0B"/>
    <w:rsid w:val="0026567A"/>
    <w:rsid w:val="00280511"/>
    <w:rsid w:val="00287F6F"/>
    <w:rsid w:val="002B2CFD"/>
    <w:rsid w:val="002B4A1C"/>
    <w:rsid w:val="002C5885"/>
    <w:rsid w:val="002C72BA"/>
    <w:rsid w:val="002D322D"/>
    <w:rsid w:val="002D3BF7"/>
    <w:rsid w:val="002E2F55"/>
    <w:rsid w:val="002E3DE4"/>
    <w:rsid w:val="002E689A"/>
    <w:rsid w:val="00324D6A"/>
    <w:rsid w:val="00325A27"/>
    <w:rsid w:val="003351D8"/>
    <w:rsid w:val="00335BC6"/>
    <w:rsid w:val="00340DFB"/>
    <w:rsid w:val="00385EE8"/>
    <w:rsid w:val="003931AE"/>
    <w:rsid w:val="003A0D8C"/>
    <w:rsid w:val="003F1C3A"/>
    <w:rsid w:val="00403722"/>
    <w:rsid w:val="004256AA"/>
    <w:rsid w:val="004518B6"/>
    <w:rsid w:val="00453C59"/>
    <w:rsid w:val="00461680"/>
    <w:rsid w:val="00467BED"/>
    <w:rsid w:val="0048306D"/>
    <w:rsid w:val="0048374A"/>
    <w:rsid w:val="004850EF"/>
    <w:rsid w:val="004A3BCC"/>
    <w:rsid w:val="004C56CF"/>
    <w:rsid w:val="004F6D94"/>
    <w:rsid w:val="004F74EC"/>
    <w:rsid w:val="00515EAA"/>
    <w:rsid w:val="00524136"/>
    <w:rsid w:val="00560AD3"/>
    <w:rsid w:val="0056329E"/>
    <w:rsid w:val="00571A12"/>
    <w:rsid w:val="005759B8"/>
    <w:rsid w:val="005D076F"/>
    <w:rsid w:val="00606A59"/>
    <w:rsid w:val="0062170F"/>
    <w:rsid w:val="00625327"/>
    <w:rsid w:val="0065118C"/>
    <w:rsid w:val="00653A61"/>
    <w:rsid w:val="00654EF5"/>
    <w:rsid w:val="006932FF"/>
    <w:rsid w:val="006A5684"/>
    <w:rsid w:val="006B3599"/>
    <w:rsid w:val="006C0732"/>
    <w:rsid w:val="006D51E9"/>
    <w:rsid w:val="006D7EAB"/>
    <w:rsid w:val="006E7DF3"/>
    <w:rsid w:val="006F6CED"/>
    <w:rsid w:val="0070672F"/>
    <w:rsid w:val="007123A1"/>
    <w:rsid w:val="00723777"/>
    <w:rsid w:val="007375CC"/>
    <w:rsid w:val="007447AF"/>
    <w:rsid w:val="00746B7F"/>
    <w:rsid w:val="00782059"/>
    <w:rsid w:val="00784025"/>
    <w:rsid w:val="007925F5"/>
    <w:rsid w:val="007955AD"/>
    <w:rsid w:val="007A00A3"/>
    <w:rsid w:val="008047B3"/>
    <w:rsid w:val="008062D0"/>
    <w:rsid w:val="0081717B"/>
    <w:rsid w:val="00825151"/>
    <w:rsid w:val="0085072D"/>
    <w:rsid w:val="00857B32"/>
    <w:rsid w:val="008615FD"/>
    <w:rsid w:val="00866AEB"/>
    <w:rsid w:val="0087510D"/>
    <w:rsid w:val="008A1A09"/>
    <w:rsid w:val="008A730D"/>
    <w:rsid w:val="008E7D23"/>
    <w:rsid w:val="0092140D"/>
    <w:rsid w:val="00925CD0"/>
    <w:rsid w:val="009314C9"/>
    <w:rsid w:val="00966D19"/>
    <w:rsid w:val="00977076"/>
    <w:rsid w:val="00977666"/>
    <w:rsid w:val="009803E2"/>
    <w:rsid w:val="00984973"/>
    <w:rsid w:val="009B3CE3"/>
    <w:rsid w:val="009C48FA"/>
    <w:rsid w:val="009C53A1"/>
    <w:rsid w:val="009D0832"/>
    <w:rsid w:val="009D1BC9"/>
    <w:rsid w:val="009F4C5A"/>
    <w:rsid w:val="00A07D13"/>
    <w:rsid w:val="00A106BF"/>
    <w:rsid w:val="00A157C3"/>
    <w:rsid w:val="00A401CB"/>
    <w:rsid w:val="00A54E18"/>
    <w:rsid w:val="00A7382E"/>
    <w:rsid w:val="00A92740"/>
    <w:rsid w:val="00A97649"/>
    <w:rsid w:val="00AA70C3"/>
    <w:rsid w:val="00B263B4"/>
    <w:rsid w:val="00B46D41"/>
    <w:rsid w:val="00B535CC"/>
    <w:rsid w:val="00B658BD"/>
    <w:rsid w:val="00B94AC8"/>
    <w:rsid w:val="00BA6F8E"/>
    <w:rsid w:val="00BB377D"/>
    <w:rsid w:val="00BC68C3"/>
    <w:rsid w:val="00BF11A9"/>
    <w:rsid w:val="00C006FD"/>
    <w:rsid w:val="00C2053F"/>
    <w:rsid w:val="00C22CD9"/>
    <w:rsid w:val="00C23D0D"/>
    <w:rsid w:val="00C27293"/>
    <w:rsid w:val="00C30AF5"/>
    <w:rsid w:val="00C702E7"/>
    <w:rsid w:val="00C7183B"/>
    <w:rsid w:val="00C755FA"/>
    <w:rsid w:val="00C80CDE"/>
    <w:rsid w:val="00C911D1"/>
    <w:rsid w:val="00CD5786"/>
    <w:rsid w:val="00CF1A43"/>
    <w:rsid w:val="00CF45F8"/>
    <w:rsid w:val="00CF6D8A"/>
    <w:rsid w:val="00CF7CCA"/>
    <w:rsid w:val="00D122AB"/>
    <w:rsid w:val="00D141EB"/>
    <w:rsid w:val="00D16009"/>
    <w:rsid w:val="00D1751A"/>
    <w:rsid w:val="00D344A0"/>
    <w:rsid w:val="00D35C10"/>
    <w:rsid w:val="00D47449"/>
    <w:rsid w:val="00D8686B"/>
    <w:rsid w:val="00DB2575"/>
    <w:rsid w:val="00DB2D35"/>
    <w:rsid w:val="00DE3316"/>
    <w:rsid w:val="00DE59D1"/>
    <w:rsid w:val="00DF0856"/>
    <w:rsid w:val="00DF63D1"/>
    <w:rsid w:val="00E01B08"/>
    <w:rsid w:val="00E036A9"/>
    <w:rsid w:val="00E121EB"/>
    <w:rsid w:val="00E16B85"/>
    <w:rsid w:val="00E34BB0"/>
    <w:rsid w:val="00E43889"/>
    <w:rsid w:val="00E46065"/>
    <w:rsid w:val="00E477F7"/>
    <w:rsid w:val="00E61C16"/>
    <w:rsid w:val="00E818DF"/>
    <w:rsid w:val="00E95B37"/>
    <w:rsid w:val="00EA6E8B"/>
    <w:rsid w:val="00EC5FE3"/>
    <w:rsid w:val="00ED0A86"/>
    <w:rsid w:val="00EE02D5"/>
    <w:rsid w:val="00EE2968"/>
    <w:rsid w:val="00EE5305"/>
    <w:rsid w:val="00F26706"/>
    <w:rsid w:val="00F32719"/>
    <w:rsid w:val="00F552FA"/>
    <w:rsid w:val="00F606A3"/>
    <w:rsid w:val="00F61482"/>
    <w:rsid w:val="00F74810"/>
    <w:rsid w:val="00F805A0"/>
    <w:rsid w:val="00F83056"/>
    <w:rsid w:val="00F966F8"/>
    <w:rsid w:val="00FA3107"/>
    <w:rsid w:val="00FB79E9"/>
    <w:rsid w:val="00FE7651"/>
    <w:rsid w:val="00FE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44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D47449"/>
    <w:pPr>
      <w:keepNext/>
      <w:suppressAutoHyphens w:val="0"/>
      <w:spacing w:before="240" w:after="60" w:line="276" w:lineRule="auto"/>
      <w:outlineLvl w:val="1"/>
    </w:pPr>
    <w:rPr>
      <w:rFonts w:ascii="Arial" w:eastAsia="Calibri" w:hAnsi="Arial" w:cs="Arial"/>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449"/>
    <w:pPr>
      <w:tabs>
        <w:tab w:val="center" w:pos="4536"/>
        <w:tab w:val="right" w:pos="9072"/>
      </w:tabs>
    </w:pPr>
  </w:style>
  <w:style w:type="character" w:customStyle="1" w:styleId="ZhlavChar">
    <w:name w:val="Záhlaví Char"/>
    <w:basedOn w:val="Standardnpsmoodstavce"/>
    <w:link w:val="Zhlav"/>
    <w:uiPriority w:val="99"/>
    <w:rsid w:val="00D47449"/>
    <w:rPr>
      <w:rFonts w:ascii="Times New Roman" w:eastAsia="Times New Roman" w:hAnsi="Times New Roman" w:cs="Times New Roman"/>
      <w:sz w:val="24"/>
      <w:szCs w:val="24"/>
      <w:lang w:eastAsia="ar-SA"/>
    </w:rPr>
  </w:style>
  <w:style w:type="paragraph" w:styleId="Nzev">
    <w:name w:val="Title"/>
    <w:basedOn w:val="Normln"/>
    <w:next w:val="Podtitul"/>
    <w:link w:val="NzevChar"/>
    <w:qFormat/>
    <w:rsid w:val="00D47449"/>
    <w:pPr>
      <w:jc w:val="center"/>
    </w:pPr>
    <w:rPr>
      <w:b/>
      <w:bCs/>
      <w:sz w:val="40"/>
      <w:szCs w:val="40"/>
      <w:lang w:eastAsia="zh-CN"/>
    </w:rPr>
  </w:style>
  <w:style w:type="character" w:customStyle="1" w:styleId="NzevChar">
    <w:name w:val="Název Char"/>
    <w:basedOn w:val="Standardnpsmoodstavce"/>
    <w:link w:val="Nzev"/>
    <w:rsid w:val="00D47449"/>
    <w:rPr>
      <w:rFonts w:ascii="Times New Roman" w:eastAsia="Times New Roman" w:hAnsi="Times New Roman" w:cs="Times New Roman"/>
      <w:b/>
      <w:bCs/>
      <w:sz w:val="40"/>
      <w:szCs w:val="40"/>
      <w:lang w:eastAsia="zh-CN"/>
    </w:rPr>
  </w:style>
  <w:style w:type="paragraph" w:styleId="Podtitul">
    <w:name w:val="Subtitle"/>
    <w:basedOn w:val="Normln"/>
    <w:next w:val="Normln"/>
    <w:link w:val="PodtitulChar"/>
    <w:qFormat/>
    <w:rsid w:val="00D47449"/>
    <w:pPr>
      <w:jc w:val="center"/>
    </w:pPr>
    <w:rPr>
      <w:b/>
      <w:bCs/>
      <w:sz w:val="32"/>
      <w:szCs w:val="32"/>
      <w:lang w:eastAsia="zh-CN"/>
    </w:rPr>
  </w:style>
  <w:style w:type="character" w:customStyle="1" w:styleId="PodtitulChar">
    <w:name w:val="Podtitul Char"/>
    <w:basedOn w:val="Standardnpsmoodstavce"/>
    <w:link w:val="Podtitul"/>
    <w:rsid w:val="00D47449"/>
    <w:rPr>
      <w:rFonts w:ascii="Times New Roman" w:eastAsia="Times New Roman" w:hAnsi="Times New Roman" w:cs="Times New Roman"/>
      <w:b/>
      <w:bCs/>
      <w:sz w:val="32"/>
      <w:szCs w:val="32"/>
      <w:lang w:eastAsia="zh-CN"/>
    </w:rPr>
  </w:style>
  <w:style w:type="paragraph" w:styleId="Odstavecseseznamem">
    <w:name w:val="List Paragraph"/>
    <w:aliases w:val="Odstavec_muj,Nad,Odstavec cíl se seznamem,Odstavec se seznamem5"/>
    <w:basedOn w:val="Normln"/>
    <w:link w:val="OdstavecseseznamemChar"/>
    <w:uiPriority w:val="34"/>
    <w:qFormat/>
    <w:rsid w:val="00D47449"/>
    <w:pPr>
      <w:ind w:left="720"/>
      <w:contextualSpacing/>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D47449"/>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D47449"/>
    <w:pPr>
      <w:spacing w:after="120"/>
    </w:pPr>
  </w:style>
  <w:style w:type="character" w:customStyle="1" w:styleId="ZkladntextChar">
    <w:name w:val="Základní text Char"/>
    <w:basedOn w:val="Standardnpsmoodstavce"/>
    <w:link w:val="Zkladntext"/>
    <w:uiPriority w:val="99"/>
    <w:semiHidden/>
    <w:rsid w:val="00D4744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7449"/>
    <w:pPr>
      <w:tabs>
        <w:tab w:val="center" w:pos="4536"/>
        <w:tab w:val="right" w:pos="9072"/>
      </w:tabs>
    </w:pPr>
  </w:style>
  <w:style w:type="character" w:customStyle="1" w:styleId="ZpatChar">
    <w:name w:val="Zápatí Char"/>
    <w:basedOn w:val="Standardnpsmoodstavce"/>
    <w:link w:val="Zpat"/>
    <w:uiPriority w:val="99"/>
    <w:rsid w:val="00D47449"/>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D47449"/>
    <w:rPr>
      <w:rFonts w:ascii="Tahoma" w:hAnsi="Tahoma" w:cs="Tahoma"/>
      <w:sz w:val="16"/>
      <w:szCs w:val="16"/>
    </w:rPr>
  </w:style>
  <w:style w:type="character" w:customStyle="1" w:styleId="TextbublinyChar">
    <w:name w:val="Text bubliny Char"/>
    <w:basedOn w:val="Standardnpsmoodstavce"/>
    <w:link w:val="Textbubliny"/>
    <w:uiPriority w:val="99"/>
    <w:semiHidden/>
    <w:rsid w:val="00D47449"/>
    <w:rPr>
      <w:rFonts w:ascii="Tahoma" w:eastAsia="Times New Roman" w:hAnsi="Tahoma" w:cs="Tahoma"/>
      <w:sz w:val="16"/>
      <w:szCs w:val="16"/>
      <w:lang w:eastAsia="ar-SA"/>
    </w:rPr>
  </w:style>
  <w:style w:type="character" w:customStyle="1" w:styleId="Nadpis2Char">
    <w:name w:val="Nadpis 2 Char"/>
    <w:basedOn w:val="Standardnpsmoodstavce"/>
    <w:link w:val="Nadpis2"/>
    <w:rsid w:val="00D47449"/>
    <w:rPr>
      <w:rFonts w:ascii="Arial" w:eastAsia="Calibri" w:hAnsi="Arial" w:cs="Arial"/>
      <w:b/>
      <w:bCs/>
      <w:i/>
      <w:iCs/>
      <w:sz w:val="28"/>
      <w:szCs w:val="28"/>
    </w:rPr>
  </w:style>
  <w:style w:type="character" w:styleId="Odkaznakoment">
    <w:name w:val="annotation reference"/>
    <w:basedOn w:val="Standardnpsmoodstavce"/>
    <w:uiPriority w:val="99"/>
    <w:semiHidden/>
    <w:unhideWhenUsed/>
    <w:rsid w:val="0006326F"/>
    <w:rPr>
      <w:sz w:val="16"/>
      <w:szCs w:val="16"/>
    </w:rPr>
  </w:style>
  <w:style w:type="paragraph" w:styleId="Textkomente">
    <w:name w:val="annotation text"/>
    <w:basedOn w:val="Normln"/>
    <w:link w:val="TextkomenteChar"/>
    <w:uiPriority w:val="99"/>
    <w:semiHidden/>
    <w:unhideWhenUsed/>
    <w:rsid w:val="0006326F"/>
    <w:rPr>
      <w:sz w:val="20"/>
      <w:szCs w:val="20"/>
    </w:rPr>
  </w:style>
  <w:style w:type="character" w:customStyle="1" w:styleId="TextkomenteChar">
    <w:name w:val="Text komentáře Char"/>
    <w:basedOn w:val="Standardnpsmoodstavce"/>
    <w:link w:val="Textkomente"/>
    <w:uiPriority w:val="99"/>
    <w:semiHidden/>
    <w:rsid w:val="0006326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6326F"/>
    <w:rPr>
      <w:b/>
      <w:bCs/>
    </w:rPr>
  </w:style>
  <w:style w:type="character" w:customStyle="1" w:styleId="PedmtkomenteChar">
    <w:name w:val="Předmět komentáře Char"/>
    <w:basedOn w:val="TextkomenteChar"/>
    <w:link w:val="Pedmtkomente"/>
    <w:uiPriority w:val="99"/>
    <w:semiHidden/>
    <w:rsid w:val="0006326F"/>
    <w:rPr>
      <w:rFonts w:ascii="Times New Roman" w:eastAsia="Times New Roman" w:hAnsi="Times New Roman" w:cs="Times New Roman"/>
      <w:b/>
      <w:bCs/>
      <w:sz w:val="20"/>
      <w:szCs w:val="20"/>
      <w:lang w:eastAsia="ar-SA"/>
    </w:rPr>
  </w:style>
  <w:style w:type="character" w:styleId="Zvraznn">
    <w:name w:val="Emphasis"/>
    <w:basedOn w:val="Standardnpsmoodstavce"/>
    <w:uiPriority w:val="20"/>
    <w:qFormat/>
    <w:rsid w:val="00DE3316"/>
    <w:rPr>
      <w:b/>
      <w:bCs/>
      <w:i w:val="0"/>
      <w:iCs w:val="0"/>
    </w:rPr>
  </w:style>
  <w:style w:type="character" w:customStyle="1" w:styleId="st1">
    <w:name w:val="st1"/>
    <w:basedOn w:val="Standardnpsmoodstavce"/>
    <w:rsid w:val="00DE3316"/>
  </w:style>
  <w:style w:type="paragraph" w:customStyle="1" w:styleId="Default">
    <w:name w:val="Default"/>
    <w:rsid w:val="000B0CBC"/>
    <w:pPr>
      <w:autoSpaceDE w:val="0"/>
      <w:autoSpaceDN w:val="0"/>
      <w:adjustRightInd w:val="0"/>
      <w:spacing w:after="0" w:line="240" w:lineRule="auto"/>
    </w:pPr>
    <w:rPr>
      <w:rFonts w:ascii="Constantia" w:hAnsi="Constantia" w:cs="Constantia"/>
      <w:color w:val="000000"/>
      <w:sz w:val="24"/>
      <w:szCs w:val="24"/>
    </w:rPr>
  </w:style>
  <w:style w:type="character" w:customStyle="1" w:styleId="fontstyle01">
    <w:name w:val="fontstyle01"/>
    <w:basedOn w:val="Standardnpsmoodstavce"/>
    <w:rsid w:val="008A1A09"/>
    <w:rPr>
      <w:rFonts w:ascii="Calibri" w:hAnsi="Calibri" w:cs="Calibri" w:hint="default"/>
      <w:b w:val="0"/>
      <w:bCs w:val="0"/>
      <w:i w:val="0"/>
      <w:iCs w:val="0"/>
      <w:color w:val="000000"/>
      <w:sz w:val="22"/>
      <w:szCs w:val="22"/>
    </w:rPr>
  </w:style>
  <w:style w:type="paragraph" w:styleId="Revize">
    <w:name w:val="Revision"/>
    <w:hidden/>
    <w:uiPriority w:val="99"/>
    <w:semiHidden/>
    <w:rsid w:val="00CF7CCA"/>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44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D47449"/>
    <w:pPr>
      <w:keepNext/>
      <w:suppressAutoHyphens w:val="0"/>
      <w:spacing w:before="240" w:after="60" w:line="276" w:lineRule="auto"/>
      <w:outlineLvl w:val="1"/>
    </w:pPr>
    <w:rPr>
      <w:rFonts w:ascii="Arial" w:eastAsia="Calibri" w:hAnsi="Arial" w:cs="Arial"/>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449"/>
    <w:pPr>
      <w:tabs>
        <w:tab w:val="center" w:pos="4536"/>
        <w:tab w:val="right" w:pos="9072"/>
      </w:tabs>
    </w:pPr>
  </w:style>
  <w:style w:type="character" w:customStyle="1" w:styleId="ZhlavChar">
    <w:name w:val="Záhlaví Char"/>
    <w:basedOn w:val="Standardnpsmoodstavce"/>
    <w:link w:val="Zhlav"/>
    <w:uiPriority w:val="99"/>
    <w:rsid w:val="00D47449"/>
    <w:rPr>
      <w:rFonts w:ascii="Times New Roman" w:eastAsia="Times New Roman" w:hAnsi="Times New Roman" w:cs="Times New Roman"/>
      <w:sz w:val="24"/>
      <w:szCs w:val="24"/>
      <w:lang w:eastAsia="ar-SA"/>
    </w:rPr>
  </w:style>
  <w:style w:type="paragraph" w:styleId="Nzev">
    <w:name w:val="Title"/>
    <w:basedOn w:val="Normln"/>
    <w:next w:val="Podtitul"/>
    <w:link w:val="NzevChar"/>
    <w:qFormat/>
    <w:rsid w:val="00D47449"/>
    <w:pPr>
      <w:jc w:val="center"/>
    </w:pPr>
    <w:rPr>
      <w:b/>
      <w:bCs/>
      <w:sz w:val="40"/>
      <w:szCs w:val="40"/>
      <w:lang w:eastAsia="zh-CN"/>
    </w:rPr>
  </w:style>
  <w:style w:type="character" w:customStyle="1" w:styleId="NzevChar">
    <w:name w:val="Název Char"/>
    <w:basedOn w:val="Standardnpsmoodstavce"/>
    <w:link w:val="Nzev"/>
    <w:rsid w:val="00D47449"/>
    <w:rPr>
      <w:rFonts w:ascii="Times New Roman" w:eastAsia="Times New Roman" w:hAnsi="Times New Roman" w:cs="Times New Roman"/>
      <w:b/>
      <w:bCs/>
      <w:sz w:val="40"/>
      <w:szCs w:val="40"/>
      <w:lang w:eastAsia="zh-CN"/>
    </w:rPr>
  </w:style>
  <w:style w:type="paragraph" w:styleId="Podtitul">
    <w:name w:val="Subtitle"/>
    <w:basedOn w:val="Normln"/>
    <w:next w:val="Normln"/>
    <w:link w:val="PodtitulChar"/>
    <w:qFormat/>
    <w:rsid w:val="00D47449"/>
    <w:pPr>
      <w:jc w:val="center"/>
    </w:pPr>
    <w:rPr>
      <w:b/>
      <w:bCs/>
      <w:sz w:val="32"/>
      <w:szCs w:val="32"/>
      <w:lang w:eastAsia="zh-CN"/>
    </w:rPr>
  </w:style>
  <w:style w:type="character" w:customStyle="1" w:styleId="PodtitulChar">
    <w:name w:val="Podtitul Char"/>
    <w:basedOn w:val="Standardnpsmoodstavce"/>
    <w:link w:val="Podtitul"/>
    <w:rsid w:val="00D47449"/>
    <w:rPr>
      <w:rFonts w:ascii="Times New Roman" w:eastAsia="Times New Roman" w:hAnsi="Times New Roman" w:cs="Times New Roman"/>
      <w:b/>
      <w:bCs/>
      <w:sz w:val="32"/>
      <w:szCs w:val="32"/>
      <w:lang w:eastAsia="zh-CN"/>
    </w:rPr>
  </w:style>
  <w:style w:type="paragraph" w:styleId="Odstavecseseznamem">
    <w:name w:val="List Paragraph"/>
    <w:aliases w:val="Odstavec_muj,Nad,Odstavec cíl se seznamem,Odstavec se seznamem5"/>
    <w:basedOn w:val="Normln"/>
    <w:link w:val="OdstavecseseznamemChar"/>
    <w:uiPriority w:val="34"/>
    <w:qFormat/>
    <w:rsid w:val="00D47449"/>
    <w:pPr>
      <w:ind w:left="720"/>
      <w:contextualSpacing/>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D47449"/>
    <w:rPr>
      <w:rFonts w:ascii="Times New Roman" w:eastAsia="Times New Roman" w:hAnsi="Times New Roman" w:cs="Times New Roman"/>
      <w:sz w:val="24"/>
      <w:szCs w:val="24"/>
      <w:lang w:eastAsia="ar-SA"/>
    </w:rPr>
  </w:style>
  <w:style w:type="paragraph" w:styleId="Zkladntext">
    <w:name w:val="Body Text"/>
    <w:basedOn w:val="Normln"/>
    <w:link w:val="ZkladntextChar"/>
    <w:uiPriority w:val="99"/>
    <w:semiHidden/>
    <w:unhideWhenUsed/>
    <w:rsid w:val="00D47449"/>
    <w:pPr>
      <w:spacing w:after="120"/>
    </w:pPr>
  </w:style>
  <w:style w:type="character" w:customStyle="1" w:styleId="ZkladntextChar">
    <w:name w:val="Základní text Char"/>
    <w:basedOn w:val="Standardnpsmoodstavce"/>
    <w:link w:val="Zkladntext"/>
    <w:uiPriority w:val="99"/>
    <w:semiHidden/>
    <w:rsid w:val="00D4744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7449"/>
    <w:pPr>
      <w:tabs>
        <w:tab w:val="center" w:pos="4536"/>
        <w:tab w:val="right" w:pos="9072"/>
      </w:tabs>
    </w:pPr>
  </w:style>
  <w:style w:type="character" w:customStyle="1" w:styleId="ZpatChar">
    <w:name w:val="Zápatí Char"/>
    <w:basedOn w:val="Standardnpsmoodstavce"/>
    <w:link w:val="Zpat"/>
    <w:uiPriority w:val="99"/>
    <w:rsid w:val="00D47449"/>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D47449"/>
    <w:rPr>
      <w:rFonts w:ascii="Tahoma" w:hAnsi="Tahoma" w:cs="Tahoma"/>
      <w:sz w:val="16"/>
      <w:szCs w:val="16"/>
    </w:rPr>
  </w:style>
  <w:style w:type="character" w:customStyle="1" w:styleId="TextbublinyChar">
    <w:name w:val="Text bubliny Char"/>
    <w:basedOn w:val="Standardnpsmoodstavce"/>
    <w:link w:val="Textbubliny"/>
    <w:uiPriority w:val="99"/>
    <w:semiHidden/>
    <w:rsid w:val="00D47449"/>
    <w:rPr>
      <w:rFonts w:ascii="Tahoma" w:eastAsia="Times New Roman" w:hAnsi="Tahoma" w:cs="Tahoma"/>
      <w:sz w:val="16"/>
      <w:szCs w:val="16"/>
      <w:lang w:eastAsia="ar-SA"/>
    </w:rPr>
  </w:style>
  <w:style w:type="character" w:customStyle="1" w:styleId="Nadpis2Char">
    <w:name w:val="Nadpis 2 Char"/>
    <w:basedOn w:val="Standardnpsmoodstavce"/>
    <w:link w:val="Nadpis2"/>
    <w:rsid w:val="00D47449"/>
    <w:rPr>
      <w:rFonts w:ascii="Arial" w:eastAsia="Calibri" w:hAnsi="Arial" w:cs="Arial"/>
      <w:b/>
      <w:bCs/>
      <w:i/>
      <w:iCs/>
      <w:sz w:val="28"/>
      <w:szCs w:val="28"/>
    </w:rPr>
  </w:style>
  <w:style w:type="character" w:styleId="Odkaznakoment">
    <w:name w:val="annotation reference"/>
    <w:basedOn w:val="Standardnpsmoodstavce"/>
    <w:uiPriority w:val="99"/>
    <w:semiHidden/>
    <w:unhideWhenUsed/>
    <w:rsid w:val="0006326F"/>
    <w:rPr>
      <w:sz w:val="16"/>
      <w:szCs w:val="16"/>
    </w:rPr>
  </w:style>
  <w:style w:type="paragraph" w:styleId="Textkomente">
    <w:name w:val="annotation text"/>
    <w:basedOn w:val="Normln"/>
    <w:link w:val="TextkomenteChar"/>
    <w:uiPriority w:val="99"/>
    <w:semiHidden/>
    <w:unhideWhenUsed/>
    <w:rsid w:val="0006326F"/>
    <w:rPr>
      <w:sz w:val="20"/>
      <w:szCs w:val="20"/>
    </w:rPr>
  </w:style>
  <w:style w:type="character" w:customStyle="1" w:styleId="TextkomenteChar">
    <w:name w:val="Text komentáře Char"/>
    <w:basedOn w:val="Standardnpsmoodstavce"/>
    <w:link w:val="Textkomente"/>
    <w:uiPriority w:val="99"/>
    <w:semiHidden/>
    <w:rsid w:val="0006326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6326F"/>
    <w:rPr>
      <w:b/>
      <w:bCs/>
    </w:rPr>
  </w:style>
  <w:style w:type="character" w:customStyle="1" w:styleId="PedmtkomenteChar">
    <w:name w:val="Předmět komentáře Char"/>
    <w:basedOn w:val="TextkomenteChar"/>
    <w:link w:val="Pedmtkomente"/>
    <w:uiPriority w:val="99"/>
    <w:semiHidden/>
    <w:rsid w:val="0006326F"/>
    <w:rPr>
      <w:rFonts w:ascii="Times New Roman" w:eastAsia="Times New Roman" w:hAnsi="Times New Roman" w:cs="Times New Roman"/>
      <w:b/>
      <w:bCs/>
      <w:sz w:val="20"/>
      <w:szCs w:val="20"/>
      <w:lang w:eastAsia="ar-SA"/>
    </w:rPr>
  </w:style>
  <w:style w:type="character" w:styleId="Zvraznn">
    <w:name w:val="Emphasis"/>
    <w:basedOn w:val="Standardnpsmoodstavce"/>
    <w:uiPriority w:val="20"/>
    <w:qFormat/>
    <w:rsid w:val="00DE3316"/>
    <w:rPr>
      <w:b/>
      <w:bCs/>
      <w:i w:val="0"/>
      <w:iCs w:val="0"/>
    </w:rPr>
  </w:style>
  <w:style w:type="character" w:customStyle="1" w:styleId="st1">
    <w:name w:val="st1"/>
    <w:basedOn w:val="Standardnpsmoodstavce"/>
    <w:rsid w:val="00DE3316"/>
  </w:style>
  <w:style w:type="paragraph" w:customStyle="1" w:styleId="Default">
    <w:name w:val="Default"/>
    <w:rsid w:val="000B0CBC"/>
    <w:pPr>
      <w:autoSpaceDE w:val="0"/>
      <w:autoSpaceDN w:val="0"/>
      <w:adjustRightInd w:val="0"/>
      <w:spacing w:after="0" w:line="240" w:lineRule="auto"/>
    </w:pPr>
    <w:rPr>
      <w:rFonts w:ascii="Constantia" w:hAnsi="Constantia" w:cs="Constantia"/>
      <w:color w:val="000000"/>
      <w:sz w:val="24"/>
      <w:szCs w:val="24"/>
    </w:rPr>
  </w:style>
  <w:style w:type="character" w:customStyle="1" w:styleId="fontstyle01">
    <w:name w:val="fontstyle01"/>
    <w:basedOn w:val="Standardnpsmoodstavce"/>
    <w:rsid w:val="008A1A09"/>
    <w:rPr>
      <w:rFonts w:ascii="Calibri" w:hAnsi="Calibri" w:cs="Calibri" w:hint="default"/>
      <w:b w:val="0"/>
      <w:bCs w:val="0"/>
      <w:i w:val="0"/>
      <w:iCs w:val="0"/>
      <w:color w:val="000000"/>
      <w:sz w:val="22"/>
      <w:szCs w:val="22"/>
    </w:rPr>
  </w:style>
  <w:style w:type="paragraph" w:styleId="Revize">
    <w:name w:val="Revision"/>
    <w:hidden/>
    <w:uiPriority w:val="99"/>
    <w:semiHidden/>
    <w:rsid w:val="00CF7CCA"/>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338386">
      <w:bodyDiv w:val="1"/>
      <w:marLeft w:val="0"/>
      <w:marRight w:val="0"/>
      <w:marTop w:val="0"/>
      <w:marBottom w:val="0"/>
      <w:divBdr>
        <w:top w:val="none" w:sz="0" w:space="0" w:color="auto"/>
        <w:left w:val="none" w:sz="0" w:space="0" w:color="auto"/>
        <w:bottom w:val="none" w:sz="0" w:space="0" w:color="auto"/>
        <w:right w:val="none" w:sz="0" w:space="0" w:color="auto"/>
      </w:divBdr>
    </w:div>
    <w:div w:id="21123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9104</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Západočeská Univerzita</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Gawlová</dc:creator>
  <cp:lastModifiedBy>Blanka GREBEŇOVÁ</cp:lastModifiedBy>
  <cp:revision>2</cp:revision>
  <cp:lastPrinted>2018-10-31T11:53:00Z</cp:lastPrinted>
  <dcterms:created xsi:type="dcterms:W3CDTF">2018-11-26T10:44:00Z</dcterms:created>
  <dcterms:modified xsi:type="dcterms:W3CDTF">2018-11-26T10:44:00Z</dcterms:modified>
</cp:coreProperties>
</file>