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74A" w:rsidRDefault="001B674A" w:rsidP="00817E7E">
      <w:pPr>
        <w:tabs>
          <w:tab w:val="left" w:pos="1440"/>
          <w:tab w:val="center" w:pos="4500"/>
        </w:tabs>
        <w:spacing w:line="276" w:lineRule="auto"/>
        <w:jc w:val="center"/>
        <w:rPr>
          <w:b/>
          <w:u w:val="single"/>
        </w:rPr>
      </w:pPr>
    </w:p>
    <w:p w:rsidR="00CD2A95" w:rsidRDefault="00CD2A95" w:rsidP="00817E7E">
      <w:pPr>
        <w:spacing w:line="276" w:lineRule="auto"/>
        <w:jc w:val="center"/>
        <w:rPr>
          <w:rFonts w:ascii="Times New Roman" w:hAnsi="Times New Roman" w:cs="Times New Roman"/>
          <w:b/>
          <w:kern w:val="1"/>
          <w:sz w:val="32"/>
          <w:szCs w:val="32"/>
          <w:lang w:eastAsia="ar-SA"/>
        </w:rPr>
      </w:pPr>
      <w:r w:rsidRPr="00817E7E">
        <w:rPr>
          <w:rFonts w:ascii="Times New Roman" w:hAnsi="Times New Roman" w:cs="Times New Roman"/>
          <w:b/>
          <w:kern w:val="1"/>
          <w:sz w:val="32"/>
          <w:szCs w:val="32"/>
          <w:lang w:eastAsia="ar-SA"/>
        </w:rPr>
        <w:t xml:space="preserve">Smlouva o zajištění ostrahy areálu autobusového nádraží </w:t>
      </w:r>
    </w:p>
    <w:p w:rsidR="00CD2A95" w:rsidRDefault="00CD2A95" w:rsidP="00817E7E">
      <w:pPr>
        <w:spacing w:line="276" w:lineRule="auto"/>
        <w:jc w:val="center"/>
        <w:rPr>
          <w:rFonts w:ascii="Times New Roman" w:hAnsi="Times New Roman" w:cs="Times New Roman"/>
          <w:sz w:val="24"/>
          <w:szCs w:val="24"/>
        </w:rPr>
      </w:pPr>
      <w:r w:rsidRPr="00817E7E">
        <w:rPr>
          <w:rFonts w:ascii="Times New Roman" w:hAnsi="Times New Roman" w:cs="Times New Roman"/>
          <w:sz w:val="24"/>
          <w:szCs w:val="24"/>
        </w:rPr>
        <w:t>uzavřená podle § 1746 odst. 2 zákona č. 89/2012 Sb., občanský zákoník (dále jen „občanský zákoník“), v platném znění</w:t>
      </w:r>
    </w:p>
    <w:p w:rsidR="00817E7E" w:rsidRDefault="00817E7E" w:rsidP="00817E7E">
      <w:pPr>
        <w:spacing w:line="276" w:lineRule="auto"/>
        <w:jc w:val="center"/>
        <w:rPr>
          <w:rFonts w:ascii="Times New Roman" w:hAnsi="Times New Roman" w:cs="Times New Roman"/>
          <w:sz w:val="24"/>
          <w:szCs w:val="24"/>
        </w:rPr>
      </w:pPr>
    </w:p>
    <w:p w:rsidR="00817E7E" w:rsidRPr="00817E7E" w:rsidRDefault="00817E7E" w:rsidP="00817E7E">
      <w:pPr>
        <w:spacing w:line="276" w:lineRule="auto"/>
        <w:jc w:val="center"/>
        <w:rPr>
          <w:rFonts w:ascii="Times New Roman" w:hAnsi="Times New Roman" w:cs="Times New Roman"/>
          <w:b/>
          <w:sz w:val="24"/>
          <w:szCs w:val="24"/>
        </w:rPr>
      </w:pPr>
    </w:p>
    <w:p w:rsidR="00CD2A95" w:rsidRDefault="00CD2A95" w:rsidP="00817E7E">
      <w:pPr>
        <w:pStyle w:val="Nadpis1"/>
        <w:numPr>
          <w:ilvl w:val="0"/>
          <w:numId w:val="31"/>
        </w:numPr>
        <w:spacing w:before="0" w:after="0" w:line="276" w:lineRule="auto"/>
        <w:rPr>
          <w:sz w:val="24"/>
          <w:szCs w:val="24"/>
        </w:rPr>
      </w:pPr>
      <w:r w:rsidRPr="00817E7E">
        <w:rPr>
          <w:sz w:val="24"/>
          <w:szCs w:val="24"/>
        </w:rPr>
        <w:t>Smluvní strany</w:t>
      </w:r>
    </w:p>
    <w:p w:rsidR="00817E7E" w:rsidRPr="00817E7E" w:rsidRDefault="00817E7E" w:rsidP="00817E7E"/>
    <w:p w:rsidR="00CD2A95" w:rsidRPr="00817E7E" w:rsidRDefault="00CD2A95" w:rsidP="00817E7E">
      <w:pPr>
        <w:pStyle w:val="Styl2"/>
        <w:numPr>
          <w:ilvl w:val="0"/>
          <w:numId w:val="0"/>
        </w:numPr>
        <w:spacing w:line="276" w:lineRule="auto"/>
        <w:rPr>
          <w:b/>
        </w:rPr>
      </w:pPr>
      <w:r w:rsidRPr="00817E7E">
        <w:rPr>
          <w:b/>
        </w:rPr>
        <w:t>1.</w:t>
      </w:r>
      <w:r w:rsidRPr="00817E7E">
        <w:rPr>
          <w:b/>
        </w:rPr>
        <w:tab/>
        <w:t xml:space="preserve">Objednatel: </w:t>
      </w:r>
    </w:p>
    <w:p w:rsidR="00CD2A95" w:rsidRPr="00817E7E" w:rsidRDefault="00CD2A95" w:rsidP="00817E7E">
      <w:pPr>
        <w:pStyle w:val="Styl2"/>
        <w:numPr>
          <w:ilvl w:val="0"/>
          <w:numId w:val="0"/>
        </w:numPr>
        <w:spacing w:line="276" w:lineRule="auto"/>
        <w:rPr>
          <w:b/>
        </w:rPr>
      </w:pPr>
      <w:r w:rsidRPr="00817E7E">
        <w:rPr>
          <w:lang w:eastAsia="ar-SA"/>
        </w:rPr>
        <w:t>Dopravní podnik Mladá Boleslav, s.r.o.</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se sídlem: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lang w:eastAsia="ar-SA"/>
        </w:rPr>
        <w:t>Václava Klementa 1439/II, 293 01 Mladá Boleslav</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zastoup</w:t>
      </w:r>
      <w:r w:rsidR="0041088F">
        <w:rPr>
          <w:rFonts w:ascii="Times New Roman" w:hAnsi="Times New Roman" w:cs="Times New Roman"/>
          <w:sz w:val="24"/>
          <w:szCs w:val="24"/>
        </w:rPr>
        <w:t xml:space="preserve">en: </w:t>
      </w:r>
      <w:r w:rsidR="0041088F">
        <w:rPr>
          <w:rFonts w:ascii="Times New Roman" w:hAnsi="Times New Roman" w:cs="Times New Roman"/>
          <w:sz w:val="24"/>
          <w:szCs w:val="24"/>
        </w:rPr>
        <w:tab/>
      </w:r>
      <w:r w:rsidR="0041088F">
        <w:rPr>
          <w:rFonts w:ascii="Times New Roman" w:hAnsi="Times New Roman" w:cs="Times New Roman"/>
          <w:sz w:val="24"/>
          <w:szCs w:val="24"/>
        </w:rPr>
        <w:tab/>
        <w:t xml:space="preserve">Ing. Markem </w:t>
      </w:r>
      <w:proofErr w:type="spellStart"/>
      <w:r w:rsidR="0041088F">
        <w:rPr>
          <w:rFonts w:ascii="Times New Roman" w:hAnsi="Times New Roman" w:cs="Times New Roman"/>
          <w:sz w:val="24"/>
          <w:szCs w:val="24"/>
        </w:rPr>
        <w:t>Džuvarovským</w:t>
      </w:r>
      <w:proofErr w:type="spellEnd"/>
      <w:r w:rsidR="0041088F">
        <w:rPr>
          <w:rFonts w:ascii="Times New Roman" w:hAnsi="Times New Roman" w:cs="Times New Roman"/>
          <w:sz w:val="24"/>
          <w:szCs w:val="24"/>
        </w:rPr>
        <w:t xml:space="preserve"> a Tomášem Pacákem, jednateli</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IČO: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lang w:eastAsia="ar-SA"/>
        </w:rPr>
        <w:t>25137280</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DIČ: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t>CZ</w:t>
      </w:r>
      <w:r w:rsidRPr="00817E7E">
        <w:rPr>
          <w:rFonts w:ascii="Times New Roman" w:hAnsi="Times New Roman" w:cs="Times New Roman"/>
          <w:sz w:val="24"/>
          <w:szCs w:val="24"/>
          <w:lang w:eastAsia="ar-SA"/>
        </w:rPr>
        <w:t>25137280</w:t>
      </w:r>
    </w:p>
    <w:p w:rsidR="00CD2A95" w:rsidRPr="00817E7E" w:rsidRDefault="0041088F" w:rsidP="00817E7E">
      <w:pPr>
        <w:spacing w:line="276" w:lineRule="auto"/>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t>Ing. Marek Džuvarovský</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(dále jen „</w:t>
      </w:r>
      <w:r w:rsidRPr="00B9677C">
        <w:rPr>
          <w:rFonts w:ascii="Times New Roman" w:hAnsi="Times New Roman" w:cs="Times New Roman"/>
          <w:b/>
          <w:i/>
          <w:sz w:val="24"/>
          <w:szCs w:val="24"/>
        </w:rPr>
        <w:t>objednatel</w:t>
      </w:r>
      <w:r w:rsidRPr="00817E7E">
        <w:rPr>
          <w:rFonts w:ascii="Times New Roman" w:hAnsi="Times New Roman" w:cs="Times New Roman"/>
          <w:sz w:val="24"/>
          <w:szCs w:val="24"/>
        </w:rPr>
        <w:t>“)</w:t>
      </w:r>
    </w:p>
    <w:p w:rsidR="00CD2A95" w:rsidRPr="00817E7E" w:rsidRDefault="00CD2A95" w:rsidP="00817E7E">
      <w:pPr>
        <w:spacing w:line="276" w:lineRule="auto"/>
        <w:ind w:left="1416"/>
        <w:rPr>
          <w:rFonts w:ascii="Times New Roman" w:hAnsi="Times New Roman" w:cs="Times New Roman"/>
          <w:b/>
          <w:sz w:val="24"/>
          <w:szCs w:val="24"/>
        </w:rPr>
      </w:pPr>
    </w:p>
    <w:p w:rsidR="00CD2A95" w:rsidRPr="00817E7E" w:rsidRDefault="00CD2A95" w:rsidP="00817E7E">
      <w:pPr>
        <w:spacing w:line="276" w:lineRule="auto"/>
        <w:ind w:left="1416" w:hanging="1416"/>
        <w:rPr>
          <w:rFonts w:ascii="Times New Roman" w:hAnsi="Times New Roman" w:cs="Times New Roman"/>
          <w:b/>
          <w:sz w:val="24"/>
          <w:szCs w:val="24"/>
        </w:rPr>
      </w:pPr>
      <w:r w:rsidRPr="00817E7E">
        <w:rPr>
          <w:rFonts w:ascii="Times New Roman" w:hAnsi="Times New Roman" w:cs="Times New Roman"/>
          <w:b/>
          <w:sz w:val="24"/>
          <w:szCs w:val="24"/>
        </w:rPr>
        <w:t>a</w:t>
      </w:r>
    </w:p>
    <w:p w:rsidR="00CD2A95" w:rsidRPr="00817E7E" w:rsidRDefault="00CD2A95" w:rsidP="00817E7E">
      <w:pPr>
        <w:spacing w:line="276" w:lineRule="auto"/>
        <w:ind w:left="1416"/>
        <w:rPr>
          <w:rFonts w:ascii="Times New Roman" w:hAnsi="Times New Roman" w:cs="Times New Roman"/>
          <w:b/>
          <w:sz w:val="24"/>
          <w:szCs w:val="24"/>
        </w:rPr>
      </w:pPr>
    </w:p>
    <w:p w:rsidR="00CD2A95" w:rsidRPr="00817E7E" w:rsidRDefault="00CD2A95" w:rsidP="00817E7E">
      <w:pPr>
        <w:pStyle w:val="Styl2"/>
        <w:numPr>
          <w:ilvl w:val="0"/>
          <w:numId w:val="15"/>
        </w:numPr>
        <w:spacing w:line="276" w:lineRule="auto"/>
        <w:ind w:left="426" w:hanging="426"/>
        <w:jc w:val="left"/>
        <w:rPr>
          <w:b/>
        </w:rPr>
      </w:pPr>
      <w:r w:rsidRPr="00817E7E">
        <w:rPr>
          <w:b/>
        </w:rPr>
        <w:t>Dodavatel:</w:t>
      </w:r>
      <w:r w:rsidRPr="00817E7E">
        <w:rPr>
          <w:b/>
        </w:rPr>
        <w:tab/>
      </w:r>
    </w:p>
    <w:p w:rsidR="00CD2A95" w:rsidRPr="00817E7E" w:rsidRDefault="00704D05" w:rsidP="00817E7E">
      <w:pPr>
        <w:pStyle w:val="Styl2"/>
        <w:numPr>
          <w:ilvl w:val="0"/>
          <w:numId w:val="0"/>
        </w:numPr>
        <w:spacing w:line="276" w:lineRule="auto"/>
        <w:jc w:val="left"/>
        <w:rPr>
          <w:b/>
        </w:rPr>
      </w:pPr>
      <w:r>
        <w:rPr>
          <w:b/>
        </w:rPr>
        <w:t>RA + spol. s.r.o.</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se sídlem: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 xml:space="preserve">Mjr. </w:t>
      </w:r>
      <w:proofErr w:type="spellStart"/>
      <w:r w:rsidR="00704D05">
        <w:rPr>
          <w:rFonts w:ascii="Times New Roman" w:hAnsi="Times New Roman" w:cs="Times New Roman"/>
          <w:sz w:val="24"/>
          <w:szCs w:val="24"/>
        </w:rPr>
        <w:t>Frymla</w:t>
      </w:r>
      <w:proofErr w:type="spellEnd"/>
      <w:r w:rsidR="00704D05">
        <w:rPr>
          <w:rFonts w:ascii="Times New Roman" w:hAnsi="Times New Roman" w:cs="Times New Roman"/>
          <w:sz w:val="24"/>
          <w:szCs w:val="24"/>
        </w:rPr>
        <w:t xml:space="preserve"> 532/14, Mladá Boleslav, 293 01</w:t>
      </w:r>
      <w:r w:rsidRPr="00817E7E">
        <w:rPr>
          <w:rFonts w:ascii="Times New Roman" w:hAnsi="Times New Roman" w:cs="Times New Roman"/>
          <w:sz w:val="24"/>
          <w:szCs w:val="24"/>
        </w:rPr>
        <w:t>.</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zastoupen: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jednatelem</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IČO: </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259 17 111</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DIČ:</w:t>
      </w:r>
      <w:r w:rsidRPr="00817E7E">
        <w:rPr>
          <w:rFonts w:ascii="Times New Roman" w:hAnsi="Times New Roman" w:cs="Times New Roman"/>
          <w:sz w:val="24"/>
          <w:szCs w:val="24"/>
        </w:rPr>
        <w:tab/>
      </w:r>
      <w:r w:rsidRPr="00817E7E">
        <w:rPr>
          <w:rFonts w:ascii="Times New Roman" w:hAnsi="Times New Roman" w:cs="Times New Roman"/>
          <w:sz w:val="24"/>
          <w:szCs w:val="24"/>
        </w:rPr>
        <w:tab/>
      </w:r>
      <w:r w:rsidRPr="00817E7E">
        <w:rPr>
          <w:rFonts w:ascii="Times New Roman" w:hAnsi="Times New Roman" w:cs="Times New Roman"/>
          <w:sz w:val="24"/>
          <w:szCs w:val="24"/>
        </w:rPr>
        <w:tab/>
      </w:r>
      <w:r w:rsidR="00704D05">
        <w:rPr>
          <w:rFonts w:ascii="Times New Roman" w:hAnsi="Times New Roman" w:cs="Times New Roman"/>
          <w:sz w:val="24"/>
          <w:szCs w:val="24"/>
        </w:rPr>
        <w:t>CZ25917111</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t>Česká spořitelna a.s.</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číslo účtu: </w:t>
      </w:r>
      <w:r>
        <w:rPr>
          <w:rFonts w:ascii="Times New Roman" w:hAnsi="Times New Roman" w:cs="Times New Roman"/>
          <w:sz w:val="24"/>
          <w:szCs w:val="24"/>
        </w:rPr>
        <w:tab/>
      </w:r>
      <w:r>
        <w:rPr>
          <w:rFonts w:ascii="Times New Roman" w:hAnsi="Times New Roman" w:cs="Times New Roman"/>
          <w:sz w:val="24"/>
          <w:szCs w:val="24"/>
        </w:rPr>
        <w:tab/>
        <w:t>2309171309 / 0800</w:t>
      </w:r>
    </w:p>
    <w:p w:rsidR="00CD2A95" w:rsidRPr="00817E7E" w:rsidRDefault="00704D05" w:rsidP="00817E7E">
      <w:pPr>
        <w:spacing w:line="276" w:lineRule="auto"/>
        <w:rPr>
          <w:rFonts w:ascii="Times New Roman" w:hAnsi="Times New Roman" w:cs="Times New Roman"/>
          <w:sz w:val="24"/>
          <w:szCs w:val="24"/>
        </w:rPr>
      </w:pPr>
      <w:r>
        <w:rPr>
          <w:rFonts w:ascii="Times New Roman" w:hAnsi="Times New Roman" w:cs="Times New Roman"/>
          <w:sz w:val="24"/>
          <w:szCs w:val="24"/>
        </w:rPr>
        <w:t xml:space="preserve">kontaktní osoba: </w:t>
      </w:r>
      <w:r>
        <w:rPr>
          <w:rFonts w:ascii="Times New Roman" w:hAnsi="Times New Roman" w:cs="Times New Roman"/>
          <w:sz w:val="24"/>
          <w:szCs w:val="24"/>
        </w:rPr>
        <w:tab/>
      </w:r>
      <w:r w:rsidR="008265B8">
        <w:rPr>
          <w:rFonts w:ascii="Times New Roman" w:hAnsi="Times New Roman" w:cs="Times New Roman"/>
          <w:sz w:val="24"/>
          <w:szCs w:val="24"/>
        </w:rPr>
        <w:t>jednatel</w:t>
      </w: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(dále jen „</w:t>
      </w:r>
      <w:r w:rsidRPr="00B9677C">
        <w:rPr>
          <w:rFonts w:ascii="Times New Roman" w:hAnsi="Times New Roman" w:cs="Times New Roman"/>
          <w:b/>
          <w:i/>
          <w:sz w:val="24"/>
          <w:szCs w:val="24"/>
        </w:rPr>
        <w:t>dodavatel</w:t>
      </w:r>
      <w:r w:rsidRPr="00817E7E">
        <w:rPr>
          <w:rFonts w:ascii="Times New Roman" w:hAnsi="Times New Roman" w:cs="Times New Roman"/>
          <w:sz w:val="24"/>
          <w:szCs w:val="24"/>
        </w:rPr>
        <w:t>“)</w:t>
      </w: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pStyle w:val="Nadpis1"/>
        <w:numPr>
          <w:ilvl w:val="0"/>
          <w:numId w:val="31"/>
        </w:numPr>
        <w:spacing w:before="0" w:after="0" w:line="276" w:lineRule="auto"/>
        <w:rPr>
          <w:sz w:val="24"/>
          <w:szCs w:val="24"/>
        </w:rPr>
      </w:pPr>
      <w:r w:rsidRPr="00817E7E">
        <w:rPr>
          <w:sz w:val="24"/>
          <w:szCs w:val="24"/>
        </w:rPr>
        <w:t>PREAMBULE</w:t>
      </w:r>
    </w:p>
    <w:p w:rsidR="00CD2A95" w:rsidRPr="00817E7E" w:rsidRDefault="00CD2A95" w:rsidP="00817E7E">
      <w:pPr>
        <w:spacing w:line="276" w:lineRule="auto"/>
        <w:rPr>
          <w:rFonts w:ascii="Times New Roman" w:hAnsi="Times New Roman" w:cs="Times New Roman"/>
          <w:b/>
          <w:sz w:val="24"/>
          <w:szCs w:val="24"/>
        </w:rPr>
      </w:pPr>
    </w:p>
    <w:p w:rsidR="00CD2A95"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Výše uvedené smluvní strany na základě výsledku zadávacího řízení realizovaného dle zákona č. 134/2016 Sb., o zadávání veřejných zakázek, ve znění pozdějších předpisů, uzavírají pro plnění veřejné zakázky s názvem </w:t>
      </w:r>
      <w:r w:rsidRPr="00817E7E">
        <w:rPr>
          <w:rFonts w:ascii="Times New Roman" w:hAnsi="Times New Roman" w:cs="Times New Roman"/>
          <w:b/>
          <w:sz w:val="24"/>
          <w:szCs w:val="24"/>
        </w:rPr>
        <w:t>„Ostraha areálu autobusového nádraží Mladá Boleslav“</w:t>
      </w:r>
      <w:r w:rsidRPr="00817E7E">
        <w:rPr>
          <w:rFonts w:ascii="Times New Roman" w:hAnsi="Times New Roman" w:cs="Times New Roman"/>
          <w:sz w:val="24"/>
          <w:szCs w:val="24"/>
        </w:rPr>
        <w:t xml:space="preserve"> tuto smlouvu o poskytování služeb spojených s fyzickou ostrahou (dále i jen jako „smlouva“).</w:t>
      </w:r>
    </w:p>
    <w:p w:rsidR="00817E7E" w:rsidRDefault="00817E7E" w:rsidP="00817E7E">
      <w:pPr>
        <w:spacing w:line="276" w:lineRule="auto"/>
        <w:rPr>
          <w:rFonts w:ascii="Times New Roman" w:hAnsi="Times New Roman" w:cs="Times New Roman"/>
          <w:sz w:val="24"/>
          <w:szCs w:val="24"/>
        </w:rPr>
      </w:pPr>
    </w:p>
    <w:p w:rsidR="00817E7E" w:rsidRPr="00817E7E" w:rsidRDefault="00817E7E" w:rsidP="00817E7E">
      <w:pPr>
        <w:spacing w:line="276" w:lineRule="auto"/>
        <w:rPr>
          <w:rFonts w:ascii="Times New Roman" w:hAnsi="Times New Roman" w:cs="Times New Roman"/>
          <w:sz w:val="24"/>
          <w:szCs w:val="24"/>
        </w:rPr>
      </w:pPr>
    </w:p>
    <w:p w:rsidR="00CD2A95" w:rsidRDefault="00CD2A95" w:rsidP="00817E7E">
      <w:pPr>
        <w:pStyle w:val="Nadpis1"/>
        <w:numPr>
          <w:ilvl w:val="0"/>
          <w:numId w:val="31"/>
        </w:numPr>
        <w:spacing w:before="0" w:after="0" w:line="276" w:lineRule="auto"/>
        <w:rPr>
          <w:sz w:val="24"/>
          <w:szCs w:val="24"/>
        </w:rPr>
      </w:pPr>
      <w:r w:rsidRPr="00817E7E">
        <w:rPr>
          <w:sz w:val="24"/>
          <w:szCs w:val="24"/>
        </w:rPr>
        <w:t>Předmět smlouvy</w:t>
      </w:r>
    </w:p>
    <w:p w:rsidR="00817E7E" w:rsidRPr="00817E7E" w:rsidRDefault="00817E7E" w:rsidP="00817E7E"/>
    <w:p w:rsidR="00CD2A95" w:rsidRPr="004206D9"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4206D9">
        <w:rPr>
          <w:rFonts w:ascii="Times New Roman" w:hAnsi="Times New Roman" w:cs="Times New Roman"/>
          <w:bCs/>
          <w:sz w:val="24"/>
          <w:szCs w:val="24"/>
        </w:rPr>
        <w:t xml:space="preserve">Dodavatel se zavazuje úplatně zajišťovat pro objednatele na základě této smlouvy činnosti související s fyzickou ostrahou </w:t>
      </w:r>
      <w:r w:rsidRPr="004206D9">
        <w:rPr>
          <w:rFonts w:ascii="Times New Roman" w:hAnsi="Times New Roman" w:cs="Times New Roman"/>
          <w:sz w:val="24"/>
          <w:szCs w:val="24"/>
        </w:rPr>
        <w:t>areálu autobusového nádraží Mladá Boleslav</w:t>
      </w:r>
      <w:r w:rsidRPr="004206D9">
        <w:rPr>
          <w:rFonts w:ascii="Times New Roman" w:hAnsi="Times New Roman" w:cs="Times New Roman"/>
          <w:bCs/>
          <w:sz w:val="24"/>
          <w:szCs w:val="24"/>
        </w:rPr>
        <w:t xml:space="preserve"> v souladu s platnými právními předpisy.</w:t>
      </w:r>
    </w:p>
    <w:p w:rsidR="00CD2A95" w:rsidRPr="004206D9"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4206D9">
        <w:rPr>
          <w:rFonts w:ascii="Times New Roman" w:hAnsi="Times New Roman" w:cs="Times New Roman"/>
          <w:bCs/>
          <w:sz w:val="24"/>
          <w:szCs w:val="24"/>
        </w:rPr>
        <w:t xml:space="preserve">Místem poskytování služeb je </w:t>
      </w:r>
      <w:r w:rsidRPr="004206D9">
        <w:rPr>
          <w:rFonts w:ascii="Times New Roman" w:hAnsi="Times New Roman" w:cs="Times New Roman"/>
          <w:sz w:val="24"/>
          <w:szCs w:val="24"/>
        </w:rPr>
        <w:t>areál autobusového nádraží Mladá Boleslav.</w:t>
      </w:r>
    </w:p>
    <w:p w:rsidR="00CD2A95" w:rsidRPr="00817E7E"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lastRenderedPageBreak/>
        <w:t>Dodavatel bude fyzickou ostrahu provádět podle specifikace činností dodavatele obsažené v příloze č. 1</w:t>
      </w:r>
      <w:r w:rsidR="00D95DA9" w:rsidRPr="00817E7E">
        <w:rPr>
          <w:rFonts w:ascii="Times New Roman" w:hAnsi="Times New Roman" w:cs="Times New Roman"/>
          <w:bCs/>
          <w:sz w:val="24"/>
          <w:szCs w:val="24"/>
        </w:rPr>
        <w:t xml:space="preserve"> smlouvy – Technická specifikace.</w:t>
      </w:r>
      <w:r w:rsidRPr="00817E7E">
        <w:rPr>
          <w:rFonts w:ascii="Times New Roman" w:hAnsi="Times New Roman" w:cs="Times New Roman"/>
          <w:bCs/>
          <w:sz w:val="24"/>
          <w:szCs w:val="24"/>
        </w:rPr>
        <w:t xml:space="preserve"> </w:t>
      </w:r>
    </w:p>
    <w:p w:rsidR="00CD2A95" w:rsidRDefault="00CD2A95" w:rsidP="00817E7E">
      <w:pPr>
        <w:numPr>
          <w:ilvl w:val="0"/>
          <w:numId w:val="16"/>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Smluvní strany se dohodly, že tento smluvní vztah se řídí občanským zákoníkem v platném znění. Smluvní strany prohlašují, že vymezení svých závazků v této smlouvě považují za dostatečně určité ve smyslu </w:t>
      </w:r>
      <w:proofErr w:type="spellStart"/>
      <w:r w:rsidRPr="00817E7E">
        <w:rPr>
          <w:rFonts w:ascii="Times New Roman" w:hAnsi="Times New Roman" w:cs="Times New Roman"/>
          <w:bCs/>
          <w:sz w:val="24"/>
          <w:szCs w:val="24"/>
        </w:rPr>
        <w:t>ust</w:t>
      </w:r>
      <w:proofErr w:type="spellEnd"/>
      <w:r w:rsidRPr="00817E7E">
        <w:rPr>
          <w:rFonts w:ascii="Times New Roman" w:hAnsi="Times New Roman" w:cs="Times New Roman"/>
          <w:bCs/>
          <w:sz w:val="24"/>
          <w:szCs w:val="24"/>
        </w:rPr>
        <w:t>. § 1748 občanského zákoníku.</w:t>
      </w:r>
    </w:p>
    <w:p w:rsidR="00817E7E" w:rsidRDefault="00817E7E" w:rsidP="00817E7E">
      <w:pPr>
        <w:suppressAutoHyphens w:val="0"/>
        <w:spacing w:line="276" w:lineRule="auto"/>
        <w:rPr>
          <w:rFonts w:ascii="Times New Roman" w:hAnsi="Times New Roman" w:cs="Times New Roman"/>
          <w:bCs/>
          <w:sz w:val="24"/>
          <w:szCs w:val="24"/>
        </w:rPr>
      </w:pPr>
    </w:p>
    <w:p w:rsidR="00817E7E" w:rsidRPr="00817E7E" w:rsidRDefault="00817E7E" w:rsidP="00817E7E">
      <w:pPr>
        <w:suppressAutoHyphens w:val="0"/>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bCs/>
          <w:kern w:val="32"/>
          <w:sz w:val="24"/>
          <w:szCs w:val="24"/>
        </w:rPr>
      </w:pPr>
      <w:r w:rsidRPr="00817E7E">
        <w:rPr>
          <w:rFonts w:ascii="Times New Roman" w:hAnsi="Times New Roman" w:cs="Times New Roman"/>
          <w:b/>
          <w:bCs/>
          <w:kern w:val="32"/>
          <w:sz w:val="24"/>
          <w:szCs w:val="24"/>
        </w:rPr>
        <w:t>Cena a platební podmínky</w:t>
      </w:r>
    </w:p>
    <w:p w:rsidR="00817E7E" w:rsidRPr="00817E7E" w:rsidRDefault="00817E7E" w:rsidP="00817E7E">
      <w:pPr>
        <w:pStyle w:val="Odstavecseseznamem"/>
        <w:spacing w:line="276" w:lineRule="auto"/>
        <w:ind w:left="1080"/>
        <w:rPr>
          <w:rFonts w:ascii="Times New Roman" w:hAnsi="Times New Roman" w:cs="Times New Roman"/>
          <w:b/>
          <w:bCs/>
          <w:kern w:val="32"/>
          <w:sz w:val="24"/>
          <w:szCs w:val="24"/>
        </w:rPr>
      </w:pP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Cena za fyzickou ostrahu byla sjednána dohodou smluvních stran ve výši:</w:t>
      </w:r>
    </w:p>
    <w:p w:rsidR="00CD2A95" w:rsidRPr="00817E7E" w:rsidRDefault="00704D05" w:rsidP="00817E7E">
      <w:pPr>
        <w:numPr>
          <w:ilvl w:val="0"/>
          <w:numId w:val="21"/>
        </w:num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1 hodina pracovníka 251,-</w:t>
      </w:r>
      <w:r w:rsidR="00CD2A95" w:rsidRPr="00817E7E">
        <w:rPr>
          <w:rFonts w:ascii="Times New Roman" w:hAnsi="Times New Roman" w:cs="Times New Roman"/>
          <w:sz w:val="24"/>
          <w:szCs w:val="24"/>
        </w:rPr>
        <w:t xml:space="preserve">Kč </w:t>
      </w:r>
    </w:p>
    <w:p w:rsidR="00CD2A95" w:rsidRPr="00817E7E" w:rsidRDefault="00CD2A95" w:rsidP="00817E7E">
      <w:pPr>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plus zákonem stanovená výše DPH při splnění všech podmínek a specifikací fyzické ostrahy uvedených v souhrnné příloze č. 1 této smlouvy. </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Fakturace bude prováděna podle skutečně odpracovaného a objednatelem písemně odsouhlaseného počtu hodin činností pracovníků ostrahy</w:t>
      </w:r>
      <w:r w:rsidR="00D95DA9" w:rsidRPr="00817E7E">
        <w:rPr>
          <w:rFonts w:ascii="Times New Roman" w:hAnsi="Times New Roman" w:cs="Times New Roman"/>
          <w:bCs/>
          <w:sz w:val="24"/>
          <w:szCs w:val="24"/>
        </w:rPr>
        <w:t xml:space="preserve"> v daném kalendářním měsíci</w:t>
      </w:r>
      <w:r w:rsidRPr="00817E7E">
        <w:rPr>
          <w:rFonts w:ascii="Times New Roman" w:hAnsi="Times New Roman" w:cs="Times New Roman"/>
          <w:bCs/>
          <w:sz w:val="24"/>
          <w:szCs w:val="24"/>
        </w:rPr>
        <w:t xml:space="preserve">, realizovaných dle této smlouvy a přílohy č. 1. Hodinová sazba je jednotná, pro všechny termíny a denní doby. </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Fakturace ceny za ostrahu bude prováděna ze strany dodavatele měsíčně, a to až po uplynutí příslušného měsíce. Splatnost faktur je </w:t>
      </w:r>
      <w:r w:rsidR="00D95DA9" w:rsidRPr="00817E7E">
        <w:rPr>
          <w:rFonts w:ascii="Times New Roman" w:hAnsi="Times New Roman" w:cs="Times New Roman"/>
          <w:bCs/>
          <w:sz w:val="24"/>
          <w:szCs w:val="24"/>
        </w:rPr>
        <w:t>30</w:t>
      </w:r>
      <w:r w:rsidRPr="00817E7E">
        <w:rPr>
          <w:rFonts w:ascii="Times New Roman" w:hAnsi="Times New Roman" w:cs="Times New Roman"/>
          <w:bCs/>
          <w:sz w:val="24"/>
          <w:szCs w:val="24"/>
        </w:rPr>
        <w:t xml:space="preserve"> dní od data vystavení. Faktura musí obsahovat náležitosti předepsané zákonem o účetnictví v jeho platném znění a zákonem o dani z přidané hodnoty v platném znění, a zápis o počtu hodin činností pracovníků ostrahy skutečně realizovaných (odpracovaných) dle této smlouvy a jejích příloh v příslušném kalendářním měsíci.</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Platba (úhrada) je pokládána za provedenou dnem odepsání příslušné částky z bankovního účtu objednatele.</w:t>
      </w:r>
    </w:p>
    <w:p w:rsidR="00CD2A95" w:rsidRPr="00817E7E" w:rsidRDefault="00CD2A95" w:rsidP="00817E7E">
      <w:pPr>
        <w:numPr>
          <w:ilvl w:val="0"/>
          <w:numId w:val="19"/>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V ceně dle </w:t>
      </w:r>
      <w:proofErr w:type="spellStart"/>
      <w:r w:rsidRPr="00817E7E">
        <w:rPr>
          <w:rFonts w:ascii="Times New Roman" w:hAnsi="Times New Roman" w:cs="Times New Roman"/>
          <w:bCs/>
          <w:sz w:val="24"/>
          <w:szCs w:val="24"/>
        </w:rPr>
        <w:t>ust</w:t>
      </w:r>
      <w:proofErr w:type="spellEnd"/>
      <w:r w:rsidRPr="00817E7E">
        <w:rPr>
          <w:rFonts w:ascii="Times New Roman" w:hAnsi="Times New Roman" w:cs="Times New Roman"/>
          <w:bCs/>
          <w:sz w:val="24"/>
          <w:szCs w:val="24"/>
        </w:rPr>
        <w:t xml:space="preserve">. bodu 1) tohoto článku jsou již zahrnuty veškeré náklady, které dodavatel nutně nebo účelně </w:t>
      </w:r>
      <w:proofErr w:type="gramStart"/>
      <w:r w:rsidRPr="00817E7E">
        <w:rPr>
          <w:rFonts w:ascii="Times New Roman" w:hAnsi="Times New Roman" w:cs="Times New Roman"/>
          <w:bCs/>
          <w:sz w:val="24"/>
          <w:szCs w:val="24"/>
        </w:rPr>
        <w:t>vynaloží  při</w:t>
      </w:r>
      <w:proofErr w:type="gramEnd"/>
      <w:r w:rsidRPr="00817E7E">
        <w:rPr>
          <w:rFonts w:ascii="Times New Roman" w:hAnsi="Times New Roman" w:cs="Times New Roman"/>
          <w:bCs/>
          <w:sz w:val="24"/>
          <w:szCs w:val="24"/>
        </w:rPr>
        <w:t xml:space="preserve"> plnění svého závazku vyplývajícího z této smlouvy. </w:t>
      </w:r>
    </w:p>
    <w:p w:rsidR="00CD2A95" w:rsidRDefault="00CD2A95" w:rsidP="00817E7E">
      <w:pPr>
        <w:spacing w:line="276" w:lineRule="auto"/>
        <w:rPr>
          <w:rFonts w:ascii="Times New Roman" w:hAnsi="Times New Roman" w:cs="Times New Roman"/>
          <w:bCs/>
          <w:sz w:val="24"/>
          <w:szCs w:val="24"/>
        </w:rPr>
      </w:pPr>
    </w:p>
    <w:p w:rsidR="00817E7E" w:rsidRPr="00817E7E" w:rsidRDefault="00817E7E" w:rsidP="00817E7E">
      <w:pPr>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bCs/>
          <w:kern w:val="32"/>
          <w:sz w:val="24"/>
          <w:szCs w:val="24"/>
        </w:rPr>
        <w:t>Povinnosti smluvních stran</w:t>
      </w:r>
      <w:r w:rsidRPr="00817E7E">
        <w:rPr>
          <w:rFonts w:ascii="Times New Roman" w:hAnsi="Times New Roman" w:cs="Times New Roman"/>
          <w:b/>
          <w:sz w:val="24"/>
          <w:szCs w:val="24"/>
        </w:rPr>
        <w:t xml:space="preserve"> </w:t>
      </w:r>
    </w:p>
    <w:p w:rsidR="00817E7E" w:rsidRPr="004206D9" w:rsidRDefault="00817E7E" w:rsidP="00817E7E">
      <w:pPr>
        <w:pStyle w:val="Odstavecseseznamem"/>
        <w:spacing w:line="276" w:lineRule="auto"/>
        <w:ind w:left="1080"/>
        <w:rPr>
          <w:rFonts w:ascii="Times New Roman" w:hAnsi="Times New Roman" w:cs="Times New Roman"/>
          <w:sz w:val="24"/>
          <w:szCs w:val="24"/>
        </w:rPr>
      </w:pPr>
    </w:p>
    <w:p w:rsidR="00CD2A95" w:rsidRPr="00221B0F" w:rsidRDefault="00CD2A95" w:rsidP="00817E7E">
      <w:pPr>
        <w:numPr>
          <w:ilvl w:val="0"/>
          <w:numId w:val="17"/>
        </w:numPr>
        <w:suppressAutoHyphens w:val="0"/>
        <w:spacing w:line="276" w:lineRule="auto"/>
        <w:ind w:left="426" w:hanging="426"/>
        <w:jc w:val="left"/>
        <w:rPr>
          <w:rFonts w:ascii="Times New Roman" w:hAnsi="Times New Roman" w:cs="Times New Roman"/>
          <w:b/>
          <w:bCs/>
          <w:sz w:val="24"/>
          <w:szCs w:val="24"/>
        </w:rPr>
      </w:pPr>
      <w:r w:rsidRPr="00221B0F">
        <w:rPr>
          <w:rFonts w:ascii="Times New Roman" w:hAnsi="Times New Roman" w:cs="Times New Roman"/>
          <w:b/>
          <w:bCs/>
          <w:sz w:val="24"/>
          <w:szCs w:val="24"/>
        </w:rPr>
        <w:t>Povinnosti dodavatele:</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4206D9">
        <w:rPr>
          <w:rFonts w:ascii="Times New Roman" w:hAnsi="Times New Roman" w:cs="Times New Roman"/>
          <w:sz w:val="24"/>
          <w:szCs w:val="24"/>
        </w:rPr>
        <w:t>Dodavatel je povinen v souladu s přílohou č. 1 této smlouvy zpracovanou pro fyzickou</w:t>
      </w:r>
      <w:r w:rsidRPr="00817E7E">
        <w:rPr>
          <w:rFonts w:ascii="Times New Roman" w:hAnsi="Times New Roman" w:cs="Times New Roman"/>
          <w:sz w:val="24"/>
          <w:szCs w:val="24"/>
        </w:rPr>
        <w:t xml:space="preserve"> ostrahu chránit majetek</w:t>
      </w:r>
      <w:r w:rsidR="00CC7BC7" w:rsidRPr="00817E7E">
        <w:rPr>
          <w:rFonts w:ascii="Times New Roman" w:hAnsi="Times New Roman" w:cs="Times New Roman"/>
          <w:sz w:val="24"/>
          <w:szCs w:val="24"/>
        </w:rPr>
        <w:t xml:space="preserve"> </w:t>
      </w:r>
      <w:r w:rsidRPr="00817E7E">
        <w:rPr>
          <w:rFonts w:ascii="Times New Roman" w:hAnsi="Times New Roman" w:cs="Times New Roman"/>
          <w:sz w:val="24"/>
          <w:szCs w:val="24"/>
        </w:rPr>
        <w:t xml:space="preserve">objednatele a </w:t>
      </w:r>
      <w:r w:rsidR="00CC7BC7" w:rsidRPr="00817E7E">
        <w:rPr>
          <w:rFonts w:ascii="Times New Roman" w:hAnsi="Times New Roman" w:cs="Times New Roman"/>
          <w:sz w:val="24"/>
          <w:szCs w:val="24"/>
        </w:rPr>
        <w:t>osoby</w:t>
      </w:r>
      <w:r w:rsidRPr="00817E7E">
        <w:rPr>
          <w:rFonts w:ascii="Times New Roman" w:hAnsi="Times New Roman" w:cs="Times New Roman"/>
          <w:sz w:val="24"/>
          <w:szCs w:val="24"/>
        </w:rPr>
        <w:t xml:space="preserve"> nacházejících se v</w:t>
      </w:r>
      <w:r w:rsidR="00CC7BC7" w:rsidRPr="00817E7E">
        <w:rPr>
          <w:rFonts w:ascii="Times New Roman" w:hAnsi="Times New Roman" w:cs="Times New Roman"/>
          <w:sz w:val="24"/>
          <w:szCs w:val="24"/>
        </w:rPr>
        <w:t> areálu autobusového nádraží</w:t>
      </w:r>
      <w:r w:rsidRPr="00817E7E">
        <w:rPr>
          <w:rFonts w:ascii="Times New Roman" w:hAnsi="Times New Roman" w:cs="Times New Roman"/>
          <w:sz w:val="24"/>
          <w:szCs w:val="24"/>
        </w:rPr>
        <w:t xml:space="preserve">.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Zaměstnanci dodavatele jsou povinni nosit uniformu</w:t>
      </w:r>
      <w:r w:rsidR="00CC7BC7" w:rsidRPr="00817E7E">
        <w:rPr>
          <w:rFonts w:ascii="Times New Roman" w:hAnsi="Times New Roman" w:cs="Times New Roman"/>
          <w:sz w:val="24"/>
          <w:szCs w:val="24"/>
        </w:rPr>
        <w:t xml:space="preserve"> </w:t>
      </w:r>
      <w:r w:rsidRPr="00817E7E">
        <w:rPr>
          <w:rFonts w:ascii="Times New Roman" w:hAnsi="Times New Roman" w:cs="Times New Roman"/>
          <w:sz w:val="24"/>
          <w:szCs w:val="24"/>
        </w:rPr>
        <w:t xml:space="preserve">s označením.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Dodavatel je povinen určit odpovědnou osobu, která bude zodpovědná za komunikaci s objednatelem a řešení eventuálních problémů. Tato odpovědná osoba se bude na výzvu objednatele zaslanou v dostatečném předstihu účastnit schůzek se zástupci objednatele v sídle objednatele za účelem hodnocení činnosti dodavatele.</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Dodavatel je povinen umožnit objednateli plnou kontrolu provádění činnosti dodavatele dle této smlouvy včetně kontroly přítomnosti a způsobilosti pracovníků ostrahy ke službě</w:t>
      </w:r>
      <w:r w:rsidR="00936285" w:rsidRPr="00817E7E">
        <w:rPr>
          <w:rFonts w:ascii="Times New Roman" w:hAnsi="Times New Roman" w:cs="Times New Roman"/>
          <w:sz w:val="24"/>
          <w:szCs w:val="24"/>
        </w:rPr>
        <w:t>, k této kontrole slouží zejména elektronický systém sledující obchůzky apod</w:t>
      </w:r>
      <w:r w:rsidRPr="00817E7E">
        <w:rPr>
          <w:rFonts w:ascii="Times New Roman" w:hAnsi="Times New Roman" w:cs="Times New Roman"/>
          <w:sz w:val="24"/>
          <w:szCs w:val="24"/>
        </w:rPr>
        <w:t xml:space="preserve">. Při zjištění nedostatků je dodavatel povinen bezodkladně sjednat nápravu, včetně případné výměny pracovníka ostrahy. V případě nutnosti výměny zaměstnance dodavatele během pracovní </w:t>
      </w:r>
      <w:r w:rsidRPr="00817E7E">
        <w:rPr>
          <w:rFonts w:ascii="Times New Roman" w:hAnsi="Times New Roman" w:cs="Times New Roman"/>
          <w:sz w:val="24"/>
          <w:szCs w:val="24"/>
        </w:rPr>
        <w:lastRenderedPageBreak/>
        <w:t xml:space="preserve">doby, je dodavatel povinen do maximálně </w:t>
      </w:r>
      <w:r w:rsidR="00DB3DEE">
        <w:rPr>
          <w:rFonts w:ascii="Times New Roman" w:hAnsi="Times New Roman" w:cs="Times New Roman"/>
          <w:sz w:val="24"/>
          <w:szCs w:val="24"/>
        </w:rPr>
        <w:t>10</w:t>
      </w:r>
      <w:r w:rsidR="00936285" w:rsidRPr="00817E7E">
        <w:rPr>
          <w:rFonts w:ascii="Times New Roman" w:hAnsi="Times New Roman" w:cs="Times New Roman"/>
          <w:sz w:val="24"/>
          <w:szCs w:val="24"/>
        </w:rPr>
        <w:t xml:space="preserve"> minut</w:t>
      </w:r>
      <w:r w:rsidRPr="00817E7E">
        <w:rPr>
          <w:rFonts w:ascii="Times New Roman" w:hAnsi="Times New Roman" w:cs="Times New Roman"/>
          <w:sz w:val="24"/>
          <w:szCs w:val="24"/>
        </w:rPr>
        <w:t xml:space="preserve"> od nahlášení nezbytnosti změny odpovědnému zaměstnanci dodavatele nahradit zaměstnance jiným.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je povinen zaznamenávat přesnou identifikaci pracovníků ostrahy dodavatele, přesné časy obchůzek a jejich výsledek, zjištění skutečného stavu, který brání řádnému konání fyzické ostrahy a takový stav neprodleně odstranit nebo nahlásit objednateli.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je povinen vypracovat seznam pracovníků ostrahy dodavatele, kteří budou vykonávat činnost dle této smlouvy a tento seznam předat před zahájením činnosti dle této smlouvy objednateli, a dále je povinen neprodleně písemně oznámit objednateli každou změnu v osobách pracovníků ostrahy. Dodavatel je povinen určovat pro výkon fyzické ostrahy pouze pracovníky, kteří splňují </w:t>
      </w:r>
      <w:r w:rsidR="006C03DD" w:rsidRPr="00817E7E">
        <w:rPr>
          <w:rFonts w:ascii="Times New Roman" w:hAnsi="Times New Roman" w:cs="Times New Roman"/>
          <w:sz w:val="24"/>
          <w:szCs w:val="24"/>
        </w:rPr>
        <w:t xml:space="preserve">podmínky minimální praxe </w:t>
      </w:r>
      <w:r w:rsidR="00DB3DEE">
        <w:rPr>
          <w:rFonts w:ascii="Times New Roman" w:hAnsi="Times New Roman" w:cs="Times New Roman"/>
          <w:sz w:val="24"/>
          <w:szCs w:val="24"/>
        </w:rPr>
        <w:t>5</w:t>
      </w:r>
      <w:r w:rsidR="006C03DD" w:rsidRPr="00817E7E">
        <w:rPr>
          <w:rFonts w:ascii="Times New Roman" w:hAnsi="Times New Roman" w:cs="Times New Roman"/>
          <w:sz w:val="24"/>
          <w:szCs w:val="24"/>
        </w:rPr>
        <w:t xml:space="preserve"> let a další podmínky stanovené v příloze smlouvy – Technické specifikaci (podmínky na bezúhonnost, znalost českého jazyka, fyzickou schopnost).</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se zavazuje dodržovat předpisy požární ochrany a bezpečnosti práce a ochrany zdraví při práci při výkonu činností dle této smlouvy a v tomto smyslu proškolit pracovníky ostrahy dodavatele před zahájením činnosti dle této smlouvy a toto školení opakovat nejméně jedenkrát ročně. </w:t>
      </w:r>
    </w:p>
    <w:p w:rsidR="00CD2A95" w:rsidRPr="00817E7E" w:rsidRDefault="00CD2A95"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Dodavatel prohlašuje, že má uzavřenou pojistnou smlouvu s pojišťovnou se sídlem na území EU, jejímž předmětem je pojištění odpovědnosti dodavatele za škodu vzniklou v souvislosti s poskytováním plnění podle této smlouvy, a to s limitem pojistného plnění nejméně v částce </w:t>
      </w:r>
      <w:r w:rsidR="006C03DD" w:rsidRPr="00817E7E">
        <w:rPr>
          <w:rFonts w:ascii="Times New Roman" w:hAnsi="Times New Roman" w:cs="Times New Roman"/>
          <w:sz w:val="24"/>
          <w:szCs w:val="24"/>
        </w:rPr>
        <w:t>1</w:t>
      </w:r>
      <w:r w:rsidRPr="00817E7E">
        <w:rPr>
          <w:rFonts w:ascii="Times New Roman" w:hAnsi="Times New Roman" w:cs="Times New Roman"/>
          <w:sz w:val="24"/>
          <w:szCs w:val="24"/>
        </w:rPr>
        <w:t>.000.000,- Kč z jedné pojistné události. Dodavatel se zavazuje, že pojistná smlouva zůstane v účinnosti v tomto rozsahu po celou dobu účinnosti této smlouvy, a že kdykoliv na základě písemné žádosti objednatele předloží objednateli certifikát pojišťovny prokazující existenci a účinnost příslušné pojistné smlouvy dle tohoto odstavce.</w:t>
      </w:r>
    </w:p>
    <w:p w:rsidR="009A7646" w:rsidRPr="00817E7E" w:rsidRDefault="00133EE6" w:rsidP="00817E7E">
      <w:pPr>
        <w:numPr>
          <w:ilvl w:val="0"/>
          <w:numId w:val="20"/>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Zajistit výjezdní skupinu vybavenou vozidlem pro případ mimořádných událostí a pro případě nutnosti výměny pracovníka pro nezpůsobilost, a to v režimu 24/7, s dojezdovým časem do 30 minut od nahlášení.</w:t>
      </w:r>
    </w:p>
    <w:p w:rsidR="00CD2A95" w:rsidRPr="00817E7E" w:rsidRDefault="00CD2A95" w:rsidP="00817E7E">
      <w:pPr>
        <w:spacing w:line="276" w:lineRule="auto"/>
        <w:rPr>
          <w:rFonts w:ascii="Times New Roman" w:hAnsi="Times New Roman" w:cs="Times New Roman"/>
          <w:sz w:val="24"/>
          <w:szCs w:val="24"/>
        </w:rPr>
      </w:pPr>
    </w:p>
    <w:p w:rsidR="00CD2A95" w:rsidRPr="00221B0F" w:rsidRDefault="00CD2A95" w:rsidP="00817E7E">
      <w:pPr>
        <w:numPr>
          <w:ilvl w:val="0"/>
          <w:numId w:val="17"/>
        </w:numPr>
        <w:suppressAutoHyphens w:val="0"/>
        <w:spacing w:line="276" w:lineRule="auto"/>
        <w:ind w:left="426" w:hanging="426"/>
        <w:jc w:val="left"/>
        <w:rPr>
          <w:rFonts w:ascii="Times New Roman" w:hAnsi="Times New Roman" w:cs="Times New Roman"/>
          <w:b/>
          <w:sz w:val="24"/>
          <w:szCs w:val="24"/>
        </w:rPr>
      </w:pPr>
      <w:r w:rsidRPr="00221B0F">
        <w:rPr>
          <w:rFonts w:ascii="Times New Roman" w:hAnsi="Times New Roman" w:cs="Times New Roman"/>
          <w:b/>
          <w:sz w:val="24"/>
          <w:szCs w:val="24"/>
        </w:rPr>
        <w:t>Povinnosti objednatele:</w:t>
      </w:r>
    </w:p>
    <w:p w:rsidR="00CD2A95" w:rsidRPr="00817E7E" w:rsidRDefault="00CD2A95" w:rsidP="00817E7E">
      <w:pPr>
        <w:numPr>
          <w:ilvl w:val="0"/>
          <w:numId w:val="18"/>
        </w:numPr>
        <w:suppressAutoHyphens w:val="0"/>
        <w:spacing w:line="276" w:lineRule="auto"/>
        <w:ind w:left="709"/>
        <w:jc w:val="left"/>
        <w:rPr>
          <w:rFonts w:ascii="Times New Roman" w:hAnsi="Times New Roman" w:cs="Times New Roman"/>
          <w:sz w:val="24"/>
          <w:szCs w:val="24"/>
        </w:rPr>
      </w:pPr>
      <w:r w:rsidRPr="00817E7E">
        <w:rPr>
          <w:rFonts w:ascii="Times New Roman" w:hAnsi="Times New Roman" w:cs="Times New Roman"/>
          <w:sz w:val="24"/>
          <w:szCs w:val="24"/>
        </w:rPr>
        <w:t>Zajistit pro pracovníky ostrahy možnost sociálního a hygienického zázemí po dobu výkonu sjednané služby.</w:t>
      </w:r>
    </w:p>
    <w:p w:rsidR="00CD2A95" w:rsidRPr="00817E7E" w:rsidRDefault="00CD2A95" w:rsidP="00817E7E">
      <w:pPr>
        <w:numPr>
          <w:ilvl w:val="0"/>
          <w:numId w:val="18"/>
        </w:numPr>
        <w:suppressAutoHyphens w:val="0"/>
        <w:spacing w:line="276" w:lineRule="auto"/>
        <w:ind w:left="709"/>
        <w:rPr>
          <w:rFonts w:ascii="Times New Roman" w:hAnsi="Times New Roman" w:cs="Times New Roman"/>
          <w:sz w:val="24"/>
          <w:szCs w:val="24"/>
        </w:rPr>
      </w:pPr>
      <w:r w:rsidRPr="00817E7E">
        <w:rPr>
          <w:rFonts w:ascii="Times New Roman" w:hAnsi="Times New Roman" w:cs="Times New Roman"/>
          <w:sz w:val="24"/>
          <w:szCs w:val="24"/>
        </w:rPr>
        <w:t xml:space="preserve">Seznámit dodavatele s režimem chodu </w:t>
      </w:r>
      <w:r w:rsidR="00D42136" w:rsidRPr="00817E7E">
        <w:rPr>
          <w:rFonts w:ascii="Times New Roman" w:hAnsi="Times New Roman" w:cs="Times New Roman"/>
          <w:sz w:val="24"/>
          <w:szCs w:val="24"/>
        </w:rPr>
        <w:t xml:space="preserve">areálu </w:t>
      </w:r>
      <w:r w:rsidRPr="00817E7E">
        <w:rPr>
          <w:rFonts w:ascii="Times New Roman" w:hAnsi="Times New Roman" w:cs="Times New Roman"/>
          <w:sz w:val="24"/>
          <w:szCs w:val="24"/>
        </w:rPr>
        <w:t>a povinnost</w:t>
      </w:r>
      <w:r w:rsidR="00D42136" w:rsidRPr="00817E7E">
        <w:rPr>
          <w:rFonts w:ascii="Times New Roman" w:hAnsi="Times New Roman" w:cs="Times New Roman"/>
          <w:sz w:val="24"/>
          <w:szCs w:val="24"/>
        </w:rPr>
        <w:t xml:space="preserve"> dodat</w:t>
      </w:r>
      <w:r w:rsidRPr="00817E7E">
        <w:rPr>
          <w:rFonts w:ascii="Times New Roman" w:hAnsi="Times New Roman" w:cs="Times New Roman"/>
          <w:sz w:val="24"/>
          <w:szCs w:val="24"/>
        </w:rPr>
        <w:t xml:space="preserve"> dodavatel</w:t>
      </w:r>
      <w:r w:rsidR="00D42136" w:rsidRPr="00817E7E">
        <w:rPr>
          <w:rFonts w:ascii="Times New Roman" w:hAnsi="Times New Roman" w:cs="Times New Roman"/>
          <w:sz w:val="24"/>
          <w:szCs w:val="24"/>
        </w:rPr>
        <w:t>i</w:t>
      </w:r>
      <w:r w:rsidRPr="00817E7E">
        <w:rPr>
          <w:rFonts w:ascii="Times New Roman" w:hAnsi="Times New Roman" w:cs="Times New Roman"/>
          <w:sz w:val="24"/>
          <w:szCs w:val="24"/>
        </w:rPr>
        <w:t xml:space="preserve"> eventuální další potřebné materiály nutné pro výkon ostrahy.</w:t>
      </w:r>
    </w:p>
    <w:p w:rsidR="00CD2A95" w:rsidRDefault="00CD2A95" w:rsidP="00817E7E">
      <w:pPr>
        <w:spacing w:line="276" w:lineRule="auto"/>
        <w:ind w:left="426"/>
        <w:rPr>
          <w:rFonts w:ascii="Times New Roman" w:hAnsi="Times New Roman" w:cs="Times New Roman"/>
          <w:sz w:val="24"/>
          <w:szCs w:val="24"/>
        </w:rPr>
      </w:pPr>
    </w:p>
    <w:p w:rsidR="00817E7E" w:rsidRPr="00817E7E" w:rsidRDefault="00817E7E" w:rsidP="00817E7E">
      <w:pPr>
        <w:spacing w:line="276" w:lineRule="auto"/>
        <w:ind w:left="426"/>
        <w:rPr>
          <w:rFonts w:ascii="Times New Roman" w:hAnsi="Times New Roman" w:cs="Times New Roman"/>
          <w:sz w:val="24"/>
          <w:szCs w:val="24"/>
        </w:rPr>
      </w:pPr>
    </w:p>
    <w:p w:rsidR="00CD2A95" w:rsidRDefault="002B47D1" w:rsidP="00817E7E">
      <w:pPr>
        <w:pStyle w:val="Odstavecseseznamem"/>
        <w:widowControl w:val="0"/>
        <w:numPr>
          <w:ilvl w:val="0"/>
          <w:numId w:val="31"/>
        </w:numPr>
        <w:spacing w:line="276" w:lineRule="auto"/>
        <w:jc w:val="center"/>
        <w:rPr>
          <w:rFonts w:ascii="Times New Roman" w:hAnsi="Times New Roman" w:cs="Times New Roman"/>
          <w:b/>
          <w:bCs/>
          <w:sz w:val="24"/>
          <w:szCs w:val="24"/>
          <w:lang w:eastAsia="ar-SA"/>
        </w:rPr>
      </w:pPr>
      <w:r w:rsidRPr="00817E7E">
        <w:rPr>
          <w:rFonts w:ascii="Times New Roman" w:hAnsi="Times New Roman" w:cs="Times New Roman"/>
          <w:b/>
          <w:bCs/>
          <w:sz w:val="24"/>
          <w:szCs w:val="24"/>
          <w:lang w:eastAsia="ar-SA"/>
        </w:rPr>
        <w:t>Doba trvání</w:t>
      </w:r>
      <w:r w:rsidR="00CD2A95" w:rsidRPr="00817E7E">
        <w:rPr>
          <w:rFonts w:ascii="Times New Roman" w:hAnsi="Times New Roman" w:cs="Times New Roman"/>
          <w:b/>
          <w:bCs/>
          <w:sz w:val="24"/>
          <w:szCs w:val="24"/>
          <w:lang w:eastAsia="ar-SA"/>
        </w:rPr>
        <w:t xml:space="preserve"> smlouvy</w:t>
      </w:r>
    </w:p>
    <w:p w:rsidR="00817E7E" w:rsidRPr="00817E7E" w:rsidRDefault="00817E7E" w:rsidP="00817E7E">
      <w:pPr>
        <w:pStyle w:val="Odstavecseseznamem"/>
        <w:widowControl w:val="0"/>
        <w:spacing w:line="276" w:lineRule="auto"/>
        <w:ind w:left="1080"/>
        <w:rPr>
          <w:rFonts w:ascii="Times New Roman" w:hAnsi="Times New Roman" w:cs="Times New Roman"/>
          <w:b/>
          <w:bCs/>
          <w:sz w:val="24"/>
          <w:szCs w:val="24"/>
          <w:lang w:eastAsia="ar-SA"/>
        </w:rPr>
      </w:pPr>
    </w:p>
    <w:p w:rsidR="00CD2A95" w:rsidRPr="00817E7E" w:rsidRDefault="00CD2A95" w:rsidP="00817E7E">
      <w:pPr>
        <w:numPr>
          <w:ilvl w:val="0"/>
          <w:numId w:val="22"/>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Tato smlouva se uzavírá na dobu </w:t>
      </w:r>
      <w:r w:rsidR="002B47D1" w:rsidRPr="00817E7E">
        <w:rPr>
          <w:rFonts w:ascii="Times New Roman" w:hAnsi="Times New Roman" w:cs="Times New Roman"/>
          <w:bCs/>
          <w:sz w:val="24"/>
          <w:szCs w:val="24"/>
        </w:rPr>
        <w:t>neurčitou s</w:t>
      </w:r>
      <w:r w:rsidRPr="00817E7E">
        <w:rPr>
          <w:rFonts w:ascii="Times New Roman" w:hAnsi="Times New Roman" w:cs="Times New Roman"/>
          <w:bCs/>
          <w:sz w:val="24"/>
          <w:szCs w:val="24"/>
        </w:rPr>
        <w:t xml:space="preserve"> možností písemně tuto smlouvu vypovědět bez udání důvodů, a to s </w:t>
      </w:r>
      <w:r w:rsidR="002B47D1" w:rsidRPr="00817E7E">
        <w:rPr>
          <w:rFonts w:ascii="Times New Roman" w:hAnsi="Times New Roman" w:cs="Times New Roman"/>
          <w:bCs/>
          <w:sz w:val="24"/>
          <w:szCs w:val="24"/>
        </w:rPr>
        <w:t>šestiměsíční</w:t>
      </w:r>
      <w:r w:rsidRPr="00817E7E">
        <w:rPr>
          <w:rFonts w:ascii="Times New Roman" w:hAnsi="Times New Roman" w:cs="Times New Roman"/>
          <w:bCs/>
          <w:sz w:val="24"/>
          <w:szCs w:val="24"/>
        </w:rPr>
        <w:t xml:space="preserve"> výpovědní lhůtou. Výpovědní lhůta začne běžet prvním dnem měsíce bezprostředně následujícího po měsíci, v němž došlo k doručení výpovědi příslušné smluvní straně. </w:t>
      </w:r>
    </w:p>
    <w:p w:rsidR="00CD2A95" w:rsidRPr="00817E7E" w:rsidRDefault="00CD2A95" w:rsidP="00817E7E">
      <w:pPr>
        <w:spacing w:line="276" w:lineRule="auto"/>
        <w:jc w:val="center"/>
        <w:rPr>
          <w:rFonts w:ascii="Times New Roman" w:hAnsi="Times New Roman" w:cs="Times New Roman"/>
          <w:bCs/>
          <w:sz w:val="24"/>
          <w:szCs w:val="24"/>
        </w:rPr>
      </w:pPr>
    </w:p>
    <w:p w:rsidR="00CD2A95" w:rsidRDefault="00CD2A95" w:rsidP="00817E7E">
      <w:pPr>
        <w:spacing w:line="276" w:lineRule="auto"/>
        <w:jc w:val="center"/>
        <w:rPr>
          <w:rFonts w:ascii="Times New Roman" w:hAnsi="Times New Roman" w:cs="Times New Roman"/>
          <w:b/>
          <w:sz w:val="24"/>
          <w:szCs w:val="24"/>
        </w:rPr>
      </w:pPr>
    </w:p>
    <w:p w:rsidR="003476FF" w:rsidRDefault="003476FF" w:rsidP="00817E7E">
      <w:pPr>
        <w:spacing w:line="276" w:lineRule="auto"/>
        <w:jc w:val="center"/>
        <w:rPr>
          <w:rFonts w:ascii="Times New Roman" w:hAnsi="Times New Roman" w:cs="Times New Roman"/>
          <w:b/>
          <w:sz w:val="24"/>
          <w:szCs w:val="24"/>
        </w:rPr>
      </w:pPr>
    </w:p>
    <w:p w:rsidR="00AF2CE2" w:rsidRDefault="00AF2CE2" w:rsidP="00817E7E">
      <w:pPr>
        <w:spacing w:line="276" w:lineRule="auto"/>
        <w:jc w:val="center"/>
        <w:rPr>
          <w:rFonts w:ascii="Times New Roman" w:hAnsi="Times New Roman" w:cs="Times New Roman"/>
          <w:b/>
          <w:sz w:val="24"/>
          <w:szCs w:val="24"/>
        </w:rPr>
      </w:pPr>
    </w:p>
    <w:p w:rsidR="003476FF" w:rsidRPr="00817E7E" w:rsidRDefault="003476FF" w:rsidP="00817E7E">
      <w:pPr>
        <w:spacing w:line="276" w:lineRule="auto"/>
        <w:jc w:val="center"/>
        <w:rPr>
          <w:rFonts w:ascii="Times New Roman" w:hAnsi="Times New Roman" w:cs="Times New Roman"/>
          <w:b/>
          <w:sz w:val="24"/>
          <w:szCs w:val="24"/>
        </w:rPr>
      </w:pPr>
    </w:p>
    <w:p w:rsidR="00CD2A95" w:rsidRDefault="00CD2A95" w:rsidP="00817E7E">
      <w:pPr>
        <w:pStyle w:val="Odstavecseseznamem"/>
        <w:widowControl w:val="0"/>
        <w:numPr>
          <w:ilvl w:val="0"/>
          <w:numId w:val="31"/>
        </w:numPr>
        <w:spacing w:line="276" w:lineRule="auto"/>
        <w:jc w:val="center"/>
        <w:rPr>
          <w:rFonts w:ascii="Times New Roman" w:hAnsi="Times New Roman" w:cs="Times New Roman"/>
          <w:b/>
          <w:sz w:val="24"/>
          <w:szCs w:val="24"/>
          <w:lang w:eastAsia="ar-SA"/>
        </w:rPr>
      </w:pPr>
      <w:r w:rsidRPr="00817E7E">
        <w:rPr>
          <w:rFonts w:ascii="Times New Roman" w:hAnsi="Times New Roman" w:cs="Times New Roman"/>
          <w:b/>
          <w:sz w:val="24"/>
          <w:szCs w:val="24"/>
          <w:lang w:eastAsia="ar-SA"/>
        </w:rPr>
        <w:lastRenderedPageBreak/>
        <w:t>Sankční ujednání</w:t>
      </w:r>
    </w:p>
    <w:p w:rsidR="00817E7E" w:rsidRPr="00817E7E" w:rsidRDefault="00817E7E" w:rsidP="00817E7E">
      <w:pPr>
        <w:pStyle w:val="Odstavecseseznamem"/>
        <w:widowControl w:val="0"/>
        <w:spacing w:line="276" w:lineRule="auto"/>
        <w:ind w:left="1080"/>
        <w:rPr>
          <w:rFonts w:ascii="Times New Roman" w:hAnsi="Times New Roman" w:cs="Times New Roman"/>
          <w:b/>
          <w:sz w:val="24"/>
          <w:szCs w:val="24"/>
          <w:lang w:eastAsia="ar-SA"/>
        </w:rPr>
      </w:pPr>
    </w:p>
    <w:p w:rsidR="00CD2A95" w:rsidRPr="00817E7E" w:rsidRDefault="00CD2A95" w:rsidP="00817E7E">
      <w:pPr>
        <w:widowControl w:val="0"/>
        <w:spacing w:line="276" w:lineRule="auto"/>
        <w:rPr>
          <w:rFonts w:ascii="Times New Roman" w:hAnsi="Times New Roman" w:cs="Times New Roman"/>
          <w:sz w:val="24"/>
          <w:szCs w:val="24"/>
          <w:lang w:eastAsia="ar-SA"/>
        </w:rPr>
      </w:pP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Pokud do směny řádně a včas nenastoupí pracovník ostrahy, je objednatel oprávněn požadovat na dodavateli smluvní pokutu ve výši </w:t>
      </w:r>
      <w:r w:rsidR="002B47D1" w:rsidRPr="00817E7E">
        <w:rPr>
          <w:rFonts w:ascii="Times New Roman" w:hAnsi="Times New Roman" w:cs="Times New Roman"/>
          <w:bCs/>
          <w:sz w:val="24"/>
          <w:szCs w:val="24"/>
        </w:rPr>
        <w:t>1</w:t>
      </w:r>
      <w:r w:rsidRPr="00817E7E">
        <w:rPr>
          <w:rFonts w:ascii="Times New Roman" w:hAnsi="Times New Roman" w:cs="Times New Roman"/>
          <w:bCs/>
          <w:sz w:val="24"/>
          <w:szCs w:val="24"/>
        </w:rPr>
        <w:t>.000,- Kč za každý jednotlivý případ porušení této povinnosti a dodavatel je povinen tuto smluvní pokutu zaplatit.</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Za závažné porušení této smlouvy (např. opakované porušení smluvních povinností, neoprávněné opuštění pracoviště apod.) je objednatel oprávněn požadovat na dodavateli smluvní pokutu ve výši 5.000,- Kč za každý jednotlivý případ porušení takové povinnosti a dodavatel je povinen uvedenou pokutu v objednatelem požadované výši za každý jednotlivý případ porušení povinnosti objednateli zaplatit. </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V případě zániku platnosti uzavřené pojistné smlouvy dodavatele, jejímž předmětem je pojištění odpovědnosti za škodu způsobenou dodavatelem, v průběhu realizace předmětu plnění je objednatel oprávněn požadovat na dodavateli smluvní pokutu 10.000,- Kč a dodavatel je povinen uvedenou pokutu v požadované výši 10.000,- Kč objednateli zaplatit, a současně je dodavatel povinen zajistit předložení platné pojistné smlouvy objednateli do 5 pracovních dní od okamžiku prokázání její neplatnosti.</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pokuta je splatná do 15 dnů po doručení oznámení o uložení smluvní pokuty objednatelem dodavateli. Oznámení o uložení pokuty musí obsahovat popis a časové určení neshody, která v souladu s uzavřenou smlouvou zakládá právo objednatele účtovat smluvní pokutu. Oznámení dále musí obsahovat informaci o způsobu úhrady smluvní pokuty. Objednatel si vyhrazuje právo na určení způsobu úhrady smluvní pokuty, a to včetně formy zápočtu proti kterékoli splatné pohledávce dodavatele vůči objednateli. Objednatel je oprávněn započítat smluvní pokuty (pohledávky) vůči faktuře (závazku) za plnění služeb vystavené dodavatelem.</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pokuty dle této smlouvy lze kumulovat (sčítat) a to bez omezení. Úhradou smluvní pokuty není jakkoliv dotčen nárok objednatele na náhradu škody; ustanovení § 2050 občanského zákoníku se pro účely této smlouvy nepoužije.</w:t>
      </w:r>
    </w:p>
    <w:p w:rsidR="00CD2A95" w:rsidRPr="00817E7E" w:rsidRDefault="00CD2A95" w:rsidP="00817E7E">
      <w:pPr>
        <w:numPr>
          <w:ilvl w:val="0"/>
          <w:numId w:val="23"/>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sz w:val="24"/>
          <w:szCs w:val="24"/>
        </w:rPr>
        <w:t>V případě prodlení objednatele s úhradou faktury je dodavatel oprávněn uplatnit vůči objednateli úrok z prodlení ve výši 0,</w:t>
      </w:r>
      <w:r w:rsidR="00180892" w:rsidRPr="00817E7E">
        <w:rPr>
          <w:rFonts w:ascii="Times New Roman" w:hAnsi="Times New Roman" w:cs="Times New Roman"/>
          <w:sz w:val="24"/>
          <w:szCs w:val="24"/>
        </w:rPr>
        <w:t>1</w:t>
      </w:r>
      <w:r w:rsidRPr="00817E7E">
        <w:rPr>
          <w:rFonts w:ascii="Times New Roman" w:hAnsi="Times New Roman" w:cs="Times New Roman"/>
          <w:sz w:val="24"/>
          <w:szCs w:val="24"/>
        </w:rPr>
        <w:t xml:space="preserve"> % z oprávněně fakturované částky bez DPH za každý i jen započatý den prodlení s úhradou faktury.</w:t>
      </w:r>
    </w:p>
    <w:p w:rsidR="00CD2A95" w:rsidRPr="00817E7E" w:rsidRDefault="00CD2A95" w:rsidP="00817E7E">
      <w:pPr>
        <w:spacing w:line="276" w:lineRule="auto"/>
        <w:ind w:left="426"/>
        <w:rPr>
          <w:rFonts w:ascii="Times New Roman" w:hAnsi="Times New Roman" w:cs="Times New Roman"/>
          <w:bCs/>
          <w:sz w:val="24"/>
          <w:szCs w:val="24"/>
        </w:rPr>
      </w:pPr>
    </w:p>
    <w:p w:rsidR="00CD2A95" w:rsidRPr="00817E7E" w:rsidRDefault="00CD2A95" w:rsidP="00817E7E">
      <w:pPr>
        <w:spacing w:line="276" w:lineRule="auto"/>
        <w:jc w:val="center"/>
        <w:rPr>
          <w:rFonts w:ascii="Times New Roman" w:hAnsi="Times New Roman" w:cs="Times New Roman"/>
          <w:b/>
          <w:sz w:val="24"/>
          <w:szCs w:val="24"/>
        </w:rPr>
      </w:pPr>
    </w:p>
    <w:p w:rsidR="00CD2A95" w:rsidRPr="00817E7E"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sz w:val="24"/>
          <w:szCs w:val="24"/>
        </w:rPr>
        <w:t>Další ujednání</w:t>
      </w:r>
    </w:p>
    <w:p w:rsidR="00CD2A95" w:rsidRPr="00817E7E" w:rsidRDefault="00CD2A95" w:rsidP="00817E7E">
      <w:pPr>
        <w:spacing w:line="276" w:lineRule="auto"/>
        <w:jc w:val="center"/>
        <w:rPr>
          <w:rFonts w:ascii="Times New Roman" w:hAnsi="Times New Roman" w:cs="Times New Roman"/>
          <w:b/>
          <w:sz w:val="24"/>
          <w:szCs w:val="24"/>
        </w:rPr>
      </w:pP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Dodavatel odpovídá za řádný výkon služby pracovníků ostrahy dodavatele.</w:t>
      </w: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Dodavatel a jeho pracovníci ostrahy jsou povinni zachovávat mlčenlivost o všech záležitostech, se kterými se v souvislosti s výkonem služby při ostraze dle této smlouvy seznámí. Tato povinnost zachovávat mlčenlivost trvá i po skončení účinnosti této smlouvy.</w:t>
      </w:r>
    </w:p>
    <w:p w:rsidR="00CD2A95" w:rsidRPr="00817E7E"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Veškeré písemné úkony, jejichž písemné doručení druhé smluvní straně je vyžadováno touto smlouvou, se považují za doručené třetím dnem bezprostředně následujícím po dni jejich odeslání ve formě doporučeného dopisu na adresu druhé smluvní strany uvedenou v záhlaví této smlouvy, a to i v případě, že adresát zásilku odmítne převzít nebo si ji nevyžádá.      </w:t>
      </w:r>
    </w:p>
    <w:p w:rsidR="00CD2A95" w:rsidRDefault="00CD2A95" w:rsidP="00817E7E">
      <w:pPr>
        <w:numPr>
          <w:ilvl w:val="0"/>
          <w:numId w:val="24"/>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Dodavatel se zavazuje, že pro případ vzniku škody nebo újmy na majetku objednatele vzniklé v souvislosti s poskytováním sjednaných služeb a v době služby pracovníka ostrahy, pokud byla tato škoda nebo újma prokazatelně způsobena úmyslným zaviněním nebo </w:t>
      </w:r>
      <w:r w:rsidRPr="00817E7E">
        <w:rPr>
          <w:rFonts w:ascii="Times New Roman" w:hAnsi="Times New Roman" w:cs="Times New Roman"/>
          <w:bCs/>
          <w:sz w:val="24"/>
          <w:szCs w:val="24"/>
        </w:rPr>
        <w:lastRenderedPageBreak/>
        <w:t xml:space="preserve">nedbalostí ze strany tohoto pracovníka, či zanedbáním jeho pracovních povinností stanovených v  příloze č. 1 tuto škodu nebo újmu uhradí v plné výši, nedohodnou-li se smluvní strany jinak. </w:t>
      </w:r>
    </w:p>
    <w:p w:rsidR="00817E7E" w:rsidRDefault="00817E7E" w:rsidP="00817E7E">
      <w:pPr>
        <w:suppressAutoHyphens w:val="0"/>
        <w:spacing w:line="276" w:lineRule="auto"/>
        <w:rPr>
          <w:rFonts w:ascii="Times New Roman" w:hAnsi="Times New Roman" w:cs="Times New Roman"/>
          <w:bCs/>
          <w:sz w:val="24"/>
          <w:szCs w:val="24"/>
        </w:rPr>
      </w:pPr>
    </w:p>
    <w:p w:rsidR="00817E7E" w:rsidRPr="00817E7E" w:rsidRDefault="00817E7E" w:rsidP="00817E7E">
      <w:pPr>
        <w:suppressAutoHyphens w:val="0"/>
        <w:spacing w:line="276" w:lineRule="auto"/>
        <w:rPr>
          <w:rFonts w:ascii="Times New Roman" w:hAnsi="Times New Roman" w:cs="Times New Roman"/>
          <w:bCs/>
          <w:sz w:val="24"/>
          <w:szCs w:val="24"/>
        </w:rPr>
      </w:pPr>
    </w:p>
    <w:p w:rsidR="00CD2A95" w:rsidRDefault="00CD2A95" w:rsidP="00817E7E">
      <w:pPr>
        <w:pStyle w:val="Odstavecseseznamem"/>
        <w:numPr>
          <w:ilvl w:val="0"/>
          <w:numId w:val="31"/>
        </w:numPr>
        <w:spacing w:line="276" w:lineRule="auto"/>
        <w:jc w:val="center"/>
        <w:rPr>
          <w:rFonts w:ascii="Times New Roman" w:hAnsi="Times New Roman" w:cs="Times New Roman"/>
          <w:b/>
          <w:sz w:val="24"/>
          <w:szCs w:val="24"/>
        </w:rPr>
      </w:pPr>
      <w:r w:rsidRPr="00817E7E">
        <w:rPr>
          <w:rFonts w:ascii="Times New Roman" w:hAnsi="Times New Roman" w:cs="Times New Roman"/>
          <w:b/>
          <w:sz w:val="24"/>
          <w:szCs w:val="24"/>
        </w:rPr>
        <w:t>Závěrečná ustanovení</w:t>
      </w:r>
    </w:p>
    <w:p w:rsidR="00817E7E" w:rsidRPr="00817E7E" w:rsidRDefault="00817E7E" w:rsidP="00817E7E">
      <w:pPr>
        <w:pStyle w:val="Odstavecseseznamem"/>
        <w:spacing w:line="276" w:lineRule="auto"/>
        <w:ind w:left="1080"/>
        <w:rPr>
          <w:rFonts w:ascii="Times New Roman" w:hAnsi="Times New Roman" w:cs="Times New Roman"/>
          <w:b/>
          <w:sz w:val="24"/>
          <w:szCs w:val="24"/>
        </w:rPr>
      </w:pP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Pro případ, že kterékoliv ustanovení této smlouvy se stane neúčinným nebo neplatným, se smluvní strany zavazují bez zbytečných odkladů nahradit takové ustanovení novým.</w:t>
      </w:r>
      <w:r w:rsidR="00817E7E" w:rsidRPr="00817E7E">
        <w:rPr>
          <w:rFonts w:ascii="Times New Roman" w:hAnsi="Times New Roman" w:cs="Times New Roman"/>
          <w:bCs/>
          <w:sz w:val="24"/>
          <w:szCs w:val="24"/>
        </w:rPr>
        <w:t xml:space="preserve"> </w:t>
      </w:r>
      <w:r w:rsidRPr="00817E7E">
        <w:rPr>
          <w:rFonts w:ascii="Times New Roman" w:hAnsi="Times New Roman" w:cs="Times New Roman"/>
          <w:bCs/>
          <w:sz w:val="24"/>
          <w:szCs w:val="24"/>
        </w:rPr>
        <w:t>Případná neplatnost některého ustanovení této smlouvy nemá za následek neplatnost ostatních ustanovení.</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Tuto smlouvu lze měnit nebo doplňovat pouze formou písemných, vzestupně číslovaných dodatků, podepsaných oprávněnými zástupci obou smluvních stran.</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Tuto smlouvu lze zrušit rovněž na základě písemné dohody podepsané oprávněnými zástupci obou smluvních stran.</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Tato smlouva nabývá účinnosti dnem jejího uveřejnění v registru smluv dle zákona č. 340/2015 Sb.</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Tato smlouva je vypracována ve dvou vyhotoveních, z nichž každé má platnost originálu, přičemž jeden výtisk obdrží objednatel a jeden výtisk obdrží dodavatel.</w:t>
      </w:r>
    </w:p>
    <w:p w:rsidR="00CD2A95" w:rsidRPr="00817E7E" w:rsidRDefault="00CD2A95" w:rsidP="00817E7E">
      <w:pPr>
        <w:numPr>
          <w:ilvl w:val="0"/>
          <w:numId w:val="25"/>
        </w:numPr>
        <w:suppressAutoHyphens w:val="0"/>
        <w:spacing w:line="276" w:lineRule="auto"/>
        <w:ind w:left="426"/>
        <w:rPr>
          <w:rFonts w:ascii="Times New Roman" w:hAnsi="Times New Roman" w:cs="Times New Roman"/>
          <w:bCs/>
          <w:sz w:val="24"/>
          <w:szCs w:val="24"/>
        </w:rPr>
      </w:pPr>
      <w:r w:rsidRPr="00817E7E">
        <w:rPr>
          <w:rFonts w:ascii="Times New Roman" w:hAnsi="Times New Roman" w:cs="Times New Roman"/>
          <w:bCs/>
          <w:sz w:val="24"/>
          <w:szCs w:val="24"/>
        </w:rPr>
        <w:t xml:space="preserve">Nedílnou součástí této smlouvy je: </w:t>
      </w:r>
    </w:p>
    <w:p w:rsidR="00CD2A95" w:rsidRPr="00817E7E" w:rsidRDefault="00CD2A95" w:rsidP="00817E7E">
      <w:pPr>
        <w:numPr>
          <w:ilvl w:val="0"/>
          <w:numId w:val="26"/>
        </w:numPr>
        <w:suppressAutoHyphens w:val="0"/>
        <w:spacing w:line="276" w:lineRule="auto"/>
        <w:rPr>
          <w:rFonts w:ascii="Times New Roman" w:hAnsi="Times New Roman" w:cs="Times New Roman"/>
          <w:sz w:val="24"/>
          <w:szCs w:val="24"/>
        </w:rPr>
      </w:pPr>
      <w:r w:rsidRPr="00817E7E">
        <w:rPr>
          <w:rFonts w:ascii="Times New Roman" w:hAnsi="Times New Roman" w:cs="Times New Roman"/>
          <w:sz w:val="24"/>
          <w:szCs w:val="24"/>
        </w:rPr>
        <w:t xml:space="preserve">Příloha č. 1- </w:t>
      </w:r>
      <w:r w:rsidR="00817E7E" w:rsidRPr="00817E7E">
        <w:rPr>
          <w:rFonts w:ascii="Times New Roman" w:hAnsi="Times New Roman" w:cs="Times New Roman"/>
          <w:sz w:val="24"/>
          <w:szCs w:val="24"/>
        </w:rPr>
        <w:t>Technická specifikace</w:t>
      </w:r>
    </w:p>
    <w:p w:rsidR="00CD2A95" w:rsidRDefault="00CD2A95" w:rsidP="00817E7E">
      <w:pPr>
        <w:spacing w:line="276" w:lineRule="auto"/>
        <w:rPr>
          <w:rFonts w:ascii="Times New Roman" w:hAnsi="Times New Roman" w:cs="Times New Roman"/>
          <w:sz w:val="24"/>
          <w:szCs w:val="24"/>
        </w:rPr>
      </w:pPr>
    </w:p>
    <w:p w:rsidR="00817E7E" w:rsidRDefault="00817E7E" w:rsidP="00817E7E">
      <w:pPr>
        <w:spacing w:line="276" w:lineRule="auto"/>
        <w:rPr>
          <w:rFonts w:ascii="Times New Roman" w:hAnsi="Times New Roman" w:cs="Times New Roman"/>
          <w:sz w:val="24"/>
          <w:szCs w:val="24"/>
        </w:rPr>
      </w:pPr>
    </w:p>
    <w:p w:rsidR="00817E7E" w:rsidRPr="00817E7E" w:rsidRDefault="00817E7E" w:rsidP="00817E7E">
      <w:pPr>
        <w:spacing w:line="276" w:lineRule="auto"/>
        <w:rPr>
          <w:rFonts w:ascii="Times New Roman" w:hAnsi="Times New Roman" w:cs="Times New Roman"/>
          <w:sz w:val="24"/>
          <w:szCs w:val="24"/>
        </w:rPr>
      </w:pPr>
    </w:p>
    <w:p w:rsidR="00CD2A95" w:rsidRPr="00817E7E" w:rsidRDefault="00CD2A95" w:rsidP="00817E7E">
      <w:pPr>
        <w:spacing w:line="276" w:lineRule="auto"/>
        <w:rPr>
          <w:rFonts w:ascii="Times New Roman" w:hAnsi="Times New Roman" w:cs="Times New Roman"/>
          <w:sz w:val="24"/>
          <w:szCs w:val="24"/>
        </w:rPr>
      </w:pPr>
      <w:r w:rsidRPr="00817E7E">
        <w:rPr>
          <w:rFonts w:ascii="Times New Roman" w:hAnsi="Times New Roman" w:cs="Times New Roman"/>
          <w:sz w:val="24"/>
          <w:szCs w:val="24"/>
        </w:rPr>
        <w:t>V </w:t>
      </w:r>
      <w:r w:rsidR="00817E7E" w:rsidRPr="00817E7E">
        <w:rPr>
          <w:rFonts w:ascii="Times New Roman" w:hAnsi="Times New Roman" w:cs="Times New Roman"/>
          <w:sz w:val="24"/>
          <w:szCs w:val="24"/>
        </w:rPr>
        <w:t>………….</w:t>
      </w:r>
      <w:r w:rsidR="00704D05">
        <w:rPr>
          <w:rFonts w:ascii="Times New Roman" w:hAnsi="Times New Roman" w:cs="Times New Roman"/>
          <w:sz w:val="24"/>
          <w:szCs w:val="24"/>
        </w:rPr>
        <w:t xml:space="preserve"> dne ……………       </w:t>
      </w:r>
      <w:r w:rsidR="00704D05">
        <w:rPr>
          <w:rFonts w:ascii="Times New Roman" w:hAnsi="Times New Roman" w:cs="Times New Roman"/>
          <w:sz w:val="24"/>
          <w:szCs w:val="24"/>
        </w:rPr>
        <w:tab/>
      </w:r>
      <w:r w:rsidR="00704D05">
        <w:rPr>
          <w:rFonts w:ascii="Times New Roman" w:hAnsi="Times New Roman" w:cs="Times New Roman"/>
          <w:sz w:val="24"/>
          <w:szCs w:val="24"/>
        </w:rPr>
        <w:tab/>
      </w:r>
      <w:r w:rsidR="00704D05">
        <w:rPr>
          <w:rFonts w:ascii="Times New Roman" w:hAnsi="Times New Roman" w:cs="Times New Roman"/>
          <w:sz w:val="24"/>
          <w:szCs w:val="24"/>
        </w:rPr>
        <w:tab/>
      </w:r>
      <w:r w:rsidR="00704D05">
        <w:rPr>
          <w:rFonts w:ascii="Times New Roman" w:hAnsi="Times New Roman" w:cs="Times New Roman"/>
          <w:sz w:val="24"/>
          <w:szCs w:val="24"/>
        </w:rPr>
        <w:tab/>
      </w:r>
      <w:bookmarkStart w:id="0" w:name="_GoBack"/>
      <w:bookmarkEnd w:id="0"/>
      <w:r w:rsidRPr="00817E7E">
        <w:rPr>
          <w:rFonts w:ascii="Times New Roman" w:hAnsi="Times New Roman" w:cs="Times New Roman"/>
          <w:sz w:val="24"/>
          <w:szCs w:val="24"/>
        </w:rPr>
        <w:t xml:space="preserve"> </w:t>
      </w:r>
    </w:p>
    <w:p w:rsidR="00CD2A95" w:rsidRPr="00817E7E" w:rsidRDefault="00CD2A95" w:rsidP="00817E7E">
      <w:pPr>
        <w:spacing w:line="276" w:lineRule="auto"/>
        <w:rPr>
          <w:rFonts w:ascii="Times New Roman" w:hAnsi="Times New Roman" w:cs="Times New Roman"/>
          <w:sz w:val="24"/>
          <w:szCs w:val="24"/>
        </w:rPr>
      </w:pPr>
    </w:p>
    <w:p w:rsidR="00CD2A95" w:rsidRPr="00817E7E" w:rsidRDefault="00CD2A95" w:rsidP="00817E7E">
      <w:pPr>
        <w:spacing w:line="276" w:lineRule="auto"/>
        <w:rPr>
          <w:rFonts w:ascii="Times New Roman" w:hAnsi="Times New Roman" w:cs="Times New Roman"/>
          <w:sz w:val="24"/>
          <w:szCs w:val="24"/>
        </w:rPr>
      </w:pPr>
    </w:p>
    <w:p w:rsidR="00CD2A95" w:rsidRPr="00817E7E" w:rsidRDefault="00CD2A95" w:rsidP="00817E7E">
      <w:pPr>
        <w:spacing w:line="276" w:lineRule="auto"/>
        <w:jc w:val="left"/>
        <w:rPr>
          <w:rFonts w:ascii="Times New Roman" w:hAnsi="Times New Roman" w:cs="Times New Roman"/>
          <w:sz w:val="24"/>
          <w:szCs w:val="24"/>
        </w:rPr>
      </w:pPr>
      <w:r w:rsidRPr="00817E7E">
        <w:rPr>
          <w:rFonts w:ascii="Times New Roman" w:hAnsi="Times New Roman" w:cs="Times New Roman"/>
          <w:sz w:val="24"/>
          <w:szCs w:val="24"/>
        </w:rPr>
        <w:t xml:space="preserve"> .........................................................                                     ................................................                                     </w:t>
      </w:r>
    </w:p>
    <w:p w:rsidR="00CD2A95" w:rsidRPr="00817E7E" w:rsidRDefault="00817E7E" w:rsidP="00817E7E">
      <w:pPr>
        <w:spacing w:line="276" w:lineRule="auto"/>
        <w:jc w:val="left"/>
        <w:rPr>
          <w:rFonts w:ascii="Times New Roman" w:hAnsi="Times New Roman" w:cs="Times New Roman"/>
          <w:bCs/>
          <w:sz w:val="24"/>
          <w:szCs w:val="24"/>
        </w:rPr>
      </w:pPr>
      <w:r>
        <w:rPr>
          <w:rFonts w:ascii="Times New Roman" w:hAnsi="Times New Roman" w:cs="Times New Roman"/>
          <w:sz w:val="24"/>
          <w:szCs w:val="24"/>
        </w:rPr>
        <w:t>o</w:t>
      </w:r>
      <w:r w:rsidR="00CD2A95" w:rsidRPr="00817E7E">
        <w:rPr>
          <w:rFonts w:ascii="Times New Roman" w:hAnsi="Times New Roman" w:cs="Times New Roman"/>
          <w:sz w:val="24"/>
          <w:szCs w:val="24"/>
        </w:rPr>
        <w:t>bjednatel</w:t>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r>
      <w:r w:rsidR="00CD2A95" w:rsidRPr="00817E7E">
        <w:rPr>
          <w:rFonts w:ascii="Times New Roman" w:hAnsi="Times New Roman" w:cs="Times New Roman"/>
          <w:sz w:val="24"/>
          <w:szCs w:val="24"/>
        </w:rPr>
        <w:tab/>
        <w:t>dodavatel</w:t>
      </w:r>
      <w:r w:rsidR="00CD2A95" w:rsidRPr="00817E7E">
        <w:rPr>
          <w:rFonts w:ascii="Times New Roman" w:hAnsi="Times New Roman" w:cs="Times New Roman"/>
          <w:bCs/>
          <w:sz w:val="24"/>
          <w:szCs w:val="24"/>
        </w:rPr>
        <w:tab/>
      </w: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CD2A95" w:rsidRPr="00817E7E" w:rsidRDefault="00CD2A95" w:rsidP="00817E7E">
      <w:pPr>
        <w:tabs>
          <w:tab w:val="left" w:pos="1440"/>
          <w:tab w:val="center" w:pos="4500"/>
        </w:tabs>
        <w:spacing w:line="276" w:lineRule="auto"/>
        <w:jc w:val="center"/>
        <w:rPr>
          <w:rFonts w:ascii="Times New Roman" w:hAnsi="Times New Roman" w:cs="Times New Roman"/>
          <w:b/>
          <w:sz w:val="24"/>
          <w:szCs w:val="24"/>
          <w:u w:val="single"/>
        </w:rPr>
      </w:pPr>
    </w:p>
    <w:p w:rsidR="009321C0" w:rsidRPr="00817E7E" w:rsidRDefault="009321C0" w:rsidP="00817E7E">
      <w:pPr>
        <w:tabs>
          <w:tab w:val="left" w:pos="1440"/>
          <w:tab w:val="center" w:pos="4500"/>
        </w:tabs>
        <w:spacing w:line="276" w:lineRule="auto"/>
        <w:jc w:val="center"/>
        <w:rPr>
          <w:rFonts w:ascii="Times New Roman" w:hAnsi="Times New Roman" w:cs="Times New Roman"/>
          <w:sz w:val="24"/>
          <w:szCs w:val="24"/>
        </w:rPr>
      </w:pPr>
    </w:p>
    <w:sectPr w:rsidR="009321C0" w:rsidRPr="00817E7E" w:rsidSect="001B674A">
      <w:headerReference w:type="default" r:id="rId8"/>
      <w:footerReference w:type="default" r:id="rId9"/>
      <w:pgSz w:w="11906" w:h="16838"/>
      <w:pgMar w:top="1417" w:right="1417" w:bottom="851" w:left="1276"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27F" w:rsidRDefault="000C627F" w:rsidP="00AF3A9C">
      <w:r>
        <w:separator/>
      </w:r>
    </w:p>
  </w:endnote>
  <w:endnote w:type="continuationSeparator" w:id="0">
    <w:p w:rsidR="000C627F" w:rsidRDefault="000C627F" w:rsidP="00A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2867"/>
      <w:docPartObj>
        <w:docPartGallery w:val="Page Numbers (Bottom of Page)"/>
        <w:docPartUnique/>
      </w:docPartObj>
    </w:sdtPr>
    <w:sdtEndPr>
      <w:rPr>
        <w:sz w:val="16"/>
        <w:szCs w:val="16"/>
      </w:rPr>
    </w:sdtEndPr>
    <w:sdtContent>
      <w:p w:rsidR="00532196" w:rsidRPr="00AF3A9C" w:rsidRDefault="004F3DB5">
        <w:pPr>
          <w:pStyle w:val="Zpat"/>
          <w:jc w:val="center"/>
          <w:rPr>
            <w:sz w:val="16"/>
            <w:szCs w:val="16"/>
          </w:rPr>
        </w:pPr>
        <w:r w:rsidRPr="00AF3A9C">
          <w:rPr>
            <w:sz w:val="16"/>
            <w:szCs w:val="16"/>
          </w:rPr>
          <w:fldChar w:fldCharType="begin"/>
        </w:r>
        <w:r w:rsidR="00532196" w:rsidRPr="00AF3A9C">
          <w:rPr>
            <w:sz w:val="16"/>
            <w:szCs w:val="16"/>
          </w:rPr>
          <w:instrText>PAGE   \* MERGEFORMAT</w:instrText>
        </w:r>
        <w:r w:rsidRPr="00AF3A9C">
          <w:rPr>
            <w:sz w:val="16"/>
            <w:szCs w:val="16"/>
          </w:rPr>
          <w:fldChar w:fldCharType="separate"/>
        </w:r>
        <w:r w:rsidR="0041088F">
          <w:rPr>
            <w:noProof/>
            <w:sz w:val="16"/>
            <w:szCs w:val="16"/>
          </w:rPr>
          <w:t>5</w:t>
        </w:r>
        <w:r w:rsidRPr="00AF3A9C">
          <w:rPr>
            <w:sz w:val="16"/>
            <w:szCs w:val="16"/>
          </w:rPr>
          <w:fldChar w:fldCharType="end"/>
        </w:r>
      </w:p>
    </w:sdtContent>
  </w:sdt>
  <w:p w:rsidR="00532196" w:rsidRDefault="005321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27F" w:rsidRDefault="000C627F" w:rsidP="00AF3A9C">
      <w:r>
        <w:separator/>
      </w:r>
    </w:p>
  </w:footnote>
  <w:footnote w:type="continuationSeparator" w:id="0">
    <w:p w:rsidR="000C627F" w:rsidRDefault="000C627F" w:rsidP="00AF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74A" w:rsidRDefault="001B6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EFF"/>
    <w:multiLevelType w:val="hybridMultilevel"/>
    <w:tmpl w:val="2F16B2AC"/>
    <w:lvl w:ilvl="0" w:tplc="14625818">
      <w:start w:val="1"/>
      <w:numFmt w:val="decimal"/>
      <w:lvlText w:val="%1."/>
      <w:lvlJc w:val="left"/>
      <w:pPr>
        <w:ind w:left="1080" w:hanging="360"/>
      </w:pPr>
      <w:rPr>
        <w:rFonts w:ascii="Times New Roman" w:hAnsi="Times New Roman" w:hint="default"/>
        <w:b/>
        <w:i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9837BB"/>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F07770"/>
    <w:multiLevelType w:val="multilevel"/>
    <w:tmpl w:val="AF70E1F0"/>
    <w:lvl w:ilvl="0">
      <w:start w:val="5"/>
      <w:numFmt w:val="decimal"/>
      <w:lvlText w:val="%1."/>
      <w:lvlJc w:val="left"/>
      <w:pPr>
        <w:ind w:left="360" w:hanging="360"/>
      </w:pPr>
      <w:rPr>
        <w:rFonts w:cs="Times New Roman"/>
      </w:rPr>
    </w:lvl>
    <w:lvl w:ilvl="1">
      <w:start w:val="4"/>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0D14581E"/>
    <w:multiLevelType w:val="hybridMultilevel"/>
    <w:tmpl w:val="9FAC06A6"/>
    <w:lvl w:ilvl="0" w:tplc="4E824E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22CA9"/>
    <w:multiLevelType w:val="multilevel"/>
    <w:tmpl w:val="3BF8F904"/>
    <w:lvl w:ilvl="0">
      <w:start w:val="2"/>
      <w:numFmt w:val="decimal"/>
      <w:lvlText w:val="%1."/>
      <w:lvlJc w:val="left"/>
      <w:pPr>
        <w:ind w:left="360" w:hanging="3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4512048"/>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6C41433"/>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875C18"/>
    <w:multiLevelType w:val="hybridMultilevel"/>
    <w:tmpl w:val="E5C2061A"/>
    <w:lvl w:ilvl="0" w:tplc="C17C23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42260E"/>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C00BC1"/>
    <w:multiLevelType w:val="hybridMultilevel"/>
    <w:tmpl w:val="1A7200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E3A40F0"/>
    <w:multiLevelType w:val="hybridMultilevel"/>
    <w:tmpl w:val="270EAA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33524"/>
    <w:multiLevelType w:val="multilevel"/>
    <w:tmpl w:val="C3D208D6"/>
    <w:lvl w:ilvl="0">
      <w:start w:val="5"/>
      <w:numFmt w:val="decimal"/>
      <w:lvlText w:val="%1."/>
      <w:lvlJc w:val="left"/>
      <w:pPr>
        <w:ind w:left="360" w:hanging="360"/>
      </w:pPr>
      <w:rPr>
        <w:rFonts w:cs="Times New Roman"/>
      </w:rPr>
    </w:lvl>
    <w:lvl w:ilvl="1">
      <w:start w:val="8"/>
      <w:numFmt w:val="decimal"/>
      <w:lvlText w:val="%1.%2."/>
      <w:lvlJc w:val="left"/>
      <w:pPr>
        <w:ind w:left="1004"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12" w15:restartNumberingAfterBreak="0">
    <w:nsid w:val="235D509B"/>
    <w:multiLevelType w:val="hybridMultilevel"/>
    <w:tmpl w:val="0714F704"/>
    <w:lvl w:ilvl="0" w:tplc="04050001">
      <w:start w:val="1"/>
      <w:numFmt w:val="bullet"/>
      <w:lvlText w:val=""/>
      <w:lvlJc w:val="left"/>
      <w:pPr>
        <w:tabs>
          <w:tab w:val="num" w:pos="1709"/>
        </w:tabs>
        <w:ind w:left="1709" w:hanging="360"/>
      </w:pPr>
      <w:rPr>
        <w:rFonts w:ascii="Symbol" w:hAnsi="Symbol" w:hint="default"/>
      </w:rPr>
    </w:lvl>
    <w:lvl w:ilvl="1" w:tplc="04050003">
      <w:start w:val="1"/>
      <w:numFmt w:val="bullet"/>
      <w:lvlText w:val="o"/>
      <w:lvlJc w:val="left"/>
      <w:pPr>
        <w:ind w:left="2429" w:hanging="360"/>
      </w:pPr>
      <w:rPr>
        <w:rFonts w:ascii="Courier New" w:hAnsi="Courier New" w:cs="Times New Roman" w:hint="default"/>
      </w:rPr>
    </w:lvl>
    <w:lvl w:ilvl="2" w:tplc="04050005">
      <w:start w:val="1"/>
      <w:numFmt w:val="bullet"/>
      <w:lvlText w:val=""/>
      <w:lvlJc w:val="left"/>
      <w:pPr>
        <w:ind w:left="3149" w:hanging="360"/>
      </w:pPr>
      <w:rPr>
        <w:rFonts w:ascii="Wingdings" w:hAnsi="Wingdings" w:hint="default"/>
      </w:rPr>
    </w:lvl>
    <w:lvl w:ilvl="3" w:tplc="04050001">
      <w:start w:val="1"/>
      <w:numFmt w:val="bullet"/>
      <w:lvlText w:val=""/>
      <w:lvlJc w:val="left"/>
      <w:pPr>
        <w:ind w:left="3869" w:hanging="360"/>
      </w:pPr>
      <w:rPr>
        <w:rFonts w:ascii="Symbol" w:hAnsi="Symbol" w:hint="default"/>
      </w:rPr>
    </w:lvl>
    <w:lvl w:ilvl="4" w:tplc="04050003">
      <w:start w:val="1"/>
      <w:numFmt w:val="bullet"/>
      <w:lvlText w:val="o"/>
      <w:lvlJc w:val="left"/>
      <w:pPr>
        <w:ind w:left="4589" w:hanging="360"/>
      </w:pPr>
      <w:rPr>
        <w:rFonts w:ascii="Courier New" w:hAnsi="Courier New" w:cs="Times New Roman" w:hint="default"/>
      </w:rPr>
    </w:lvl>
    <w:lvl w:ilvl="5" w:tplc="04050005">
      <w:start w:val="1"/>
      <w:numFmt w:val="bullet"/>
      <w:lvlText w:val=""/>
      <w:lvlJc w:val="left"/>
      <w:pPr>
        <w:ind w:left="5309" w:hanging="360"/>
      </w:pPr>
      <w:rPr>
        <w:rFonts w:ascii="Wingdings" w:hAnsi="Wingdings" w:hint="default"/>
      </w:rPr>
    </w:lvl>
    <w:lvl w:ilvl="6" w:tplc="04050001">
      <w:start w:val="1"/>
      <w:numFmt w:val="bullet"/>
      <w:lvlText w:val=""/>
      <w:lvlJc w:val="left"/>
      <w:pPr>
        <w:ind w:left="6029" w:hanging="360"/>
      </w:pPr>
      <w:rPr>
        <w:rFonts w:ascii="Symbol" w:hAnsi="Symbol" w:hint="default"/>
      </w:rPr>
    </w:lvl>
    <w:lvl w:ilvl="7" w:tplc="04050003">
      <w:start w:val="1"/>
      <w:numFmt w:val="bullet"/>
      <w:lvlText w:val="o"/>
      <w:lvlJc w:val="left"/>
      <w:pPr>
        <w:ind w:left="6749" w:hanging="360"/>
      </w:pPr>
      <w:rPr>
        <w:rFonts w:ascii="Courier New" w:hAnsi="Courier New" w:cs="Times New Roman" w:hint="default"/>
      </w:rPr>
    </w:lvl>
    <w:lvl w:ilvl="8" w:tplc="04050005">
      <w:start w:val="1"/>
      <w:numFmt w:val="bullet"/>
      <w:lvlText w:val=""/>
      <w:lvlJc w:val="left"/>
      <w:pPr>
        <w:ind w:left="7469" w:hanging="360"/>
      </w:pPr>
      <w:rPr>
        <w:rFonts w:ascii="Wingdings" w:hAnsi="Wingdings" w:hint="default"/>
      </w:rPr>
    </w:lvl>
  </w:abstractNum>
  <w:abstractNum w:abstractNumId="13" w15:restartNumberingAfterBreak="0">
    <w:nsid w:val="24452A5A"/>
    <w:multiLevelType w:val="hybridMultilevel"/>
    <w:tmpl w:val="B6429DB4"/>
    <w:lvl w:ilvl="0" w:tplc="04050017">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FE17BB"/>
    <w:multiLevelType w:val="hybridMultilevel"/>
    <w:tmpl w:val="D1C03D52"/>
    <w:lvl w:ilvl="0" w:tplc="BCD833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E44AA0"/>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BC9469A"/>
    <w:multiLevelType w:val="multilevel"/>
    <w:tmpl w:val="273ECA7E"/>
    <w:styleLink w:val="Styl1"/>
    <w:lvl w:ilvl="0">
      <w:start w:val="1"/>
      <w:numFmt w:val="decimal"/>
      <w:pStyle w:val="Styl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62377B"/>
    <w:multiLevelType w:val="multilevel"/>
    <w:tmpl w:val="C96A7D3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35349"/>
    <w:multiLevelType w:val="hybridMultilevel"/>
    <w:tmpl w:val="2F16B2AC"/>
    <w:lvl w:ilvl="0" w:tplc="14625818">
      <w:start w:val="1"/>
      <w:numFmt w:val="decimal"/>
      <w:lvlText w:val="%1."/>
      <w:lvlJc w:val="left"/>
      <w:pPr>
        <w:ind w:left="1080" w:hanging="360"/>
      </w:pPr>
      <w:rPr>
        <w:rFonts w:ascii="Times New Roman" w:hAnsi="Times New Roman" w:hint="default"/>
        <w:b/>
        <w:i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24B51EE"/>
    <w:multiLevelType w:val="multilevel"/>
    <w:tmpl w:val="DD406C60"/>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59E91AEA"/>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B8B224C"/>
    <w:multiLevelType w:val="hybridMultilevel"/>
    <w:tmpl w:val="39F6E958"/>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2" w15:restartNumberingAfterBreak="0">
    <w:nsid w:val="5D2C1C91"/>
    <w:multiLevelType w:val="multilevel"/>
    <w:tmpl w:val="273ECA7E"/>
    <w:numStyleLink w:val="Styl1"/>
  </w:abstractNum>
  <w:abstractNum w:abstractNumId="23" w15:restartNumberingAfterBreak="0">
    <w:nsid w:val="5E897C80"/>
    <w:multiLevelType w:val="hybridMultilevel"/>
    <w:tmpl w:val="8CDEB8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C3801FC"/>
    <w:multiLevelType w:val="hybridMultilevel"/>
    <w:tmpl w:val="B6788792"/>
    <w:lvl w:ilvl="0" w:tplc="E66A22A0">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825CC6"/>
    <w:multiLevelType w:val="multilevel"/>
    <w:tmpl w:val="A0B6DF44"/>
    <w:lvl w:ilvl="0">
      <w:start w:val="4"/>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6" w15:restartNumberingAfterBreak="0">
    <w:nsid w:val="75116BC9"/>
    <w:multiLevelType w:val="hybridMultilevel"/>
    <w:tmpl w:val="CBF40344"/>
    <w:lvl w:ilvl="0" w:tplc="25B876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3C025B"/>
    <w:multiLevelType w:val="hybridMultilevel"/>
    <w:tmpl w:val="C0AAC8FE"/>
    <w:lvl w:ilvl="0" w:tplc="E66A22A0">
      <w:start w:val="1"/>
      <w:numFmt w:val="bullet"/>
      <w:lvlText w:val="-"/>
      <w:lvlJc w:val="left"/>
      <w:pPr>
        <w:ind w:left="1146" w:hanging="360"/>
      </w:pPr>
      <w:rPr>
        <w:rFonts w:ascii="Arial" w:eastAsia="Calibr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E31677"/>
    <w:multiLevelType w:val="hybridMultilevel"/>
    <w:tmpl w:val="1A7200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D805D62"/>
    <w:multiLevelType w:val="multilevel"/>
    <w:tmpl w:val="D4403326"/>
    <w:lvl w:ilvl="0">
      <w:start w:val="4"/>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0"/>
  </w:num>
  <w:num w:numId="8">
    <w:abstractNumId w:val="4"/>
  </w:num>
  <w:num w:numId="9">
    <w:abstractNumId w:val="25"/>
  </w:num>
  <w:num w:numId="10">
    <w:abstractNumId w:val="29"/>
  </w:num>
  <w:num w:numId="11">
    <w:abstractNumId w:val="21"/>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num>
  <w:num w:numId="15">
    <w:abstractNumId w:val="18"/>
  </w:num>
  <w:num w:numId="16">
    <w:abstractNumId w:val="20"/>
  </w:num>
  <w:num w:numId="17">
    <w:abstractNumId w:val="0"/>
  </w:num>
  <w:num w:numId="18">
    <w:abstractNumId w:val="9"/>
  </w:num>
  <w:num w:numId="19">
    <w:abstractNumId w:val="1"/>
  </w:num>
  <w:num w:numId="20">
    <w:abstractNumId w:val="28"/>
  </w:num>
  <w:num w:numId="21">
    <w:abstractNumId w:val="27"/>
  </w:num>
  <w:num w:numId="22">
    <w:abstractNumId w:val="5"/>
  </w:num>
  <w:num w:numId="23">
    <w:abstractNumId w:val="6"/>
  </w:num>
  <w:num w:numId="24">
    <w:abstractNumId w:val="8"/>
  </w:num>
  <w:num w:numId="25">
    <w:abstractNumId w:val="15"/>
  </w:num>
  <w:num w:numId="26">
    <w:abstractNumId w:val="24"/>
  </w:num>
  <w:num w:numId="27">
    <w:abstractNumId w:val="23"/>
  </w:num>
  <w:num w:numId="28">
    <w:abstractNumId w:val="26"/>
  </w:num>
  <w:num w:numId="29">
    <w:abstractNumId w:val="7"/>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C"/>
    <w:rsid w:val="00002D8A"/>
    <w:rsid w:val="00004E93"/>
    <w:rsid w:val="00012F97"/>
    <w:rsid w:val="0002078F"/>
    <w:rsid w:val="000238BC"/>
    <w:rsid w:val="000362E0"/>
    <w:rsid w:val="00042AC3"/>
    <w:rsid w:val="000437EC"/>
    <w:rsid w:val="000444C5"/>
    <w:rsid w:val="00044CD9"/>
    <w:rsid w:val="000533A1"/>
    <w:rsid w:val="00055E30"/>
    <w:rsid w:val="000569AC"/>
    <w:rsid w:val="000631A5"/>
    <w:rsid w:val="00070242"/>
    <w:rsid w:val="000836D4"/>
    <w:rsid w:val="00087034"/>
    <w:rsid w:val="00087F4B"/>
    <w:rsid w:val="00092A4E"/>
    <w:rsid w:val="000B0DE6"/>
    <w:rsid w:val="000B2CF1"/>
    <w:rsid w:val="000C0BFD"/>
    <w:rsid w:val="000C627F"/>
    <w:rsid w:val="000C76F4"/>
    <w:rsid w:val="000D5ECC"/>
    <w:rsid w:val="000D70EE"/>
    <w:rsid w:val="000E2EE8"/>
    <w:rsid w:val="000F5327"/>
    <w:rsid w:val="001115D2"/>
    <w:rsid w:val="001146A2"/>
    <w:rsid w:val="00122C7D"/>
    <w:rsid w:val="0012511F"/>
    <w:rsid w:val="00125C83"/>
    <w:rsid w:val="0013246F"/>
    <w:rsid w:val="00133EE6"/>
    <w:rsid w:val="00140F1B"/>
    <w:rsid w:val="0016393F"/>
    <w:rsid w:val="001761D2"/>
    <w:rsid w:val="00180892"/>
    <w:rsid w:val="00183128"/>
    <w:rsid w:val="00187D81"/>
    <w:rsid w:val="00187EB9"/>
    <w:rsid w:val="001955C8"/>
    <w:rsid w:val="001A787D"/>
    <w:rsid w:val="001A79A6"/>
    <w:rsid w:val="001B674A"/>
    <w:rsid w:val="001C15A6"/>
    <w:rsid w:val="001C350B"/>
    <w:rsid w:val="001D2BD7"/>
    <w:rsid w:val="001D44B9"/>
    <w:rsid w:val="001F5EEE"/>
    <w:rsid w:val="001F6EE3"/>
    <w:rsid w:val="001F7E5F"/>
    <w:rsid w:val="002047FA"/>
    <w:rsid w:val="002064E0"/>
    <w:rsid w:val="00213D31"/>
    <w:rsid w:val="00221B0F"/>
    <w:rsid w:val="00256801"/>
    <w:rsid w:val="0026293A"/>
    <w:rsid w:val="0026728E"/>
    <w:rsid w:val="002679B3"/>
    <w:rsid w:val="00271961"/>
    <w:rsid w:val="00272FF9"/>
    <w:rsid w:val="0029395C"/>
    <w:rsid w:val="00293F36"/>
    <w:rsid w:val="002A5763"/>
    <w:rsid w:val="002A625C"/>
    <w:rsid w:val="002B09DA"/>
    <w:rsid w:val="002B47D1"/>
    <w:rsid w:val="002B57A2"/>
    <w:rsid w:val="002C54A1"/>
    <w:rsid w:val="002D68DD"/>
    <w:rsid w:val="002D7BA1"/>
    <w:rsid w:val="002F3994"/>
    <w:rsid w:val="00301496"/>
    <w:rsid w:val="0033188B"/>
    <w:rsid w:val="00336370"/>
    <w:rsid w:val="00337C24"/>
    <w:rsid w:val="003476FF"/>
    <w:rsid w:val="003645FC"/>
    <w:rsid w:val="003806BF"/>
    <w:rsid w:val="00384512"/>
    <w:rsid w:val="00386931"/>
    <w:rsid w:val="00386E48"/>
    <w:rsid w:val="00390B18"/>
    <w:rsid w:val="003A0618"/>
    <w:rsid w:val="003B7060"/>
    <w:rsid w:val="003C1AC4"/>
    <w:rsid w:val="003D3FFA"/>
    <w:rsid w:val="003F1589"/>
    <w:rsid w:val="003F3C8D"/>
    <w:rsid w:val="00404F62"/>
    <w:rsid w:val="0041088F"/>
    <w:rsid w:val="004206D9"/>
    <w:rsid w:val="00425A87"/>
    <w:rsid w:val="004268C0"/>
    <w:rsid w:val="00430BD3"/>
    <w:rsid w:val="004517F0"/>
    <w:rsid w:val="0045379E"/>
    <w:rsid w:val="004602CB"/>
    <w:rsid w:val="0046246B"/>
    <w:rsid w:val="00483845"/>
    <w:rsid w:val="00483A25"/>
    <w:rsid w:val="00485FDF"/>
    <w:rsid w:val="004A340C"/>
    <w:rsid w:val="004A3CFA"/>
    <w:rsid w:val="004B6CE8"/>
    <w:rsid w:val="004D5018"/>
    <w:rsid w:val="004E272D"/>
    <w:rsid w:val="004E4978"/>
    <w:rsid w:val="004F3DB5"/>
    <w:rsid w:val="005079BB"/>
    <w:rsid w:val="005112D8"/>
    <w:rsid w:val="0051510D"/>
    <w:rsid w:val="00516350"/>
    <w:rsid w:val="00524DD8"/>
    <w:rsid w:val="00532196"/>
    <w:rsid w:val="00532271"/>
    <w:rsid w:val="0054025C"/>
    <w:rsid w:val="00574867"/>
    <w:rsid w:val="0057615D"/>
    <w:rsid w:val="005948C4"/>
    <w:rsid w:val="005A007E"/>
    <w:rsid w:val="005A5D19"/>
    <w:rsid w:val="005A715F"/>
    <w:rsid w:val="005C128A"/>
    <w:rsid w:val="005C6C90"/>
    <w:rsid w:val="005E777A"/>
    <w:rsid w:val="005F24B3"/>
    <w:rsid w:val="005F6F1A"/>
    <w:rsid w:val="00607E1E"/>
    <w:rsid w:val="00610F62"/>
    <w:rsid w:val="00616A02"/>
    <w:rsid w:val="0065495B"/>
    <w:rsid w:val="00661CD2"/>
    <w:rsid w:val="0067096A"/>
    <w:rsid w:val="0068683B"/>
    <w:rsid w:val="006A1793"/>
    <w:rsid w:val="006A66D9"/>
    <w:rsid w:val="006C03DD"/>
    <w:rsid w:val="006C60A0"/>
    <w:rsid w:val="006D5E7A"/>
    <w:rsid w:val="006F438A"/>
    <w:rsid w:val="00704D05"/>
    <w:rsid w:val="00735030"/>
    <w:rsid w:val="00745D92"/>
    <w:rsid w:val="007579FC"/>
    <w:rsid w:val="0078741F"/>
    <w:rsid w:val="00792586"/>
    <w:rsid w:val="007A0A35"/>
    <w:rsid w:val="007A0A6C"/>
    <w:rsid w:val="007B1675"/>
    <w:rsid w:val="007B3445"/>
    <w:rsid w:val="007B38A0"/>
    <w:rsid w:val="007B463B"/>
    <w:rsid w:val="007C6331"/>
    <w:rsid w:val="007D58E1"/>
    <w:rsid w:val="007F3AF9"/>
    <w:rsid w:val="00806577"/>
    <w:rsid w:val="00816039"/>
    <w:rsid w:val="00817E7E"/>
    <w:rsid w:val="00822222"/>
    <w:rsid w:val="00825DA3"/>
    <w:rsid w:val="008265B8"/>
    <w:rsid w:val="00827D4C"/>
    <w:rsid w:val="008364AB"/>
    <w:rsid w:val="008378F3"/>
    <w:rsid w:val="00842C4C"/>
    <w:rsid w:val="00852C01"/>
    <w:rsid w:val="0085785A"/>
    <w:rsid w:val="008616F7"/>
    <w:rsid w:val="008617BA"/>
    <w:rsid w:val="00867312"/>
    <w:rsid w:val="008723C2"/>
    <w:rsid w:val="0088394D"/>
    <w:rsid w:val="0088430C"/>
    <w:rsid w:val="008961D5"/>
    <w:rsid w:val="008964A2"/>
    <w:rsid w:val="008A13D8"/>
    <w:rsid w:val="008A28BD"/>
    <w:rsid w:val="008D16BD"/>
    <w:rsid w:val="008E0067"/>
    <w:rsid w:val="00901ECF"/>
    <w:rsid w:val="009077B9"/>
    <w:rsid w:val="0092120F"/>
    <w:rsid w:val="009321C0"/>
    <w:rsid w:val="00935FC0"/>
    <w:rsid w:val="00936285"/>
    <w:rsid w:val="00946031"/>
    <w:rsid w:val="00951D86"/>
    <w:rsid w:val="00971F04"/>
    <w:rsid w:val="009728C8"/>
    <w:rsid w:val="00974BB3"/>
    <w:rsid w:val="00977CDA"/>
    <w:rsid w:val="00977CE6"/>
    <w:rsid w:val="00977D92"/>
    <w:rsid w:val="00982536"/>
    <w:rsid w:val="00984FFB"/>
    <w:rsid w:val="00986699"/>
    <w:rsid w:val="009A7646"/>
    <w:rsid w:val="009B3424"/>
    <w:rsid w:val="009C576D"/>
    <w:rsid w:val="009D2B25"/>
    <w:rsid w:val="009D3628"/>
    <w:rsid w:val="009D77F9"/>
    <w:rsid w:val="009E40E7"/>
    <w:rsid w:val="009E5F3A"/>
    <w:rsid w:val="009F6F94"/>
    <w:rsid w:val="00A0216B"/>
    <w:rsid w:val="00A073ED"/>
    <w:rsid w:val="00A16DB7"/>
    <w:rsid w:val="00A30C31"/>
    <w:rsid w:val="00A31228"/>
    <w:rsid w:val="00A40BF4"/>
    <w:rsid w:val="00A5791E"/>
    <w:rsid w:val="00A65B3F"/>
    <w:rsid w:val="00A75353"/>
    <w:rsid w:val="00A81311"/>
    <w:rsid w:val="00A8470E"/>
    <w:rsid w:val="00A95F9C"/>
    <w:rsid w:val="00AA5CD7"/>
    <w:rsid w:val="00AD392F"/>
    <w:rsid w:val="00AD39FC"/>
    <w:rsid w:val="00AE0656"/>
    <w:rsid w:val="00AE1026"/>
    <w:rsid w:val="00AE4FFD"/>
    <w:rsid w:val="00AF2373"/>
    <w:rsid w:val="00AF2CE2"/>
    <w:rsid w:val="00AF3A9C"/>
    <w:rsid w:val="00AF4AC8"/>
    <w:rsid w:val="00AF590F"/>
    <w:rsid w:val="00B02B6B"/>
    <w:rsid w:val="00B15CA4"/>
    <w:rsid w:val="00B511C1"/>
    <w:rsid w:val="00B565B1"/>
    <w:rsid w:val="00B61B06"/>
    <w:rsid w:val="00B66176"/>
    <w:rsid w:val="00B67E63"/>
    <w:rsid w:val="00B753C5"/>
    <w:rsid w:val="00B857B2"/>
    <w:rsid w:val="00B86BA4"/>
    <w:rsid w:val="00B9677C"/>
    <w:rsid w:val="00BB774E"/>
    <w:rsid w:val="00BC23C3"/>
    <w:rsid w:val="00BD1E72"/>
    <w:rsid w:val="00BE0182"/>
    <w:rsid w:val="00BE1B83"/>
    <w:rsid w:val="00C20F77"/>
    <w:rsid w:val="00C25F8C"/>
    <w:rsid w:val="00C27187"/>
    <w:rsid w:val="00C51684"/>
    <w:rsid w:val="00C52B07"/>
    <w:rsid w:val="00C54DDB"/>
    <w:rsid w:val="00C55DE5"/>
    <w:rsid w:val="00C700B3"/>
    <w:rsid w:val="00C73E93"/>
    <w:rsid w:val="00C8675B"/>
    <w:rsid w:val="00C96AB7"/>
    <w:rsid w:val="00CA3DBE"/>
    <w:rsid w:val="00CC4A36"/>
    <w:rsid w:val="00CC55B3"/>
    <w:rsid w:val="00CC5A94"/>
    <w:rsid w:val="00CC7BC7"/>
    <w:rsid w:val="00CD218F"/>
    <w:rsid w:val="00CD2A95"/>
    <w:rsid w:val="00CE7CD7"/>
    <w:rsid w:val="00D01C55"/>
    <w:rsid w:val="00D33729"/>
    <w:rsid w:val="00D40B27"/>
    <w:rsid w:val="00D42136"/>
    <w:rsid w:val="00D45F66"/>
    <w:rsid w:val="00D515A3"/>
    <w:rsid w:val="00D53F95"/>
    <w:rsid w:val="00D841A7"/>
    <w:rsid w:val="00D95930"/>
    <w:rsid w:val="00D95DA9"/>
    <w:rsid w:val="00D960F6"/>
    <w:rsid w:val="00DA6D80"/>
    <w:rsid w:val="00DB3DEE"/>
    <w:rsid w:val="00DD0199"/>
    <w:rsid w:val="00DD49E8"/>
    <w:rsid w:val="00DE1710"/>
    <w:rsid w:val="00DE2CA5"/>
    <w:rsid w:val="00DE6F37"/>
    <w:rsid w:val="00E029E3"/>
    <w:rsid w:val="00E02FD1"/>
    <w:rsid w:val="00E14596"/>
    <w:rsid w:val="00E15EDB"/>
    <w:rsid w:val="00E305A4"/>
    <w:rsid w:val="00E32275"/>
    <w:rsid w:val="00E41C9F"/>
    <w:rsid w:val="00E614E4"/>
    <w:rsid w:val="00E63FC3"/>
    <w:rsid w:val="00E642F0"/>
    <w:rsid w:val="00E65E76"/>
    <w:rsid w:val="00E676EA"/>
    <w:rsid w:val="00E677A5"/>
    <w:rsid w:val="00E7132D"/>
    <w:rsid w:val="00E76021"/>
    <w:rsid w:val="00E86027"/>
    <w:rsid w:val="00EA48E6"/>
    <w:rsid w:val="00EB2DD9"/>
    <w:rsid w:val="00EB3FD0"/>
    <w:rsid w:val="00EB61D3"/>
    <w:rsid w:val="00ED6A35"/>
    <w:rsid w:val="00EF46F9"/>
    <w:rsid w:val="00F00AD9"/>
    <w:rsid w:val="00F030E2"/>
    <w:rsid w:val="00F20B16"/>
    <w:rsid w:val="00F2469F"/>
    <w:rsid w:val="00F31B06"/>
    <w:rsid w:val="00F34E1D"/>
    <w:rsid w:val="00F43B2F"/>
    <w:rsid w:val="00F5673D"/>
    <w:rsid w:val="00F642AC"/>
    <w:rsid w:val="00F66077"/>
    <w:rsid w:val="00F669D6"/>
    <w:rsid w:val="00F66EA5"/>
    <w:rsid w:val="00F72E0D"/>
    <w:rsid w:val="00F96473"/>
    <w:rsid w:val="00F971B3"/>
    <w:rsid w:val="00FA35C2"/>
    <w:rsid w:val="00FB1752"/>
    <w:rsid w:val="00FC3102"/>
    <w:rsid w:val="00FE087B"/>
    <w:rsid w:val="00FE2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54D43-603F-4081-9359-B7ADAE54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5FC"/>
    <w:pPr>
      <w:suppressAutoHyphens/>
      <w:spacing w:after="0" w:line="240" w:lineRule="auto"/>
      <w:jc w:val="both"/>
    </w:pPr>
    <w:rPr>
      <w:rFonts w:ascii="Arial" w:eastAsia="Times New Roman" w:hAnsi="Arial" w:cs="Arial"/>
      <w:lang w:eastAsia="cs-CZ"/>
    </w:rPr>
  </w:style>
  <w:style w:type="paragraph" w:styleId="Nadpis1">
    <w:name w:val="heading 1"/>
    <w:basedOn w:val="Normln"/>
    <w:next w:val="Normln"/>
    <w:link w:val="Nadpis1Char"/>
    <w:uiPriority w:val="9"/>
    <w:qFormat/>
    <w:rsid w:val="00CD2A95"/>
    <w:pPr>
      <w:keepNext/>
      <w:suppressAutoHyphens w:val="0"/>
      <w:spacing w:before="240" w:after="60"/>
      <w:jc w:val="center"/>
      <w:outlineLvl w:val="0"/>
    </w:pPr>
    <w:rPr>
      <w:rFonts w:ascii="Times New Roman" w:hAnsi="Times New Roman" w:cs="Times New Roman"/>
      <w:b/>
      <w:bCs/>
      <w:kern w:val="32"/>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3645FC"/>
    <w:rPr>
      <w:rFonts w:ascii="Times New Roman" w:hAnsi="Times New Roman" w:cs="Times New Roman" w:hint="default"/>
      <w:color w:val="0000FF"/>
      <w:u w:val="single"/>
    </w:rPr>
  </w:style>
  <w:style w:type="paragraph" w:styleId="Odstavecseseznamem">
    <w:name w:val="List Paragraph"/>
    <w:basedOn w:val="Normln"/>
    <w:uiPriority w:val="99"/>
    <w:qFormat/>
    <w:rsid w:val="003645FC"/>
    <w:pPr>
      <w:ind w:left="720"/>
    </w:pPr>
  </w:style>
  <w:style w:type="paragraph" w:customStyle="1" w:styleId="ZkladntextIMP">
    <w:name w:val="Základní text_IMP"/>
    <w:basedOn w:val="Normln"/>
    <w:uiPriority w:val="99"/>
    <w:rsid w:val="003645FC"/>
    <w:pPr>
      <w:overflowPunct w:val="0"/>
      <w:autoSpaceDE w:val="0"/>
      <w:autoSpaceDN w:val="0"/>
      <w:adjustRightInd w:val="0"/>
      <w:spacing w:line="276" w:lineRule="auto"/>
      <w:jc w:val="left"/>
    </w:pPr>
    <w:rPr>
      <w:rFonts w:ascii="Times New Roman" w:hAnsi="Times New Roman" w:cs="Times New Roman"/>
      <w:sz w:val="24"/>
      <w:szCs w:val="20"/>
    </w:rPr>
  </w:style>
  <w:style w:type="paragraph" w:styleId="Zhlav">
    <w:name w:val="header"/>
    <w:basedOn w:val="Normln"/>
    <w:link w:val="ZhlavChar"/>
    <w:uiPriority w:val="99"/>
    <w:unhideWhenUsed/>
    <w:rsid w:val="00AF3A9C"/>
    <w:pPr>
      <w:tabs>
        <w:tab w:val="center" w:pos="4536"/>
        <w:tab w:val="right" w:pos="9072"/>
      </w:tabs>
    </w:pPr>
  </w:style>
  <w:style w:type="character" w:customStyle="1" w:styleId="ZhlavChar">
    <w:name w:val="Záhlaví Char"/>
    <w:basedOn w:val="Standardnpsmoodstavce"/>
    <w:link w:val="Zhlav"/>
    <w:uiPriority w:val="99"/>
    <w:rsid w:val="00AF3A9C"/>
    <w:rPr>
      <w:rFonts w:ascii="Arial" w:eastAsia="Times New Roman" w:hAnsi="Arial" w:cs="Arial"/>
      <w:lang w:eastAsia="cs-CZ"/>
    </w:rPr>
  </w:style>
  <w:style w:type="paragraph" w:styleId="Zpat">
    <w:name w:val="footer"/>
    <w:basedOn w:val="Normln"/>
    <w:link w:val="ZpatChar"/>
    <w:uiPriority w:val="99"/>
    <w:unhideWhenUsed/>
    <w:rsid w:val="00AF3A9C"/>
    <w:pPr>
      <w:tabs>
        <w:tab w:val="center" w:pos="4536"/>
        <w:tab w:val="right" w:pos="9072"/>
      </w:tabs>
    </w:pPr>
  </w:style>
  <w:style w:type="character" w:customStyle="1" w:styleId="ZpatChar">
    <w:name w:val="Zápatí Char"/>
    <w:basedOn w:val="Standardnpsmoodstavce"/>
    <w:link w:val="Zpat"/>
    <w:uiPriority w:val="99"/>
    <w:rsid w:val="00AF3A9C"/>
    <w:rPr>
      <w:rFonts w:ascii="Arial" w:eastAsia="Times New Roman" w:hAnsi="Arial" w:cs="Arial"/>
      <w:lang w:eastAsia="cs-CZ"/>
    </w:rPr>
  </w:style>
  <w:style w:type="character" w:styleId="Odkaznakoment">
    <w:name w:val="annotation reference"/>
    <w:basedOn w:val="Standardnpsmoodstavce"/>
    <w:uiPriority w:val="99"/>
    <w:semiHidden/>
    <w:unhideWhenUsed/>
    <w:rsid w:val="00C700B3"/>
    <w:rPr>
      <w:sz w:val="16"/>
      <w:szCs w:val="16"/>
    </w:rPr>
  </w:style>
  <w:style w:type="paragraph" w:styleId="Textkomente">
    <w:name w:val="annotation text"/>
    <w:basedOn w:val="Normln"/>
    <w:link w:val="TextkomenteChar"/>
    <w:uiPriority w:val="99"/>
    <w:semiHidden/>
    <w:unhideWhenUsed/>
    <w:rsid w:val="00C700B3"/>
    <w:rPr>
      <w:sz w:val="20"/>
      <w:szCs w:val="20"/>
    </w:rPr>
  </w:style>
  <w:style w:type="character" w:customStyle="1" w:styleId="TextkomenteChar">
    <w:name w:val="Text komentáře Char"/>
    <w:basedOn w:val="Standardnpsmoodstavce"/>
    <w:link w:val="Textkomente"/>
    <w:uiPriority w:val="99"/>
    <w:semiHidden/>
    <w:rsid w:val="00C700B3"/>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C700B3"/>
    <w:rPr>
      <w:b/>
      <w:bCs/>
    </w:rPr>
  </w:style>
  <w:style w:type="character" w:customStyle="1" w:styleId="PedmtkomenteChar">
    <w:name w:val="Předmět komentáře Char"/>
    <w:basedOn w:val="TextkomenteChar"/>
    <w:link w:val="Pedmtkomente"/>
    <w:uiPriority w:val="99"/>
    <w:semiHidden/>
    <w:rsid w:val="00C700B3"/>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C700B3"/>
    <w:rPr>
      <w:rFonts w:ascii="Tahoma" w:hAnsi="Tahoma" w:cs="Tahoma"/>
      <w:sz w:val="16"/>
      <w:szCs w:val="16"/>
    </w:rPr>
  </w:style>
  <w:style w:type="character" w:customStyle="1" w:styleId="TextbublinyChar">
    <w:name w:val="Text bubliny Char"/>
    <w:basedOn w:val="Standardnpsmoodstavce"/>
    <w:link w:val="Textbubliny"/>
    <w:uiPriority w:val="99"/>
    <w:semiHidden/>
    <w:rsid w:val="00C700B3"/>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CD2A95"/>
    <w:rPr>
      <w:rFonts w:ascii="Times New Roman" w:eastAsia="Times New Roman" w:hAnsi="Times New Roman" w:cs="Times New Roman"/>
      <w:b/>
      <w:bCs/>
      <w:kern w:val="32"/>
      <w:sz w:val="28"/>
      <w:szCs w:val="28"/>
      <w:lang w:eastAsia="cs-CZ"/>
    </w:rPr>
  </w:style>
  <w:style w:type="numbering" w:customStyle="1" w:styleId="Styl1">
    <w:name w:val="Styl1"/>
    <w:uiPriority w:val="99"/>
    <w:rsid w:val="00CD2A95"/>
    <w:pPr>
      <w:numPr>
        <w:numId w:val="13"/>
      </w:numPr>
    </w:pPr>
  </w:style>
  <w:style w:type="paragraph" w:customStyle="1" w:styleId="Styl2">
    <w:name w:val="Styl2"/>
    <w:basedOn w:val="Normln"/>
    <w:qFormat/>
    <w:rsid w:val="00CD2A95"/>
    <w:pPr>
      <w:numPr>
        <w:numId w:val="14"/>
      </w:num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A9FE-FB93-4F3E-9C0A-D9B57D71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1662</Words>
  <Characters>9810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Salajová Eva</dc:creator>
  <cp:lastModifiedBy>user</cp:lastModifiedBy>
  <cp:revision>9</cp:revision>
  <cp:lastPrinted>2018-11-01T09:20:00Z</cp:lastPrinted>
  <dcterms:created xsi:type="dcterms:W3CDTF">2018-10-26T08:34:00Z</dcterms:created>
  <dcterms:modified xsi:type="dcterms:W3CDTF">2018-11-26T10:13:00Z</dcterms:modified>
</cp:coreProperties>
</file>