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8A" w:rsidRDefault="001B758A" w:rsidP="0051366F">
      <w:pPr>
        <w:spacing w:before="92"/>
        <w:ind w:left="2160" w:right="2395" w:firstLine="720"/>
        <w:rPr>
          <w:b/>
          <w:sz w:val="28"/>
        </w:rPr>
      </w:pPr>
      <w:r>
        <w:rPr>
          <w:b/>
          <w:sz w:val="28"/>
        </w:rPr>
        <w:t>Smlouva o přepravě věci</w:t>
      </w:r>
    </w:p>
    <w:p w:rsidR="001B758A" w:rsidRDefault="001B758A">
      <w:pPr>
        <w:spacing w:before="1"/>
        <w:ind w:left="2406" w:right="2395"/>
        <w:jc w:val="center"/>
        <w:rPr>
          <w:i/>
        </w:rPr>
      </w:pPr>
      <w:r>
        <w:rPr>
          <w:i/>
        </w:rPr>
        <w:t xml:space="preserve">uzavřená podle § </w:t>
      </w:r>
      <w:smartTag w:uri="urn:schemas-microsoft-com:office:smarttags" w:element="metricconverter">
        <w:smartTagPr>
          <w:attr w:name="ProductID" w:val="2555 a"/>
        </w:smartTagPr>
        <w:r>
          <w:rPr>
            <w:i/>
          </w:rPr>
          <w:t>2555 a</w:t>
        </w:r>
      </w:smartTag>
      <w:r>
        <w:rPr>
          <w:i/>
        </w:rPr>
        <w:t xml:space="preserve"> násl. občanského zákoníku</w:t>
      </w:r>
    </w:p>
    <w:p w:rsidR="001B758A" w:rsidRDefault="001B758A">
      <w:pPr>
        <w:pStyle w:val="Zkladntext"/>
        <w:spacing w:before="5"/>
        <w:rPr>
          <w:i/>
          <w:sz w:val="32"/>
        </w:rPr>
      </w:pPr>
    </w:p>
    <w:p w:rsidR="001B758A" w:rsidRDefault="001B758A">
      <w:pPr>
        <w:ind w:left="119"/>
        <w:rPr>
          <w:i/>
        </w:rPr>
      </w:pPr>
      <w:r>
        <w:rPr>
          <w:i/>
        </w:rPr>
        <w:t>Níže uvedeného dne, měsíce a roku smluvní strany</w:t>
      </w:r>
    </w:p>
    <w:p w:rsidR="001B758A" w:rsidRPr="0051366F" w:rsidRDefault="001B758A">
      <w:pPr>
        <w:pStyle w:val="Nadpis1"/>
        <w:rPr>
          <w:b w:val="0"/>
        </w:rPr>
      </w:pPr>
      <w:r w:rsidRPr="0051366F">
        <w:rPr>
          <w:b w:val="0"/>
        </w:rPr>
        <w:t>Národní divadlo Brno, příspěvková organizace</w:t>
      </w:r>
    </w:p>
    <w:p w:rsidR="001B758A" w:rsidRPr="0051366F" w:rsidRDefault="001B758A">
      <w:pPr>
        <w:pStyle w:val="Nadpis1"/>
        <w:rPr>
          <w:b w:val="0"/>
        </w:rPr>
      </w:pPr>
      <w:r w:rsidRPr="0051366F">
        <w:rPr>
          <w:b w:val="0"/>
        </w:rPr>
        <w:t>IČO: 00094820</w:t>
      </w:r>
    </w:p>
    <w:p w:rsidR="001B758A" w:rsidRPr="0051366F" w:rsidRDefault="001B758A">
      <w:pPr>
        <w:pStyle w:val="Nadpis1"/>
        <w:rPr>
          <w:b w:val="0"/>
        </w:rPr>
      </w:pPr>
      <w:r w:rsidRPr="0051366F">
        <w:rPr>
          <w:b w:val="0"/>
        </w:rPr>
        <w:t>DIČ: CZ00094820</w:t>
      </w:r>
    </w:p>
    <w:p w:rsidR="001B758A" w:rsidRPr="0051366F" w:rsidRDefault="001B758A">
      <w:pPr>
        <w:pStyle w:val="Nadpis1"/>
        <w:rPr>
          <w:b w:val="0"/>
        </w:rPr>
      </w:pPr>
      <w:r w:rsidRPr="0051366F">
        <w:rPr>
          <w:b w:val="0"/>
        </w:rPr>
        <w:t>Zápis v OR u KS Brno, oddíl Pr, vložka 30</w:t>
      </w:r>
    </w:p>
    <w:p w:rsidR="001B758A" w:rsidRDefault="001B758A">
      <w:pPr>
        <w:pStyle w:val="Zkladntext"/>
        <w:spacing w:before="122"/>
        <w:ind w:left="119"/>
      </w:pPr>
      <w:r>
        <w:t>se sídlem Dvořákova 11, 65770 Brno</w:t>
      </w:r>
    </w:p>
    <w:p w:rsidR="001B758A" w:rsidRDefault="001B758A">
      <w:pPr>
        <w:pStyle w:val="Zkladntext"/>
        <w:spacing w:before="122"/>
        <w:ind w:left="119"/>
      </w:pPr>
      <w:r>
        <w:t>bank. spojení: UniCredit Bank, č.ú. 2110126631/2700</w:t>
      </w:r>
    </w:p>
    <w:p w:rsidR="001B758A" w:rsidRDefault="001B758A">
      <w:pPr>
        <w:pStyle w:val="Zkladntext"/>
        <w:spacing w:before="119"/>
        <w:ind w:left="119"/>
      </w:pPr>
      <w:r>
        <w:t>jejímž jménem jedná pan MgA Martin Glaser</w:t>
      </w:r>
    </w:p>
    <w:p w:rsidR="001B758A" w:rsidRDefault="001B758A">
      <w:pPr>
        <w:spacing w:before="119"/>
        <w:ind w:left="119"/>
      </w:pPr>
      <w:r>
        <w:t>(dále jen „</w:t>
      </w:r>
      <w:r>
        <w:rPr>
          <w:b/>
        </w:rPr>
        <w:t>odesílatel</w:t>
      </w:r>
      <w:r>
        <w:t>“)</w:t>
      </w:r>
    </w:p>
    <w:p w:rsidR="001B758A" w:rsidRDefault="007965F3" w:rsidP="007965F3">
      <w:pPr>
        <w:pStyle w:val="Nadpis1"/>
        <w:spacing w:before="215"/>
        <w:ind w:left="0"/>
      </w:pPr>
      <w:r>
        <w:rPr>
          <w:b w:val="0"/>
          <w:bCs w:val="0"/>
          <w:sz w:val="24"/>
        </w:rPr>
        <w:t xml:space="preserve"> </w:t>
      </w:r>
      <w:r w:rsidR="0088180F">
        <w:t>a</w:t>
      </w:r>
    </w:p>
    <w:p w:rsidR="0088180F" w:rsidRDefault="0088180F" w:rsidP="0088180F">
      <w:pPr>
        <w:spacing w:before="121"/>
        <w:rPr>
          <w:b/>
        </w:rPr>
      </w:pPr>
      <w:r>
        <w:rPr>
          <w:b/>
        </w:rPr>
        <w:t xml:space="preserve">  ČSAD Tišnov, spol. s r.o.</w:t>
      </w:r>
    </w:p>
    <w:p w:rsidR="0088180F" w:rsidRDefault="0088180F" w:rsidP="0088180F">
      <w:pPr>
        <w:pStyle w:val="Zkladntext"/>
        <w:spacing w:before="122"/>
        <w:ind w:left="119"/>
      </w:pPr>
      <w:r>
        <w:t>IČO: 46905952</w:t>
      </w:r>
    </w:p>
    <w:p w:rsidR="0088180F" w:rsidRDefault="0088180F" w:rsidP="0088180F">
      <w:pPr>
        <w:pStyle w:val="Zkladntext"/>
        <w:spacing w:before="122"/>
        <w:ind w:left="119"/>
      </w:pPr>
      <w:r>
        <w:t>DIČ: CZ 46905952</w:t>
      </w:r>
    </w:p>
    <w:p w:rsidR="0088180F" w:rsidRDefault="0088180F" w:rsidP="0088180F">
      <w:pPr>
        <w:pStyle w:val="Zkladntext"/>
        <w:spacing w:before="122"/>
        <w:ind w:left="119"/>
      </w:pPr>
      <w:r>
        <w:t>Zápis v OR u KS Brno, oddíl C, vložka 6196</w:t>
      </w:r>
    </w:p>
    <w:p w:rsidR="0088180F" w:rsidRDefault="0088180F" w:rsidP="0088180F">
      <w:pPr>
        <w:pStyle w:val="Zkladntext"/>
        <w:spacing w:before="121"/>
        <w:ind w:left="119"/>
      </w:pPr>
      <w:r>
        <w:t>se sídlem Červený Mlýn 1538, 666 01 Tišnov</w:t>
      </w:r>
    </w:p>
    <w:p w:rsidR="0088180F" w:rsidRDefault="0088180F" w:rsidP="0088180F">
      <w:pPr>
        <w:pStyle w:val="Zkladntext"/>
        <w:spacing w:before="119"/>
        <w:ind w:left="119"/>
      </w:pPr>
      <w:r>
        <w:t>jejímž jménem jedná: pan Ladislav Habán, vedoucí kamionové přepravy</w:t>
      </w:r>
    </w:p>
    <w:p w:rsidR="0088180F" w:rsidRDefault="0088180F" w:rsidP="0088180F">
      <w:pPr>
        <w:spacing w:before="117"/>
        <w:ind w:left="119"/>
      </w:pPr>
      <w:r>
        <w:t>(dále jen „</w:t>
      </w:r>
      <w:r>
        <w:rPr>
          <w:b/>
        </w:rPr>
        <w:t>dopravce</w:t>
      </w:r>
      <w:r>
        <w:t>“)</w:t>
      </w:r>
    </w:p>
    <w:p w:rsidR="0088180F" w:rsidRDefault="0088180F" w:rsidP="0088180F">
      <w:pPr>
        <w:pStyle w:val="Zkladntext"/>
        <w:rPr>
          <w:sz w:val="24"/>
        </w:rPr>
      </w:pPr>
    </w:p>
    <w:p w:rsidR="001B758A" w:rsidRDefault="001B758A" w:rsidP="007965F3">
      <w:pPr>
        <w:rPr>
          <w:i/>
        </w:rPr>
      </w:pPr>
      <w:r>
        <w:rPr>
          <w:i/>
        </w:rPr>
        <w:t>uzavírají na základě vzájemné</w:t>
      </w:r>
      <w:r w:rsidR="007965F3">
        <w:rPr>
          <w:i/>
        </w:rPr>
        <w:t xml:space="preserve"> dohody</w:t>
      </w:r>
      <w:r>
        <w:rPr>
          <w:i/>
        </w:rPr>
        <w:t xml:space="preserve"> tuto</w:t>
      </w:r>
    </w:p>
    <w:p w:rsidR="007965F3" w:rsidRPr="007965F3" w:rsidRDefault="001B758A" w:rsidP="009701F9">
      <w:pPr>
        <w:pStyle w:val="Nadpis1"/>
        <w:ind w:left="2405" w:right="2395"/>
        <w:jc w:val="center"/>
      </w:pPr>
      <w:r>
        <w:t>smlouvu o přepravě věci:</w:t>
      </w:r>
    </w:p>
    <w:p w:rsidR="007965F3" w:rsidRPr="007965F3" w:rsidRDefault="001B758A" w:rsidP="009701F9">
      <w:pPr>
        <w:spacing w:before="215" w:line="376" w:lineRule="auto"/>
        <w:ind w:left="4161" w:right="4148" w:hanging="3"/>
        <w:jc w:val="center"/>
        <w:rPr>
          <w:b/>
          <w:sz w:val="20"/>
        </w:rPr>
      </w:pPr>
      <w:r>
        <w:rPr>
          <w:b/>
          <w:sz w:val="20"/>
        </w:rPr>
        <w:t>Článek I. Předmět</w:t>
      </w:r>
      <w:r>
        <w:rPr>
          <w:b/>
          <w:spacing w:val="-7"/>
          <w:sz w:val="20"/>
        </w:rPr>
        <w:t xml:space="preserve"> </w:t>
      </w:r>
      <w:r>
        <w:rPr>
          <w:b/>
          <w:sz w:val="20"/>
        </w:rPr>
        <w:t>smlouvy</w:t>
      </w:r>
    </w:p>
    <w:p w:rsidR="007965F3" w:rsidRDefault="001B758A" w:rsidP="006B7904">
      <w:pPr>
        <w:pStyle w:val="Odstavecseseznamem"/>
        <w:numPr>
          <w:ilvl w:val="0"/>
          <w:numId w:val="4"/>
        </w:numPr>
        <w:tabs>
          <w:tab w:val="left" w:pos="660"/>
        </w:tabs>
        <w:spacing w:line="251" w:lineRule="exact"/>
        <w:ind w:hanging="359"/>
      </w:pPr>
      <w:r>
        <w:t>Dopravce se touto smlouvou zavazuje odesílateli, že přepraví předmět smlouvy</w:t>
      </w:r>
      <w:r w:rsidR="006B7904">
        <w:t xml:space="preserve"> – divadelní výpravu k inscenaci opery „</w:t>
      </w:r>
      <w:r w:rsidR="009701F9">
        <w:t>Její pastorkyňa“</w:t>
      </w:r>
      <w:r w:rsidR="004D4071">
        <w:t>, je</w:t>
      </w:r>
      <w:r w:rsidR="009701F9">
        <w:t>jímž</w:t>
      </w:r>
      <w:r w:rsidR="004D4071">
        <w:t xml:space="preserve"> vlastníkem je </w:t>
      </w:r>
      <w:r w:rsidR="009701F9">
        <w:t>Teatr Wielki Poznaň</w:t>
      </w:r>
      <w:r w:rsidR="00DC59E2">
        <w:t>,</w:t>
      </w:r>
      <w:r w:rsidR="004D4071">
        <w:t xml:space="preserve"> </w:t>
      </w:r>
      <w:r>
        <w:t>(dále</w:t>
      </w:r>
      <w:r>
        <w:rPr>
          <w:spacing w:val="-4"/>
        </w:rPr>
        <w:t xml:space="preserve"> </w:t>
      </w:r>
      <w:r>
        <w:t>jen</w:t>
      </w:r>
      <w:r w:rsidR="006B7904">
        <w:t xml:space="preserve"> </w:t>
      </w:r>
      <w:r>
        <w:t>„</w:t>
      </w:r>
      <w:r w:rsidRPr="006B7904">
        <w:rPr>
          <w:b/>
        </w:rPr>
        <w:t>zásilka</w:t>
      </w:r>
      <w:r>
        <w:t xml:space="preserve">“) z místa odeslání </w:t>
      </w:r>
      <w:r w:rsidR="006B7904">
        <w:t>do místa určení v souladu s harmonogramem, uvedeným pod bodem 2. Článku I. smlouvy dopravními prostředky, specifikovanými tamtéž</w:t>
      </w:r>
      <w:r w:rsidR="007965F3">
        <w:t>.</w:t>
      </w:r>
    </w:p>
    <w:p w:rsidR="007965F3" w:rsidRDefault="007965F3" w:rsidP="007965F3">
      <w:pPr>
        <w:tabs>
          <w:tab w:val="left" w:pos="828"/>
        </w:tabs>
        <w:spacing w:before="5"/>
        <w:ind w:right="4368"/>
      </w:pPr>
    </w:p>
    <w:p w:rsidR="007965F3" w:rsidRPr="0045479A" w:rsidRDefault="007965F3" w:rsidP="007965F3">
      <w:pPr>
        <w:tabs>
          <w:tab w:val="left" w:pos="828"/>
        </w:tabs>
        <w:spacing w:before="5"/>
        <w:ind w:left="720" w:right="4368"/>
      </w:pPr>
      <w:r>
        <w:t xml:space="preserve">Seznam přepravovaného divadelního zboží bude             přepravci předán </w:t>
      </w:r>
      <w:r w:rsidR="009701F9">
        <w:t>při zahájení přepravy e</w:t>
      </w:r>
      <w:r>
        <w:t>-mailem.</w:t>
      </w:r>
    </w:p>
    <w:p w:rsidR="001B758A" w:rsidRDefault="007965F3" w:rsidP="006B7904">
      <w:pPr>
        <w:pStyle w:val="Odstavecseseznamem"/>
        <w:tabs>
          <w:tab w:val="left" w:pos="660"/>
        </w:tabs>
        <w:spacing w:line="251" w:lineRule="exact"/>
        <w:ind w:left="643" w:firstLine="0"/>
      </w:pPr>
      <w:r>
        <w:t xml:space="preserve"> </w:t>
      </w:r>
      <w:r w:rsidR="001B758A">
        <w:t>Převzetí zásilky potvrdí dopravce odesílateli</w:t>
      </w:r>
      <w:r w:rsidR="001B758A" w:rsidRPr="006B7904">
        <w:rPr>
          <w:spacing w:val="-12"/>
        </w:rPr>
        <w:t xml:space="preserve"> </w:t>
      </w:r>
      <w:r w:rsidR="001B758A">
        <w:t>písemně.</w:t>
      </w:r>
    </w:p>
    <w:p w:rsidR="004D4071" w:rsidRDefault="007965F3" w:rsidP="007965F3">
      <w:pPr>
        <w:pStyle w:val="Odstavecseseznamem"/>
        <w:tabs>
          <w:tab w:val="left" w:pos="660"/>
        </w:tabs>
        <w:spacing w:line="251" w:lineRule="exact"/>
        <w:ind w:left="643" w:firstLine="0"/>
      </w:pPr>
      <w:r>
        <w:t xml:space="preserve"> </w:t>
      </w:r>
    </w:p>
    <w:p w:rsidR="001B758A" w:rsidRDefault="004D4071" w:rsidP="0088180F">
      <w:pPr>
        <w:pStyle w:val="Odstavecseseznamem"/>
        <w:tabs>
          <w:tab w:val="left" w:pos="660"/>
        </w:tabs>
        <w:spacing w:line="251" w:lineRule="exact"/>
        <w:ind w:left="643" w:firstLine="0"/>
      </w:pPr>
      <w:r>
        <w:t xml:space="preserve"> </w:t>
      </w:r>
      <w:r w:rsidR="007965F3">
        <w:t>O</w:t>
      </w:r>
      <w:r w:rsidR="001B758A" w:rsidRPr="007965F3">
        <w:t xml:space="preserve">desílatel se zavazuje </w:t>
      </w:r>
      <w:r w:rsidR="007965F3" w:rsidRPr="007965F3">
        <w:t xml:space="preserve">uhradit </w:t>
      </w:r>
      <w:r w:rsidR="001B758A" w:rsidRPr="007965F3">
        <w:t xml:space="preserve">dopravci přepravné. </w:t>
      </w:r>
    </w:p>
    <w:p w:rsidR="009701F9" w:rsidRPr="0088180F" w:rsidRDefault="001B758A" w:rsidP="0088180F">
      <w:pPr>
        <w:pStyle w:val="Odstavecseseznamem"/>
        <w:numPr>
          <w:ilvl w:val="0"/>
          <w:numId w:val="4"/>
        </w:numPr>
        <w:tabs>
          <w:tab w:val="left" w:pos="828"/>
        </w:tabs>
        <w:spacing w:before="5"/>
        <w:ind w:right="4368"/>
        <w:rPr>
          <w:u w:val="single"/>
        </w:rPr>
      </w:pPr>
      <w:r w:rsidRPr="004D4071">
        <w:rPr>
          <w:u w:val="single"/>
        </w:rPr>
        <w:lastRenderedPageBreak/>
        <w:t>Pře</w:t>
      </w:r>
      <w:r w:rsidR="006B7904" w:rsidRPr="004D4071">
        <w:rPr>
          <w:u w:val="single"/>
        </w:rPr>
        <w:t>prava zásilky se uskuteční</w:t>
      </w:r>
      <w:r w:rsidR="004D4071" w:rsidRPr="004D4071">
        <w:rPr>
          <w:u w:val="single"/>
        </w:rPr>
        <w:t xml:space="preserve"> násl.doprav. prostř.:</w:t>
      </w:r>
      <w:r w:rsidR="0045479A" w:rsidRPr="004D4071">
        <w:rPr>
          <w:u w:val="single"/>
        </w:rPr>
        <w:t xml:space="preserve"> </w:t>
      </w:r>
    </w:p>
    <w:p w:rsidR="009701F9" w:rsidRDefault="009701F9" w:rsidP="009701F9">
      <w:pPr>
        <w:rPr>
          <w:rFonts w:ascii="Calibri" w:hAnsi="Calibri" w:cs="Times New Roman"/>
          <w:b/>
          <w:bCs/>
        </w:rPr>
      </w:pPr>
      <w:r>
        <w:rPr>
          <w:b/>
          <w:bCs/>
        </w:rPr>
        <w:t>4 kamiony – rozměry viz přiložený nákres, EURO 5 nebo 6 pro všechny níže uvedené přepravy</w:t>
      </w:r>
    </w:p>
    <w:p w:rsidR="009701F9" w:rsidRDefault="009701F9" w:rsidP="009701F9">
      <w:pPr>
        <w:rPr>
          <w:b/>
          <w:bCs/>
        </w:rPr>
      </w:pPr>
    </w:p>
    <w:p w:rsidR="009701F9" w:rsidRPr="009701F9" w:rsidRDefault="009701F9" w:rsidP="009701F9">
      <w:pPr>
        <w:rPr>
          <w:b/>
          <w:bCs/>
          <w:u w:val="single"/>
        </w:rPr>
      </w:pPr>
      <w:r w:rsidRPr="009701F9">
        <w:rPr>
          <w:b/>
          <w:bCs/>
          <w:u w:val="single"/>
        </w:rPr>
        <w:t>Přeprava z Poznaně do Brna</w:t>
      </w:r>
    </w:p>
    <w:p w:rsidR="009701F9" w:rsidRDefault="009701F9" w:rsidP="009701F9">
      <w:pPr>
        <w:rPr>
          <w:b/>
          <w:bCs/>
        </w:rPr>
      </w:pPr>
      <w:r>
        <w:rPr>
          <w:b/>
          <w:bCs/>
        </w:rPr>
        <w:t>25.11.2018</w:t>
      </w:r>
      <w:r>
        <w:t xml:space="preserve"> – nakládání 2 kamionů v Poznani, ul. Fredry 9, Teatr Wielki – </w:t>
      </w:r>
      <w:r>
        <w:rPr>
          <w:b/>
          <w:bCs/>
        </w:rPr>
        <w:t>ve 13 hod. 1. kamion a v 15 hodin 2. kamion</w:t>
      </w:r>
    </w:p>
    <w:p w:rsidR="009701F9" w:rsidRDefault="009701F9" w:rsidP="009701F9">
      <w:r>
        <w:rPr>
          <w:b/>
          <w:bCs/>
        </w:rPr>
        <w:t>27.11.2018</w:t>
      </w:r>
      <w:r>
        <w:t xml:space="preserve"> </w:t>
      </w:r>
      <w:r>
        <w:rPr>
          <w:b/>
          <w:bCs/>
        </w:rPr>
        <w:t>– v 19 hodin</w:t>
      </w:r>
      <w:r>
        <w:t xml:space="preserve"> - vykládání těchto 2 kamionů v Janáčkově divadle v Brně</w:t>
      </w:r>
    </w:p>
    <w:p w:rsidR="009701F9" w:rsidRDefault="009701F9" w:rsidP="009701F9">
      <w:pPr>
        <w:rPr>
          <w:b/>
          <w:bCs/>
        </w:rPr>
      </w:pPr>
    </w:p>
    <w:p w:rsidR="009701F9" w:rsidRDefault="009701F9" w:rsidP="009701F9">
      <w:pPr>
        <w:rPr>
          <w:b/>
          <w:bCs/>
        </w:rPr>
      </w:pPr>
      <w:r>
        <w:rPr>
          <w:b/>
          <w:bCs/>
        </w:rPr>
        <w:t>26.11.2018</w:t>
      </w:r>
      <w:r>
        <w:t xml:space="preserve"> – nakládání dalších 2 kamionů v Poznani, ul. Fredry 9, Teatr Wielki – </w:t>
      </w:r>
      <w:r>
        <w:rPr>
          <w:b/>
          <w:bCs/>
        </w:rPr>
        <w:t>v 10 hod. dopoledne 1. kamion a ve 14 hodin 2. kamion</w:t>
      </w:r>
    </w:p>
    <w:p w:rsidR="009701F9" w:rsidRDefault="009701F9" w:rsidP="009701F9">
      <w:r>
        <w:rPr>
          <w:b/>
          <w:bCs/>
        </w:rPr>
        <w:t>28.11.2018</w:t>
      </w:r>
      <w:r>
        <w:t xml:space="preserve"> – </w:t>
      </w:r>
      <w:r>
        <w:rPr>
          <w:b/>
          <w:bCs/>
        </w:rPr>
        <w:t>v 8.00 hod. ráno</w:t>
      </w:r>
      <w:r>
        <w:t xml:space="preserve"> vykládání těchto 2 kamionů v Janáčkově divadle v Brně</w:t>
      </w:r>
    </w:p>
    <w:p w:rsidR="009701F9" w:rsidRDefault="009701F9" w:rsidP="009701F9"/>
    <w:p w:rsidR="009701F9" w:rsidRDefault="009701F9" w:rsidP="009701F9"/>
    <w:p w:rsidR="009701F9" w:rsidRPr="009701F9" w:rsidRDefault="009701F9" w:rsidP="009701F9">
      <w:pPr>
        <w:rPr>
          <w:u w:val="single"/>
        </w:rPr>
      </w:pPr>
      <w:r w:rsidRPr="009701F9">
        <w:rPr>
          <w:b/>
          <w:bCs/>
          <w:u w:val="single"/>
        </w:rPr>
        <w:t xml:space="preserve">Zpětná přeprava z Brna do Poznaně </w:t>
      </w:r>
    </w:p>
    <w:p w:rsidR="009701F9" w:rsidRDefault="009701F9" w:rsidP="009701F9">
      <w:r>
        <w:rPr>
          <w:b/>
          <w:bCs/>
        </w:rPr>
        <w:t>2.12.2018 –</w:t>
      </w:r>
      <w:r>
        <w:t xml:space="preserve"> ve 12.00 hod. nakládání 2 kamionů v Janáčkově divadle v Brně (tunel)</w:t>
      </w:r>
    </w:p>
    <w:p w:rsidR="009701F9" w:rsidRDefault="009701F9" w:rsidP="009701F9">
      <w:r>
        <w:rPr>
          <w:b/>
          <w:bCs/>
        </w:rPr>
        <w:t>3.12.2018</w:t>
      </w:r>
      <w:r>
        <w:t xml:space="preserve"> –vykládání těchto 2 kamionů ve skladu na adrese Tarnów Podgórny, Rokietnicka 91 c od 12 hodin</w:t>
      </w:r>
    </w:p>
    <w:p w:rsidR="009701F9" w:rsidRDefault="009701F9" w:rsidP="009701F9"/>
    <w:p w:rsidR="00471645" w:rsidRDefault="009701F9" w:rsidP="009701F9">
      <w:r>
        <w:rPr>
          <w:b/>
          <w:bCs/>
        </w:rPr>
        <w:t>3.12.2018</w:t>
      </w:r>
      <w:r>
        <w:t xml:space="preserve"> -  ve 13 hod. nakládání dalších 2 kamionů</w:t>
      </w:r>
      <w:r w:rsidR="00471645">
        <w:t xml:space="preserve"> v Janáčkově divadle v Brně   </w:t>
      </w:r>
    </w:p>
    <w:p w:rsidR="009701F9" w:rsidRDefault="009701F9" w:rsidP="009701F9">
      <w:r>
        <w:rPr>
          <w:b/>
          <w:bCs/>
        </w:rPr>
        <w:t>4.12.2018</w:t>
      </w:r>
      <w:r>
        <w:t xml:space="preserve"> –vykládání těchto 2 kamionů ve skladu </w:t>
      </w:r>
      <w:r w:rsidR="00471645">
        <w:t xml:space="preserve">Teatr Wielki </w:t>
      </w:r>
      <w:r>
        <w:t>na adrese Tarnów Podgórny, Rokietnicka 91 c od 12 hodin</w:t>
      </w:r>
    </w:p>
    <w:p w:rsidR="009701F9" w:rsidRDefault="009701F9" w:rsidP="009701F9">
      <w:pPr>
        <w:rPr>
          <w:color w:val="1F497D"/>
          <w:lang w:val="pl-PL"/>
        </w:rPr>
      </w:pPr>
    </w:p>
    <w:p w:rsidR="007965F3" w:rsidRPr="00362B5A" w:rsidRDefault="009701F9" w:rsidP="0045479A">
      <w:pPr>
        <w:tabs>
          <w:tab w:val="left" w:pos="828"/>
        </w:tabs>
        <w:spacing w:before="5"/>
        <w:ind w:left="300" w:right="4368"/>
        <w:rPr>
          <w:u w:val="single"/>
        </w:rPr>
      </w:pPr>
      <w:r w:rsidRPr="00362B5A">
        <w:rPr>
          <w:u w:val="single"/>
        </w:rPr>
        <w:t>Kontaktní osoby</w:t>
      </w:r>
      <w:r w:rsidR="001226D5" w:rsidRPr="00362B5A">
        <w:rPr>
          <w:u w:val="single"/>
        </w:rPr>
        <w:t xml:space="preserve">: </w:t>
      </w:r>
    </w:p>
    <w:p w:rsidR="009701F9" w:rsidRDefault="009701F9" w:rsidP="0045479A">
      <w:pPr>
        <w:tabs>
          <w:tab w:val="left" w:pos="828"/>
        </w:tabs>
        <w:spacing w:before="5"/>
        <w:ind w:left="300" w:right="4368"/>
      </w:pPr>
      <w:r>
        <w:t>Národní divadlo Brno:</w:t>
      </w:r>
    </w:p>
    <w:p w:rsidR="007965F3" w:rsidRDefault="007965F3" w:rsidP="0045479A">
      <w:pPr>
        <w:tabs>
          <w:tab w:val="left" w:pos="828"/>
        </w:tabs>
        <w:spacing w:before="5"/>
        <w:ind w:left="300" w:right="4368"/>
      </w:pPr>
      <w:r>
        <w:t>Martin Břečka, mobil 00420</w:t>
      </w:r>
      <w:r w:rsidR="00854A55">
        <w:t>602811573, ev.</w:t>
      </w:r>
    </w:p>
    <w:p w:rsidR="001226D5" w:rsidRDefault="001226D5" w:rsidP="0045479A">
      <w:pPr>
        <w:tabs>
          <w:tab w:val="left" w:pos="828"/>
        </w:tabs>
        <w:spacing w:before="5"/>
        <w:ind w:left="300" w:right="4368"/>
      </w:pPr>
      <w:r>
        <w:t>Vlasta Macháčková, mobil 00420602766738</w:t>
      </w:r>
    </w:p>
    <w:p w:rsidR="001226D5" w:rsidRDefault="001226D5" w:rsidP="0045479A">
      <w:pPr>
        <w:tabs>
          <w:tab w:val="left" w:pos="828"/>
        </w:tabs>
        <w:spacing w:before="5"/>
        <w:ind w:left="300" w:right="4368"/>
      </w:pPr>
    </w:p>
    <w:p w:rsidR="009701F9" w:rsidRDefault="009701F9" w:rsidP="0045479A">
      <w:pPr>
        <w:tabs>
          <w:tab w:val="left" w:pos="828"/>
        </w:tabs>
        <w:spacing w:before="5"/>
        <w:ind w:left="300" w:right="4368"/>
      </w:pPr>
      <w:r>
        <w:t>Teatr Wielki Poznaň:</w:t>
      </w:r>
    </w:p>
    <w:p w:rsidR="001B758A" w:rsidRPr="0088180F" w:rsidRDefault="0088180F" w:rsidP="009701F9">
      <w:pPr>
        <w:tabs>
          <w:tab w:val="left" w:pos="828"/>
        </w:tabs>
        <w:spacing w:before="5"/>
        <w:ind w:left="300" w:right="4368"/>
      </w:pPr>
      <w:r w:rsidRPr="0088180F">
        <w:rPr>
          <w:lang w:val="pl-PL"/>
        </w:rPr>
        <w:t>Agnieszka Szuba, mobil: 0048 785 890 669 (mluví polsky a anglicky)</w:t>
      </w:r>
    </w:p>
    <w:p w:rsidR="001B758A" w:rsidRDefault="001B758A">
      <w:pPr>
        <w:spacing w:before="1"/>
        <w:ind w:left="2406" w:right="2395"/>
        <w:jc w:val="center"/>
        <w:rPr>
          <w:b/>
          <w:sz w:val="20"/>
        </w:rPr>
      </w:pPr>
      <w:r>
        <w:rPr>
          <w:b/>
          <w:sz w:val="20"/>
        </w:rPr>
        <w:t>Článek II.</w:t>
      </w:r>
    </w:p>
    <w:p w:rsidR="001B758A" w:rsidRPr="009701F9" w:rsidRDefault="001B758A" w:rsidP="009701F9">
      <w:pPr>
        <w:pStyle w:val="Nadpis1"/>
        <w:spacing w:before="118"/>
        <w:ind w:left="2404" w:right="2395"/>
        <w:jc w:val="center"/>
      </w:pPr>
      <w:r>
        <w:t>Povinnosti smluvních stran</w:t>
      </w:r>
    </w:p>
    <w:p w:rsidR="001B758A" w:rsidRDefault="001B758A">
      <w:pPr>
        <w:pStyle w:val="Odstavecseseznamem"/>
        <w:numPr>
          <w:ilvl w:val="1"/>
          <w:numId w:val="4"/>
        </w:numPr>
        <w:tabs>
          <w:tab w:val="left" w:pos="828"/>
        </w:tabs>
        <w:spacing w:line="252" w:lineRule="exact"/>
        <w:ind w:hanging="347"/>
      </w:pPr>
      <w:r>
        <w:t>Odesílatel je</w:t>
      </w:r>
      <w:r>
        <w:rPr>
          <w:spacing w:val="-1"/>
        </w:rPr>
        <w:t xml:space="preserve"> </w:t>
      </w:r>
      <w:r>
        <w:t>povinen:</w:t>
      </w:r>
    </w:p>
    <w:p w:rsidR="001B758A" w:rsidRDefault="001B758A">
      <w:pPr>
        <w:pStyle w:val="Odstavecseseznamem"/>
        <w:numPr>
          <w:ilvl w:val="2"/>
          <w:numId w:val="4"/>
        </w:numPr>
        <w:tabs>
          <w:tab w:val="left" w:pos="1592"/>
        </w:tabs>
        <w:spacing w:line="252" w:lineRule="exact"/>
        <w:ind w:hanging="391"/>
      </w:pPr>
      <w:r>
        <w:t>zaplatit přepravné sjednané v této</w:t>
      </w:r>
      <w:r>
        <w:rPr>
          <w:spacing w:val="-4"/>
        </w:rPr>
        <w:t xml:space="preserve"> </w:t>
      </w:r>
      <w:r>
        <w:t>smlouvě</w:t>
      </w:r>
    </w:p>
    <w:p w:rsidR="001B758A" w:rsidRDefault="001B758A">
      <w:pPr>
        <w:pStyle w:val="Odstavecseseznamem"/>
        <w:numPr>
          <w:ilvl w:val="2"/>
          <w:numId w:val="4"/>
        </w:numPr>
        <w:tabs>
          <w:tab w:val="left" w:pos="1592"/>
        </w:tabs>
        <w:spacing w:before="1" w:line="252" w:lineRule="exact"/>
        <w:ind w:hanging="391"/>
      </w:pPr>
      <w:r>
        <w:t>předat dopravci zásilku v místě a době sjednané v této</w:t>
      </w:r>
      <w:r>
        <w:rPr>
          <w:spacing w:val="-10"/>
        </w:rPr>
        <w:t xml:space="preserve"> </w:t>
      </w:r>
      <w:r>
        <w:t>smlouvě</w:t>
      </w:r>
    </w:p>
    <w:p w:rsidR="001B758A" w:rsidRDefault="001B758A">
      <w:pPr>
        <w:pStyle w:val="Odstavecseseznamem"/>
        <w:numPr>
          <w:ilvl w:val="2"/>
          <w:numId w:val="4"/>
        </w:numPr>
        <w:tabs>
          <w:tab w:val="left" w:pos="1592"/>
        </w:tabs>
        <w:ind w:left="1560" w:right="106" w:hanging="360"/>
      </w:pPr>
      <w:r>
        <w:t>poskytnout dopravci všechny pokyny potřebné k provedení přepravy a všechny informace týkající se obsahu a povahy</w:t>
      </w:r>
      <w:r>
        <w:rPr>
          <w:spacing w:val="-10"/>
        </w:rPr>
        <w:t xml:space="preserve"> </w:t>
      </w:r>
      <w:r>
        <w:t>zásilky</w:t>
      </w:r>
    </w:p>
    <w:p w:rsidR="001B758A" w:rsidRDefault="001B758A">
      <w:pPr>
        <w:pStyle w:val="Odstavecseseznamem"/>
        <w:numPr>
          <w:ilvl w:val="2"/>
          <w:numId w:val="4"/>
        </w:numPr>
        <w:tabs>
          <w:tab w:val="left" w:pos="1592"/>
        </w:tabs>
        <w:ind w:left="1560" w:right="106" w:hanging="360"/>
      </w:pPr>
      <w:r>
        <w:t xml:space="preserve">předat listiny nutné k provedení přepravy dopravci nejpozději při </w:t>
      </w:r>
      <w:r w:rsidR="00854A55">
        <w:t>předání zásilky k přepravě</w:t>
      </w:r>
    </w:p>
    <w:p w:rsidR="001B758A" w:rsidRPr="002E2329" w:rsidRDefault="001B758A" w:rsidP="002E2329">
      <w:pPr>
        <w:pStyle w:val="Odstavecseseznamem"/>
        <w:numPr>
          <w:ilvl w:val="2"/>
          <w:numId w:val="4"/>
        </w:numPr>
        <w:tabs>
          <w:tab w:val="left" w:pos="1592"/>
        </w:tabs>
        <w:spacing w:before="1"/>
        <w:ind w:left="1560" w:right="105" w:hanging="360"/>
      </w:pPr>
      <w:r>
        <w:t xml:space="preserve">v případě změny přepravních pokynů v průběhu přepravy nahradit dopravci výdaje, které mu v souvislosti s </w:t>
      </w:r>
      <w:r>
        <w:rPr>
          <w:spacing w:val="-2"/>
        </w:rPr>
        <w:t>tím</w:t>
      </w:r>
      <w:r>
        <w:rPr>
          <w:spacing w:val="-4"/>
        </w:rPr>
        <w:t xml:space="preserve"> </w:t>
      </w:r>
      <w:r>
        <w:t>vznikly</w:t>
      </w:r>
    </w:p>
    <w:p w:rsidR="001B758A" w:rsidRDefault="001B758A">
      <w:pPr>
        <w:pStyle w:val="Odstavecseseznamem"/>
        <w:numPr>
          <w:ilvl w:val="1"/>
          <w:numId w:val="4"/>
        </w:numPr>
        <w:tabs>
          <w:tab w:val="left" w:pos="1320"/>
        </w:tabs>
        <w:spacing w:before="1"/>
        <w:ind w:left="1319" w:hanging="839"/>
      </w:pPr>
      <w:r>
        <w:t>Dopravce je</w:t>
      </w:r>
      <w:r>
        <w:rPr>
          <w:spacing w:val="-1"/>
        </w:rPr>
        <w:t xml:space="preserve"> </w:t>
      </w:r>
      <w:r>
        <w:t>povinen:</w:t>
      </w:r>
    </w:p>
    <w:p w:rsidR="001B758A" w:rsidRDefault="001B758A">
      <w:pPr>
        <w:pStyle w:val="Odstavecseseznamem"/>
        <w:numPr>
          <w:ilvl w:val="2"/>
          <w:numId w:val="4"/>
        </w:numPr>
        <w:tabs>
          <w:tab w:val="left" w:pos="1654"/>
        </w:tabs>
        <w:spacing w:before="1" w:line="252" w:lineRule="exact"/>
        <w:ind w:left="1653" w:hanging="333"/>
      </w:pPr>
      <w:r>
        <w:t>provést přepravu řádně a včas, ve lhůtě stanovené touto</w:t>
      </w:r>
      <w:r>
        <w:rPr>
          <w:spacing w:val="-9"/>
        </w:rPr>
        <w:t xml:space="preserve"> </w:t>
      </w:r>
      <w:r>
        <w:t>smlouvou</w:t>
      </w:r>
    </w:p>
    <w:p w:rsidR="001B758A" w:rsidRDefault="001B758A" w:rsidP="00854A55">
      <w:pPr>
        <w:pStyle w:val="Odstavecseseznamem"/>
        <w:numPr>
          <w:ilvl w:val="2"/>
          <w:numId w:val="4"/>
        </w:numPr>
        <w:tabs>
          <w:tab w:val="left" w:pos="1654"/>
        </w:tabs>
        <w:spacing w:line="252" w:lineRule="exact"/>
        <w:ind w:left="1653" w:hanging="333"/>
      </w:pPr>
      <w:r>
        <w:t>provést přepravu do místa určení výše sjednaného s odbornou péčí, a to v</w:t>
      </w:r>
      <w:r>
        <w:rPr>
          <w:spacing w:val="-23"/>
        </w:rPr>
        <w:t> </w:t>
      </w:r>
      <w:r>
        <w:t xml:space="preserve">době od </w:t>
      </w:r>
      <w:r w:rsidR="009701F9">
        <w:t>25</w:t>
      </w:r>
      <w:r w:rsidR="00854A55">
        <w:t xml:space="preserve">.11.2018 do </w:t>
      </w:r>
      <w:r w:rsidR="009701F9">
        <w:t>4.12.2018.</w:t>
      </w:r>
    </w:p>
    <w:p w:rsidR="001B758A" w:rsidRDefault="00854A55">
      <w:pPr>
        <w:pStyle w:val="Odstavecseseznamem"/>
        <w:numPr>
          <w:ilvl w:val="2"/>
          <w:numId w:val="4"/>
        </w:numPr>
        <w:tabs>
          <w:tab w:val="left" w:pos="1536"/>
        </w:tabs>
        <w:ind w:left="1680" w:right="600" w:hanging="361"/>
      </w:pPr>
      <w:r>
        <w:t xml:space="preserve">  </w:t>
      </w:r>
      <w:r w:rsidR="001B758A">
        <w:t>vydat odesílateli písemné potvrzení o převzetí zásilky, a upozornit odesílatele</w:t>
      </w:r>
      <w:r w:rsidR="002E2329">
        <w:t xml:space="preserve"> </w:t>
      </w:r>
      <w:r w:rsidR="001B758A">
        <w:lastRenderedPageBreak/>
        <w:t>na všechny nesrovnalosti týkající se zásilky, které při převzetí</w:t>
      </w:r>
      <w:r w:rsidR="001B758A">
        <w:rPr>
          <w:spacing w:val="-15"/>
        </w:rPr>
        <w:t xml:space="preserve"> </w:t>
      </w:r>
      <w:r w:rsidR="001B758A">
        <w:t>zjistí</w:t>
      </w:r>
    </w:p>
    <w:p w:rsidR="001B758A" w:rsidRDefault="001B758A">
      <w:pPr>
        <w:pStyle w:val="Odstavecseseznamem"/>
        <w:numPr>
          <w:ilvl w:val="2"/>
          <w:numId w:val="4"/>
        </w:numPr>
        <w:tabs>
          <w:tab w:val="left" w:pos="2732"/>
        </w:tabs>
        <w:ind w:left="1680" w:right="104" w:hanging="360"/>
        <w:jc w:val="both"/>
      </w:pPr>
      <w:r>
        <w:t>řídit se přepravními pokyny odesílatele až do vydání zásilky příjemci. Dopravce je povinen upozornit odesílatele na zjevnou nesprávnost jeho pokynů a požádat o jejich doplnění nebo</w:t>
      </w:r>
      <w:r>
        <w:rPr>
          <w:spacing w:val="-1"/>
        </w:rPr>
        <w:t xml:space="preserve"> </w:t>
      </w:r>
      <w:r>
        <w:t>změnu.</w:t>
      </w:r>
    </w:p>
    <w:p w:rsidR="00854A55" w:rsidRDefault="00854A55" w:rsidP="00362B5A">
      <w:pPr>
        <w:pStyle w:val="Odstavecseseznamem"/>
        <w:numPr>
          <w:ilvl w:val="2"/>
          <w:numId w:val="4"/>
        </w:numPr>
        <w:tabs>
          <w:tab w:val="left" w:pos="1654"/>
        </w:tabs>
        <w:spacing w:line="252" w:lineRule="exact"/>
        <w:ind w:left="1653" w:hanging="333"/>
      </w:pPr>
      <w:r>
        <w:t xml:space="preserve"> </w:t>
      </w:r>
      <w:r w:rsidR="001B758A">
        <w:t>použít jiné osoby k provedení</w:t>
      </w:r>
      <w:r w:rsidR="001B758A">
        <w:rPr>
          <w:spacing w:val="-5"/>
        </w:rPr>
        <w:t xml:space="preserve"> </w:t>
      </w:r>
      <w:r w:rsidR="001B758A">
        <w:t>přepravy</w:t>
      </w:r>
    </w:p>
    <w:p w:rsidR="0088180F" w:rsidRPr="0088180F" w:rsidRDefault="0088180F" w:rsidP="0088180F">
      <w:pPr>
        <w:pStyle w:val="Odstavecseseznamem"/>
        <w:tabs>
          <w:tab w:val="left" w:pos="1654"/>
        </w:tabs>
        <w:spacing w:line="252" w:lineRule="exact"/>
        <w:ind w:left="1653" w:firstLine="0"/>
        <w:rPr>
          <w:b/>
        </w:rPr>
      </w:pPr>
    </w:p>
    <w:p w:rsidR="0088180F" w:rsidRPr="0088180F" w:rsidRDefault="0088180F" w:rsidP="0088180F">
      <w:pPr>
        <w:pStyle w:val="Odstavecseseznamem"/>
        <w:tabs>
          <w:tab w:val="left" w:pos="1654"/>
        </w:tabs>
        <w:spacing w:line="252" w:lineRule="exact"/>
        <w:ind w:left="1653" w:firstLine="0"/>
        <w:rPr>
          <w:b/>
        </w:rPr>
      </w:pPr>
      <w:r w:rsidRPr="0088180F">
        <w:rPr>
          <w:b/>
        </w:rPr>
        <w:tab/>
      </w:r>
      <w:r w:rsidRPr="0088180F">
        <w:rPr>
          <w:b/>
        </w:rPr>
        <w:tab/>
      </w:r>
      <w:r w:rsidRPr="0088180F">
        <w:rPr>
          <w:b/>
        </w:rPr>
        <w:tab/>
      </w:r>
      <w:r w:rsidRPr="0088180F">
        <w:rPr>
          <w:b/>
        </w:rPr>
        <w:tab/>
      </w:r>
      <w:r w:rsidRPr="0088180F">
        <w:rPr>
          <w:b/>
        </w:rPr>
        <w:tab/>
        <w:t>Článek III</w:t>
      </w:r>
    </w:p>
    <w:p w:rsidR="0088180F" w:rsidRPr="00471645" w:rsidRDefault="0088180F" w:rsidP="00471645">
      <w:pPr>
        <w:pStyle w:val="Odstavecseseznamem"/>
        <w:tabs>
          <w:tab w:val="left" w:pos="1654"/>
        </w:tabs>
        <w:spacing w:line="252" w:lineRule="exact"/>
        <w:ind w:left="1653" w:firstLine="0"/>
        <w:rPr>
          <w:b/>
        </w:rPr>
      </w:pPr>
      <w:r w:rsidRPr="0088180F">
        <w:rPr>
          <w:b/>
        </w:rPr>
        <w:tab/>
      </w:r>
      <w:r w:rsidRPr="0088180F">
        <w:rPr>
          <w:b/>
        </w:rPr>
        <w:tab/>
      </w:r>
      <w:r w:rsidRPr="0088180F">
        <w:rPr>
          <w:b/>
        </w:rPr>
        <w:tab/>
      </w:r>
      <w:r w:rsidRPr="0088180F">
        <w:rPr>
          <w:b/>
        </w:rPr>
        <w:tab/>
      </w:r>
      <w:r w:rsidRPr="0088180F">
        <w:rPr>
          <w:b/>
        </w:rPr>
        <w:tab/>
        <w:t>Přepravné</w:t>
      </w:r>
    </w:p>
    <w:p w:rsidR="001B758A" w:rsidRPr="00896918" w:rsidRDefault="0088180F" w:rsidP="00CD33A6">
      <w:pPr>
        <w:pStyle w:val="Odstavecseseznamem"/>
        <w:numPr>
          <w:ilvl w:val="0"/>
          <w:numId w:val="3"/>
        </w:numPr>
        <w:tabs>
          <w:tab w:val="left" w:pos="828"/>
        </w:tabs>
        <w:spacing w:before="6"/>
        <w:ind w:hanging="347"/>
        <w:jc w:val="both"/>
        <w:rPr>
          <w:sz w:val="32"/>
        </w:rPr>
      </w:pPr>
      <w:r>
        <w:t>Přepr</w:t>
      </w:r>
      <w:r w:rsidR="001B758A">
        <w:t>avci náleží smluvená odměna ve výši Kč</w:t>
      </w:r>
      <w:r w:rsidR="000E1E15">
        <w:t xml:space="preserve"> 28.600,- Poznaň-Brno a 18.300,- Kč Brno-Poznaň + 21% DPH, tj.</w:t>
      </w:r>
      <w:r w:rsidR="001B758A" w:rsidRPr="00896918">
        <w:rPr>
          <w:spacing w:val="-7"/>
        </w:rPr>
        <w:t xml:space="preserve"> </w:t>
      </w:r>
      <w:r w:rsidR="000E1E15">
        <w:rPr>
          <w:spacing w:val="-7"/>
        </w:rPr>
        <w:t>46.900,-</w:t>
      </w:r>
      <w:r w:rsidR="001B758A" w:rsidRPr="00896918">
        <w:rPr>
          <w:spacing w:val="-7"/>
        </w:rPr>
        <w:t xml:space="preserve"> + 21% DPH</w:t>
      </w:r>
      <w:r w:rsidR="00854A55">
        <w:rPr>
          <w:spacing w:val="-7"/>
        </w:rPr>
        <w:t xml:space="preserve"> za každý kamion pro přepravu dle harmonogramu, uvedeného v Článku I., bod 2. smlouvy, tj. </w:t>
      </w:r>
      <w:r w:rsidR="0043676C">
        <w:rPr>
          <w:spacing w:val="-7"/>
        </w:rPr>
        <w:t xml:space="preserve">za přepravu zásilky </w:t>
      </w:r>
      <w:r w:rsidR="00362B5A">
        <w:rPr>
          <w:spacing w:val="-7"/>
        </w:rPr>
        <w:t>Poznaň-Brno a zpět,</w:t>
      </w:r>
      <w:r w:rsidR="001B758A" w:rsidRPr="00896918">
        <w:rPr>
          <w:spacing w:val="-7"/>
        </w:rPr>
        <w:t xml:space="preserve"> tj. celkem </w:t>
      </w:r>
      <w:r w:rsidR="00362B5A">
        <w:rPr>
          <w:spacing w:val="-7"/>
        </w:rPr>
        <w:t xml:space="preserve">za 4 kamiony  </w:t>
      </w:r>
      <w:r w:rsidR="000E1E15">
        <w:rPr>
          <w:b/>
          <w:spacing w:val="-7"/>
        </w:rPr>
        <w:t>187.600</w:t>
      </w:r>
      <w:r w:rsidR="00362B5A" w:rsidRPr="00362B5A">
        <w:rPr>
          <w:b/>
          <w:spacing w:val="-7"/>
        </w:rPr>
        <w:t>,- Kč + 21% DPH</w:t>
      </w:r>
      <w:r w:rsidR="00362B5A">
        <w:rPr>
          <w:spacing w:val="-7"/>
        </w:rPr>
        <w:t xml:space="preserve">, tj. </w:t>
      </w:r>
      <w:r w:rsidR="004D4071" w:rsidRPr="0043676C">
        <w:rPr>
          <w:b/>
          <w:spacing w:val="-7"/>
        </w:rPr>
        <w:t xml:space="preserve"> </w:t>
      </w:r>
      <w:r w:rsidR="000E1E15">
        <w:rPr>
          <w:b/>
          <w:spacing w:val="-7"/>
        </w:rPr>
        <w:t>226.996</w:t>
      </w:r>
      <w:r w:rsidR="00362B5A">
        <w:rPr>
          <w:b/>
          <w:spacing w:val="-7"/>
        </w:rPr>
        <w:t>,-</w:t>
      </w:r>
      <w:r w:rsidR="004D4071" w:rsidRPr="0043676C">
        <w:rPr>
          <w:b/>
          <w:spacing w:val="-7"/>
        </w:rPr>
        <w:t xml:space="preserve"> Kč včetně DPH</w:t>
      </w:r>
      <w:r w:rsidR="004D4071">
        <w:rPr>
          <w:spacing w:val="-7"/>
        </w:rPr>
        <w:t>.</w:t>
      </w:r>
    </w:p>
    <w:p w:rsidR="001B758A" w:rsidRPr="00896918" w:rsidRDefault="001B758A" w:rsidP="00CD33A6">
      <w:pPr>
        <w:pStyle w:val="Odstavecseseznamem"/>
        <w:tabs>
          <w:tab w:val="left" w:pos="828"/>
        </w:tabs>
        <w:spacing w:before="6"/>
        <w:ind w:left="827" w:firstLine="0"/>
        <w:jc w:val="both"/>
        <w:rPr>
          <w:sz w:val="32"/>
        </w:rPr>
      </w:pPr>
    </w:p>
    <w:p w:rsidR="001B758A" w:rsidRDefault="001B758A" w:rsidP="004D4071">
      <w:pPr>
        <w:pStyle w:val="Odstavecseseznamem"/>
        <w:numPr>
          <w:ilvl w:val="0"/>
          <w:numId w:val="3"/>
        </w:numPr>
        <w:tabs>
          <w:tab w:val="left" w:pos="828"/>
        </w:tabs>
        <w:ind w:left="840" w:right="106" w:hanging="360"/>
        <w:jc w:val="both"/>
      </w:pPr>
      <w:r>
        <w:t>Nárok na přepravné vzniká dopravci po řádném provedení přepravy a zpětném předání zásilky oprávněnému</w:t>
      </w:r>
      <w:r>
        <w:rPr>
          <w:spacing w:val="-1"/>
        </w:rPr>
        <w:t xml:space="preserve"> </w:t>
      </w:r>
      <w:r>
        <w:t xml:space="preserve">příjemci, tj. </w:t>
      </w:r>
      <w:r w:rsidR="004D4071">
        <w:t xml:space="preserve">zástupci </w:t>
      </w:r>
      <w:r w:rsidR="00362B5A">
        <w:t>Teatr Wielki v jeho skladu na adrese Tarnów Podgórny, Rokietnicka 91 c dne 4.12.2018.</w:t>
      </w:r>
    </w:p>
    <w:p w:rsidR="001B758A" w:rsidRPr="00896918" w:rsidRDefault="001B758A" w:rsidP="00CD33A6">
      <w:pPr>
        <w:tabs>
          <w:tab w:val="left" w:pos="828"/>
        </w:tabs>
        <w:ind w:right="106"/>
        <w:jc w:val="both"/>
      </w:pPr>
    </w:p>
    <w:p w:rsidR="001B758A" w:rsidRDefault="001B758A" w:rsidP="00CD33A6">
      <w:pPr>
        <w:pStyle w:val="Odstavecseseznamem"/>
        <w:numPr>
          <w:ilvl w:val="0"/>
          <w:numId w:val="3"/>
        </w:numPr>
        <w:tabs>
          <w:tab w:val="left" w:pos="828"/>
        </w:tabs>
        <w:ind w:left="840" w:right="101" w:hanging="360"/>
        <w:jc w:val="both"/>
      </w:pPr>
      <w:r>
        <w:t>Smluvní odměna  bude  dopravci  uhrazena  na  základě  faktury,  kterou  dopravce  vystaví s veškerými náležitostmi daňového dokladu, nejpozději do 14 dnů ode dne zpě</w:t>
      </w:r>
      <w:r w:rsidR="00362B5A">
        <w:t xml:space="preserve">tného předání zásilky příjemci –Teatr Wielki - na adrese, uvedené v Čl. III, </w:t>
      </w:r>
      <w:r>
        <w:t>bod 2. výše</w:t>
      </w:r>
      <w:r w:rsidR="004D4071">
        <w:t>. S</w:t>
      </w:r>
      <w:r>
        <w:t>platnost faktury činí 14 dnů ode dne doručení odesílateli. Nedílnou přílohou faktury je doklad potvrzující převzetí zásilky příjemcem.</w:t>
      </w:r>
    </w:p>
    <w:p w:rsidR="001B758A" w:rsidRDefault="001B758A" w:rsidP="00CD33A6">
      <w:pPr>
        <w:pStyle w:val="Zkladntext"/>
        <w:spacing w:before="4"/>
        <w:jc w:val="both"/>
        <w:rPr>
          <w:sz w:val="32"/>
        </w:rPr>
      </w:pPr>
    </w:p>
    <w:p w:rsidR="001B758A" w:rsidRDefault="001B758A" w:rsidP="00CD33A6">
      <w:pPr>
        <w:pStyle w:val="Odstavecseseznamem"/>
        <w:numPr>
          <w:ilvl w:val="0"/>
          <w:numId w:val="3"/>
        </w:numPr>
        <w:tabs>
          <w:tab w:val="left" w:pos="828"/>
        </w:tabs>
        <w:spacing w:line="252" w:lineRule="exact"/>
        <w:ind w:left="828"/>
        <w:jc w:val="both"/>
      </w:pPr>
      <w:r>
        <w:t>Nemůže-li</w:t>
      </w:r>
      <w:r>
        <w:rPr>
          <w:spacing w:val="26"/>
        </w:rPr>
        <w:t xml:space="preserve"> </w:t>
      </w:r>
      <w:r>
        <w:t>dopravce</w:t>
      </w:r>
      <w:r>
        <w:rPr>
          <w:spacing w:val="27"/>
        </w:rPr>
        <w:t xml:space="preserve"> </w:t>
      </w:r>
      <w:r>
        <w:t>dokončit</w:t>
      </w:r>
      <w:r>
        <w:rPr>
          <w:spacing w:val="29"/>
        </w:rPr>
        <w:t xml:space="preserve"> </w:t>
      </w:r>
      <w:r>
        <w:t>přepravu</w:t>
      </w:r>
      <w:r>
        <w:rPr>
          <w:spacing w:val="27"/>
        </w:rPr>
        <w:t xml:space="preserve"> vč. zpětné přepravy do Brna – viz bod 2. výše, </w:t>
      </w:r>
      <w:r>
        <w:t>z</w:t>
      </w:r>
      <w:r>
        <w:rPr>
          <w:spacing w:val="25"/>
        </w:rPr>
        <w:t xml:space="preserve"> </w:t>
      </w:r>
      <w:r>
        <w:t>důvodů,</w:t>
      </w:r>
      <w:r>
        <w:rPr>
          <w:spacing w:val="28"/>
        </w:rPr>
        <w:t xml:space="preserve"> </w:t>
      </w:r>
      <w:r>
        <w:t>za</w:t>
      </w:r>
      <w:r>
        <w:rPr>
          <w:spacing w:val="27"/>
        </w:rPr>
        <w:t xml:space="preserve"> </w:t>
      </w:r>
      <w:r>
        <w:t>něž</w:t>
      </w:r>
      <w:r>
        <w:rPr>
          <w:spacing w:val="28"/>
        </w:rPr>
        <w:t xml:space="preserve"> </w:t>
      </w:r>
      <w:r>
        <w:t>neodpovídá,</w:t>
      </w:r>
      <w:r>
        <w:rPr>
          <w:spacing w:val="28"/>
        </w:rPr>
        <w:t xml:space="preserve"> </w:t>
      </w:r>
      <w:r>
        <w:t>náleží</w:t>
      </w:r>
      <w:r>
        <w:rPr>
          <w:spacing w:val="26"/>
        </w:rPr>
        <w:t xml:space="preserve"> </w:t>
      </w:r>
      <w:r>
        <w:t>mu</w:t>
      </w:r>
      <w:r>
        <w:rPr>
          <w:spacing w:val="27"/>
        </w:rPr>
        <w:t xml:space="preserve"> </w:t>
      </w:r>
      <w:r>
        <w:t>poměrná část přepravného s přihlédnutím k přepravě již uskutečněné.</w:t>
      </w:r>
    </w:p>
    <w:p w:rsidR="001B758A" w:rsidRDefault="001B758A" w:rsidP="00CD33A6">
      <w:pPr>
        <w:pStyle w:val="Odstavecseseznamem"/>
        <w:jc w:val="both"/>
      </w:pPr>
    </w:p>
    <w:p w:rsidR="001B758A" w:rsidRDefault="001B758A" w:rsidP="002E2329">
      <w:pPr>
        <w:pStyle w:val="Odstavecseseznamem"/>
        <w:numPr>
          <w:ilvl w:val="0"/>
          <w:numId w:val="3"/>
        </w:numPr>
        <w:tabs>
          <w:tab w:val="left" w:pos="828"/>
        </w:tabs>
        <w:spacing w:line="252" w:lineRule="exact"/>
        <w:ind w:left="828"/>
        <w:jc w:val="both"/>
      </w:pPr>
      <w:r>
        <w:t>V případě, že bude dopravce ke dni zdanitelného plnění zveřejněn podle zák. č. 235/2004 Sb. O dani z přidané hodnoty jako nespolehlivý plátce, nebo uvede jiný účet, než je uveden v „Registru plátců DPH“ podle zák. č. 235/2004 Sb., o dani z přidané hodnoty, souhlasí se zajištěním částky DPH přímo ve prospěch správce daně.</w:t>
      </w:r>
    </w:p>
    <w:p w:rsidR="002E2329" w:rsidRPr="002E2329" w:rsidRDefault="002E2329" w:rsidP="002E2329">
      <w:pPr>
        <w:tabs>
          <w:tab w:val="left" w:pos="828"/>
        </w:tabs>
        <w:spacing w:line="252" w:lineRule="exact"/>
        <w:jc w:val="both"/>
      </w:pPr>
    </w:p>
    <w:p w:rsidR="001B758A" w:rsidRPr="00896918" w:rsidRDefault="001B758A" w:rsidP="00896918">
      <w:pPr>
        <w:pStyle w:val="Nadpis1"/>
        <w:spacing w:before="0"/>
        <w:ind w:left="3388" w:right="3356" w:firstLine="1080"/>
      </w:pPr>
      <w:r>
        <w:t>Článek IV. Odpovědnost a náhrada škody</w:t>
      </w:r>
    </w:p>
    <w:p w:rsidR="001B758A" w:rsidRDefault="001B758A" w:rsidP="0088180F">
      <w:pPr>
        <w:pStyle w:val="Odstavecseseznamem"/>
        <w:numPr>
          <w:ilvl w:val="0"/>
          <w:numId w:val="2"/>
        </w:numPr>
        <w:tabs>
          <w:tab w:val="left" w:pos="828"/>
        </w:tabs>
        <w:ind w:right="103" w:hanging="360"/>
        <w:jc w:val="both"/>
      </w:pPr>
      <w:r>
        <w:t xml:space="preserve">Přepravovaná zásilka je pojištěna odesílatelem na </w:t>
      </w:r>
      <w:r w:rsidR="00362B5A">
        <w:t>celkovou hodnotu 35</w:t>
      </w:r>
      <w:r w:rsidR="004D4071">
        <w:t>0.000,- Euro.</w:t>
      </w:r>
    </w:p>
    <w:p w:rsidR="001B758A" w:rsidRPr="00F760EB" w:rsidRDefault="001B758A">
      <w:pPr>
        <w:pStyle w:val="Odstavecseseznamem"/>
        <w:numPr>
          <w:ilvl w:val="0"/>
          <w:numId w:val="2"/>
        </w:numPr>
        <w:tabs>
          <w:tab w:val="left" w:pos="828"/>
        </w:tabs>
        <w:ind w:right="103" w:hanging="360"/>
        <w:jc w:val="both"/>
      </w:pPr>
      <w:r w:rsidRPr="00F760EB">
        <w:t>Dopravce odpovídá za škody, které vznikly na zásilce v době od jejího převzetí do jejího vydání příjemci a je povinen k jejich náhradě. Této odpovědnosti se může zprostit, pouze pokud prokáže, že škodu způsobil odesílatel, příjemce nebo vlastník zásilky, nebo pokud byla škoda způsobena vadou či přirozenou povahou zásilky, včetně obvyklého úbytku, nebo prokáže-li, že škodu nemohl dopravce odvrátit ani při vynaložení odborné</w:t>
      </w:r>
      <w:r w:rsidRPr="00F760EB">
        <w:rPr>
          <w:spacing w:val="-15"/>
        </w:rPr>
        <w:t xml:space="preserve"> </w:t>
      </w:r>
      <w:r w:rsidRPr="00F760EB">
        <w:t>péče.</w:t>
      </w:r>
    </w:p>
    <w:p w:rsidR="001B758A" w:rsidRDefault="001B758A">
      <w:pPr>
        <w:pStyle w:val="Odstavecseseznamem"/>
        <w:numPr>
          <w:ilvl w:val="0"/>
          <w:numId w:val="2"/>
        </w:numPr>
        <w:tabs>
          <w:tab w:val="left" w:pos="828"/>
        </w:tabs>
        <w:spacing w:before="120"/>
        <w:ind w:right="103" w:hanging="360"/>
        <w:jc w:val="both"/>
      </w:pPr>
      <w:r>
        <w:t>Způsobí-li škodu vadný obal zásilky, dopravce se povinnosti k náhradě škody zprostí důkazem, že odesílatele na vadu při převzetí zásilky k přepravě upozornil; byl-li vydán nákladní nebo náložný list, musí v něm být vada obalu poznamenána. Neupozorní-li dopravce na vadný obal, zprostí se povinnosti k náhradě škody důkazem, že vadu nemohl při převzetí zásilky</w:t>
      </w:r>
      <w:r>
        <w:rPr>
          <w:spacing w:val="-4"/>
        </w:rPr>
        <w:t xml:space="preserve"> </w:t>
      </w:r>
      <w:r>
        <w:t>poznat.</w:t>
      </w:r>
    </w:p>
    <w:p w:rsidR="001B758A" w:rsidRDefault="001B758A">
      <w:pPr>
        <w:pStyle w:val="Zkladntext"/>
        <w:spacing w:before="4"/>
        <w:rPr>
          <w:sz w:val="32"/>
        </w:rPr>
      </w:pPr>
    </w:p>
    <w:p w:rsidR="001B758A" w:rsidRDefault="001B758A">
      <w:pPr>
        <w:pStyle w:val="Odstavecseseznamem"/>
        <w:numPr>
          <w:ilvl w:val="0"/>
          <w:numId w:val="2"/>
        </w:numPr>
        <w:tabs>
          <w:tab w:val="left" w:pos="828"/>
        </w:tabs>
        <w:ind w:right="107" w:hanging="360"/>
        <w:jc w:val="both"/>
      </w:pPr>
      <w:r>
        <w:t>Dopravce je povinen podat odesílateli urychleně zprávu o škodě, která zásilce hrozí nebo která vznikla. Nabyl-li však právo na vydání zásilky již příjemce, podá dopravce zprávu příjemci. Nepodá-li dopravce zprávu o škodě bez zbytečného odkladu odpovídá za škodu vzniklou nesplněním a je povinen k její</w:t>
      </w:r>
      <w:r>
        <w:rPr>
          <w:spacing w:val="-4"/>
        </w:rPr>
        <w:t xml:space="preserve"> </w:t>
      </w:r>
      <w:r>
        <w:t>náhradě.</w:t>
      </w:r>
    </w:p>
    <w:p w:rsidR="001B758A" w:rsidRDefault="001B758A">
      <w:pPr>
        <w:pStyle w:val="Zkladntext"/>
        <w:spacing w:before="5"/>
        <w:rPr>
          <w:sz w:val="32"/>
        </w:rPr>
      </w:pPr>
    </w:p>
    <w:p w:rsidR="001B758A" w:rsidRPr="00E2104A" w:rsidRDefault="001B758A" w:rsidP="00E2104A">
      <w:pPr>
        <w:pStyle w:val="Odstavecseseznamem"/>
        <w:numPr>
          <w:ilvl w:val="0"/>
          <w:numId w:val="2"/>
        </w:numPr>
        <w:tabs>
          <w:tab w:val="left" w:pos="828"/>
        </w:tabs>
        <w:ind w:right="104" w:hanging="360"/>
        <w:jc w:val="both"/>
      </w:pPr>
      <w:r>
        <w:t>Při ztrátě nebo zničení zásilky je dopravce povinen nahradit  cenu, kterou měla zásilka v době převzetí k přepravě. Při poškození nebo znehodnocení zásilky nahradí dopravce rozdíl mezi cenou, kterou zásilka měla v době jejího převzetí dopravcem, a cenou, kterou by v této době měla zásilka poškozená nebo</w:t>
      </w:r>
      <w:r>
        <w:rPr>
          <w:spacing w:val="-12"/>
        </w:rPr>
        <w:t xml:space="preserve"> </w:t>
      </w:r>
      <w:r w:rsidR="00E2104A">
        <w:t>znehodnocená.</w:t>
      </w:r>
    </w:p>
    <w:p w:rsidR="001B758A" w:rsidRDefault="001B758A">
      <w:pPr>
        <w:pStyle w:val="Odstavecseseznamem"/>
        <w:numPr>
          <w:ilvl w:val="0"/>
          <w:numId w:val="2"/>
        </w:numPr>
        <w:tabs>
          <w:tab w:val="left" w:pos="828"/>
        </w:tabs>
        <w:ind w:right="104" w:hanging="360"/>
        <w:jc w:val="both"/>
      </w:pPr>
      <w:r>
        <w:t>Dopravce odpovídá za škodu způsobenou překročením lhůty k přepravě zásilky. Za škodu způsobenou tímto prodlením odpovídá v rozsahu daném přepravním</w:t>
      </w:r>
      <w:r>
        <w:rPr>
          <w:spacing w:val="-6"/>
        </w:rPr>
        <w:t xml:space="preserve"> </w:t>
      </w:r>
      <w:r>
        <w:t>řádem.</w:t>
      </w:r>
    </w:p>
    <w:p w:rsidR="001B758A" w:rsidRDefault="001B758A">
      <w:pPr>
        <w:pStyle w:val="Zkladntext"/>
        <w:spacing w:before="11"/>
        <w:rPr>
          <w:sz w:val="15"/>
        </w:rPr>
      </w:pPr>
    </w:p>
    <w:p w:rsidR="001B758A" w:rsidRDefault="001B758A">
      <w:pPr>
        <w:pStyle w:val="Odstavecseseznamem"/>
        <w:numPr>
          <w:ilvl w:val="0"/>
          <w:numId w:val="2"/>
        </w:numPr>
        <w:tabs>
          <w:tab w:val="left" w:pos="828"/>
        </w:tabs>
        <w:spacing w:before="93"/>
        <w:ind w:left="839" w:right="105" w:hanging="359"/>
        <w:jc w:val="both"/>
      </w:pPr>
      <w:r>
        <w:t>Není-li právo na náhradu škody u dopravce uplatněno do šesti měsíců ode dne převzetí zásilky, anebo nebyla-li zásilka převzata, do šesti měsíců ode dne, kdy měla být doručena, soud je nepřizná, namítne-li dopravce, že právo bylo uplatněno</w:t>
      </w:r>
      <w:r>
        <w:rPr>
          <w:spacing w:val="-7"/>
        </w:rPr>
        <w:t xml:space="preserve"> </w:t>
      </w:r>
      <w:r>
        <w:t>opožděně.</w:t>
      </w:r>
    </w:p>
    <w:p w:rsidR="001B758A" w:rsidRDefault="001B758A">
      <w:pPr>
        <w:pStyle w:val="Zkladntext"/>
        <w:spacing w:before="9"/>
        <w:rPr>
          <w:sz w:val="18"/>
        </w:rPr>
      </w:pPr>
    </w:p>
    <w:p w:rsidR="001B758A" w:rsidRDefault="001B758A" w:rsidP="008A466B">
      <w:pPr>
        <w:pStyle w:val="Odstavecseseznamem"/>
        <w:numPr>
          <w:ilvl w:val="0"/>
          <w:numId w:val="2"/>
        </w:numPr>
        <w:tabs>
          <w:tab w:val="left" w:pos="828"/>
        </w:tabs>
        <w:ind w:left="839" w:right="105" w:hanging="360"/>
        <w:jc w:val="both"/>
      </w:pPr>
      <w:r>
        <w:t>Není-li právo na náhradu škody u dopravce uplatněno do šesti měsíců ode dne převzetí zásilky, anebo nebyla-li zásilka převzata, do šesti měsíců ode dne, kdy měla být doručena, soud je nepřizná, namítne-li dopravce, že právo bylo uplatněno</w:t>
      </w:r>
      <w:r>
        <w:rPr>
          <w:spacing w:val="-7"/>
        </w:rPr>
        <w:t xml:space="preserve"> </w:t>
      </w:r>
      <w:r>
        <w:t>opožděně.</w:t>
      </w:r>
    </w:p>
    <w:p w:rsidR="00E2104A" w:rsidRPr="008A466B" w:rsidRDefault="00E2104A" w:rsidP="00E2104A">
      <w:pPr>
        <w:tabs>
          <w:tab w:val="left" w:pos="828"/>
        </w:tabs>
        <w:ind w:right="105"/>
        <w:jc w:val="both"/>
      </w:pPr>
      <w:bookmarkStart w:id="0" w:name="_GoBack"/>
      <w:bookmarkEnd w:id="0"/>
    </w:p>
    <w:p w:rsidR="001B758A" w:rsidRPr="003D3AEF" w:rsidRDefault="001B758A" w:rsidP="003D3AEF">
      <w:pPr>
        <w:spacing w:before="1" w:line="376" w:lineRule="auto"/>
        <w:ind w:left="3945" w:right="3914" w:firstLine="571"/>
        <w:rPr>
          <w:b/>
          <w:sz w:val="20"/>
        </w:rPr>
      </w:pPr>
      <w:r>
        <w:rPr>
          <w:b/>
          <w:sz w:val="20"/>
        </w:rPr>
        <w:t>Článek VI. Závěrečná ustanovení</w:t>
      </w:r>
    </w:p>
    <w:p w:rsidR="001B758A" w:rsidRDefault="001B758A" w:rsidP="00B5536A">
      <w:pPr>
        <w:pStyle w:val="Odstavecseseznamem"/>
        <w:numPr>
          <w:ilvl w:val="0"/>
          <w:numId w:val="1"/>
        </w:numPr>
        <w:tabs>
          <w:tab w:val="left" w:pos="828"/>
        </w:tabs>
        <w:ind w:right="105" w:hanging="359"/>
      </w:pPr>
      <w:r>
        <w:t xml:space="preserve">Tato smlouva se řídí příslušnými ustanoveními občanského zákoníku a přepravním řádem    </w:t>
      </w:r>
    </w:p>
    <w:p w:rsidR="001B758A" w:rsidRPr="003D3AEF" w:rsidRDefault="004D4071" w:rsidP="000A1DA8">
      <w:pPr>
        <w:pStyle w:val="Odstavecseseznamem"/>
        <w:tabs>
          <w:tab w:val="left" w:pos="828"/>
        </w:tabs>
        <w:ind w:left="659" w:right="105" w:firstLine="0"/>
      </w:pPr>
      <w:r>
        <w:t>d</w:t>
      </w:r>
      <w:r w:rsidR="001B758A">
        <w:t>opravce.</w:t>
      </w:r>
    </w:p>
    <w:p w:rsidR="001B758A" w:rsidRDefault="000A1DA8">
      <w:pPr>
        <w:pStyle w:val="Odstavecseseznamem"/>
        <w:numPr>
          <w:ilvl w:val="0"/>
          <w:numId w:val="1"/>
        </w:numPr>
        <w:tabs>
          <w:tab w:val="left" w:pos="828"/>
        </w:tabs>
        <w:ind w:right="108" w:hanging="360"/>
      </w:pPr>
      <w:r>
        <w:t xml:space="preserve">Odesílatel měl možnost se seznámit s přepravním řádem dopravce nejpozději při podpisu </w:t>
      </w:r>
    </w:p>
    <w:p w:rsidR="001B758A" w:rsidRPr="003D3AEF" w:rsidRDefault="001B758A" w:rsidP="003D3AEF">
      <w:pPr>
        <w:pStyle w:val="Odstavecseseznamem"/>
        <w:tabs>
          <w:tab w:val="left" w:pos="828"/>
        </w:tabs>
        <w:ind w:left="659" w:right="108" w:firstLine="0"/>
      </w:pPr>
      <w:r>
        <w:t>této</w:t>
      </w:r>
      <w:r>
        <w:rPr>
          <w:spacing w:val="-3"/>
        </w:rPr>
        <w:t xml:space="preserve"> </w:t>
      </w:r>
      <w:r>
        <w:t>smlouvy.</w:t>
      </w:r>
    </w:p>
    <w:p w:rsidR="001B758A" w:rsidRPr="003D3AEF" w:rsidRDefault="004D4071" w:rsidP="004D4071">
      <w:pPr>
        <w:tabs>
          <w:tab w:val="left" w:pos="828"/>
        </w:tabs>
      </w:pPr>
      <w:r>
        <w:t xml:space="preserve">     4.   </w:t>
      </w:r>
      <w:r w:rsidR="001B758A">
        <w:t>Smlouva je vyhotovena ve dvou exemplářích, z nichž každá smluvní strana obdrží</w:t>
      </w:r>
      <w:r w:rsidR="001B758A" w:rsidRPr="004D4071">
        <w:rPr>
          <w:spacing w:val="-28"/>
        </w:rPr>
        <w:t xml:space="preserve"> </w:t>
      </w:r>
      <w:r w:rsidR="001B758A">
        <w:t>jeden.</w:t>
      </w:r>
    </w:p>
    <w:p w:rsidR="000A1DA8" w:rsidRDefault="004D4071" w:rsidP="004D4071">
      <w:pPr>
        <w:tabs>
          <w:tab w:val="left" w:pos="828"/>
        </w:tabs>
        <w:spacing w:before="1"/>
      </w:pPr>
      <w:r>
        <w:t xml:space="preserve">     5.   </w:t>
      </w:r>
      <w:r w:rsidR="000A1DA8">
        <w:t xml:space="preserve">Smlouva je platná </w:t>
      </w:r>
      <w:r w:rsidR="001B758A">
        <w:t>okamžikem podpisu oběma</w:t>
      </w:r>
      <w:r w:rsidR="001B758A" w:rsidRPr="004D4071">
        <w:rPr>
          <w:spacing w:val="-7"/>
        </w:rPr>
        <w:t xml:space="preserve"> </w:t>
      </w:r>
      <w:r w:rsidR="001B758A">
        <w:t>stranami</w:t>
      </w:r>
      <w:r w:rsidR="000A1DA8">
        <w:t xml:space="preserve"> a účinná jejím zveřejněním v Registru </w:t>
      </w:r>
    </w:p>
    <w:p w:rsidR="001B758A" w:rsidRDefault="000A1DA8" w:rsidP="004D4071">
      <w:pPr>
        <w:tabs>
          <w:tab w:val="left" w:pos="828"/>
        </w:tabs>
        <w:spacing w:before="1"/>
      </w:pPr>
      <w:r>
        <w:t xml:space="preserve">           smluv.</w:t>
      </w:r>
    </w:p>
    <w:p w:rsidR="000A1DA8" w:rsidRDefault="000A1DA8" w:rsidP="000A1DA8">
      <w:pPr>
        <w:tabs>
          <w:tab w:val="left" w:pos="828"/>
        </w:tabs>
        <w:spacing w:before="1"/>
      </w:pPr>
      <w:r>
        <w:t xml:space="preserve">     6.  </w:t>
      </w:r>
      <w:r w:rsidRPr="000A1DA8">
        <w:t xml:space="preserve">Obě smluvní strany berou na vědomí, že smlouva nabývá účinnosti teprve jejím uveřejněním v </w:t>
      </w:r>
    </w:p>
    <w:p w:rsidR="000A1DA8" w:rsidRDefault="000A1DA8" w:rsidP="000A1DA8">
      <w:pPr>
        <w:tabs>
          <w:tab w:val="left" w:pos="828"/>
        </w:tabs>
        <w:spacing w:before="1"/>
      </w:pPr>
      <w:r>
        <w:t xml:space="preserve">          </w:t>
      </w:r>
      <w:r w:rsidRPr="000A1DA8">
        <w:t>registru smluv podle zákona č. 340/2015 Sb. (zákon o registru smluv) a souhlasí s</w:t>
      </w:r>
      <w:r>
        <w:t> </w:t>
      </w:r>
      <w:r w:rsidRPr="000A1DA8">
        <w:t>uveřejněním</w:t>
      </w:r>
    </w:p>
    <w:p w:rsidR="0078642F" w:rsidRPr="003D3AEF" w:rsidRDefault="000A1DA8" w:rsidP="000A1DA8">
      <w:pPr>
        <w:tabs>
          <w:tab w:val="left" w:pos="828"/>
        </w:tabs>
        <w:spacing w:before="1"/>
      </w:pPr>
      <w:r>
        <w:t xml:space="preserve">        </w:t>
      </w:r>
      <w:r w:rsidRPr="000A1DA8">
        <w:t xml:space="preserve"> </w:t>
      </w:r>
      <w:r>
        <w:t xml:space="preserve"> </w:t>
      </w:r>
      <w:r w:rsidRPr="000A1DA8">
        <w:t>této smlouvy v r</w:t>
      </w:r>
      <w:r>
        <w:t>egistru smluv v úplném znění.</w:t>
      </w:r>
    </w:p>
    <w:p w:rsidR="001B758A" w:rsidRDefault="004D4071" w:rsidP="004D4071">
      <w:pPr>
        <w:tabs>
          <w:tab w:val="left" w:pos="828"/>
        </w:tabs>
        <w:ind w:right="104"/>
      </w:pPr>
      <w:r>
        <w:t xml:space="preserve">     </w:t>
      </w:r>
      <w:r w:rsidR="000A1DA8">
        <w:t>7</w:t>
      </w:r>
      <w:r>
        <w:t xml:space="preserve">.  </w:t>
      </w:r>
      <w:r w:rsidR="001B758A">
        <w:t>Smluvní strany pr</w:t>
      </w:r>
      <w:r w:rsidR="000A1DA8">
        <w:t>ohlašují, že si smlouvu přečetly</w:t>
      </w:r>
      <w:r w:rsidR="001B758A">
        <w:t xml:space="preserve"> a souhlasí s celým jejím obsahem, což   </w:t>
      </w:r>
    </w:p>
    <w:p w:rsidR="004D4071" w:rsidRDefault="004D4071" w:rsidP="00362B5A">
      <w:pPr>
        <w:pStyle w:val="Odstavecseseznamem"/>
        <w:tabs>
          <w:tab w:val="left" w:pos="828"/>
        </w:tabs>
        <w:ind w:left="299" w:right="104" w:firstLine="0"/>
      </w:pPr>
      <w:r>
        <w:t xml:space="preserve">     </w:t>
      </w:r>
      <w:r w:rsidR="001B758A">
        <w:t>stvrzují svými vlastnoručními</w:t>
      </w:r>
      <w:r w:rsidR="001B758A">
        <w:rPr>
          <w:spacing w:val="-4"/>
        </w:rPr>
        <w:t xml:space="preserve"> </w:t>
      </w:r>
      <w:r w:rsidR="001B758A">
        <w:t>podpisy.</w:t>
      </w:r>
    </w:p>
    <w:p w:rsidR="00362B5A" w:rsidRPr="00362B5A" w:rsidRDefault="00362B5A" w:rsidP="00362B5A">
      <w:pPr>
        <w:pStyle w:val="Odstavecseseznamem"/>
        <w:tabs>
          <w:tab w:val="left" w:pos="828"/>
        </w:tabs>
        <w:ind w:left="299" w:right="104" w:firstLine="0"/>
      </w:pPr>
    </w:p>
    <w:p w:rsidR="001B758A" w:rsidRDefault="001B758A" w:rsidP="00CD33A6">
      <w:pPr>
        <w:pStyle w:val="Zkladntext"/>
        <w:tabs>
          <w:tab w:val="left" w:pos="5075"/>
        </w:tabs>
        <w:spacing w:before="1"/>
      </w:pPr>
      <w:r>
        <w:t>V .....................</w:t>
      </w:r>
      <w:r>
        <w:rPr>
          <w:spacing w:val="-5"/>
        </w:rPr>
        <w:t xml:space="preserve"> </w:t>
      </w:r>
      <w:r>
        <w:t>dne</w:t>
      </w:r>
      <w:r>
        <w:rPr>
          <w:spacing w:val="-6"/>
        </w:rPr>
        <w:t xml:space="preserve"> </w:t>
      </w:r>
      <w:r>
        <w:t>......................</w:t>
      </w:r>
      <w:r>
        <w:tab/>
        <w:t>V ..................... dne</w:t>
      </w:r>
      <w:r>
        <w:rPr>
          <w:spacing w:val="-2"/>
        </w:rPr>
        <w:t xml:space="preserve"> </w:t>
      </w:r>
      <w:r>
        <w:t>......................</w:t>
      </w:r>
    </w:p>
    <w:p w:rsidR="001B758A" w:rsidRDefault="001B758A">
      <w:pPr>
        <w:pStyle w:val="Zkladntext"/>
        <w:rPr>
          <w:sz w:val="24"/>
        </w:rPr>
      </w:pPr>
    </w:p>
    <w:p w:rsidR="004D4071" w:rsidRDefault="004D4071">
      <w:pPr>
        <w:pStyle w:val="Zkladntext"/>
        <w:spacing w:before="10"/>
        <w:rPr>
          <w:sz w:val="18"/>
        </w:rPr>
      </w:pPr>
    </w:p>
    <w:p w:rsidR="00915C23" w:rsidRDefault="00915C23" w:rsidP="00CD33A6">
      <w:pPr>
        <w:pStyle w:val="Zkladntext"/>
        <w:tabs>
          <w:tab w:val="left" w:pos="5075"/>
        </w:tabs>
        <w:ind w:left="119"/>
      </w:pPr>
    </w:p>
    <w:p w:rsidR="00915C23" w:rsidRDefault="00915C23" w:rsidP="00CD33A6">
      <w:pPr>
        <w:pStyle w:val="Zkladntext"/>
        <w:tabs>
          <w:tab w:val="left" w:pos="5075"/>
        </w:tabs>
        <w:ind w:left="119"/>
      </w:pPr>
    </w:p>
    <w:p w:rsidR="002E2329" w:rsidRDefault="002E2329" w:rsidP="00CD33A6">
      <w:pPr>
        <w:pStyle w:val="Zkladntext"/>
        <w:tabs>
          <w:tab w:val="left" w:pos="5075"/>
        </w:tabs>
        <w:ind w:left="119"/>
      </w:pPr>
    </w:p>
    <w:p w:rsidR="002E2329" w:rsidRDefault="002E2329" w:rsidP="00CD33A6">
      <w:pPr>
        <w:pStyle w:val="Zkladntext"/>
        <w:tabs>
          <w:tab w:val="left" w:pos="5075"/>
        </w:tabs>
        <w:ind w:left="119"/>
      </w:pPr>
    </w:p>
    <w:p w:rsidR="001B758A" w:rsidRDefault="001B758A" w:rsidP="00CD33A6">
      <w:pPr>
        <w:pStyle w:val="Zkladntext"/>
        <w:tabs>
          <w:tab w:val="left" w:pos="5075"/>
        </w:tabs>
        <w:ind w:left="119"/>
      </w:pPr>
      <w:r>
        <w:t>........................................................</w:t>
      </w:r>
      <w:r>
        <w:tab/>
        <w:t>........................................................</w:t>
      </w:r>
    </w:p>
    <w:p w:rsidR="001B758A" w:rsidRDefault="001B758A" w:rsidP="00CD33A6">
      <w:pPr>
        <w:pStyle w:val="Zkladntext"/>
        <w:tabs>
          <w:tab w:val="left" w:pos="5075"/>
        </w:tabs>
        <w:ind w:left="119"/>
      </w:pPr>
      <w:r>
        <w:t xml:space="preserve">                    dopravce</w:t>
      </w:r>
      <w:r>
        <w:tab/>
      </w:r>
      <w:r>
        <w:tab/>
        <w:t xml:space="preserve">odesílatel </w:t>
      </w:r>
    </w:p>
    <w:sectPr w:rsidR="001B758A" w:rsidSect="0051366F">
      <w:pgSz w:w="11900" w:h="16840"/>
      <w:pgMar w:top="2740" w:right="1020" w:bottom="2140" w:left="900" w:header="227" w:footer="147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58A" w:rsidRDefault="001B758A">
      <w:r>
        <w:separator/>
      </w:r>
    </w:p>
  </w:endnote>
  <w:endnote w:type="continuationSeparator" w:id="0">
    <w:p w:rsidR="001B758A" w:rsidRDefault="001B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58A" w:rsidRDefault="001B758A">
      <w:r>
        <w:separator/>
      </w:r>
    </w:p>
  </w:footnote>
  <w:footnote w:type="continuationSeparator" w:id="0">
    <w:p w:rsidR="001B758A" w:rsidRDefault="001B7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3BC817A5"/>
    <w:multiLevelType w:val="hybridMultilevel"/>
    <w:tmpl w:val="901E6A46"/>
    <w:lvl w:ilvl="0" w:tplc="6D560AF6">
      <w:start w:val="1"/>
      <w:numFmt w:val="decimal"/>
      <w:lvlText w:val="%1."/>
      <w:lvlJc w:val="left"/>
      <w:pPr>
        <w:ind w:left="643" w:hanging="360"/>
      </w:pPr>
      <w:rPr>
        <w:rFonts w:ascii="Arial" w:eastAsia="Times New Roman" w:hAnsi="Arial" w:cs="Arial" w:hint="default"/>
        <w:spacing w:val="-1"/>
        <w:w w:val="100"/>
        <w:sz w:val="22"/>
        <w:szCs w:val="22"/>
      </w:rPr>
    </w:lvl>
    <w:lvl w:ilvl="1" w:tplc="F580F22C">
      <w:start w:val="1"/>
      <w:numFmt w:val="decimal"/>
      <w:lvlText w:val="%2."/>
      <w:lvlJc w:val="left"/>
      <w:pPr>
        <w:ind w:left="827" w:hanging="348"/>
      </w:pPr>
      <w:rPr>
        <w:rFonts w:ascii="Arial" w:eastAsia="Times New Roman" w:hAnsi="Arial" w:cs="Arial" w:hint="default"/>
        <w:spacing w:val="-1"/>
        <w:w w:val="100"/>
        <w:sz w:val="22"/>
        <w:szCs w:val="22"/>
      </w:rPr>
    </w:lvl>
    <w:lvl w:ilvl="2" w:tplc="4D24D1A0">
      <w:start w:val="1"/>
      <w:numFmt w:val="lowerLetter"/>
      <w:lvlText w:val="%3."/>
      <w:lvlJc w:val="left"/>
      <w:pPr>
        <w:ind w:left="1591" w:hanging="392"/>
      </w:pPr>
      <w:rPr>
        <w:rFonts w:ascii="Arial" w:eastAsia="Times New Roman" w:hAnsi="Arial" w:cs="Arial" w:hint="default"/>
        <w:spacing w:val="-1"/>
        <w:w w:val="100"/>
        <w:sz w:val="22"/>
        <w:szCs w:val="22"/>
      </w:rPr>
    </w:lvl>
    <w:lvl w:ilvl="3" w:tplc="8DB4BF22">
      <w:numFmt w:val="bullet"/>
      <w:lvlText w:val="•"/>
      <w:lvlJc w:val="left"/>
      <w:pPr>
        <w:ind w:left="1660" w:hanging="392"/>
      </w:pPr>
      <w:rPr>
        <w:rFonts w:hint="default"/>
      </w:rPr>
    </w:lvl>
    <w:lvl w:ilvl="4" w:tplc="087822B2">
      <w:numFmt w:val="bullet"/>
      <w:lvlText w:val="•"/>
      <w:lvlJc w:val="left"/>
      <w:pPr>
        <w:ind w:left="2848" w:hanging="392"/>
      </w:pPr>
      <w:rPr>
        <w:rFonts w:hint="default"/>
      </w:rPr>
    </w:lvl>
    <w:lvl w:ilvl="5" w:tplc="6E9824D4">
      <w:numFmt w:val="bullet"/>
      <w:lvlText w:val="•"/>
      <w:lvlJc w:val="left"/>
      <w:pPr>
        <w:ind w:left="4037" w:hanging="392"/>
      </w:pPr>
      <w:rPr>
        <w:rFonts w:hint="default"/>
      </w:rPr>
    </w:lvl>
    <w:lvl w:ilvl="6" w:tplc="207478B8">
      <w:numFmt w:val="bullet"/>
      <w:lvlText w:val="•"/>
      <w:lvlJc w:val="left"/>
      <w:pPr>
        <w:ind w:left="5225" w:hanging="392"/>
      </w:pPr>
      <w:rPr>
        <w:rFonts w:hint="default"/>
      </w:rPr>
    </w:lvl>
    <w:lvl w:ilvl="7" w:tplc="B1C8D45C">
      <w:numFmt w:val="bullet"/>
      <w:lvlText w:val="•"/>
      <w:lvlJc w:val="left"/>
      <w:pPr>
        <w:ind w:left="6414" w:hanging="392"/>
      </w:pPr>
      <w:rPr>
        <w:rFonts w:hint="default"/>
      </w:rPr>
    </w:lvl>
    <w:lvl w:ilvl="8" w:tplc="6CB6DD52">
      <w:numFmt w:val="bullet"/>
      <w:lvlText w:val="•"/>
      <w:lvlJc w:val="left"/>
      <w:pPr>
        <w:ind w:left="7602" w:hanging="392"/>
      </w:pPr>
      <w:rPr>
        <w:rFonts w:hint="default"/>
      </w:rPr>
    </w:lvl>
  </w:abstractNum>
  <w:abstractNum w:abstractNumId="2" w15:restartNumberingAfterBreak="0">
    <w:nsid w:val="3D2C04DD"/>
    <w:multiLevelType w:val="hybridMultilevel"/>
    <w:tmpl w:val="9FC84E34"/>
    <w:lvl w:ilvl="0" w:tplc="B72A35A6">
      <w:start w:val="1"/>
      <w:numFmt w:val="decimal"/>
      <w:lvlText w:val="%1."/>
      <w:lvlJc w:val="left"/>
      <w:pPr>
        <w:ind w:left="827" w:hanging="348"/>
      </w:pPr>
      <w:rPr>
        <w:rFonts w:ascii="Arial" w:eastAsia="Times New Roman" w:hAnsi="Arial" w:cs="Arial" w:hint="default"/>
        <w:spacing w:val="-1"/>
        <w:w w:val="100"/>
        <w:sz w:val="22"/>
        <w:szCs w:val="22"/>
      </w:rPr>
    </w:lvl>
    <w:lvl w:ilvl="1" w:tplc="A008D622">
      <w:numFmt w:val="bullet"/>
      <w:lvlText w:val="•"/>
      <w:lvlJc w:val="left"/>
      <w:pPr>
        <w:ind w:left="1736" w:hanging="348"/>
      </w:pPr>
      <w:rPr>
        <w:rFonts w:hint="default"/>
      </w:rPr>
    </w:lvl>
    <w:lvl w:ilvl="2" w:tplc="77E282A0">
      <w:numFmt w:val="bullet"/>
      <w:lvlText w:val="•"/>
      <w:lvlJc w:val="left"/>
      <w:pPr>
        <w:ind w:left="2652" w:hanging="348"/>
      </w:pPr>
      <w:rPr>
        <w:rFonts w:hint="default"/>
      </w:rPr>
    </w:lvl>
    <w:lvl w:ilvl="3" w:tplc="D728CF12">
      <w:numFmt w:val="bullet"/>
      <w:lvlText w:val="•"/>
      <w:lvlJc w:val="left"/>
      <w:pPr>
        <w:ind w:left="3568" w:hanging="348"/>
      </w:pPr>
      <w:rPr>
        <w:rFonts w:hint="default"/>
      </w:rPr>
    </w:lvl>
    <w:lvl w:ilvl="4" w:tplc="5A6C3EDC">
      <w:numFmt w:val="bullet"/>
      <w:lvlText w:val="•"/>
      <w:lvlJc w:val="left"/>
      <w:pPr>
        <w:ind w:left="4484" w:hanging="348"/>
      </w:pPr>
      <w:rPr>
        <w:rFonts w:hint="default"/>
      </w:rPr>
    </w:lvl>
    <w:lvl w:ilvl="5" w:tplc="F72CE29A">
      <w:numFmt w:val="bullet"/>
      <w:lvlText w:val="•"/>
      <w:lvlJc w:val="left"/>
      <w:pPr>
        <w:ind w:left="5400" w:hanging="348"/>
      </w:pPr>
      <w:rPr>
        <w:rFonts w:hint="default"/>
      </w:rPr>
    </w:lvl>
    <w:lvl w:ilvl="6" w:tplc="E41C8190">
      <w:numFmt w:val="bullet"/>
      <w:lvlText w:val="•"/>
      <w:lvlJc w:val="left"/>
      <w:pPr>
        <w:ind w:left="6316" w:hanging="348"/>
      </w:pPr>
      <w:rPr>
        <w:rFonts w:hint="default"/>
      </w:rPr>
    </w:lvl>
    <w:lvl w:ilvl="7" w:tplc="F72253AA">
      <w:numFmt w:val="bullet"/>
      <w:lvlText w:val="•"/>
      <w:lvlJc w:val="left"/>
      <w:pPr>
        <w:ind w:left="7232" w:hanging="348"/>
      </w:pPr>
      <w:rPr>
        <w:rFonts w:hint="default"/>
      </w:rPr>
    </w:lvl>
    <w:lvl w:ilvl="8" w:tplc="F48EAEE8">
      <w:numFmt w:val="bullet"/>
      <w:lvlText w:val="•"/>
      <w:lvlJc w:val="left"/>
      <w:pPr>
        <w:ind w:left="8148" w:hanging="348"/>
      </w:pPr>
      <w:rPr>
        <w:rFonts w:hint="default"/>
      </w:rPr>
    </w:lvl>
  </w:abstractNum>
  <w:abstractNum w:abstractNumId="3" w15:restartNumberingAfterBreak="0">
    <w:nsid w:val="5A861F72"/>
    <w:multiLevelType w:val="hybridMultilevel"/>
    <w:tmpl w:val="2690CCAE"/>
    <w:lvl w:ilvl="0" w:tplc="CB5AF10A">
      <w:start w:val="1"/>
      <w:numFmt w:val="decimal"/>
      <w:lvlText w:val="%1."/>
      <w:lvlJc w:val="left"/>
      <w:pPr>
        <w:ind w:left="659" w:hanging="528"/>
      </w:pPr>
      <w:rPr>
        <w:rFonts w:ascii="Arial" w:eastAsia="Times New Roman" w:hAnsi="Arial" w:cs="Arial" w:hint="default"/>
        <w:spacing w:val="-1"/>
        <w:w w:val="100"/>
        <w:sz w:val="22"/>
        <w:szCs w:val="22"/>
      </w:rPr>
    </w:lvl>
    <w:lvl w:ilvl="1" w:tplc="AE2E96A0">
      <w:numFmt w:val="bullet"/>
      <w:lvlText w:val="•"/>
      <w:lvlJc w:val="left"/>
      <w:pPr>
        <w:ind w:left="1592" w:hanging="528"/>
      </w:pPr>
      <w:rPr>
        <w:rFonts w:hint="default"/>
      </w:rPr>
    </w:lvl>
    <w:lvl w:ilvl="2" w:tplc="FF1A4894">
      <w:numFmt w:val="bullet"/>
      <w:lvlText w:val="•"/>
      <w:lvlJc w:val="left"/>
      <w:pPr>
        <w:ind w:left="2524" w:hanging="528"/>
      </w:pPr>
      <w:rPr>
        <w:rFonts w:hint="default"/>
      </w:rPr>
    </w:lvl>
    <w:lvl w:ilvl="3" w:tplc="E27E80D4">
      <w:numFmt w:val="bullet"/>
      <w:lvlText w:val="•"/>
      <w:lvlJc w:val="left"/>
      <w:pPr>
        <w:ind w:left="3456" w:hanging="528"/>
      </w:pPr>
      <w:rPr>
        <w:rFonts w:hint="default"/>
      </w:rPr>
    </w:lvl>
    <w:lvl w:ilvl="4" w:tplc="B4B4CF9C">
      <w:numFmt w:val="bullet"/>
      <w:lvlText w:val="•"/>
      <w:lvlJc w:val="left"/>
      <w:pPr>
        <w:ind w:left="4388" w:hanging="528"/>
      </w:pPr>
      <w:rPr>
        <w:rFonts w:hint="default"/>
      </w:rPr>
    </w:lvl>
    <w:lvl w:ilvl="5" w:tplc="38EE6E84">
      <w:numFmt w:val="bullet"/>
      <w:lvlText w:val="•"/>
      <w:lvlJc w:val="left"/>
      <w:pPr>
        <w:ind w:left="5320" w:hanging="528"/>
      </w:pPr>
      <w:rPr>
        <w:rFonts w:hint="default"/>
      </w:rPr>
    </w:lvl>
    <w:lvl w:ilvl="6" w:tplc="4F2CB7E4">
      <w:numFmt w:val="bullet"/>
      <w:lvlText w:val="•"/>
      <w:lvlJc w:val="left"/>
      <w:pPr>
        <w:ind w:left="6252" w:hanging="528"/>
      </w:pPr>
      <w:rPr>
        <w:rFonts w:hint="default"/>
      </w:rPr>
    </w:lvl>
    <w:lvl w:ilvl="7" w:tplc="300EE4A4">
      <w:numFmt w:val="bullet"/>
      <w:lvlText w:val="•"/>
      <w:lvlJc w:val="left"/>
      <w:pPr>
        <w:ind w:left="7184" w:hanging="528"/>
      </w:pPr>
      <w:rPr>
        <w:rFonts w:hint="default"/>
      </w:rPr>
    </w:lvl>
    <w:lvl w:ilvl="8" w:tplc="EA988C2A">
      <w:numFmt w:val="bullet"/>
      <w:lvlText w:val="•"/>
      <w:lvlJc w:val="left"/>
      <w:pPr>
        <w:ind w:left="8116" w:hanging="528"/>
      </w:pPr>
      <w:rPr>
        <w:rFonts w:hint="default"/>
      </w:rPr>
    </w:lvl>
  </w:abstractNum>
  <w:abstractNum w:abstractNumId="4" w15:restartNumberingAfterBreak="0">
    <w:nsid w:val="69037613"/>
    <w:multiLevelType w:val="hybridMultilevel"/>
    <w:tmpl w:val="2F0416A0"/>
    <w:lvl w:ilvl="0" w:tplc="5DBA07C0">
      <w:start w:val="1"/>
      <w:numFmt w:val="decimal"/>
      <w:lvlText w:val="%1."/>
      <w:lvlJc w:val="left"/>
      <w:pPr>
        <w:ind w:left="840" w:hanging="348"/>
      </w:pPr>
      <w:rPr>
        <w:rFonts w:ascii="Arial" w:eastAsia="Times New Roman" w:hAnsi="Arial" w:cs="Arial" w:hint="default"/>
        <w:spacing w:val="-1"/>
        <w:w w:val="100"/>
        <w:sz w:val="22"/>
        <w:szCs w:val="22"/>
      </w:rPr>
    </w:lvl>
    <w:lvl w:ilvl="1" w:tplc="D480BBA8">
      <w:numFmt w:val="bullet"/>
      <w:lvlText w:val="•"/>
      <w:lvlJc w:val="left"/>
      <w:pPr>
        <w:ind w:left="1754" w:hanging="348"/>
      </w:pPr>
      <w:rPr>
        <w:rFonts w:hint="default"/>
      </w:rPr>
    </w:lvl>
    <w:lvl w:ilvl="2" w:tplc="AE58D43E">
      <w:numFmt w:val="bullet"/>
      <w:lvlText w:val="•"/>
      <w:lvlJc w:val="left"/>
      <w:pPr>
        <w:ind w:left="2668" w:hanging="348"/>
      </w:pPr>
      <w:rPr>
        <w:rFonts w:hint="default"/>
      </w:rPr>
    </w:lvl>
    <w:lvl w:ilvl="3" w:tplc="E8769D04">
      <w:numFmt w:val="bullet"/>
      <w:lvlText w:val="•"/>
      <w:lvlJc w:val="left"/>
      <w:pPr>
        <w:ind w:left="3582" w:hanging="348"/>
      </w:pPr>
      <w:rPr>
        <w:rFonts w:hint="default"/>
      </w:rPr>
    </w:lvl>
    <w:lvl w:ilvl="4" w:tplc="3662D288">
      <w:numFmt w:val="bullet"/>
      <w:lvlText w:val="•"/>
      <w:lvlJc w:val="left"/>
      <w:pPr>
        <w:ind w:left="4496" w:hanging="348"/>
      </w:pPr>
      <w:rPr>
        <w:rFonts w:hint="default"/>
      </w:rPr>
    </w:lvl>
    <w:lvl w:ilvl="5" w:tplc="25768918">
      <w:numFmt w:val="bullet"/>
      <w:lvlText w:val="•"/>
      <w:lvlJc w:val="left"/>
      <w:pPr>
        <w:ind w:left="5410" w:hanging="348"/>
      </w:pPr>
      <w:rPr>
        <w:rFonts w:hint="default"/>
      </w:rPr>
    </w:lvl>
    <w:lvl w:ilvl="6" w:tplc="CDC6A956">
      <w:numFmt w:val="bullet"/>
      <w:lvlText w:val="•"/>
      <w:lvlJc w:val="left"/>
      <w:pPr>
        <w:ind w:left="6324" w:hanging="348"/>
      </w:pPr>
      <w:rPr>
        <w:rFonts w:hint="default"/>
      </w:rPr>
    </w:lvl>
    <w:lvl w:ilvl="7" w:tplc="D7F2FA5C">
      <w:numFmt w:val="bullet"/>
      <w:lvlText w:val="•"/>
      <w:lvlJc w:val="left"/>
      <w:pPr>
        <w:ind w:left="7238" w:hanging="348"/>
      </w:pPr>
      <w:rPr>
        <w:rFonts w:hint="default"/>
      </w:rPr>
    </w:lvl>
    <w:lvl w:ilvl="8" w:tplc="3C5E4FC4">
      <w:numFmt w:val="bullet"/>
      <w:lvlText w:val="•"/>
      <w:lvlJc w:val="left"/>
      <w:pPr>
        <w:ind w:left="8152" w:hanging="348"/>
      </w:pPr>
      <w:rPr>
        <w:rFonts w:hint="default"/>
      </w:rPr>
    </w:lvl>
  </w:abstractNum>
  <w:abstractNum w:abstractNumId="5" w15:restartNumberingAfterBreak="0">
    <w:nsid w:val="6C7E69AA"/>
    <w:multiLevelType w:val="hybridMultilevel"/>
    <w:tmpl w:val="0098480E"/>
    <w:lvl w:ilvl="0" w:tplc="0FD6C116">
      <w:start w:val="2"/>
      <w:numFmt w:val="bullet"/>
      <w:lvlText w:val="-"/>
      <w:lvlJc w:val="left"/>
      <w:pPr>
        <w:ind w:left="660" w:hanging="360"/>
      </w:pPr>
      <w:rPr>
        <w:rFonts w:ascii="Arial" w:eastAsia="Calibri" w:hAnsi="Arial" w:cs="Arial"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86"/>
    <w:rsid w:val="000A1DA8"/>
    <w:rsid w:val="000E1E15"/>
    <w:rsid w:val="001226D5"/>
    <w:rsid w:val="001B758A"/>
    <w:rsid w:val="002E2329"/>
    <w:rsid w:val="00342F7C"/>
    <w:rsid w:val="00362B5A"/>
    <w:rsid w:val="003D3AEF"/>
    <w:rsid w:val="0043676C"/>
    <w:rsid w:val="0045479A"/>
    <w:rsid w:val="00471645"/>
    <w:rsid w:val="004D4071"/>
    <w:rsid w:val="00507786"/>
    <w:rsid w:val="0051366F"/>
    <w:rsid w:val="00576B1D"/>
    <w:rsid w:val="006B7904"/>
    <w:rsid w:val="0078642F"/>
    <w:rsid w:val="007965F3"/>
    <w:rsid w:val="00854A55"/>
    <w:rsid w:val="0088180F"/>
    <w:rsid w:val="00896918"/>
    <w:rsid w:val="008A466B"/>
    <w:rsid w:val="00915C23"/>
    <w:rsid w:val="00954105"/>
    <w:rsid w:val="00955B51"/>
    <w:rsid w:val="009701F9"/>
    <w:rsid w:val="009F13CA"/>
    <w:rsid w:val="00A23618"/>
    <w:rsid w:val="00B5536A"/>
    <w:rsid w:val="00B71546"/>
    <w:rsid w:val="00C6107B"/>
    <w:rsid w:val="00CD33A6"/>
    <w:rsid w:val="00DB1014"/>
    <w:rsid w:val="00DC59E2"/>
    <w:rsid w:val="00E2104A"/>
    <w:rsid w:val="00E87835"/>
    <w:rsid w:val="00F760EB"/>
    <w:rsid w:val="00F861AC"/>
    <w:rsid w:val="00FE3250"/>
    <w:rsid w:val="00FE6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344475F-93E3-485D-B095-5F1391D7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3250"/>
    <w:pPr>
      <w:widowControl w:val="0"/>
      <w:autoSpaceDE w:val="0"/>
      <w:autoSpaceDN w:val="0"/>
    </w:pPr>
    <w:rPr>
      <w:rFonts w:ascii="Arial" w:hAnsi="Arial" w:cs="Arial"/>
    </w:rPr>
  </w:style>
  <w:style w:type="paragraph" w:styleId="Nadpis1">
    <w:name w:val="heading 1"/>
    <w:basedOn w:val="Normln"/>
    <w:link w:val="Nadpis1Char"/>
    <w:uiPriority w:val="99"/>
    <w:qFormat/>
    <w:rsid w:val="00FE3250"/>
    <w:pPr>
      <w:spacing w:before="155"/>
      <w:ind w:left="119"/>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B3929"/>
    <w:rPr>
      <w:rFonts w:asciiTheme="majorHAnsi" w:eastAsiaTheme="majorEastAsia" w:hAnsiTheme="majorHAnsi" w:cstheme="majorBidi"/>
      <w:b/>
      <w:bCs/>
      <w:kern w:val="32"/>
      <w:sz w:val="32"/>
      <w:szCs w:val="32"/>
    </w:rPr>
  </w:style>
  <w:style w:type="table" w:customStyle="1" w:styleId="TableNormal1">
    <w:name w:val="Table Normal1"/>
    <w:uiPriority w:val="99"/>
    <w:semiHidden/>
    <w:rsid w:val="00FE3250"/>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Zkladntext">
    <w:name w:val="Body Text"/>
    <w:basedOn w:val="Normln"/>
    <w:link w:val="ZkladntextChar"/>
    <w:uiPriority w:val="99"/>
    <w:rsid w:val="00FE3250"/>
  </w:style>
  <w:style w:type="character" w:customStyle="1" w:styleId="ZkladntextChar">
    <w:name w:val="Základní text Char"/>
    <w:basedOn w:val="Standardnpsmoodstavce"/>
    <w:link w:val="Zkladntext"/>
    <w:uiPriority w:val="99"/>
    <w:semiHidden/>
    <w:rsid w:val="00AB3929"/>
    <w:rPr>
      <w:rFonts w:ascii="Arial" w:hAnsi="Arial" w:cs="Arial"/>
    </w:rPr>
  </w:style>
  <w:style w:type="paragraph" w:styleId="Odstavecseseznamem">
    <w:name w:val="List Paragraph"/>
    <w:basedOn w:val="Normln"/>
    <w:uiPriority w:val="99"/>
    <w:qFormat/>
    <w:rsid w:val="00FE3250"/>
    <w:pPr>
      <w:ind w:left="840" w:hanging="360"/>
    </w:pPr>
  </w:style>
  <w:style w:type="paragraph" w:customStyle="1" w:styleId="TableParagraph">
    <w:name w:val="Table Paragraph"/>
    <w:basedOn w:val="Normln"/>
    <w:uiPriority w:val="99"/>
    <w:rsid w:val="00FE3250"/>
  </w:style>
  <w:style w:type="paragraph" w:styleId="Zhlav">
    <w:name w:val="header"/>
    <w:basedOn w:val="Normln"/>
    <w:link w:val="ZhlavChar"/>
    <w:uiPriority w:val="99"/>
    <w:rsid w:val="0051366F"/>
    <w:pPr>
      <w:tabs>
        <w:tab w:val="center" w:pos="4536"/>
        <w:tab w:val="right" w:pos="9072"/>
      </w:tabs>
    </w:pPr>
  </w:style>
  <w:style w:type="character" w:customStyle="1" w:styleId="ZhlavChar">
    <w:name w:val="Záhlaví Char"/>
    <w:basedOn w:val="Standardnpsmoodstavce"/>
    <w:link w:val="Zhlav"/>
    <w:uiPriority w:val="99"/>
    <w:locked/>
    <w:rsid w:val="0051366F"/>
    <w:rPr>
      <w:rFonts w:ascii="Arial" w:eastAsia="Times New Roman" w:hAnsi="Arial" w:cs="Arial"/>
      <w:lang w:val="cs-CZ" w:eastAsia="cs-CZ"/>
    </w:rPr>
  </w:style>
  <w:style w:type="paragraph" w:styleId="Zpat">
    <w:name w:val="footer"/>
    <w:basedOn w:val="Normln"/>
    <w:link w:val="ZpatChar"/>
    <w:uiPriority w:val="99"/>
    <w:rsid w:val="0051366F"/>
    <w:pPr>
      <w:tabs>
        <w:tab w:val="center" w:pos="4536"/>
        <w:tab w:val="right" w:pos="9072"/>
      </w:tabs>
    </w:pPr>
  </w:style>
  <w:style w:type="character" w:customStyle="1" w:styleId="ZpatChar">
    <w:name w:val="Zápatí Char"/>
    <w:basedOn w:val="Standardnpsmoodstavce"/>
    <w:link w:val="Zpat"/>
    <w:uiPriority w:val="99"/>
    <w:locked/>
    <w:rsid w:val="0051366F"/>
    <w:rPr>
      <w:rFonts w:ascii="Arial" w:eastAsia="Times New Roman" w:hAnsi="Arial" w:cs="Arial"/>
      <w:lang w:val="cs-CZ" w:eastAsia="cs-CZ"/>
    </w:rPr>
  </w:style>
  <w:style w:type="character" w:styleId="Siln">
    <w:name w:val="Strong"/>
    <w:basedOn w:val="Standardnpsmoodstavce"/>
    <w:uiPriority w:val="99"/>
    <w:qFormat/>
    <w:rsid w:val="0051366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5026">
      <w:bodyDiv w:val="1"/>
      <w:marLeft w:val="0"/>
      <w:marRight w:val="0"/>
      <w:marTop w:val="0"/>
      <w:marBottom w:val="0"/>
      <w:divBdr>
        <w:top w:val="none" w:sz="0" w:space="0" w:color="auto"/>
        <w:left w:val="none" w:sz="0" w:space="0" w:color="auto"/>
        <w:bottom w:val="none" w:sz="0" w:space="0" w:color="auto"/>
        <w:right w:val="none" w:sz="0" w:space="0" w:color="auto"/>
      </w:divBdr>
    </w:div>
    <w:div w:id="582880657">
      <w:bodyDiv w:val="1"/>
      <w:marLeft w:val="0"/>
      <w:marRight w:val="0"/>
      <w:marTop w:val="0"/>
      <w:marBottom w:val="0"/>
      <w:divBdr>
        <w:top w:val="none" w:sz="0" w:space="0" w:color="auto"/>
        <w:left w:val="none" w:sz="0" w:space="0" w:color="auto"/>
        <w:bottom w:val="none" w:sz="0" w:space="0" w:color="auto"/>
        <w:right w:val="none" w:sz="0" w:space="0" w:color="auto"/>
      </w:divBdr>
    </w:div>
    <w:div w:id="713194760">
      <w:marLeft w:val="0"/>
      <w:marRight w:val="0"/>
      <w:marTop w:val="0"/>
      <w:marBottom w:val="0"/>
      <w:divBdr>
        <w:top w:val="none" w:sz="0" w:space="0" w:color="auto"/>
        <w:left w:val="none" w:sz="0" w:space="0" w:color="auto"/>
        <w:bottom w:val="none" w:sz="0" w:space="0" w:color="auto"/>
        <w:right w:val="none" w:sz="0" w:space="0" w:color="auto"/>
      </w:divBdr>
      <w:divsChild>
        <w:div w:id="713194762">
          <w:marLeft w:val="0"/>
          <w:marRight w:val="0"/>
          <w:marTop w:val="0"/>
          <w:marBottom w:val="0"/>
          <w:divBdr>
            <w:top w:val="none" w:sz="0" w:space="0" w:color="auto"/>
            <w:left w:val="none" w:sz="0" w:space="0" w:color="auto"/>
            <w:bottom w:val="none" w:sz="0" w:space="0" w:color="auto"/>
            <w:right w:val="none" w:sz="0" w:space="0" w:color="auto"/>
          </w:divBdr>
          <w:divsChild>
            <w:div w:id="713194764">
              <w:marLeft w:val="0"/>
              <w:marRight w:val="0"/>
              <w:marTop w:val="0"/>
              <w:marBottom w:val="0"/>
              <w:divBdr>
                <w:top w:val="none" w:sz="0" w:space="0" w:color="auto"/>
                <w:left w:val="none" w:sz="0" w:space="0" w:color="auto"/>
                <w:bottom w:val="none" w:sz="0" w:space="0" w:color="auto"/>
                <w:right w:val="none" w:sz="0" w:space="0" w:color="auto"/>
              </w:divBdr>
              <w:divsChild>
                <w:div w:id="713194759">
                  <w:marLeft w:val="0"/>
                  <w:marRight w:val="0"/>
                  <w:marTop w:val="0"/>
                  <w:marBottom w:val="0"/>
                  <w:divBdr>
                    <w:top w:val="none" w:sz="0" w:space="0" w:color="auto"/>
                    <w:left w:val="none" w:sz="0" w:space="0" w:color="auto"/>
                    <w:bottom w:val="none" w:sz="0" w:space="0" w:color="auto"/>
                    <w:right w:val="none" w:sz="0" w:space="0" w:color="auto"/>
                  </w:divBdr>
                  <w:divsChild>
                    <w:div w:id="713194763">
                      <w:marLeft w:val="0"/>
                      <w:marRight w:val="0"/>
                      <w:marTop w:val="0"/>
                      <w:marBottom w:val="0"/>
                      <w:divBdr>
                        <w:top w:val="none" w:sz="0" w:space="0" w:color="auto"/>
                        <w:left w:val="none" w:sz="0" w:space="0" w:color="auto"/>
                        <w:bottom w:val="none" w:sz="0" w:space="0" w:color="auto"/>
                        <w:right w:val="none" w:sz="0" w:space="0" w:color="auto"/>
                      </w:divBdr>
                      <w:divsChild>
                        <w:div w:id="7131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659676">
      <w:bodyDiv w:val="1"/>
      <w:marLeft w:val="0"/>
      <w:marRight w:val="0"/>
      <w:marTop w:val="0"/>
      <w:marBottom w:val="0"/>
      <w:divBdr>
        <w:top w:val="none" w:sz="0" w:space="0" w:color="auto"/>
        <w:left w:val="none" w:sz="0" w:space="0" w:color="auto"/>
        <w:bottom w:val="none" w:sz="0" w:space="0" w:color="auto"/>
        <w:right w:val="none" w:sz="0" w:space="0" w:color="auto"/>
      </w:divBdr>
    </w:div>
    <w:div w:id="187376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7143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VZOR S HLAVICKOU2014ii</vt:lpstr>
    </vt:vector>
  </TitlesOfParts>
  <Company>ND Brno</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 HLAVICKOU2014ii</dc:title>
  <dc:subject/>
  <dc:creator>Petra</dc:creator>
  <cp:keywords/>
  <dc:description/>
  <cp:lastModifiedBy>Macháčková Vlasta</cp:lastModifiedBy>
  <cp:revision>2</cp:revision>
  <dcterms:created xsi:type="dcterms:W3CDTF">2018-11-07T13:56:00Z</dcterms:created>
  <dcterms:modified xsi:type="dcterms:W3CDTF">2018-11-07T13:56:00Z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1.2.3</vt:lpwstr>
  </property>
</Properties>
</file>