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66E7DBD3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5C19F9">
        <w:t>487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67E92D2E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5C19F9">
        <w:rPr>
          <w:b/>
          <w:sz w:val="24"/>
        </w:rPr>
        <w:t>SYNPO, akciová společnost</w:t>
      </w:r>
    </w:p>
    <w:p w14:paraId="0C9FC4C9" w14:textId="3C5E492C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5C19F9">
        <w:rPr>
          <w:b/>
          <w:bCs/>
          <w:sz w:val="24"/>
        </w:rPr>
        <w:t xml:space="preserve">S. K. Neumanna 1316, </w:t>
      </w:r>
      <w:proofErr w:type="gramStart"/>
      <w:r w:rsidR="005C19F9">
        <w:rPr>
          <w:b/>
          <w:bCs/>
          <w:sz w:val="24"/>
        </w:rPr>
        <w:t>532 07  Pardubice</w:t>
      </w:r>
      <w:proofErr w:type="gramEnd"/>
    </w:p>
    <w:p w14:paraId="684D1C5F" w14:textId="0829E2BF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5C19F9">
        <w:rPr>
          <w:sz w:val="24"/>
        </w:rPr>
        <w:t xml:space="preserve">                            465 04 711</w:t>
      </w:r>
    </w:p>
    <w:p w14:paraId="7146620B" w14:textId="49EC70FC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5C19F9">
        <w:rPr>
          <w:b/>
          <w:bCs/>
          <w:sz w:val="24"/>
        </w:rPr>
        <w:t>CZ 465 04 711</w:t>
      </w:r>
    </w:p>
    <w:p w14:paraId="342C31AA" w14:textId="53CB754E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5C19F9">
        <w:rPr>
          <w:sz w:val="24"/>
        </w:rPr>
        <w:t> Hradci Králové</w:t>
      </w:r>
      <w:r>
        <w:rPr>
          <w:sz w:val="24"/>
        </w:rPr>
        <w:t>, oddíl</w:t>
      </w:r>
      <w:r w:rsidR="005C19F9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5C19F9">
        <w:rPr>
          <w:sz w:val="24"/>
        </w:rPr>
        <w:t>627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2431D7D2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5C19F9">
        <w:rPr>
          <w:b/>
          <w:sz w:val="24"/>
        </w:rPr>
        <w:t xml:space="preserve">Ing. Janem </w:t>
      </w:r>
      <w:proofErr w:type="spellStart"/>
      <w:r w:rsidR="005C19F9">
        <w:rPr>
          <w:b/>
          <w:sz w:val="24"/>
        </w:rPr>
        <w:t>Hyršlem</w:t>
      </w:r>
      <w:proofErr w:type="spellEnd"/>
      <w:r w:rsidR="005C19F9">
        <w:rPr>
          <w:b/>
          <w:sz w:val="24"/>
        </w:rPr>
        <w:t>, CSc.</w:t>
      </w:r>
    </w:p>
    <w:p w14:paraId="05CEBC45" w14:textId="75042DC6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5C19F9">
        <w:rPr>
          <w:sz w:val="24"/>
        </w:rPr>
        <w:t xml:space="preserve">                     předsedou</w:t>
      </w:r>
      <w:proofErr w:type="gramEnd"/>
      <w:r w:rsidR="005C19F9">
        <w:rPr>
          <w:sz w:val="24"/>
        </w:rPr>
        <w:t xml:space="preserve">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56949F57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5C19F9">
        <w:rPr>
          <w:b/>
          <w:sz w:val="24"/>
        </w:rPr>
        <w:t>FV</w:t>
      </w:r>
      <w:r w:rsidR="003715E4" w:rsidRPr="005C19F9">
        <w:rPr>
          <w:b/>
          <w:sz w:val="24"/>
        </w:rPr>
        <w:t>10</w:t>
      </w:r>
      <w:r w:rsidR="005C19F9">
        <w:rPr>
          <w:b/>
          <w:sz w:val="24"/>
        </w:rPr>
        <w:t>487</w:t>
      </w:r>
      <w:r w:rsidR="003715E4" w:rsidRPr="005C19F9">
        <w:rPr>
          <w:b/>
          <w:sz w:val="24"/>
        </w:rPr>
        <w:t xml:space="preserve"> </w:t>
      </w:r>
      <w:r w:rsidRPr="005C19F9">
        <w:rPr>
          <w:b/>
          <w:sz w:val="24"/>
        </w:rPr>
        <w:t>„</w:t>
      </w:r>
      <w:r w:rsidR="005C19F9">
        <w:rPr>
          <w:b/>
          <w:sz w:val="24"/>
        </w:rPr>
        <w:t>Konzervační prostředky pro psací tekutiny</w:t>
      </w:r>
      <w:r w:rsidRPr="005C19F9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1EB1BEF3" w14:textId="77777777" w:rsidR="005C19F9" w:rsidRDefault="005C19F9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44234DA7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1966CD5F" w14:textId="77777777" w:rsidR="004509B1" w:rsidRPr="00992FBC" w:rsidRDefault="004509B1">
      <w:pPr>
        <w:pStyle w:val="Zkladntext"/>
        <w:tabs>
          <w:tab w:val="left" w:pos="3969"/>
        </w:tabs>
        <w:ind w:right="-227"/>
        <w:jc w:val="center"/>
      </w:pPr>
    </w:p>
    <w:p w14:paraId="7D1702C9" w14:textId="7F5ABF66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4509B1">
        <w:rPr>
          <w:b/>
          <w:bCs/>
        </w:rPr>
        <w:t>Univerzita Pardubice</w:t>
      </w:r>
    </w:p>
    <w:p w14:paraId="76D2C42A" w14:textId="576DB3D3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4509B1">
        <w:rPr>
          <w:b/>
          <w:bCs/>
        </w:rPr>
        <w:t xml:space="preserve">Studentská 95, </w:t>
      </w:r>
      <w:proofErr w:type="gramStart"/>
      <w:r w:rsidR="004509B1">
        <w:rPr>
          <w:b/>
          <w:bCs/>
        </w:rPr>
        <w:t>532 10  Pardubice</w:t>
      </w:r>
      <w:proofErr w:type="gramEnd"/>
    </w:p>
    <w:p w14:paraId="0EBC75DF" w14:textId="2698849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4509B1">
        <w:rPr>
          <w:b/>
          <w:bCs/>
        </w:rPr>
        <w:t>002 16 275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63A740F5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4509B1">
        <w:rPr>
          <w:b/>
          <w:sz w:val="24"/>
        </w:rPr>
        <w:t>08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4509B1">
        <w:rPr>
          <w:b/>
          <w:bCs/>
          <w:sz w:val="24"/>
        </w:rPr>
        <w:t>07</w:t>
      </w:r>
      <w:r w:rsidR="00C22E61" w:rsidRPr="00C00850">
        <w:rPr>
          <w:b/>
          <w:bCs/>
          <w:sz w:val="24"/>
        </w:rPr>
        <w:t>/</w:t>
      </w:r>
      <w:r w:rsidR="004509B1">
        <w:rPr>
          <w:b/>
          <w:bCs/>
          <w:sz w:val="24"/>
        </w:rPr>
        <w:t>2019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Pr="003B12DB" w:rsidRDefault="004567BE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2273E41A" w14:textId="77777777" w:rsidR="004509B1" w:rsidRDefault="004509B1" w:rsidP="00266A7F">
      <w:pPr>
        <w:jc w:val="center"/>
        <w:rPr>
          <w:b/>
          <w:bCs/>
          <w:sz w:val="24"/>
        </w:rPr>
      </w:pPr>
    </w:p>
    <w:p w14:paraId="53027EE7" w14:textId="77777777" w:rsidR="004509B1" w:rsidRDefault="004509B1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779BD452" w:rsidR="003D775D" w:rsidRDefault="003D775D" w:rsidP="00266A7F">
      <w:pPr>
        <w:pStyle w:val="Zkladntext"/>
        <w:tabs>
          <w:tab w:val="left" w:pos="5245"/>
        </w:tabs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4509B1">
        <w:rPr>
          <w:bCs/>
        </w:rPr>
        <w:t xml:space="preserve"> </w:t>
      </w:r>
      <w:r w:rsidR="004509B1" w:rsidRPr="004509B1">
        <w:rPr>
          <w:b/>
          <w:bCs/>
        </w:rPr>
        <w:t xml:space="preserve">35 </w:t>
      </w:r>
      <w:r w:rsidR="004509B1">
        <w:rPr>
          <w:b/>
          <w:bCs/>
        </w:rPr>
        <w:t>– 4968770267/0100</w:t>
      </w:r>
    </w:p>
    <w:p w14:paraId="0F3D93EF" w14:textId="77777777" w:rsidR="004509B1" w:rsidRDefault="004509B1" w:rsidP="00266A7F">
      <w:pPr>
        <w:pStyle w:val="Zkladntext"/>
        <w:tabs>
          <w:tab w:val="left" w:pos="5387"/>
        </w:tabs>
        <w:ind w:firstLine="4962"/>
      </w:pPr>
    </w:p>
    <w:p w14:paraId="33269C39" w14:textId="56496D42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4509B1">
        <w:t>: Komerční banka, a.s.</w:t>
      </w:r>
    </w:p>
    <w:p w14:paraId="6B4400A9" w14:textId="4B6FBC53" w:rsidR="003D775D" w:rsidRDefault="004509B1" w:rsidP="004509B1">
      <w:pPr>
        <w:pStyle w:val="Zkladntext"/>
        <w:tabs>
          <w:tab w:val="left" w:pos="5387"/>
        </w:tabs>
        <w:ind w:firstLine="4962"/>
        <w:jc w:val="left"/>
      </w:pPr>
      <w:r>
        <w:t xml:space="preserve">                     nám. Republiky 222, Pardubice</w:t>
      </w:r>
      <w:r w:rsidR="003D775D">
        <w:tab/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to nejdéle do 30 kalendářních dnů ode dne, kdy odstoupení od smlouvy oznámí poskytovateli. Příjemce 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částky účelové podpory poskytnuté mu poskytovatelem </w:t>
      </w:r>
      <w:r w:rsidR="00402AFA" w:rsidRPr="004E59C2">
        <w:rPr>
          <w:spacing w:val="-2"/>
          <w:sz w:val="24"/>
        </w:rPr>
        <w:lastRenderedPageBreak/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0B8F8206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lastRenderedPageBreak/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77777777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>uveřejněním plného znění této smlouvy včetně jejích příloh 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74CD2562" w:rsidR="003715E4" w:rsidRPr="00F638A4" w:rsidRDefault="004509B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SYNPO, akciová společnost</w:t>
      </w:r>
    </w:p>
    <w:p w14:paraId="09EFEDB6" w14:textId="4036AD29" w:rsidR="00402AFA" w:rsidRPr="004509B1" w:rsidRDefault="004509B1">
      <w:pPr>
        <w:tabs>
          <w:tab w:val="left" w:pos="5812"/>
        </w:tabs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S. K. Neumanna 1316, </w:t>
      </w:r>
      <w:proofErr w:type="gramStart"/>
      <w:r>
        <w:rPr>
          <w:b/>
          <w:bCs/>
          <w:iCs/>
          <w:sz w:val="18"/>
          <w:szCs w:val="18"/>
        </w:rPr>
        <w:t>532 07  Pardubice</w:t>
      </w:r>
      <w:proofErr w:type="gramEnd"/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1B7BE81D" w14:textId="77777777" w:rsidR="004509B1" w:rsidRDefault="004509B1">
      <w:pPr>
        <w:jc w:val="both"/>
        <w:rPr>
          <w:bCs/>
          <w:sz w:val="24"/>
        </w:rPr>
      </w:pPr>
    </w:p>
    <w:p w14:paraId="7B846265" w14:textId="77777777" w:rsidR="004509B1" w:rsidRDefault="004509B1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292F952D" w:rsidR="00DA7174" w:rsidRDefault="003715E4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4509B1">
        <w:rPr>
          <w:b/>
          <w:bCs/>
          <w:sz w:val="24"/>
        </w:rPr>
        <w:t xml:space="preserve">                                                             Ing. Jan </w:t>
      </w:r>
      <w:proofErr w:type="spellStart"/>
      <w:r w:rsidR="004509B1">
        <w:rPr>
          <w:b/>
          <w:bCs/>
          <w:sz w:val="24"/>
        </w:rPr>
        <w:t>Hyršl</w:t>
      </w:r>
      <w:proofErr w:type="spellEnd"/>
      <w:r w:rsidR="004509B1">
        <w:rPr>
          <w:b/>
          <w:bCs/>
          <w:sz w:val="24"/>
        </w:rPr>
        <w:t xml:space="preserve">, CSc.  </w:t>
      </w:r>
    </w:p>
    <w:p w14:paraId="6F05D6A6" w14:textId="2A3D69D0" w:rsidR="00402AFA" w:rsidRPr="006A60D0" w:rsidRDefault="00CC4A2A" w:rsidP="004509B1">
      <w:pPr>
        <w:pStyle w:val="Zkladntext"/>
        <w:tabs>
          <w:tab w:val="left" w:pos="993"/>
          <w:tab w:val="left" w:pos="5387"/>
        </w:tabs>
        <w:jc w:val="left"/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proofErr w:type="gramStart"/>
      <w:r w:rsidR="005430E0" w:rsidRPr="006A60D0">
        <w:rPr>
          <w:bCs/>
          <w:spacing w:val="-8"/>
        </w:rPr>
        <w:t>inovací</w:t>
      </w:r>
      <w:r w:rsidR="004509B1">
        <w:rPr>
          <w:bCs/>
          <w:spacing w:val="-8"/>
        </w:rPr>
        <w:t xml:space="preserve">                                             </w:t>
      </w:r>
      <w:bookmarkStart w:id="0" w:name="_GoBack"/>
      <w:bookmarkEnd w:id="0"/>
      <w:r w:rsidR="004509B1">
        <w:rPr>
          <w:bCs/>
        </w:rPr>
        <w:t xml:space="preserve">  předseda</w:t>
      </w:r>
      <w:proofErr w:type="gramEnd"/>
      <w:r w:rsidR="004509B1">
        <w:rPr>
          <w:bCs/>
        </w:rPr>
        <w:t xml:space="preserve">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09B1">
      <w:rPr>
        <w:noProof/>
      </w:rPr>
      <w:t>10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2C0F6D7B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5C19F9">
      <w:rPr>
        <w:sz w:val="16"/>
        <w:szCs w:val="16"/>
      </w:rPr>
      <w:t>487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09B1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C19F9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9252-D535-49AA-9E4F-08A8E5BB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7E9E12.dotm</Template>
  <TotalTime>48</TotalTime>
  <Pages>11</Pages>
  <Words>4711</Words>
  <Characters>28513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7</cp:revision>
  <cp:lastPrinted>2016-09-21T08:14:00Z</cp:lastPrinted>
  <dcterms:created xsi:type="dcterms:W3CDTF">2016-09-15T10:20:00Z</dcterms:created>
  <dcterms:modified xsi:type="dcterms:W3CDTF">2016-09-21T08:14:00Z</dcterms:modified>
</cp:coreProperties>
</file>