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FD63D" w14:textId="77777777" w:rsidR="004B14B2" w:rsidRPr="00CE6E87" w:rsidRDefault="00CE6E87" w:rsidP="00DE4C29">
      <w:pPr>
        <w:pStyle w:val="Nadpis1"/>
        <w:rPr>
          <w:u w:color="000000"/>
        </w:rPr>
      </w:pPr>
      <w:bookmarkStart w:id="0" w:name="_Toc128304030"/>
      <w:r>
        <w:rPr>
          <w:u w:color="000000"/>
        </w:rPr>
        <w:t>Servisní smlouva</w:t>
      </w:r>
    </w:p>
    <w:p w14:paraId="736AB900" w14:textId="77777777" w:rsidR="004B14B2" w:rsidRPr="00DB1D63" w:rsidRDefault="004B14B2" w:rsidP="004B14B2">
      <w:pPr>
        <w:rPr>
          <w:rFonts w:cs="Calibri"/>
          <w:b/>
          <w:bCs/>
        </w:rPr>
      </w:pPr>
    </w:p>
    <w:p w14:paraId="604822D8" w14:textId="77777777" w:rsidR="004B14B2" w:rsidRPr="009C46B1" w:rsidRDefault="004B14B2" w:rsidP="00BE461F">
      <w:pPr>
        <w:spacing w:after="0" w:line="240" w:lineRule="auto"/>
      </w:pPr>
      <w:r w:rsidRPr="009C46B1">
        <w:t xml:space="preserve">Číslo </w:t>
      </w:r>
      <w:r w:rsidR="006231D1">
        <w:t>Poskytovatele</w:t>
      </w:r>
      <w:r w:rsidRPr="009C46B1">
        <w:t>:</w:t>
      </w:r>
      <w:r w:rsidRPr="009C46B1">
        <w:tab/>
      </w:r>
      <w:r w:rsidRPr="009C46B1">
        <w:tab/>
      </w:r>
    </w:p>
    <w:p w14:paraId="4A6D9D66" w14:textId="1E9CE060" w:rsidR="00BE461F" w:rsidRPr="009C46B1" w:rsidRDefault="004B14B2" w:rsidP="00BE461F">
      <w:pPr>
        <w:spacing w:after="0" w:line="240" w:lineRule="auto"/>
      </w:pPr>
      <w:r w:rsidRPr="009C46B1">
        <w:t>Číslo Objednatele:</w:t>
      </w:r>
      <w:r w:rsidR="00407E9F">
        <w:t xml:space="preserve"> SOD 17/2018</w:t>
      </w:r>
    </w:p>
    <w:p w14:paraId="6A3C1F3B" w14:textId="77777777" w:rsidR="004B14B2" w:rsidRPr="009C46B1" w:rsidRDefault="004B14B2" w:rsidP="00BE461F">
      <w:pPr>
        <w:spacing w:after="0" w:line="240" w:lineRule="auto"/>
      </w:pPr>
      <w:r w:rsidRPr="009C46B1">
        <w:tab/>
      </w:r>
      <w:r w:rsidRPr="009C46B1">
        <w:tab/>
      </w:r>
    </w:p>
    <w:p w14:paraId="1F86F7B9" w14:textId="77777777" w:rsidR="004B14B2" w:rsidRPr="009C46B1" w:rsidRDefault="004B14B2" w:rsidP="00BE461F">
      <w:pPr>
        <w:tabs>
          <w:tab w:val="left" w:pos="2520"/>
        </w:tabs>
        <w:spacing w:after="0" w:line="240" w:lineRule="auto"/>
        <w:ind w:left="2520" w:hanging="2520"/>
        <w:rPr>
          <w:rFonts w:cs="Calibri"/>
        </w:rPr>
      </w:pPr>
      <w:r w:rsidRPr="009C46B1">
        <w:rPr>
          <w:rFonts w:cs="Calibri"/>
          <w:b/>
        </w:rPr>
        <w:t>OBJEDNATEL:</w:t>
      </w:r>
      <w:r w:rsidRPr="009C46B1">
        <w:rPr>
          <w:rFonts w:cs="Calibri"/>
        </w:rPr>
        <w:tab/>
      </w:r>
      <w:r w:rsidR="00CE6E87" w:rsidRPr="00A76FDC">
        <w:rPr>
          <w:rFonts w:cs="Calibri"/>
          <w:b/>
        </w:rPr>
        <w:t>Zoo Brno a stanice zájmových činností</w:t>
      </w:r>
      <w:r w:rsidRPr="00A76FDC">
        <w:rPr>
          <w:rFonts w:cs="Calibri"/>
          <w:b/>
        </w:rPr>
        <w:t>, příspěvková organizace</w:t>
      </w:r>
      <w:r w:rsidRPr="009C46B1" w:rsidDel="003261BA">
        <w:rPr>
          <w:rFonts w:cs="Calibri"/>
        </w:rPr>
        <w:t xml:space="preserve"> </w:t>
      </w:r>
    </w:p>
    <w:p w14:paraId="17DA2D28" w14:textId="77777777" w:rsidR="004B14B2" w:rsidRPr="009C46B1" w:rsidRDefault="004B14B2" w:rsidP="00BE461F">
      <w:pPr>
        <w:tabs>
          <w:tab w:val="left" w:pos="2520"/>
        </w:tabs>
        <w:spacing w:after="0" w:line="240" w:lineRule="auto"/>
        <w:ind w:left="2552" w:hanging="2552"/>
        <w:rPr>
          <w:rFonts w:cs="Calibri"/>
        </w:rPr>
      </w:pPr>
      <w:r w:rsidRPr="009C46B1">
        <w:rPr>
          <w:rFonts w:cs="Calibri"/>
        </w:rPr>
        <w:t>Sídlo:</w:t>
      </w:r>
      <w:r w:rsidRPr="009C46B1">
        <w:rPr>
          <w:rFonts w:cs="Calibri"/>
        </w:rPr>
        <w:tab/>
        <w:t xml:space="preserve">U </w:t>
      </w:r>
      <w:r w:rsidR="00CE6E87" w:rsidRPr="009C46B1">
        <w:rPr>
          <w:rFonts w:cs="Calibri"/>
        </w:rPr>
        <w:t>z</w:t>
      </w:r>
      <w:r w:rsidRPr="009C46B1">
        <w:rPr>
          <w:rFonts w:cs="Calibri"/>
        </w:rPr>
        <w:t>oologické zahrady 46, 635 00 Brno</w:t>
      </w:r>
      <w:r w:rsidRPr="009C46B1" w:rsidDel="003261BA">
        <w:rPr>
          <w:rFonts w:cs="Calibri"/>
        </w:rPr>
        <w:t xml:space="preserve"> </w:t>
      </w:r>
    </w:p>
    <w:p w14:paraId="28030CCF" w14:textId="77777777" w:rsidR="004B14B2" w:rsidRDefault="004B14B2" w:rsidP="00BE461F">
      <w:pPr>
        <w:tabs>
          <w:tab w:val="left" w:pos="2520"/>
        </w:tabs>
        <w:spacing w:after="0" w:line="240" w:lineRule="auto"/>
        <w:rPr>
          <w:rFonts w:cs="Calibri"/>
        </w:rPr>
      </w:pPr>
      <w:r w:rsidRPr="009C46B1">
        <w:rPr>
          <w:rFonts w:cs="Calibri"/>
        </w:rPr>
        <w:t xml:space="preserve">IČ/DIČ: </w:t>
      </w:r>
      <w:r w:rsidRPr="009C46B1">
        <w:rPr>
          <w:rFonts w:cs="Calibri"/>
        </w:rPr>
        <w:tab/>
        <w:t>00101451/CZ00101451</w:t>
      </w:r>
    </w:p>
    <w:p w14:paraId="180F1A4C" w14:textId="77777777" w:rsidR="007C1EFB" w:rsidRDefault="007C1EFB" w:rsidP="007C1EFB">
      <w:pPr>
        <w:tabs>
          <w:tab w:val="left" w:pos="2520"/>
        </w:tabs>
        <w:spacing w:after="0" w:line="240" w:lineRule="auto"/>
        <w:ind w:left="2552" w:hanging="2552"/>
        <w:rPr>
          <w:rFonts w:cs="Calibri"/>
        </w:rPr>
      </w:pPr>
      <w:r>
        <w:rPr>
          <w:rFonts w:cs="Calibri"/>
        </w:rPr>
        <w:t xml:space="preserve">                                                   zapsaná v obchodním rejstříku vedeném Krajským soudem v Brně, odd.                   </w:t>
      </w:r>
      <w:proofErr w:type="spellStart"/>
      <w:r>
        <w:rPr>
          <w:rFonts w:cs="Calibri"/>
        </w:rPr>
        <w:t>Pr</w:t>
      </w:r>
      <w:proofErr w:type="spellEnd"/>
      <w:r>
        <w:rPr>
          <w:rFonts w:cs="Calibri"/>
        </w:rPr>
        <w:t xml:space="preserve">, </w:t>
      </w:r>
      <w:proofErr w:type="spellStart"/>
      <w:r>
        <w:rPr>
          <w:rFonts w:cs="Calibri"/>
        </w:rPr>
        <w:t>vl</w:t>
      </w:r>
      <w:proofErr w:type="spellEnd"/>
      <w:r>
        <w:rPr>
          <w:rFonts w:cs="Calibri"/>
        </w:rPr>
        <w:t xml:space="preserve">. 11   </w:t>
      </w:r>
    </w:p>
    <w:p w14:paraId="167098D3" w14:textId="77777777" w:rsidR="007C1EFB" w:rsidRPr="009C46B1" w:rsidRDefault="007C1EFB" w:rsidP="007C1EFB">
      <w:pPr>
        <w:tabs>
          <w:tab w:val="left" w:pos="2520"/>
        </w:tabs>
        <w:spacing w:after="0" w:line="240" w:lineRule="auto"/>
        <w:ind w:left="2552" w:hanging="2552"/>
        <w:rPr>
          <w:rFonts w:cs="Calibri"/>
        </w:rPr>
      </w:pPr>
      <w:r>
        <w:rPr>
          <w:rFonts w:cs="Calibri"/>
        </w:rPr>
        <w:t xml:space="preserve">Bankovní </w:t>
      </w:r>
      <w:proofErr w:type="gramStart"/>
      <w:r>
        <w:rPr>
          <w:rFonts w:cs="Calibri"/>
        </w:rPr>
        <w:t xml:space="preserve">spojení:   </w:t>
      </w:r>
      <w:proofErr w:type="gramEnd"/>
      <w:r>
        <w:rPr>
          <w:rFonts w:cs="Calibri"/>
        </w:rPr>
        <w:t xml:space="preserve">                 372604403/0300</w:t>
      </w:r>
    </w:p>
    <w:p w14:paraId="78A38781" w14:textId="77777777" w:rsidR="004B14B2" w:rsidRPr="009C46B1" w:rsidRDefault="004B14B2" w:rsidP="00BE461F">
      <w:pPr>
        <w:spacing w:after="0" w:line="240" w:lineRule="auto"/>
        <w:ind w:left="2552" w:hanging="2552"/>
        <w:rPr>
          <w:rFonts w:cs="Calibri"/>
        </w:rPr>
      </w:pPr>
      <w:r w:rsidRPr="009C46B1">
        <w:rPr>
          <w:rFonts w:cs="Calibri"/>
        </w:rPr>
        <w:t>Zastoupen</w:t>
      </w:r>
      <w:r w:rsidR="007C1EFB">
        <w:rPr>
          <w:rFonts w:cs="Calibri"/>
        </w:rPr>
        <w:t>á</w:t>
      </w:r>
      <w:r w:rsidRPr="009C46B1">
        <w:rPr>
          <w:rFonts w:cs="Calibri"/>
        </w:rPr>
        <w:t>:</w:t>
      </w:r>
      <w:r w:rsidRPr="009C46B1">
        <w:rPr>
          <w:rFonts w:cs="Calibri"/>
        </w:rPr>
        <w:tab/>
        <w:t>MVDr. Martin Hovorka Ph.D., ředitel</w:t>
      </w:r>
      <w:r w:rsidRPr="009C46B1" w:rsidDel="003261BA">
        <w:rPr>
          <w:rFonts w:cs="Calibri"/>
        </w:rPr>
        <w:t xml:space="preserve"> </w:t>
      </w:r>
    </w:p>
    <w:p w14:paraId="34924A30" w14:textId="77777777" w:rsidR="004B14B2" w:rsidRPr="009C46B1" w:rsidRDefault="004B14B2" w:rsidP="00BE461F">
      <w:pPr>
        <w:tabs>
          <w:tab w:val="left" w:pos="2520"/>
        </w:tabs>
        <w:spacing w:after="0" w:line="240" w:lineRule="auto"/>
        <w:rPr>
          <w:rFonts w:cs="Calibri"/>
        </w:rPr>
      </w:pPr>
    </w:p>
    <w:p w14:paraId="6B34E3AF" w14:textId="02271B1B" w:rsidR="004B14B2" w:rsidRPr="009C46B1" w:rsidRDefault="00A76FDC" w:rsidP="00BE461F">
      <w:pPr>
        <w:tabs>
          <w:tab w:val="left" w:pos="2520"/>
        </w:tabs>
        <w:spacing w:after="0" w:line="240" w:lineRule="auto"/>
        <w:rPr>
          <w:rFonts w:cs="Calibri"/>
          <w:b/>
          <w:bCs/>
        </w:rPr>
      </w:pPr>
      <w:r>
        <w:rPr>
          <w:rFonts w:cs="Calibri"/>
          <w:b/>
          <w:bCs/>
        </w:rPr>
        <w:t>POSKYTOVATEL</w:t>
      </w:r>
      <w:r w:rsidR="004B14B2" w:rsidRPr="009C46B1">
        <w:rPr>
          <w:rFonts w:cs="Calibri"/>
          <w:b/>
          <w:bCs/>
        </w:rPr>
        <w:t>:</w:t>
      </w:r>
      <w:r w:rsidR="004B14B2" w:rsidRPr="009C46B1">
        <w:rPr>
          <w:rFonts w:cs="Calibri"/>
          <w:b/>
          <w:bCs/>
        </w:rPr>
        <w:tab/>
      </w:r>
      <w:r w:rsidR="009311A2">
        <w:rPr>
          <w:rFonts w:cs="Calibri"/>
          <w:b/>
          <w:bCs/>
        </w:rPr>
        <w:t>VISITECH a.s.</w:t>
      </w:r>
    </w:p>
    <w:p w14:paraId="670F9F04" w14:textId="5FBF5F6F" w:rsidR="00BE461F" w:rsidRPr="009C46B1" w:rsidRDefault="00BE461F" w:rsidP="00BE461F">
      <w:pPr>
        <w:tabs>
          <w:tab w:val="left" w:pos="2520"/>
        </w:tabs>
        <w:spacing w:after="0" w:line="240" w:lineRule="auto"/>
        <w:ind w:left="2552" w:hanging="2552"/>
        <w:rPr>
          <w:rFonts w:cs="Calibri"/>
        </w:rPr>
      </w:pPr>
      <w:r w:rsidRPr="009C46B1">
        <w:rPr>
          <w:rFonts w:cs="Calibri"/>
        </w:rPr>
        <w:t>Sídlo:</w:t>
      </w:r>
      <w:r w:rsidRPr="009C46B1">
        <w:rPr>
          <w:rFonts w:cs="Calibri"/>
        </w:rPr>
        <w:tab/>
      </w:r>
      <w:r w:rsidR="009311A2">
        <w:rPr>
          <w:rFonts w:cs="Calibri"/>
        </w:rPr>
        <w:t>Košinova 655/59</w:t>
      </w:r>
      <w:r w:rsidR="009475DA">
        <w:rPr>
          <w:rFonts w:cs="Calibri"/>
        </w:rPr>
        <w:t xml:space="preserve">, </w:t>
      </w:r>
      <w:r w:rsidR="009475DA">
        <w:t>612 00 Brno</w:t>
      </w:r>
    </w:p>
    <w:p w14:paraId="5D5452C3" w14:textId="14AAD691" w:rsidR="004B14B2" w:rsidRPr="009C46B1" w:rsidRDefault="004B14B2" w:rsidP="00BE461F">
      <w:pPr>
        <w:tabs>
          <w:tab w:val="left" w:pos="2520"/>
        </w:tabs>
        <w:spacing w:after="0" w:line="240" w:lineRule="auto"/>
        <w:ind w:left="2552" w:hanging="2552"/>
        <w:rPr>
          <w:rFonts w:cs="Calibri"/>
        </w:rPr>
      </w:pPr>
      <w:r w:rsidRPr="009C46B1">
        <w:rPr>
          <w:rFonts w:cs="Calibri"/>
        </w:rPr>
        <w:t>Provozovna:</w:t>
      </w:r>
      <w:r w:rsidRPr="009C46B1">
        <w:rPr>
          <w:rFonts w:cs="Calibri"/>
        </w:rPr>
        <w:tab/>
      </w:r>
      <w:r w:rsidR="009311A2">
        <w:rPr>
          <w:rFonts w:cs="Calibri"/>
        </w:rPr>
        <w:t>Košinova 655/59</w:t>
      </w:r>
      <w:r w:rsidR="009475DA">
        <w:rPr>
          <w:rFonts w:cs="Calibri"/>
        </w:rPr>
        <w:t xml:space="preserve">, </w:t>
      </w:r>
      <w:r w:rsidR="009475DA">
        <w:t>612 00 Brno</w:t>
      </w:r>
    </w:p>
    <w:p w14:paraId="06F7FBC7" w14:textId="0458F96C" w:rsidR="004B14B2" w:rsidRDefault="004B14B2" w:rsidP="00BE461F">
      <w:pPr>
        <w:tabs>
          <w:tab w:val="left" w:pos="2520"/>
        </w:tabs>
        <w:spacing w:after="0" w:line="240" w:lineRule="auto"/>
        <w:rPr>
          <w:rFonts w:cs="Calibri"/>
        </w:rPr>
      </w:pPr>
      <w:r w:rsidRPr="009C46B1">
        <w:rPr>
          <w:rFonts w:cs="Calibri"/>
        </w:rPr>
        <w:t xml:space="preserve">IČ/DIČ: </w:t>
      </w:r>
      <w:r w:rsidRPr="009C46B1">
        <w:rPr>
          <w:rFonts w:cs="Calibri"/>
        </w:rPr>
        <w:tab/>
      </w:r>
      <w:r w:rsidR="009311A2">
        <w:rPr>
          <w:rFonts w:cs="Calibri"/>
        </w:rPr>
        <w:t>25543415/CZ25543415</w:t>
      </w:r>
    </w:p>
    <w:p w14:paraId="78F62D59" w14:textId="7070AA2D" w:rsidR="009475DA" w:rsidRPr="009C46B1" w:rsidRDefault="009475DA" w:rsidP="00BE461F">
      <w:pPr>
        <w:tabs>
          <w:tab w:val="left" w:pos="2520"/>
        </w:tabs>
        <w:spacing w:after="0" w:line="240" w:lineRule="auto"/>
        <w:rPr>
          <w:rFonts w:cs="Calibri"/>
        </w:rPr>
      </w:pPr>
      <w:r>
        <w:rPr>
          <w:rFonts w:cs="Calibri"/>
        </w:rPr>
        <w:tab/>
        <w:t xml:space="preserve">zapsaná v obchodním rejstříku vedeném Krajským soudem v Brně, odd. </w:t>
      </w:r>
      <w:r>
        <w:rPr>
          <w:rFonts w:cs="Calibri"/>
        </w:rPr>
        <w:tab/>
      </w:r>
      <w:r w:rsidRPr="009475DA">
        <w:rPr>
          <w:rFonts w:cs="Calibri"/>
        </w:rPr>
        <w:t>B</w:t>
      </w:r>
      <w:r>
        <w:rPr>
          <w:rFonts w:cs="Calibri"/>
        </w:rPr>
        <w:t xml:space="preserve">, </w:t>
      </w:r>
      <w:proofErr w:type="spellStart"/>
      <w:r>
        <w:rPr>
          <w:rFonts w:cs="Calibri"/>
        </w:rPr>
        <w:t>vl</w:t>
      </w:r>
      <w:proofErr w:type="spellEnd"/>
      <w:r>
        <w:rPr>
          <w:rFonts w:cs="Calibri"/>
        </w:rPr>
        <w:t>.</w:t>
      </w:r>
      <w:r w:rsidRPr="009475DA">
        <w:rPr>
          <w:rFonts w:cs="Calibri"/>
        </w:rPr>
        <w:t xml:space="preserve"> 6323</w:t>
      </w:r>
    </w:p>
    <w:p w14:paraId="7282BB36" w14:textId="646561C0" w:rsidR="004B14B2" w:rsidRPr="009C46B1" w:rsidRDefault="004B14B2" w:rsidP="00BE461F">
      <w:pPr>
        <w:tabs>
          <w:tab w:val="left" w:pos="2520"/>
        </w:tabs>
        <w:spacing w:after="0" w:line="240" w:lineRule="auto"/>
        <w:rPr>
          <w:rFonts w:cs="Calibri"/>
        </w:rPr>
      </w:pPr>
      <w:r w:rsidRPr="009C46B1">
        <w:rPr>
          <w:rFonts w:cs="Calibri"/>
        </w:rPr>
        <w:t>Bankovní spojení:</w:t>
      </w:r>
      <w:r w:rsidRPr="009C46B1">
        <w:rPr>
          <w:rFonts w:cs="Calibri"/>
        </w:rPr>
        <w:tab/>
      </w:r>
      <w:proofErr w:type="spellStart"/>
      <w:r w:rsidR="009311A2">
        <w:rPr>
          <w:rFonts w:cs="Calibri"/>
        </w:rPr>
        <w:t>Raiffeisenbank</w:t>
      </w:r>
      <w:proofErr w:type="spellEnd"/>
      <w:r w:rsidR="009311A2">
        <w:rPr>
          <w:rFonts w:cs="Calibri"/>
        </w:rPr>
        <w:t xml:space="preserve"> a.s. účet č. 1017756001/5500</w:t>
      </w:r>
    </w:p>
    <w:p w14:paraId="1C54F01E" w14:textId="2063E176" w:rsidR="004B14B2" w:rsidRPr="009C46B1" w:rsidRDefault="004B14B2" w:rsidP="00BE461F">
      <w:pPr>
        <w:tabs>
          <w:tab w:val="left" w:pos="2520"/>
        </w:tabs>
        <w:spacing w:after="0" w:line="240" w:lineRule="auto"/>
        <w:rPr>
          <w:rFonts w:cs="Calibri"/>
        </w:rPr>
      </w:pPr>
      <w:r w:rsidRPr="009C46B1">
        <w:rPr>
          <w:rFonts w:cs="Calibri"/>
        </w:rPr>
        <w:t>Zastoupen:</w:t>
      </w:r>
      <w:r w:rsidRPr="009C46B1">
        <w:rPr>
          <w:rFonts w:cs="Calibri"/>
        </w:rPr>
        <w:tab/>
      </w:r>
      <w:r w:rsidR="009311A2">
        <w:rPr>
          <w:rFonts w:cs="Calibri"/>
        </w:rPr>
        <w:t>Pavlem Kocourem, předsedou představenstva</w:t>
      </w:r>
    </w:p>
    <w:p w14:paraId="018C7F27" w14:textId="77777777" w:rsidR="00BE461F" w:rsidRDefault="00BE461F" w:rsidP="004B14B2">
      <w:pPr>
        <w:tabs>
          <w:tab w:val="left" w:pos="2520"/>
        </w:tabs>
        <w:ind w:left="2520" w:hanging="2520"/>
        <w:rPr>
          <w:rFonts w:cs="Calibri"/>
          <w:sz w:val="24"/>
        </w:rPr>
      </w:pPr>
    </w:p>
    <w:p w14:paraId="05F69CE4" w14:textId="77777777" w:rsidR="00BE461F" w:rsidRDefault="00BE461F" w:rsidP="004B14B2">
      <w:pPr>
        <w:tabs>
          <w:tab w:val="left" w:pos="2520"/>
        </w:tabs>
        <w:ind w:left="2520" w:hanging="2520"/>
        <w:rPr>
          <w:rFonts w:cs="Calibri"/>
          <w:sz w:val="24"/>
        </w:rPr>
      </w:pPr>
    </w:p>
    <w:p w14:paraId="60ED8043" w14:textId="77777777" w:rsidR="004B14B2" w:rsidRPr="00DB1D63" w:rsidRDefault="004B14B2" w:rsidP="004B14B2">
      <w:pPr>
        <w:tabs>
          <w:tab w:val="left" w:pos="2520"/>
        </w:tabs>
        <w:ind w:left="2520" w:hanging="2520"/>
        <w:rPr>
          <w:rFonts w:cs="Calibri"/>
          <w:sz w:val="24"/>
        </w:rPr>
      </w:pPr>
      <w:r w:rsidRPr="00DB1D63">
        <w:rPr>
          <w:rFonts w:cs="Calibri"/>
          <w:sz w:val="24"/>
        </w:rPr>
        <w:tab/>
      </w:r>
    </w:p>
    <w:p w14:paraId="125E80D6" w14:textId="77777777" w:rsidR="00BE461F" w:rsidRPr="0012237B" w:rsidRDefault="00BE461F" w:rsidP="0019734E">
      <w:pPr>
        <w:pStyle w:val="Nadpis5"/>
        <w:numPr>
          <w:ilvl w:val="0"/>
          <w:numId w:val="12"/>
        </w:numPr>
        <w:rPr>
          <w:b/>
          <w:sz w:val="28"/>
          <w:szCs w:val="28"/>
        </w:rPr>
      </w:pPr>
      <w:r w:rsidRPr="0012237B">
        <w:rPr>
          <w:b/>
          <w:sz w:val="28"/>
          <w:szCs w:val="28"/>
        </w:rPr>
        <w:t>PŘEDMĚT SMLOUVY</w:t>
      </w:r>
    </w:p>
    <w:p w14:paraId="4E815AF2" w14:textId="77777777" w:rsidR="00BE461F" w:rsidRPr="00BE461F" w:rsidRDefault="00BE461F" w:rsidP="00BE461F">
      <w:pPr>
        <w:pStyle w:val="Odstavecseseznamem"/>
        <w:tabs>
          <w:tab w:val="left" w:pos="284"/>
        </w:tabs>
        <w:spacing w:after="0" w:line="240" w:lineRule="auto"/>
        <w:ind w:left="1080" w:firstLine="0"/>
        <w:rPr>
          <w:rFonts w:cstheme="minorHAnsi"/>
        </w:rPr>
      </w:pPr>
    </w:p>
    <w:p w14:paraId="538AE183" w14:textId="77777777" w:rsidR="00BE461F" w:rsidRDefault="006231D1" w:rsidP="0019734E">
      <w:pPr>
        <w:pStyle w:val="Odstavecseseznamem"/>
        <w:numPr>
          <w:ilvl w:val="1"/>
          <w:numId w:val="13"/>
        </w:numPr>
        <w:tabs>
          <w:tab w:val="left" w:pos="567"/>
        </w:tabs>
        <w:spacing w:after="0" w:line="240" w:lineRule="auto"/>
        <w:ind w:left="788" w:hanging="431"/>
        <w:rPr>
          <w:rFonts w:cstheme="minorHAnsi"/>
        </w:rPr>
      </w:pPr>
      <w:r>
        <w:rPr>
          <w:rFonts w:cstheme="minorHAnsi"/>
        </w:rPr>
        <w:t>Poskytovatel</w:t>
      </w:r>
      <w:r w:rsidR="00BE461F" w:rsidRPr="00843294">
        <w:rPr>
          <w:rFonts w:cstheme="minorHAnsi"/>
        </w:rPr>
        <w:t xml:space="preserve"> se zavazuje podle této smlouvy zajistit pro Objednatele záruční a pozáruční servisní služby</w:t>
      </w:r>
      <w:r w:rsidR="00AC3B6C">
        <w:rPr>
          <w:rFonts w:cstheme="minorHAnsi"/>
        </w:rPr>
        <w:t>,</w:t>
      </w:r>
      <w:r w:rsidR="00BE461F" w:rsidRPr="00843294">
        <w:rPr>
          <w:rFonts w:cstheme="minorHAnsi"/>
        </w:rPr>
        <w:t xml:space="preserve"> zajišťované pověřeným technikem </w:t>
      </w:r>
      <w:r w:rsidR="00A76FDC">
        <w:rPr>
          <w:rFonts w:cstheme="minorHAnsi"/>
        </w:rPr>
        <w:t>Poskytovatele</w:t>
      </w:r>
      <w:r w:rsidR="00BE461F" w:rsidRPr="00843294">
        <w:rPr>
          <w:rFonts w:cstheme="minorHAnsi"/>
        </w:rPr>
        <w:t xml:space="preserve"> a dále plánovaný servis </w:t>
      </w:r>
      <w:r w:rsidR="00EF66C2">
        <w:rPr>
          <w:rFonts w:cstheme="minorHAnsi"/>
        </w:rPr>
        <w:br/>
      </w:r>
      <w:r w:rsidR="00BE461F" w:rsidRPr="00843294">
        <w:rPr>
          <w:rFonts w:cstheme="minorHAnsi"/>
        </w:rPr>
        <w:t xml:space="preserve">na výzvu Objednatele. Objednatel se zavazuje sjednaný rozsah činností dle této smlouvy </w:t>
      </w:r>
      <w:r w:rsidR="00EF66C2">
        <w:rPr>
          <w:rFonts w:cstheme="minorHAnsi"/>
        </w:rPr>
        <w:br/>
      </w:r>
      <w:r w:rsidR="00BE461F" w:rsidRPr="00843294">
        <w:rPr>
          <w:rFonts w:cstheme="minorHAnsi"/>
        </w:rPr>
        <w:t xml:space="preserve">od </w:t>
      </w:r>
      <w:r>
        <w:rPr>
          <w:rFonts w:cstheme="minorHAnsi"/>
        </w:rPr>
        <w:t>poskytovatel</w:t>
      </w:r>
      <w:r w:rsidR="00BE461F" w:rsidRPr="00843294">
        <w:rPr>
          <w:rFonts w:cstheme="minorHAnsi"/>
        </w:rPr>
        <w:t>e převzít a zaplatit.</w:t>
      </w:r>
    </w:p>
    <w:p w14:paraId="11FA3223" w14:textId="77777777" w:rsidR="00440F2B" w:rsidRDefault="00440F2B" w:rsidP="00440F2B">
      <w:pPr>
        <w:pStyle w:val="Odstavecseseznamem"/>
        <w:tabs>
          <w:tab w:val="left" w:pos="567"/>
        </w:tabs>
        <w:spacing w:after="240" w:line="240" w:lineRule="auto"/>
        <w:ind w:left="788" w:firstLine="0"/>
        <w:rPr>
          <w:rFonts w:cstheme="minorHAnsi"/>
        </w:rPr>
      </w:pPr>
    </w:p>
    <w:p w14:paraId="4662307F" w14:textId="77777777" w:rsidR="00BE461F" w:rsidRPr="001D6264" w:rsidRDefault="00BE461F" w:rsidP="0019734E">
      <w:pPr>
        <w:pStyle w:val="Odstavecseseznamem"/>
        <w:numPr>
          <w:ilvl w:val="1"/>
          <w:numId w:val="13"/>
        </w:numPr>
        <w:tabs>
          <w:tab w:val="left" w:pos="567"/>
        </w:tabs>
        <w:spacing w:before="120" w:after="0" w:line="240" w:lineRule="auto"/>
        <w:ind w:left="788" w:hanging="431"/>
        <w:rPr>
          <w:rFonts w:cstheme="minorHAnsi"/>
        </w:rPr>
      </w:pPr>
      <w:r w:rsidRPr="001D6264">
        <w:rPr>
          <w:rFonts w:cstheme="minorHAnsi"/>
        </w:rPr>
        <w:t>Podpora, údržba a opravy IT a bezpečnostních systémů:</w:t>
      </w:r>
    </w:p>
    <w:p w14:paraId="3FEB526D" w14:textId="77777777" w:rsidR="00BE461F" w:rsidRPr="00BE461F" w:rsidRDefault="00BE461F" w:rsidP="001D6264">
      <w:pPr>
        <w:tabs>
          <w:tab w:val="left" w:pos="284"/>
        </w:tabs>
        <w:spacing w:after="0" w:line="240" w:lineRule="auto"/>
        <w:ind w:firstLine="812"/>
        <w:rPr>
          <w:rFonts w:cstheme="minorHAnsi"/>
        </w:rPr>
      </w:pPr>
      <w:r w:rsidRPr="00BE461F">
        <w:rPr>
          <w:rFonts w:cstheme="minorHAnsi"/>
        </w:rPr>
        <w:t>•</w:t>
      </w:r>
      <w:r w:rsidRPr="00BE461F">
        <w:rPr>
          <w:rFonts w:cstheme="minorHAnsi"/>
        </w:rPr>
        <w:tab/>
      </w:r>
      <w:proofErr w:type="spellStart"/>
      <w:r w:rsidRPr="00BE461F">
        <w:rPr>
          <w:rFonts w:cstheme="minorHAnsi"/>
        </w:rPr>
        <w:t>Switche</w:t>
      </w:r>
      <w:proofErr w:type="spellEnd"/>
      <w:r w:rsidR="00142782">
        <w:rPr>
          <w:rFonts w:cstheme="minorHAnsi"/>
        </w:rPr>
        <w:t>,</w:t>
      </w:r>
    </w:p>
    <w:p w14:paraId="41C5F4B7" w14:textId="77777777" w:rsidR="00BE461F" w:rsidRPr="00BE461F" w:rsidRDefault="00BE461F" w:rsidP="001D6264">
      <w:pPr>
        <w:tabs>
          <w:tab w:val="left" w:pos="284"/>
        </w:tabs>
        <w:spacing w:after="0" w:line="240" w:lineRule="auto"/>
        <w:ind w:firstLine="812"/>
        <w:rPr>
          <w:rFonts w:cstheme="minorHAnsi"/>
        </w:rPr>
      </w:pPr>
      <w:r w:rsidRPr="00BE461F">
        <w:rPr>
          <w:rFonts w:cstheme="minorHAnsi"/>
        </w:rPr>
        <w:t>•</w:t>
      </w:r>
      <w:r w:rsidRPr="00BE461F">
        <w:rPr>
          <w:rFonts w:cstheme="minorHAnsi"/>
        </w:rPr>
        <w:tab/>
        <w:t xml:space="preserve">Access point </w:t>
      </w:r>
      <w:r w:rsidR="00142782">
        <w:rPr>
          <w:rFonts w:cstheme="minorHAnsi"/>
        </w:rPr>
        <w:t>–</w:t>
      </w:r>
      <w:r w:rsidRPr="00BE461F">
        <w:rPr>
          <w:rFonts w:cstheme="minorHAnsi"/>
        </w:rPr>
        <w:t xml:space="preserve"> </w:t>
      </w:r>
      <w:proofErr w:type="spellStart"/>
      <w:r w:rsidRPr="00BE461F">
        <w:rPr>
          <w:rFonts w:cstheme="minorHAnsi"/>
        </w:rPr>
        <w:t>wifi</w:t>
      </w:r>
      <w:proofErr w:type="spellEnd"/>
      <w:r w:rsidR="00142782">
        <w:rPr>
          <w:rFonts w:cstheme="minorHAnsi"/>
        </w:rPr>
        <w:t>,</w:t>
      </w:r>
    </w:p>
    <w:p w14:paraId="6249F781" w14:textId="77777777" w:rsidR="00BE461F" w:rsidRPr="00BE461F" w:rsidRDefault="00BE461F" w:rsidP="001D6264">
      <w:pPr>
        <w:tabs>
          <w:tab w:val="left" w:pos="284"/>
        </w:tabs>
        <w:spacing w:after="0" w:line="240" w:lineRule="auto"/>
        <w:ind w:firstLine="812"/>
        <w:rPr>
          <w:rFonts w:cstheme="minorHAnsi"/>
        </w:rPr>
      </w:pPr>
      <w:r w:rsidRPr="00BE461F">
        <w:rPr>
          <w:rFonts w:cstheme="minorHAnsi"/>
        </w:rPr>
        <w:t>•</w:t>
      </w:r>
      <w:r w:rsidRPr="00BE461F">
        <w:rPr>
          <w:rFonts w:cstheme="minorHAnsi"/>
        </w:rPr>
        <w:tab/>
      </w:r>
      <w:proofErr w:type="spellStart"/>
      <w:r w:rsidRPr="00BE461F">
        <w:rPr>
          <w:rFonts w:cstheme="minorHAnsi"/>
        </w:rPr>
        <w:t>Kontroler</w:t>
      </w:r>
      <w:proofErr w:type="spellEnd"/>
      <w:r w:rsidRPr="00BE461F">
        <w:rPr>
          <w:rFonts w:cstheme="minorHAnsi"/>
        </w:rPr>
        <w:t xml:space="preserve"> </w:t>
      </w:r>
      <w:r w:rsidR="00142782">
        <w:rPr>
          <w:rFonts w:cstheme="minorHAnsi"/>
        </w:rPr>
        <w:t>–</w:t>
      </w:r>
      <w:r w:rsidRPr="00BE461F">
        <w:rPr>
          <w:rFonts w:cstheme="minorHAnsi"/>
        </w:rPr>
        <w:t xml:space="preserve"> </w:t>
      </w:r>
      <w:proofErr w:type="spellStart"/>
      <w:r w:rsidRPr="00BE461F">
        <w:rPr>
          <w:rFonts w:cstheme="minorHAnsi"/>
        </w:rPr>
        <w:t>wifi</w:t>
      </w:r>
      <w:proofErr w:type="spellEnd"/>
      <w:r w:rsidR="00142782">
        <w:rPr>
          <w:rFonts w:cstheme="minorHAnsi"/>
        </w:rPr>
        <w:t>,</w:t>
      </w:r>
    </w:p>
    <w:p w14:paraId="4AA906B3" w14:textId="77777777" w:rsidR="00BE461F" w:rsidRPr="00BE461F" w:rsidRDefault="00BE461F" w:rsidP="001D6264">
      <w:pPr>
        <w:tabs>
          <w:tab w:val="left" w:pos="284"/>
        </w:tabs>
        <w:spacing w:after="0" w:line="240" w:lineRule="auto"/>
        <w:ind w:firstLine="812"/>
        <w:rPr>
          <w:rFonts w:cstheme="minorHAnsi"/>
        </w:rPr>
      </w:pPr>
      <w:r w:rsidRPr="00BE461F">
        <w:rPr>
          <w:rFonts w:cstheme="minorHAnsi"/>
        </w:rPr>
        <w:t>•</w:t>
      </w:r>
      <w:r w:rsidRPr="00BE461F">
        <w:rPr>
          <w:rFonts w:cstheme="minorHAnsi"/>
        </w:rPr>
        <w:tab/>
        <w:t>Firewall Cisco ASA 5506</w:t>
      </w:r>
      <w:r w:rsidR="00142782">
        <w:rPr>
          <w:rFonts w:cstheme="minorHAnsi"/>
        </w:rPr>
        <w:t>,</w:t>
      </w:r>
    </w:p>
    <w:p w14:paraId="5172DE03" w14:textId="77777777" w:rsidR="00BE461F" w:rsidRPr="00BE461F" w:rsidRDefault="00BE461F" w:rsidP="001D6264">
      <w:pPr>
        <w:tabs>
          <w:tab w:val="left" w:pos="284"/>
        </w:tabs>
        <w:spacing w:after="0" w:line="240" w:lineRule="auto"/>
        <w:ind w:firstLine="812"/>
        <w:rPr>
          <w:rFonts w:cstheme="minorHAnsi"/>
        </w:rPr>
      </w:pPr>
      <w:r w:rsidRPr="00BE461F">
        <w:rPr>
          <w:rFonts w:cstheme="minorHAnsi"/>
        </w:rPr>
        <w:t>•</w:t>
      </w:r>
      <w:r w:rsidRPr="00BE461F">
        <w:rPr>
          <w:rFonts w:cstheme="minorHAnsi"/>
        </w:rPr>
        <w:tab/>
        <w:t>Mail</w:t>
      </w:r>
      <w:r w:rsidR="005609D3">
        <w:rPr>
          <w:rFonts w:cstheme="minorHAnsi"/>
        </w:rPr>
        <w:t>o</w:t>
      </w:r>
      <w:r w:rsidRPr="00BE461F">
        <w:rPr>
          <w:rFonts w:cstheme="minorHAnsi"/>
        </w:rPr>
        <w:t xml:space="preserve">vou </w:t>
      </w:r>
      <w:proofErr w:type="spellStart"/>
      <w:r w:rsidRPr="00BE461F">
        <w:rPr>
          <w:rFonts w:cstheme="minorHAnsi"/>
        </w:rPr>
        <w:t>gateway</w:t>
      </w:r>
      <w:proofErr w:type="spellEnd"/>
      <w:r w:rsidRPr="00BE461F">
        <w:rPr>
          <w:rFonts w:cstheme="minorHAnsi"/>
        </w:rPr>
        <w:t xml:space="preserve"> </w:t>
      </w:r>
      <w:proofErr w:type="spellStart"/>
      <w:r w:rsidRPr="00BE461F">
        <w:rPr>
          <w:rFonts w:cstheme="minorHAnsi"/>
        </w:rPr>
        <w:t>Sophos</w:t>
      </w:r>
      <w:proofErr w:type="spellEnd"/>
      <w:r w:rsidRPr="00BE461F">
        <w:rPr>
          <w:rFonts w:cstheme="minorHAnsi"/>
        </w:rPr>
        <w:t xml:space="preserve"> UTM</w:t>
      </w:r>
      <w:r w:rsidR="00142782">
        <w:rPr>
          <w:rFonts w:cstheme="minorHAnsi"/>
        </w:rPr>
        <w:t>,</w:t>
      </w:r>
    </w:p>
    <w:p w14:paraId="3EBC02E4" w14:textId="77777777" w:rsidR="00BE461F" w:rsidRPr="00BE461F" w:rsidRDefault="00BE461F" w:rsidP="001D6264">
      <w:pPr>
        <w:tabs>
          <w:tab w:val="left" w:pos="284"/>
        </w:tabs>
        <w:spacing w:after="0" w:line="240" w:lineRule="auto"/>
        <w:ind w:firstLine="812"/>
        <w:rPr>
          <w:rFonts w:cstheme="minorHAnsi"/>
        </w:rPr>
      </w:pPr>
      <w:r w:rsidRPr="00BE461F">
        <w:rPr>
          <w:rFonts w:cstheme="minorHAnsi"/>
        </w:rPr>
        <w:t>•</w:t>
      </w:r>
      <w:r w:rsidRPr="00BE461F">
        <w:rPr>
          <w:rFonts w:cstheme="minorHAnsi"/>
        </w:rPr>
        <w:tab/>
      </w:r>
      <w:proofErr w:type="spellStart"/>
      <w:r w:rsidRPr="00BE461F">
        <w:rPr>
          <w:rFonts w:cstheme="minorHAnsi"/>
        </w:rPr>
        <w:t>Virtualizace</w:t>
      </w:r>
      <w:proofErr w:type="spellEnd"/>
      <w:r w:rsidRPr="00BE461F">
        <w:rPr>
          <w:rFonts w:cstheme="minorHAnsi"/>
        </w:rPr>
        <w:t xml:space="preserve"> VMWARE</w:t>
      </w:r>
      <w:r w:rsidR="00142782">
        <w:rPr>
          <w:rFonts w:cstheme="minorHAnsi"/>
        </w:rPr>
        <w:t>,</w:t>
      </w:r>
    </w:p>
    <w:p w14:paraId="4DC7AA96" w14:textId="77777777" w:rsidR="00BE461F" w:rsidRPr="00BE461F" w:rsidRDefault="00BE461F" w:rsidP="001D6264">
      <w:pPr>
        <w:tabs>
          <w:tab w:val="left" w:pos="284"/>
        </w:tabs>
        <w:spacing w:after="0" w:line="240" w:lineRule="auto"/>
        <w:ind w:firstLine="812"/>
        <w:rPr>
          <w:rFonts w:cstheme="minorHAnsi"/>
        </w:rPr>
      </w:pPr>
      <w:r w:rsidRPr="00BE461F">
        <w:rPr>
          <w:rFonts w:cstheme="minorHAnsi"/>
        </w:rPr>
        <w:t>•</w:t>
      </w:r>
      <w:r w:rsidRPr="00BE461F">
        <w:rPr>
          <w:rFonts w:cstheme="minorHAnsi"/>
        </w:rPr>
        <w:tab/>
        <w:t>Zálohování VEEM</w:t>
      </w:r>
      <w:r w:rsidR="00142782">
        <w:rPr>
          <w:rFonts w:cstheme="minorHAnsi"/>
        </w:rPr>
        <w:t>,</w:t>
      </w:r>
    </w:p>
    <w:p w14:paraId="7FE81A73" w14:textId="77777777" w:rsidR="00BE461F" w:rsidRPr="00BE461F" w:rsidRDefault="00BE461F" w:rsidP="001D6264">
      <w:pPr>
        <w:tabs>
          <w:tab w:val="left" w:pos="284"/>
        </w:tabs>
        <w:spacing w:after="0" w:line="240" w:lineRule="auto"/>
        <w:ind w:firstLine="812"/>
        <w:rPr>
          <w:rFonts w:cstheme="minorHAnsi"/>
        </w:rPr>
      </w:pPr>
      <w:r w:rsidRPr="00BE461F">
        <w:rPr>
          <w:rFonts w:cstheme="minorHAnsi"/>
        </w:rPr>
        <w:t>•</w:t>
      </w:r>
      <w:r w:rsidRPr="00BE461F">
        <w:rPr>
          <w:rFonts w:cstheme="minorHAnsi"/>
        </w:rPr>
        <w:tab/>
        <w:t>Místní rozhlas MR</w:t>
      </w:r>
      <w:r w:rsidR="00142782">
        <w:rPr>
          <w:rFonts w:cstheme="minorHAnsi"/>
        </w:rPr>
        <w:t>,</w:t>
      </w:r>
    </w:p>
    <w:p w14:paraId="064BA571" w14:textId="77777777" w:rsidR="00BE461F" w:rsidRPr="00BE461F" w:rsidRDefault="00BE461F" w:rsidP="001D6264">
      <w:pPr>
        <w:tabs>
          <w:tab w:val="left" w:pos="284"/>
        </w:tabs>
        <w:spacing w:after="0" w:line="240" w:lineRule="auto"/>
        <w:ind w:firstLine="812"/>
        <w:rPr>
          <w:rFonts w:cstheme="minorHAnsi"/>
        </w:rPr>
      </w:pPr>
      <w:r w:rsidRPr="00BE461F">
        <w:rPr>
          <w:rFonts w:cstheme="minorHAnsi"/>
        </w:rPr>
        <w:t>•</w:t>
      </w:r>
      <w:r w:rsidRPr="00BE461F">
        <w:rPr>
          <w:rFonts w:cstheme="minorHAnsi"/>
        </w:rPr>
        <w:tab/>
        <w:t>Kamerový systém CCTV</w:t>
      </w:r>
      <w:r w:rsidR="00142782">
        <w:rPr>
          <w:rFonts w:cstheme="minorHAnsi"/>
        </w:rPr>
        <w:t>,</w:t>
      </w:r>
    </w:p>
    <w:p w14:paraId="1F1696AD" w14:textId="77777777" w:rsidR="00BE461F" w:rsidRPr="00BE461F" w:rsidRDefault="00BE461F" w:rsidP="001D6264">
      <w:pPr>
        <w:tabs>
          <w:tab w:val="left" w:pos="284"/>
        </w:tabs>
        <w:spacing w:after="0" w:line="240" w:lineRule="auto"/>
        <w:ind w:firstLine="812"/>
        <w:rPr>
          <w:rFonts w:cstheme="minorHAnsi"/>
        </w:rPr>
      </w:pPr>
      <w:r w:rsidRPr="00BE461F">
        <w:rPr>
          <w:rFonts w:cstheme="minorHAnsi"/>
        </w:rPr>
        <w:t>•</w:t>
      </w:r>
      <w:r w:rsidRPr="00BE461F">
        <w:rPr>
          <w:rFonts w:cstheme="minorHAnsi"/>
        </w:rPr>
        <w:tab/>
        <w:t>Optická a metalická kabeláž a rozvody sítě LAN</w:t>
      </w:r>
      <w:r w:rsidR="00142782">
        <w:rPr>
          <w:rFonts w:cstheme="minorHAnsi"/>
        </w:rPr>
        <w:t>,</w:t>
      </w:r>
    </w:p>
    <w:p w14:paraId="409F2E49" w14:textId="77777777" w:rsidR="00142782" w:rsidRDefault="00BE461F" w:rsidP="001D6264">
      <w:pPr>
        <w:tabs>
          <w:tab w:val="left" w:pos="284"/>
        </w:tabs>
        <w:spacing w:after="0" w:line="240" w:lineRule="auto"/>
        <w:ind w:firstLine="812"/>
        <w:rPr>
          <w:rFonts w:cstheme="minorHAnsi"/>
        </w:rPr>
      </w:pPr>
      <w:r w:rsidRPr="00BE461F">
        <w:rPr>
          <w:rFonts w:cstheme="minorHAnsi"/>
        </w:rPr>
        <w:t>•</w:t>
      </w:r>
      <w:r w:rsidRPr="00BE461F">
        <w:rPr>
          <w:rFonts w:cstheme="minorHAnsi"/>
        </w:rPr>
        <w:tab/>
        <w:t>Fyzické servery, virtuální servery s desítkami různých aplikací</w:t>
      </w:r>
      <w:r w:rsidR="00142782">
        <w:rPr>
          <w:rFonts w:cstheme="minorHAnsi"/>
        </w:rPr>
        <w:t>.</w:t>
      </w:r>
    </w:p>
    <w:p w14:paraId="35BF6C47" w14:textId="77777777" w:rsidR="00BE461F" w:rsidRPr="00BE461F" w:rsidRDefault="00BE461F" w:rsidP="00BE461F">
      <w:pPr>
        <w:tabs>
          <w:tab w:val="left" w:pos="284"/>
        </w:tabs>
        <w:spacing w:after="0" w:line="240" w:lineRule="auto"/>
        <w:rPr>
          <w:rFonts w:cstheme="minorHAnsi"/>
        </w:rPr>
      </w:pPr>
      <w:r w:rsidRPr="00BE461F">
        <w:rPr>
          <w:rFonts w:cstheme="minorHAnsi"/>
        </w:rPr>
        <w:t xml:space="preserve"> </w:t>
      </w:r>
    </w:p>
    <w:p w14:paraId="0BA9BDC2" w14:textId="77777777" w:rsidR="00BE461F" w:rsidRDefault="00BE461F" w:rsidP="0019734E">
      <w:pPr>
        <w:pStyle w:val="Odstavecseseznamem"/>
        <w:numPr>
          <w:ilvl w:val="1"/>
          <w:numId w:val="13"/>
        </w:numPr>
        <w:tabs>
          <w:tab w:val="left" w:pos="567"/>
        </w:tabs>
        <w:spacing w:after="0" w:line="240" w:lineRule="auto"/>
        <w:rPr>
          <w:rFonts w:cstheme="minorHAnsi"/>
        </w:rPr>
      </w:pPr>
      <w:r w:rsidRPr="00BE461F">
        <w:rPr>
          <w:rFonts w:cstheme="minorHAnsi"/>
        </w:rPr>
        <w:t xml:space="preserve">Jedná se o záruční a pozáruční servis, odstranění závad v plném rozsahu a ve sjednané době, upgrade firmware na aktuální verze, </w:t>
      </w:r>
      <w:proofErr w:type="spellStart"/>
      <w:r w:rsidRPr="00BE461F">
        <w:rPr>
          <w:rFonts w:cstheme="minorHAnsi"/>
        </w:rPr>
        <w:t>HelpDesk</w:t>
      </w:r>
      <w:proofErr w:type="spellEnd"/>
      <w:r w:rsidR="00142782">
        <w:rPr>
          <w:rFonts w:cstheme="minorHAnsi"/>
        </w:rPr>
        <w:t>.</w:t>
      </w:r>
    </w:p>
    <w:p w14:paraId="09E1666A" w14:textId="77777777" w:rsidR="000E5C8B" w:rsidRDefault="000E5C8B" w:rsidP="000E5C8B">
      <w:pPr>
        <w:pStyle w:val="Odstavecseseznamem"/>
        <w:tabs>
          <w:tab w:val="left" w:pos="567"/>
        </w:tabs>
        <w:spacing w:after="0" w:line="240" w:lineRule="auto"/>
        <w:ind w:left="360" w:firstLine="0"/>
        <w:rPr>
          <w:rFonts w:cstheme="minorHAnsi"/>
        </w:rPr>
      </w:pPr>
    </w:p>
    <w:p w14:paraId="2722A70F" w14:textId="6202D81A" w:rsidR="000E5C8B" w:rsidRPr="00DE4C29" w:rsidRDefault="000E5C8B" w:rsidP="0019734E">
      <w:pPr>
        <w:pStyle w:val="Odstavecseseznamem"/>
        <w:numPr>
          <w:ilvl w:val="1"/>
          <w:numId w:val="13"/>
        </w:numPr>
        <w:tabs>
          <w:tab w:val="left" w:pos="567"/>
        </w:tabs>
        <w:spacing w:after="0" w:line="240" w:lineRule="auto"/>
        <w:rPr>
          <w:rFonts w:cstheme="minorHAnsi"/>
        </w:rPr>
      </w:pPr>
      <w:r w:rsidRPr="00DE4C29">
        <w:rPr>
          <w:rFonts w:cstheme="minorHAnsi"/>
        </w:rPr>
        <w:t>Bezpečnostní monitoring s detekcí anomálií provozu a bezpečnostních incidentů</w:t>
      </w:r>
      <w:r w:rsidR="00162E1C" w:rsidRPr="00DE4C29">
        <w:rPr>
          <w:rFonts w:cstheme="minorHAnsi"/>
        </w:rPr>
        <w:t>,</w:t>
      </w:r>
      <w:r w:rsidRPr="00DE4C29">
        <w:rPr>
          <w:rFonts w:cstheme="minorHAnsi"/>
        </w:rPr>
        <w:t xml:space="preserve"> včetně služby </w:t>
      </w:r>
      <w:proofErr w:type="spellStart"/>
      <w:r w:rsidRPr="00DE4C29">
        <w:rPr>
          <w:rFonts w:cstheme="minorHAnsi"/>
        </w:rPr>
        <w:t>Emergency</w:t>
      </w:r>
      <w:proofErr w:type="spellEnd"/>
      <w:r w:rsidRPr="00DE4C29">
        <w:rPr>
          <w:rFonts w:cstheme="minorHAnsi"/>
        </w:rPr>
        <w:t xml:space="preserve"> Response Teamu.</w:t>
      </w:r>
    </w:p>
    <w:p w14:paraId="776FA6EA" w14:textId="77777777" w:rsidR="00142782" w:rsidRPr="00DD6A4B" w:rsidRDefault="00142782" w:rsidP="00B02398">
      <w:pPr>
        <w:tabs>
          <w:tab w:val="left" w:pos="567"/>
        </w:tabs>
        <w:spacing w:after="0" w:line="240" w:lineRule="auto"/>
        <w:rPr>
          <w:rFonts w:cstheme="minorHAnsi"/>
        </w:rPr>
      </w:pPr>
    </w:p>
    <w:p w14:paraId="11634F41" w14:textId="77777777" w:rsidR="00BE461F" w:rsidRDefault="00BE461F" w:rsidP="0019734E">
      <w:pPr>
        <w:pStyle w:val="Odstavecseseznamem"/>
        <w:numPr>
          <w:ilvl w:val="1"/>
          <w:numId w:val="13"/>
        </w:numPr>
        <w:tabs>
          <w:tab w:val="left" w:pos="567"/>
        </w:tabs>
        <w:spacing w:after="0" w:line="240" w:lineRule="auto"/>
        <w:rPr>
          <w:rFonts w:cstheme="minorHAnsi"/>
        </w:rPr>
      </w:pPr>
      <w:r w:rsidRPr="00DD6A4B">
        <w:rPr>
          <w:rFonts w:cstheme="minorHAnsi"/>
        </w:rPr>
        <w:t xml:space="preserve">Soupis zařízení Objednatele, na které se vztahuje tato smlouva je uveden </w:t>
      </w:r>
      <w:r w:rsidRPr="00DE4C29">
        <w:rPr>
          <w:rFonts w:cstheme="minorHAnsi"/>
        </w:rPr>
        <w:t>v příloze č.</w:t>
      </w:r>
      <w:r w:rsidR="00006230" w:rsidRPr="00DE4C29">
        <w:rPr>
          <w:rFonts w:cstheme="minorHAnsi"/>
        </w:rPr>
        <w:t xml:space="preserve"> </w:t>
      </w:r>
      <w:r w:rsidR="000E33B3" w:rsidRPr="00DD6A4B">
        <w:rPr>
          <w:rFonts w:cstheme="minorHAnsi"/>
        </w:rPr>
        <w:t>1</w:t>
      </w:r>
      <w:r w:rsidRPr="00DD6A4B">
        <w:rPr>
          <w:rFonts w:cstheme="minorHAnsi"/>
        </w:rPr>
        <w:t xml:space="preserve"> této</w:t>
      </w:r>
      <w:r w:rsidRPr="00BE461F">
        <w:rPr>
          <w:rFonts w:cstheme="minorHAnsi"/>
        </w:rPr>
        <w:t xml:space="preserve"> smlouvy.</w:t>
      </w:r>
    </w:p>
    <w:p w14:paraId="29E427FD" w14:textId="77777777" w:rsidR="00142782" w:rsidRPr="00BE461F" w:rsidRDefault="00142782" w:rsidP="00B02398">
      <w:pPr>
        <w:tabs>
          <w:tab w:val="left" w:pos="567"/>
        </w:tabs>
        <w:spacing w:after="0" w:line="240" w:lineRule="auto"/>
        <w:rPr>
          <w:rFonts w:cstheme="minorHAnsi"/>
        </w:rPr>
      </w:pPr>
    </w:p>
    <w:p w14:paraId="30DED14E" w14:textId="77777777" w:rsidR="00BE461F" w:rsidRDefault="00BE461F" w:rsidP="0019734E">
      <w:pPr>
        <w:pStyle w:val="Odstavecseseznamem"/>
        <w:numPr>
          <w:ilvl w:val="1"/>
          <w:numId w:val="13"/>
        </w:numPr>
        <w:tabs>
          <w:tab w:val="left" w:pos="567"/>
        </w:tabs>
        <w:spacing w:after="0" w:line="240" w:lineRule="auto"/>
        <w:rPr>
          <w:rFonts w:cstheme="minorHAnsi"/>
        </w:rPr>
      </w:pPr>
      <w:r w:rsidRPr="00DD6A4B">
        <w:rPr>
          <w:rFonts w:cstheme="minorHAnsi"/>
        </w:rPr>
        <w:t>Místem prováděných servisních úkonů j</w:t>
      </w:r>
      <w:r w:rsidR="00163A68" w:rsidRPr="00DD6A4B">
        <w:rPr>
          <w:rFonts w:cstheme="minorHAnsi"/>
        </w:rPr>
        <w:t>sou</w:t>
      </w:r>
      <w:r w:rsidRPr="00DD6A4B">
        <w:rPr>
          <w:rFonts w:cstheme="minorHAnsi"/>
        </w:rPr>
        <w:t xml:space="preserve"> objekt</w:t>
      </w:r>
      <w:r w:rsidR="00834881" w:rsidRPr="00DD6A4B">
        <w:rPr>
          <w:rFonts w:cstheme="minorHAnsi"/>
        </w:rPr>
        <w:t>y</w:t>
      </w:r>
      <w:r w:rsidRPr="00DD6A4B">
        <w:rPr>
          <w:rFonts w:cstheme="minorHAnsi"/>
        </w:rPr>
        <w:t xml:space="preserve"> Objednatele, kter</w:t>
      </w:r>
      <w:r w:rsidR="00163A68" w:rsidRPr="00DD6A4B">
        <w:rPr>
          <w:rFonts w:cstheme="minorHAnsi"/>
        </w:rPr>
        <w:t>é</w:t>
      </w:r>
      <w:r w:rsidRPr="00DD6A4B">
        <w:rPr>
          <w:rFonts w:cstheme="minorHAnsi"/>
        </w:rPr>
        <w:t xml:space="preserve"> jsou uveden</w:t>
      </w:r>
      <w:r w:rsidR="00163A68" w:rsidRPr="00DD6A4B">
        <w:rPr>
          <w:rFonts w:cstheme="minorHAnsi"/>
        </w:rPr>
        <w:t>y</w:t>
      </w:r>
      <w:r w:rsidRPr="00DD6A4B">
        <w:rPr>
          <w:rFonts w:cstheme="minorHAnsi"/>
        </w:rPr>
        <w:t xml:space="preserve"> </w:t>
      </w:r>
      <w:r w:rsidR="00EF66C2" w:rsidRPr="00DD6A4B">
        <w:rPr>
          <w:rFonts w:cstheme="minorHAnsi"/>
        </w:rPr>
        <w:br/>
      </w:r>
      <w:r w:rsidRPr="00DD6A4B">
        <w:rPr>
          <w:rFonts w:cstheme="minorHAnsi"/>
        </w:rPr>
        <w:t xml:space="preserve">v </w:t>
      </w:r>
      <w:r w:rsidRPr="00DE4C29">
        <w:rPr>
          <w:rFonts w:cstheme="minorHAnsi"/>
        </w:rPr>
        <w:t>příloze č.</w:t>
      </w:r>
      <w:r w:rsidR="00163A68" w:rsidRPr="00DE4C29">
        <w:rPr>
          <w:rFonts w:cstheme="minorHAnsi"/>
        </w:rPr>
        <w:t xml:space="preserve"> </w:t>
      </w:r>
      <w:r w:rsidRPr="00DE4C29">
        <w:rPr>
          <w:rFonts w:cstheme="minorHAnsi"/>
        </w:rPr>
        <w:t>1</w:t>
      </w:r>
      <w:r w:rsidRPr="00DD6A4B">
        <w:rPr>
          <w:rFonts w:cstheme="minorHAnsi"/>
        </w:rPr>
        <w:t xml:space="preserve"> této</w:t>
      </w:r>
      <w:r w:rsidRPr="00BE461F">
        <w:rPr>
          <w:rFonts w:cstheme="minorHAnsi"/>
        </w:rPr>
        <w:t xml:space="preserve"> smlouvy.</w:t>
      </w:r>
    </w:p>
    <w:p w14:paraId="6F10603F" w14:textId="77777777" w:rsidR="00ED1E4F" w:rsidRPr="00ED1E4F" w:rsidRDefault="00ED1E4F" w:rsidP="00ED1E4F">
      <w:pPr>
        <w:pStyle w:val="Odstavecseseznamem"/>
        <w:rPr>
          <w:rFonts w:cstheme="minorHAnsi"/>
        </w:rPr>
      </w:pPr>
    </w:p>
    <w:p w14:paraId="62493297" w14:textId="00BECAFC" w:rsidR="00ED1E4F" w:rsidRPr="009E0866" w:rsidRDefault="00ED1E4F" w:rsidP="0019734E">
      <w:pPr>
        <w:pStyle w:val="Odstavecseseznamem"/>
        <w:numPr>
          <w:ilvl w:val="1"/>
          <w:numId w:val="13"/>
        </w:numPr>
        <w:tabs>
          <w:tab w:val="left" w:pos="567"/>
        </w:tabs>
        <w:spacing w:after="0" w:line="240" w:lineRule="auto"/>
        <w:rPr>
          <w:rFonts w:cstheme="minorHAnsi"/>
          <w:b/>
        </w:rPr>
      </w:pPr>
      <w:r w:rsidRPr="009E0866">
        <w:rPr>
          <w:rFonts w:cstheme="minorHAnsi"/>
          <w:b/>
        </w:rPr>
        <w:t xml:space="preserve">Podrobný </w:t>
      </w:r>
      <w:r w:rsidR="00327D2B" w:rsidRPr="009E0866">
        <w:rPr>
          <w:rFonts w:cstheme="minorHAnsi"/>
          <w:b/>
        </w:rPr>
        <w:t xml:space="preserve">obsah a </w:t>
      </w:r>
      <w:r w:rsidRPr="009E0866">
        <w:rPr>
          <w:rFonts w:cstheme="minorHAnsi"/>
          <w:b/>
        </w:rPr>
        <w:t>popis služeb podpory</w:t>
      </w:r>
      <w:r w:rsidR="00FC1EB1" w:rsidRPr="009E0866">
        <w:rPr>
          <w:rFonts w:cstheme="minorHAnsi"/>
          <w:b/>
        </w:rPr>
        <w:t xml:space="preserve">, které se </w:t>
      </w:r>
      <w:r w:rsidR="00EF4A3D" w:rsidRPr="009E0866">
        <w:rPr>
          <w:rFonts w:cstheme="minorHAnsi"/>
          <w:b/>
        </w:rPr>
        <w:t>P</w:t>
      </w:r>
      <w:r w:rsidR="00FC1EB1" w:rsidRPr="009E0866">
        <w:rPr>
          <w:rFonts w:cstheme="minorHAnsi"/>
          <w:b/>
        </w:rPr>
        <w:t xml:space="preserve">oskytovatel zavazuje </w:t>
      </w:r>
      <w:r w:rsidR="00D536BD">
        <w:rPr>
          <w:rFonts w:cstheme="minorHAnsi"/>
          <w:b/>
        </w:rPr>
        <w:t xml:space="preserve">dle této smlouvy </w:t>
      </w:r>
      <w:r w:rsidR="00FC1EB1" w:rsidRPr="009E0866">
        <w:rPr>
          <w:rFonts w:cstheme="minorHAnsi"/>
          <w:b/>
        </w:rPr>
        <w:t>provádět,</w:t>
      </w:r>
      <w:r w:rsidRPr="009E0866">
        <w:rPr>
          <w:rFonts w:cstheme="minorHAnsi"/>
          <w:b/>
        </w:rPr>
        <w:t xml:space="preserve"> je uveden v příloze č. 4 této sm</w:t>
      </w:r>
      <w:r w:rsidR="00F0769C" w:rsidRPr="009E0866">
        <w:rPr>
          <w:rFonts w:cstheme="minorHAnsi"/>
          <w:b/>
        </w:rPr>
        <w:t>l</w:t>
      </w:r>
      <w:r w:rsidRPr="009E0866">
        <w:rPr>
          <w:rFonts w:cstheme="minorHAnsi"/>
          <w:b/>
        </w:rPr>
        <w:t>ouvy</w:t>
      </w:r>
      <w:r w:rsidR="002B3E2F">
        <w:rPr>
          <w:rFonts w:cstheme="minorHAnsi"/>
          <w:b/>
        </w:rPr>
        <w:t xml:space="preserve"> (JS-1 až BM-1)</w:t>
      </w:r>
      <w:r w:rsidRPr="009E0866">
        <w:rPr>
          <w:rFonts w:cstheme="minorHAnsi"/>
          <w:b/>
        </w:rPr>
        <w:t>.</w:t>
      </w:r>
    </w:p>
    <w:p w14:paraId="2D26C5AA" w14:textId="77777777" w:rsidR="00AC3B6C" w:rsidRPr="00AC3B6C" w:rsidRDefault="00AC3B6C" w:rsidP="00AC3B6C">
      <w:pPr>
        <w:pStyle w:val="Odstavecseseznamem"/>
        <w:rPr>
          <w:rFonts w:cstheme="minorHAnsi"/>
        </w:rPr>
      </w:pPr>
    </w:p>
    <w:p w14:paraId="4379D96F" w14:textId="77777777" w:rsidR="00AC3B6C" w:rsidRDefault="00AC3B6C" w:rsidP="00AC3B6C">
      <w:pPr>
        <w:pStyle w:val="Odstavecseseznamem"/>
        <w:tabs>
          <w:tab w:val="left" w:pos="567"/>
        </w:tabs>
        <w:spacing w:after="0" w:line="240" w:lineRule="auto"/>
        <w:ind w:left="792" w:firstLine="0"/>
        <w:rPr>
          <w:rFonts w:cstheme="minorHAnsi"/>
        </w:rPr>
      </w:pPr>
    </w:p>
    <w:p w14:paraId="34974686" w14:textId="77777777" w:rsidR="00BE461F" w:rsidRPr="00A75B35" w:rsidRDefault="00BE461F" w:rsidP="0019734E">
      <w:pPr>
        <w:pStyle w:val="Nadpis5"/>
        <w:numPr>
          <w:ilvl w:val="0"/>
          <w:numId w:val="12"/>
        </w:numPr>
      </w:pPr>
      <w:r w:rsidRPr="0012237B">
        <w:rPr>
          <w:b/>
          <w:sz w:val="28"/>
          <w:szCs w:val="28"/>
        </w:rPr>
        <w:t>CENA DÍLA</w:t>
      </w:r>
    </w:p>
    <w:p w14:paraId="2A795C4C" w14:textId="77777777" w:rsidR="00BE461F" w:rsidRDefault="00BE461F" w:rsidP="00BE461F">
      <w:pPr>
        <w:tabs>
          <w:tab w:val="left" w:pos="2520"/>
        </w:tabs>
        <w:spacing w:after="0" w:line="240" w:lineRule="auto"/>
        <w:rPr>
          <w:rFonts w:cstheme="minorHAnsi"/>
        </w:rPr>
      </w:pPr>
      <w:r w:rsidRPr="00BE461F">
        <w:rPr>
          <w:rFonts w:cstheme="minorHAnsi"/>
        </w:rPr>
        <w:t>Smluvní strany se dohodly na následujícím způsobu určení ceny:</w:t>
      </w:r>
    </w:p>
    <w:p w14:paraId="0CD68C61" w14:textId="77777777" w:rsidR="00ED1E4F" w:rsidRDefault="00ED1E4F" w:rsidP="00BE461F">
      <w:pPr>
        <w:tabs>
          <w:tab w:val="left" w:pos="2520"/>
        </w:tabs>
        <w:spacing w:after="0" w:line="240" w:lineRule="auto"/>
        <w:rPr>
          <w:rFonts w:cstheme="minorHAnsi"/>
        </w:rPr>
      </w:pPr>
    </w:p>
    <w:p w14:paraId="1DD424A1" w14:textId="62CBD031" w:rsidR="00ED1E4F" w:rsidRDefault="00ED1E4F" w:rsidP="0019734E">
      <w:pPr>
        <w:pStyle w:val="Odstavecseseznamem"/>
        <w:numPr>
          <w:ilvl w:val="1"/>
          <w:numId w:val="15"/>
        </w:numPr>
        <w:tabs>
          <w:tab w:val="left" w:pos="567"/>
        </w:tabs>
        <w:spacing w:after="0" w:line="240" w:lineRule="auto"/>
        <w:rPr>
          <w:rFonts w:cstheme="minorHAnsi"/>
        </w:rPr>
      </w:pPr>
      <w:r>
        <w:rPr>
          <w:rFonts w:cstheme="minorHAnsi"/>
        </w:rPr>
        <w:t>Cena za provedení jednorázových prací, souvisejících s počátkem poskytování podpory (viz příloha č. 4</w:t>
      </w:r>
      <w:r w:rsidR="00BE4EBA">
        <w:rPr>
          <w:rFonts w:cstheme="minorHAnsi"/>
        </w:rPr>
        <w:t xml:space="preserve"> této smlouvy</w:t>
      </w:r>
      <w:r w:rsidR="005913EB">
        <w:rPr>
          <w:rFonts w:cstheme="minorHAnsi"/>
        </w:rPr>
        <w:t>,</w:t>
      </w:r>
      <w:r w:rsidR="00695BA6">
        <w:rPr>
          <w:rFonts w:cstheme="minorHAnsi"/>
        </w:rPr>
        <w:t xml:space="preserve"> části</w:t>
      </w:r>
      <w:r w:rsidR="005913EB">
        <w:rPr>
          <w:rFonts w:cstheme="minorHAnsi"/>
        </w:rPr>
        <w:t xml:space="preserve"> JS-1 až JS-4</w:t>
      </w:r>
      <w:r>
        <w:rPr>
          <w:rFonts w:cstheme="minorHAnsi"/>
        </w:rPr>
        <w:t xml:space="preserve">) činí </w:t>
      </w:r>
      <w:r w:rsidR="009311A2" w:rsidRPr="00DE4C29">
        <w:rPr>
          <w:rFonts w:cstheme="minorHAnsi"/>
        </w:rPr>
        <w:t>0,-</w:t>
      </w:r>
      <w:r>
        <w:rPr>
          <w:rFonts w:cstheme="minorHAnsi"/>
        </w:rPr>
        <w:t xml:space="preserve"> Kč bez DPH. </w:t>
      </w:r>
    </w:p>
    <w:p w14:paraId="6E8E0196" w14:textId="77777777" w:rsidR="00ED1E4F" w:rsidRDefault="00ED1E4F" w:rsidP="00ED1E4F">
      <w:pPr>
        <w:pStyle w:val="Odstavecseseznamem"/>
        <w:tabs>
          <w:tab w:val="left" w:pos="567"/>
        </w:tabs>
        <w:spacing w:after="0" w:line="240" w:lineRule="auto"/>
        <w:ind w:left="792" w:firstLine="0"/>
        <w:rPr>
          <w:rFonts w:cstheme="minorHAnsi"/>
        </w:rPr>
      </w:pPr>
      <w:r>
        <w:rPr>
          <w:rFonts w:cstheme="minorHAnsi"/>
        </w:rPr>
        <w:t xml:space="preserve"> </w:t>
      </w:r>
    </w:p>
    <w:p w14:paraId="58DFD42C" w14:textId="710749CD" w:rsidR="00BE461F" w:rsidRPr="00006230" w:rsidRDefault="00BE461F" w:rsidP="0019734E">
      <w:pPr>
        <w:pStyle w:val="Odstavecseseznamem"/>
        <w:numPr>
          <w:ilvl w:val="1"/>
          <w:numId w:val="15"/>
        </w:numPr>
        <w:tabs>
          <w:tab w:val="left" w:pos="567"/>
        </w:tabs>
        <w:spacing w:after="0" w:line="240" w:lineRule="auto"/>
        <w:rPr>
          <w:rFonts w:cstheme="minorHAnsi"/>
        </w:rPr>
      </w:pPr>
      <w:r w:rsidRPr="00006230">
        <w:rPr>
          <w:rFonts w:cstheme="minorHAnsi"/>
        </w:rPr>
        <w:t xml:space="preserve">Paušální měsíční cena za servisní zásahy je stanovena dohodou smluvních stran a činí </w:t>
      </w:r>
      <w:r w:rsidR="009311A2">
        <w:rPr>
          <w:rFonts w:cstheme="minorHAnsi"/>
        </w:rPr>
        <w:t xml:space="preserve">39 500,- </w:t>
      </w:r>
      <w:r w:rsidRPr="00006230">
        <w:rPr>
          <w:rFonts w:cstheme="minorHAnsi"/>
        </w:rPr>
        <w:t xml:space="preserve">Kč bez DPH. Seznam servisovaných prvků je </w:t>
      </w:r>
      <w:r w:rsidRPr="00DD6A4B">
        <w:rPr>
          <w:rFonts w:cstheme="minorHAnsi"/>
        </w:rPr>
        <w:t xml:space="preserve">obsahem </w:t>
      </w:r>
      <w:r w:rsidRPr="00DE4C29">
        <w:rPr>
          <w:rFonts w:cstheme="minorHAnsi"/>
        </w:rPr>
        <w:t>přílohy č.</w:t>
      </w:r>
      <w:r w:rsidR="00163A68" w:rsidRPr="00DE4C29">
        <w:rPr>
          <w:rFonts w:cstheme="minorHAnsi"/>
        </w:rPr>
        <w:t xml:space="preserve"> </w:t>
      </w:r>
      <w:r w:rsidR="000E33B3" w:rsidRPr="00DE4C29">
        <w:rPr>
          <w:rFonts w:cstheme="minorHAnsi"/>
        </w:rPr>
        <w:t>1</w:t>
      </w:r>
      <w:r w:rsidRPr="00DE4C29">
        <w:rPr>
          <w:rFonts w:cstheme="minorHAnsi"/>
        </w:rPr>
        <w:t>,</w:t>
      </w:r>
      <w:r w:rsidRPr="00006230">
        <w:rPr>
          <w:rFonts w:cstheme="minorHAnsi"/>
        </w:rPr>
        <w:t xml:space="preserve"> která je nedílnou součástí této smlouvy.</w:t>
      </w:r>
    </w:p>
    <w:p w14:paraId="1DDB7F6B" w14:textId="77777777" w:rsidR="005723EE" w:rsidRPr="00BE461F" w:rsidRDefault="005723EE" w:rsidP="00BE461F">
      <w:pPr>
        <w:tabs>
          <w:tab w:val="left" w:pos="567"/>
        </w:tabs>
        <w:spacing w:after="0" w:line="240" w:lineRule="auto"/>
        <w:rPr>
          <w:rFonts w:cstheme="minorHAnsi"/>
        </w:rPr>
      </w:pPr>
    </w:p>
    <w:p w14:paraId="08B3E0C6" w14:textId="20E89C92" w:rsidR="00BE461F" w:rsidRDefault="00BE461F" w:rsidP="0019734E">
      <w:pPr>
        <w:pStyle w:val="Odstavecseseznamem"/>
        <w:numPr>
          <w:ilvl w:val="1"/>
          <w:numId w:val="15"/>
        </w:numPr>
        <w:tabs>
          <w:tab w:val="left" w:pos="567"/>
        </w:tabs>
        <w:spacing w:after="0" w:line="240" w:lineRule="auto"/>
        <w:rPr>
          <w:rFonts w:cstheme="minorHAnsi"/>
        </w:rPr>
      </w:pPr>
      <w:r w:rsidRPr="00BE461F">
        <w:rPr>
          <w:rFonts w:cstheme="minorHAnsi"/>
        </w:rPr>
        <w:t xml:space="preserve">Paušální částku dle </w:t>
      </w:r>
      <w:r w:rsidR="00163A68">
        <w:rPr>
          <w:rFonts w:cstheme="minorHAnsi"/>
        </w:rPr>
        <w:t>bodu</w:t>
      </w:r>
      <w:r w:rsidRPr="00BE461F">
        <w:rPr>
          <w:rFonts w:cstheme="minorHAnsi"/>
        </w:rPr>
        <w:t xml:space="preserve"> II.</w:t>
      </w:r>
      <w:r w:rsidR="00ED1E4F">
        <w:rPr>
          <w:rFonts w:cstheme="minorHAnsi"/>
        </w:rPr>
        <w:t>2</w:t>
      </w:r>
      <w:r w:rsidR="00160FC9">
        <w:rPr>
          <w:rFonts w:cstheme="minorHAnsi"/>
        </w:rPr>
        <w:t>.</w:t>
      </w:r>
      <w:r w:rsidRPr="00BE461F">
        <w:rPr>
          <w:rFonts w:cstheme="minorHAnsi"/>
        </w:rPr>
        <w:t xml:space="preserve"> bude </w:t>
      </w:r>
      <w:r w:rsidR="006231D1">
        <w:rPr>
          <w:rFonts w:cstheme="minorHAnsi"/>
        </w:rPr>
        <w:t>Poskytovatel</w:t>
      </w:r>
      <w:r w:rsidRPr="00BE461F">
        <w:rPr>
          <w:rFonts w:cstheme="minorHAnsi"/>
        </w:rPr>
        <w:t xml:space="preserve"> účtovat Objednateli na základě daňového dokladu vystaveného </w:t>
      </w:r>
      <w:r w:rsidR="00FB1CAC">
        <w:rPr>
          <w:rFonts w:cstheme="minorHAnsi"/>
        </w:rPr>
        <w:t xml:space="preserve">po uplynutí kalendářního </w:t>
      </w:r>
      <w:proofErr w:type="gramStart"/>
      <w:r w:rsidR="00FB1CAC">
        <w:rPr>
          <w:rFonts w:cstheme="minorHAnsi"/>
        </w:rPr>
        <w:t>měsíce</w:t>
      </w:r>
      <w:proofErr w:type="gramEnd"/>
      <w:r w:rsidR="00FB1CAC">
        <w:rPr>
          <w:rFonts w:cstheme="minorHAnsi"/>
        </w:rPr>
        <w:t xml:space="preserve"> za nějž účtována</w:t>
      </w:r>
      <w:r w:rsidR="006231D1">
        <w:rPr>
          <w:rFonts w:cstheme="minorHAnsi"/>
        </w:rPr>
        <w:t>.</w:t>
      </w:r>
      <w:r w:rsidRPr="00BE461F">
        <w:rPr>
          <w:rFonts w:cstheme="minorHAnsi"/>
        </w:rPr>
        <w:t xml:space="preserve"> Splatnost daňového dokladu je 14 dní ode dne jeho doručení Objednateli.</w:t>
      </w:r>
    </w:p>
    <w:p w14:paraId="77C2C88B" w14:textId="77777777" w:rsidR="005723EE" w:rsidRPr="00BE461F" w:rsidRDefault="005723EE" w:rsidP="00BE461F">
      <w:pPr>
        <w:tabs>
          <w:tab w:val="left" w:pos="567"/>
        </w:tabs>
        <w:spacing w:after="0" w:line="240" w:lineRule="auto"/>
        <w:rPr>
          <w:rFonts w:cstheme="minorHAnsi"/>
        </w:rPr>
      </w:pPr>
    </w:p>
    <w:p w14:paraId="06947AAE" w14:textId="53586245" w:rsidR="00BE461F" w:rsidRDefault="00BE461F" w:rsidP="0019734E">
      <w:pPr>
        <w:pStyle w:val="Odstavecseseznamem"/>
        <w:numPr>
          <w:ilvl w:val="1"/>
          <w:numId w:val="15"/>
        </w:numPr>
        <w:tabs>
          <w:tab w:val="left" w:pos="567"/>
        </w:tabs>
        <w:spacing w:after="0" w:line="240" w:lineRule="auto"/>
        <w:rPr>
          <w:rFonts w:cstheme="minorHAnsi"/>
        </w:rPr>
      </w:pPr>
      <w:r w:rsidRPr="00BE461F">
        <w:rPr>
          <w:rFonts w:cstheme="minorHAnsi"/>
        </w:rPr>
        <w:t xml:space="preserve">V ostatních případech plateb za výkony </w:t>
      </w:r>
      <w:r w:rsidR="006231D1">
        <w:rPr>
          <w:rFonts w:cstheme="minorHAnsi"/>
        </w:rPr>
        <w:t>Poskytovatel</w:t>
      </w:r>
      <w:r w:rsidRPr="00BE461F">
        <w:rPr>
          <w:rFonts w:cstheme="minorHAnsi"/>
        </w:rPr>
        <w:t>e</w:t>
      </w:r>
      <w:r w:rsidR="00951B94">
        <w:rPr>
          <w:rFonts w:cstheme="minorHAnsi"/>
        </w:rPr>
        <w:t xml:space="preserve">, které nejsou </w:t>
      </w:r>
      <w:r w:rsidR="002C38F8">
        <w:rPr>
          <w:rFonts w:cstheme="minorHAnsi"/>
        </w:rPr>
        <w:t xml:space="preserve">dle čl. II. odst. </w:t>
      </w:r>
      <w:r w:rsidR="009E22C8">
        <w:rPr>
          <w:rFonts w:cstheme="minorHAnsi"/>
        </w:rPr>
        <w:t>II.</w:t>
      </w:r>
      <w:r w:rsidR="002C38F8">
        <w:rPr>
          <w:rFonts w:cstheme="minorHAnsi"/>
        </w:rPr>
        <w:t xml:space="preserve">6 této smlouvy </w:t>
      </w:r>
      <w:r w:rsidR="00951B94">
        <w:rPr>
          <w:rFonts w:cstheme="minorHAnsi"/>
        </w:rPr>
        <w:t>zahrnuty v paušální částce</w:t>
      </w:r>
      <w:r w:rsidRPr="00BE461F">
        <w:rPr>
          <w:rFonts w:cstheme="minorHAnsi"/>
        </w:rPr>
        <w:t xml:space="preserve"> dle </w:t>
      </w:r>
      <w:r w:rsidR="002C38F8">
        <w:rPr>
          <w:rFonts w:cstheme="minorHAnsi"/>
        </w:rPr>
        <w:t>čl.</w:t>
      </w:r>
      <w:r w:rsidR="00951B94">
        <w:rPr>
          <w:rFonts w:cstheme="minorHAnsi"/>
        </w:rPr>
        <w:t xml:space="preserve"> II. </w:t>
      </w:r>
      <w:r w:rsidR="002C38F8">
        <w:rPr>
          <w:rFonts w:cstheme="minorHAnsi"/>
        </w:rPr>
        <w:t xml:space="preserve">odst. </w:t>
      </w:r>
      <w:r w:rsidR="009E22C8">
        <w:rPr>
          <w:rFonts w:cstheme="minorHAnsi"/>
        </w:rPr>
        <w:t>II.</w:t>
      </w:r>
      <w:r w:rsidR="00951B94">
        <w:rPr>
          <w:rFonts w:cstheme="minorHAnsi"/>
        </w:rPr>
        <w:t xml:space="preserve">2 </w:t>
      </w:r>
      <w:r w:rsidRPr="00BE461F">
        <w:rPr>
          <w:rFonts w:cstheme="minorHAnsi"/>
        </w:rPr>
        <w:t>této smlouvy je Objednatel povinen tyto platby uhradit do 14 dnů od vystavení a doručení daňového dokladu za provedené služby a dodaný materiál</w:t>
      </w:r>
      <w:r w:rsidR="00A2309D">
        <w:rPr>
          <w:rFonts w:cstheme="minorHAnsi"/>
        </w:rPr>
        <w:t xml:space="preserve">, </w:t>
      </w:r>
      <w:r w:rsidR="0047427D">
        <w:rPr>
          <w:rFonts w:cstheme="minorHAnsi"/>
        </w:rPr>
        <w:t>avšak pouze za podmínky</w:t>
      </w:r>
      <w:r w:rsidR="00A2309D">
        <w:rPr>
          <w:rFonts w:cstheme="minorHAnsi"/>
        </w:rPr>
        <w:t xml:space="preserve">, že </w:t>
      </w:r>
      <w:r w:rsidR="00F77E8C">
        <w:rPr>
          <w:rFonts w:cstheme="minorHAnsi"/>
        </w:rPr>
        <w:t>provedení takových</w:t>
      </w:r>
      <w:r w:rsidR="00A2309D">
        <w:rPr>
          <w:rFonts w:cstheme="minorHAnsi"/>
        </w:rPr>
        <w:t xml:space="preserve"> služ</w:t>
      </w:r>
      <w:r w:rsidR="00F77E8C">
        <w:rPr>
          <w:rFonts w:cstheme="minorHAnsi"/>
        </w:rPr>
        <w:t>e</w:t>
      </w:r>
      <w:r w:rsidR="00951B94">
        <w:rPr>
          <w:rFonts w:cstheme="minorHAnsi"/>
        </w:rPr>
        <w:t>b</w:t>
      </w:r>
      <w:r w:rsidR="00F77E8C">
        <w:rPr>
          <w:rFonts w:cstheme="minorHAnsi"/>
        </w:rPr>
        <w:t xml:space="preserve"> a </w:t>
      </w:r>
      <w:proofErr w:type="gramStart"/>
      <w:r w:rsidR="00F77E8C">
        <w:rPr>
          <w:rFonts w:cstheme="minorHAnsi"/>
        </w:rPr>
        <w:t>dodání  materiálu</w:t>
      </w:r>
      <w:proofErr w:type="gramEnd"/>
      <w:r w:rsidR="00F77E8C">
        <w:rPr>
          <w:rFonts w:cstheme="minorHAnsi"/>
        </w:rPr>
        <w:t xml:space="preserve"> bylo </w:t>
      </w:r>
      <w:r w:rsidR="002C38F8">
        <w:rPr>
          <w:rFonts w:cstheme="minorHAnsi"/>
        </w:rPr>
        <w:t xml:space="preserve">Objednatelem </w:t>
      </w:r>
      <w:r w:rsidR="00D7735A">
        <w:rPr>
          <w:rFonts w:cstheme="minorHAnsi"/>
        </w:rPr>
        <w:t xml:space="preserve">předem </w:t>
      </w:r>
      <w:r w:rsidR="002C38F8">
        <w:rPr>
          <w:rFonts w:cstheme="minorHAnsi"/>
        </w:rPr>
        <w:t xml:space="preserve">schváleno a vyúčtování </w:t>
      </w:r>
      <w:r w:rsidR="00D7735A">
        <w:rPr>
          <w:rFonts w:cstheme="minorHAnsi"/>
        </w:rPr>
        <w:t xml:space="preserve">po jejich provedení </w:t>
      </w:r>
      <w:r w:rsidR="002C38F8">
        <w:rPr>
          <w:rFonts w:cstheme="minorHAnsi"/>
        </w:rPr>
        <w:t xml:space="preserve">bylo Objednatelem </w:t>
      </w:r>
      <w:r w:rsidR="004651A4">
        <w:rPr>
          <w:rFonts w:cstheme="minorHAnsi"/>
        </w:rPr>
        <w:t xml:space="preserve">jako správné </w:t>
      </w:r>
      <w:r w:rsidR="002C38F8">
        <w:rPr>
          <w:rFonts w:cstheme="minorHAnsi"/>
        </w:rPr>
        <w:t>odsouhlaseno</w:t>
      </w:r>
      <w:r w:rsidRPr="00BE461F">
        <w:rPr>
          <w:rFonts w:cstheme="minorHAnsi"/>
        </w:rPr>
        <w:t xml:space="preserve">. Pro fakturaci těchto výkonů se vychází z údajů Provozního a servisního deníku, z údajů Servisního listu </w:t>
      </w:r>
      <w:r w:rsidR="006231D1">
        <w:rPr>
          <w:rFonts w:cstheme="minorHAnsi"/>
        </w:rPr>
        <w:t>poskytovatel</w:t>
      </w:r>
      <w:r w:rsidRPr="00BE461F">
        <w:rPr>
          <w:rFonts w:cstheme="minorHAnsi"/>
        </w:rPr>
        <w:t>e</w:t>
      </w:r>
      <w:r w:rsidR="00ED3FEA">
        <w:rPr>
          <w:rFonts w:cstheme="minorHAnsi"/>
        </w:rPr>
        <w:t>, odsouhlasených Objednatelem</w:t>
      </w:r>
      <w:r w:rsidRPr="00BE461F">
        <w:rPr>
          <w:rFonts w:cstheme="minorHAnsi"/>
        </w:rPr>
        <w:t>.</w:t>
      </w:r>
    </w:p>
    <w:p w14:paraId="09331432" w14:textId="77777777" w:rsidR="005723EE" w:rsidRPr="00BE461F" w:rsidRDefault="005723EE" w:rsidP="00BE461F">
      <w:pPr>
        <w:tabs>
          <w:tab w:val="left" w:pos="567"/>
        </w:tabs>
        <w:spacing w:after="0" w:line="240" w:lineRule="auto"/>
        <w:rPr>
          <w:rFonts w:cstheme="minorHAnsi"/>
        </w:rPr>
      </w:pPr>
    </w:p>
    <w:p w14:paraId="079A715F" w14:textId="223CA92D" w:rsidR="00BE461F" w:rsidRPr="00BE461F" w:rsidRDefault="00BE461F" w:rsidP="0019734E">
      <w:pPr>
        <w:pStyle w:val="Odstavecseseznamem"/>
        <w:numPr>
          <w:ilvl w:val="1"/>
          <w:numId w:val="15"/>
        </w:numPr>
        <w:tabs>
          <w:tab w:val="left" w:pos="567"/>
        </w:tabs>
        <w:spacing w:after="0" w:line="240" w:lineRule="auto"/>
        <w:rPr>
          <w:rFonts w:cstheme="minorHAnsi"/>
        </w:rPr>
      </w:pPr>
      <w:r w:rsidRPr="00BE461F">
        <w:rPr>
          <w:rFonts w:cstheme="minorHAnsi"/>
        </w:rPr>
        <w:t xml:space="preserve">Cena díla </w:t>
      </w:r>
      <w:r w:rsidR="0060484F">
        <w:rPr>
          <w:rFonts w:cstheme="minorHAnsi"/>
        </w:rPr>
        <w:t>dle čl. II</w:t>
      </w:r>
      <w:r w:rsidR="00444925">
        <w:rPr>
          <w:rFonts w:cstheme="minorHAnsi"/>
        </w:rPr>
        <w:t xml:space="preserve"> odst. </w:t>
      </w:r>
      <w:r w:rsidR="009E22C8">
        <w:rPr>
          <w:rFonts w:cstheme="minorHAnsi"/>
        </w:rPr>
        <w:t>II.</w:t>
      </w:r>
      <w:r w:rsidR="00444925">
        <w:rPr>
          <w:rFonts w:cstheme="minorHAnsi"/>
        </w:rPr>
        <w:t xml:space="preserve">2 </w:t>
      </w:r>
      <w:r w:rsidR="009E5185">
        <w:rPr>
          <w:rFonts w:cstheme="minorHAnsi"/>
        </w:rPr>
        <w:t xml:space="preserve">této smlouvy </w:t>
      </w:r>
      <w:r w:rsidRPr="00BE461F">
        <w:rPr>
          <w:rFonts w:cstheme="minorHAnsi"/>
        </w:rPr>
        <w:t>zahrnuje:</w:t>
      </w:r>
    </w:p>
    <w:p w14:paraId="1E9E54C6" w14:textId="542D21C8" w:rsidR="00A15382" w:rsidRPr="00A15382" w:rsidRDefault="00A15382" w:rsidP="009E0866">
      <w:pPr>
        <w:pStyle w:val="Odstavecseseznamem"/>
        <w:numPr>
          <w:ilvl w:val="0"/>
          <w:numId w:val="11"/>
        </w:numPr>
        <w:tabs>
          <w:tab w:val="left" w:pos="709"/>
        </w:tabs>
        <w:spacing w:after="0" w:line="240" w:lineRule="auto"/>
        <w:ind w:left="709" w:hanging="142"/>
        <w:rPr>
          <w:rFonts w:cstheme="minorHAnsi"/>
        </w:rPr>
      </w:pPr>
      <w:r>
        <w:rPr>
          <w:rFonts w:cstheme="minorHAnsi"/>
        </w:rPr>
        <w:t>služby</w:t>
      </w:r>
      <w:r w:rsidRPr="004D33FC">
        <w:rPr>
          <w:rFonts w:cstheme="minorHAnsi"/>
        </w:rPr>
        <w:t xml:space="preserve"> vymezen</w:t>
      </w:r>
      <w:r>
        <w:rPr>
          <w:rFonts w:cstheme="minorHAnsi"/>
        </w:rPr>
        <w:t xml:space="preserve">é </w:t>
      </w:r>
      <w:r w:rsidRPr="004D33FC">
        <w:rPr>
          <w:rFonts w:cstheme="minorHAnsi"/>
        </w:rPr>
        <w:t>v příloze č. 4</w:t>
      </w:r>
      <w:r w:rsidR="00BE4EBA">
        <w:rPr>
          <w:rFonts w:cstheme="minorHAnsi"/>
        </w:rPr>
        <w:t xml:space="preserve"> této smlouvy</w:t>
      </w:r>
      <w:r w:rsidRPr="004D33FC">
        <w:rPr>
          <w:rFonts w:cstheme="minorHAnsi"/>
        </w:rPr>
        <w:t xml:space="preserve">, </w:t>
      </w:r>
      <w:r w:rsidR="00695BA6">
        <w:rPr>
          <w:rFonts w:cstheme="minorHAnsi"/>
        </w:rPr>
        <w:t xml:space="preserve">částech </w:t>
      </w:r>
      <w:r w:rsidRPr="004D33FC">
        <w:rPr>
          <w:rFonts w:cstheme="minorHAnsi"/>
        </w:rPr>
        <w:t>PP-1 až BM-1</w:t>
      </w:r>
      <w:r>
        <w:rPr>
          <w:rFonts w:cstheme="minorHAnsi"/>
        </w:rPr>
        <w:t xml:space="preserve">, přičemž činnost dle </w:t>
      </w:r>
      <w:r w:rsidRPr="008817B8">
        <w:rPr>
          <w:rFonts w:cstheme="minorHAnsi"/>
        </w:rPr>
        <w:t>přílo</w:t>
      </w:r>
      <w:r>
        <w:rPr>
          <w:rFonts w:cstheme="minorHAnsi"/>
        </w:rPr>
        <w:t>hy</w:t>
      </w:r>
      <w:r w:rsidRPr="008817B8">
        <w:rPr>
          <w:rFonts w:cstheme="minorHAnsi"/>
        </w:rPr>
        <w:t xml:space="preserve"> č. 4</w:t>
      </w:r>
      <w:r>
        <w:rPr>
          <w:rFonts w:cstheme="minorHAnsi"/>
        </w:rPr>
        <w:t xml:space="preserve">, </w:t>
      </w:r>
      <w:r w:rsidR="007D30F6">
        <w:rPr>
          <w:rFonts w:cstheme="minorHAnsi"/>
        </w:rPr>
        <w:t xml:space="preserve">části </w:t>
      </w:r>
      <w:r>
        <w:rPr>
          <w:rFonts w:cstheme="minorHAnsi"/>
        </w:rPr>
        <w:t>RP-1 je zahrnuta</w:t>
      </w:r>
      <w:r w:rsidRPr="00BE461F">
        <w:rPr>
          <w:rFonts w:cstheme="minorHAnsi"/>
        </w:rPr>
        <w:t xml:space="preserve"> v rozsahu </w:t>
      </w:r>
      <w:r>
        <w:rPr>
          <w:rFonts w:cstheme="minorHAnsi"/>
        </w:rPr>
        <w:t>16</w:t>
      </w:r>
      <w:r w:rsidRPr="00BE461F">
        <w:rPr>
          <w:rFonts w:cstheme="minorHAnsi"/>
        </w:rPr>
        <w:t xml:space="preserve"> hodin</w:t>
      </w:r>
      <w:r>
        <w:rPr>
          <w:rFonts w:cstheme="minorHAnsi"/>
        </w:rPr>
        <w:t xml:space="preserve"> (v příloze uvedeno jako 2 </w:t>
      </w:r>
      <w:proofErr w:type="gramStart"/>
      <w:r w:rsidR="00BE4EBA">
        <w:rPr>
          <w:rFonts w:cstheme="minorHAnsi"/>
        </w:rPr>
        <w:t xml:space="preserve">MD - </w:t>
      </w:r>
      <w:r>
        <w:rPr>
          <w:rFonts w:cstheme="minorHAnsi"/>
        </w:rPr>
        <w:t>člověkodny</w:t>
      </w:r>
      <w:proofErr w:type="gramEnd"/>
      <w:r>
        <w:rPr>
          <w:rFonts w:cstheme="minorHAnsi"/>
        </w:rPr>
        <w:t>)</w:t>
      </w:r>
      <w:r w:rsidRPr="00BE461F">
        <w:rPr>
          <w:rFonts w:cstheme="minorHAnsi"/>
        </w:rPr>
        <w:t xml:space="preserve"> měsíčně</w:t>
      </w:r>
      <w:r w:rsidRPr="004D33FC">
        <w:rPr>
          <w:rFonts w:cstheme="minorHAnsi"/>
        </w:rPr>
        <w:t>.</w:t>
      </w:r>
    </w:p>
    <w:p w14:paraId="4AFC0D9F" w14:textId="77777777" w:rsidR="00BE461F" w:rsidRPr="00BE461F" w:rsidRDefault="00BE461F" w:rsidP="0019734E">
      <w:pPr>
        <w:pStyle w:val="Odstavecseseznamem"/>
        <w:numPr>
          <w:ilvl w:val="0"/>
          <w:numId w:val="11"/>
        </w:numPr>
        <w:tabs>
          <w:tab w:val="left" w:pos="567"/>
        </w:tabs>
        <w:spacing w:after="0" w:line="240" w:lineRule="auto"/>
        <w:ind w:hanging="153"/>
        <w:rPr>
          <w:rFonts w:cstheme="minorHAnsi"/>
        </w:rPr>
      </w:pPr>
      <w:r w:rsidRPr="00BE461F">
        <w:rPr>
          <w:rFonts w:cstheme="minorHAnsi"/>
        </w:rPr>
        <w:t xml:space="preserve">zabezpečení pohotovosti </w:t>
      </w:r>
      <w:r w:rsidR="006231D1">
        <w:rPr>
          <w:rFonts w:cstheme="minorHAnsi"/>
        </w:rPr>
        <w:t>Poskytovatel</w:t>
      </w:r>
      <w:r w:rsidRPr="00BE461F">
        <w:rPr>
          <w:rFonts w:cstheme="minorHAnsi"/>
        </w:rPr>
        <w:t xml:space="preserve">e pro splnění doby odezvy dle </w:t>
      </w:r>
      <w:r w:rsidR="00163A68">
        <w:rPr>
          <w:rFonts w:cstheme="minorHAnsi"/>
        </w:rPr>
        <w:t xml:space="preserve">bodu </w:t>
      </w:r>
      <w:r w:rsidRPr="00BE461F">
        <w:rPr>
          <w:rFonts w:cstheme="minorHAnsi"/>
        </w:rPr>
        <w:t>III.1.2</w:t>
      </w:r>
      <w:r w:rsidR="00160FC9">
        <w:rPr>
          <w:rFonts w:cstheme="minorHAnsi"/>
        </w:rPr>
        <w:t>.</w:t>
      </w:r>
      <w:r w:rsidRPr="00BE461F">
        <w:rPr>
          <w:rFonts w:cstheme="minorHAnsi"/>
        </w:rPr>
        <w:t xml:space="preserve"> této smlouvy</w:t>
      </w:r>
      <w:r w:rsidR="00163A68">
        <w:rPr>
          <w:rFonts w:cstheme="minorHAnsi"/>
        </w:rPr>
        <w:t>,</w:t>
      </w:r>
    </w:p>
    <w:p w14:paraId="42A36ADF" w14:textId="77777777" w:rsidR="00BE461F" w:rsidRPr="00BE461F" w:rsidRDefault="00BE461F" w:rsidP="0019734E">
      <w:pPr>
        <w:pStyle w:val="Odstavecseseznamem"/>
        <w:numPr>
          <w:ilvl w:val="0"/>
          <w:numId w:val="11"/>
        </w:numPr>
        <w:tabs>
          <w:tab w:val="left" w:pos="567"/>
        </w:tabs>
        <w:spacing w:after="0" w:line="240" w:lineRule="auto"/>
        <w:ind w:hanging="153"/>
        <w:rPr>
          <w:rFonts w:cstheme="minorHAnsi"/>
        </w:rPr>
      </w:pPr>
      <w:r w:rsidRPr="00BE461F">
        <w:rPr>
          <w:rFonts w:cstheme="minorHAnsi"/>
        </w:rPr>
        <w:t>zabezpečení aktuálních verzí firmware</w:t>
      </w:r>
      <w:r w:rsidR="00163A68">
        <w:rPr>
          <w:rFonts w:cstheme="minorHAnsi"/>
        </w:rPr>
        <w:t>,</w:t>
      </w:r>
      <w:r w:rsidRPr="00BE461F">
        <w:rPr>
          <w:rFonts w:cstheme="minorHAnsi"/>
        </w:rPr>
        <w:t xml:space="preserve"> </w:t>
      </w:r>
    </w:p>
    <w:p w14:paraId="1247CC40" w14:textId="327DD7D3" w:rsidR="00BE461F" w:rsidRPr="00BE461F" w:rsidRDefault="00BE461F" w:rsidP="0019734E">
      <w:pPr>
        <w:pStyle w:val="Odstavecseseznamem"/>
        <w:numPr>
          <w:ilvl w:val="0"/>
          <w:numId w:val="11"/>
        </w:numPr>
        <w:tabs>
          <w:tab w:val="left" w:pos="567"/>
        </w:tabs>
        <w:spacing w:after="0" w:line="240" w:lineRule="auto"/>
        <w:ind w:hanging="153"/>
        <w:rPr>
          <w:rFonts w:cstheme="minorHAnsi"/>
        </w:rPr>
      </w:pPr>
      <w:r w:rsidRPr="00BE461F">
        <w:rPr>
          <w:rFonts w:cstheme="minorHAnsi"/>
        </w:rPr>
        <w:t>zpracování a aktualizaci potřebné servisní dokumentace</w:t>
      </w:r>
      <w:r w:rsidR="00695BA6">
        <w:rPr>
          <w:rFonts w:cstheme="minorHAnsi"/>
        </w:rPr>
        <w:t>.</w:t>
      </w:r>
    </w:p>
    <w:p w14:paraId="5072682A" w14:textId="77777777" w:rsidR="005723EE" w:rsidRPr="00BE461F" w:rsidRDefault="005723EE" w:rsidP="005723EE">
      <w:pPr>
        <w:pStyle w:val="Odstavecseseznamem"/>
        <w:tabs>
          <w:tab w:val="left" w:pos="567"/>
        </w:tabs>
        <w:spacing w:after="0" w:line="240" w:lineRule="auto"/>
        <w:ind w:left="567" w:firstLine="0"/>
        <w:rPr>
          <w:rFonts w:cstheme="minorHAnsi"/>
        </w:rPr>
      </w:pPr>
    </w:p>
    <w:p w14:paraId="5012FC75" w14:textId="77777777" w:rsidR="00BE461F" w:rsidRPr="00896589" w:rsidRDefault="00BE461F" w:rsidP="0019734E">
      <w:pPr>
        <w:pStyle w:val="Odstavecseseznamem"/>
        <w:numPr>
          <w:ilvl w:val="1"/>
          <w:numId w:val="15"/>
        </w:numPr>
        <w:tabs>
          <w:tab w:val="left" w:pos="567"/>
        </w:tabs>
        <w:spacing w:after="0" w:line="240" w:lineRule="auto"/>
        <w:rPr>
          <w:rFonts w:cstheme="minorHAnsi"/>
        </w:rPr>
      </w:pPr>
      <w:r w:rsidRPr="00896589">
        <w:rPr>
          <w:rFonts w:cstheme="minorHAnsi"/>
        </w:rPr>
        <w:t>Cena díla nezahrnuje:</w:t>
      </w:r>
    </w:p>
    <w:p w14:paraId="036BEF3F" w14:textId="20CD8EED" w:rsidR="00BE461F" w:rsidRPr="00BE461F" w:rsidRDefault="00163A68" w:rsidP="00E334E9">
      <w:pPr>
        <w:pStyle w:val="Odstavecseseznamem"/>
        <w:numPr>
          <w:ilvl w:val="0"/>
          <w:numId w:val="11"/>
        </w:numPr>
        <w:tabs>
          <w:tab w:val="left" w:pos="993"/>
        </w:tabs>
        <w:spacing w:after="0" w:line="240" w:lineRule="auto"/>
        <w:rPr>
          <w:rFonts w:cstheme="minorHAnsi"/>
        </w:rPr>
      </w:pPr>
      <w:r>
        <w:rPr>
          <w:rFonts w:cstheme="minorHAnsi"/>
        </w:rPr>
        <w:t>n</w:t>
      </w:r>
      <w:r w:rsidR="00BE461F" w:rsidRPr="00BE461F">
        <w:rPr>
          <w:rFonts w:cstheme="minorHAnsi"/>
        </w:rPr>
        <w:t xml:space="preserve">áklady na </w:t>
      </w:r>
      <w:r w:rsidR="00E334E9" w:rsidRPr="00E334E9">
        <w:rPr>
          <w:rFonts w:cstheme="minorHAnsi"/>
        </w:rPr>
        <w:t>činnost dle přílohy č. 4</w:t>
      </w:r>
      <w:r w:rsidR="00082BB6">
        <w:rPr>
          <w:rFonts w:cstheme="minorHAnsi"/>
        </w:rPr>
        <w:t xml:space="preserve"> této smlouvy</w:t>
      </w:r>
      <w:r w:rsidR="00E334E9" w:rsidRPr="00E334E9">
        <w:rPr>
          <w:rFonts w:cstheme="minorHAnsi"/>
        </w:rPr>
        <w:t xml:space="preserve">, </w:t>
      </w:r>
      <w:r w:rsidR="0091135A">
        <w:rPr>
          <w:rFonts w:cstheme="minorHAnsi"/>
        </w:rPr>
        <w:t xml:space="preserve">části </w:t>
      </w:r>
      <w:r w:rsidR="00E334E9" w:rsidRPr="00E334E9">
        <w:rPr>
          <w:rFonts w:cstheme="minorHAnsi"/>
        </w:rPr>
        <w:t>RP-1</w:t>
      </w:r>
      <w:r w:rsidR="00BE461F" w:rsidRPr="00BE461F">
        <w:rPr>
          <w:rFonts w:cstheme="minorHAnsi"/>
        </w:rPr>
        <w:t xml:space="preserve"> nad stanoven</w:t>
      </w:r>
      <w:r w:rsidR="00ED1E4F">
        <w:rPr>
          <w:rFonts w:cstheme="minorHAnsi"/>
        </w:rPr>
        <w:t>ých</w:t>
      </w:r>
      <w:r w:rsidR="00BE461F" w:rsidRPr="00BE461F">
        <w:rPr>
          <w:rFonts w:cstheme="minorHAnsi"/>
        </w:rPr>
        <w:t xml:space="preserve"> </w:t>
      </w:r>
      <w:r w:rsidR="00ED1E4F">
        <w:rPr>
          <w:rFonts w:cstheme="minorHAnsi"/>
        </w:rPr>
        <w:t>16 hodin</w:t>
      </w:r>
      <w:r w:rsidR="00BE461F" w:rsidRPr="00BE461F">
        <w:rPr>
          <w:rFonts w:cstheme="minorHAnsi"/>
        </w:rPr>
        <w:t xml:space="preserve"> </w:t>
      </w:r>
      <w:r w:rsidR="00E334E9">
        <w:rPr>
          <w:rFonts w:cstheme="minorHAnsi"/>
        </w:rPr>
        <w:t>(</w:t>
      </w:r>
      <w:r w:rsidR="007374FC">
        <w:rPr>
          <w:rFonts w:cstheme="minorHAnsi"/>
        </w:rPr>
        <w:t xml:space="preserve">v příloze uvedeno jako </w:t>
      </w:r>
      <w:r w:rsidR="00E334E9">
        <w:rPr>
          <w:rFonts w:cstheme="minorHAnsi"/>
        </w:rPr>
        <w:t xml:space="preserve">2 </w:t>
      </w:r>
      <w:proofErr w:type="gramStart"/>
      <w:r w:rsidR="0091135A">
        <w:rPr>
          <w:rFonts w:cstheme="minorHAnsi"/>
        </w:rPr>
        <w:t xml:space="preserve">MD - </w:t>
      </w:r>
      <w:r w:rsidR="00E334E9">
        <w:rPr>
          <w:rFonts w:cstheme="minorHAnsi"/>
        </w:rPr>
        <w:t>člověkodny</w:t>
      </w:r>
      <w:proofErr w:type="gramEnd"/>
      <w:r w:rsidR="00E334E9">
        <w:rPr>
          <w:rFonts w:cstheme="minorHAnsi"/>
        </w:rPr>
        <w:t xml:space="preserve">) </w:t>
      </w:r>
      <w:r w:rsidR="00BE461F" w:rsidRPr="00BE461F">
        <w:rPr>
          <w:rFonts w:cstheme="minorHAnsi"/>
        </w:rPr>
        <w:t>měsíčně</w:t>
      </w:r>
      <w:r>
        <w:rPr>
          <w:rFonts w:cstheme="minorHAnsi"/>
        </w:rPr>
        <w:t>,</w:t>
      </w:r>
    </w:p>
    <w:p w14:paraId="5EC5F616" w14:textId="77777777" w:rsidR="00BE461F" w:rsidRPr="00BE461F" w:rsidRDefault="00163A68" w:rsidP="0019734E">
      <w:pPr>
        <w:pStyle w:val="Odstavecseseznamem"/>
        <w:numPr>
          <w:ilvl w:val="0"/>
          <w:numId w:val="11"/>
        </w:numPr>
        <w:tabs>
          <w:tab w:val="left" w:pos="567"/>
        </w:tabs>
        <w:spacing w:after="0" w:line="240" w:lineRule="auto"/>
        <w:ind w:hanging="153"/>
        <w:rPr>
          <w:rFonts w:cstheme="minorHAnsi"/>
        </w:rPr>
      </w:pPr>
      <w:r>
        <w:rPr>
          <w:rFonts w:cstheme="minorHAnsi"/>
        </w:rPr>
        <w:lastRenderedPageBreak/>
        <w:t>n</w:t>
      </w:r>
      <w:r w:rsidR="00BE461F" w:rsidRPr="00BE461F">
        <w:rPr>
          <w:rFonts w:cstheme="minorHAnsi"/>
        </w:rPr>
        <w:t>áklady na dopravu k servisnímu zásahu v lokalitě zákazníka (doprava, čas technika na cestě)</w:t>
      </w:r>
      <w:r>
        <w:rPr>
          <w:rFonts w:cstheme="minorHAnsi"/>
        </w:rPr>
        <w:t>,</w:t>
      </w:r>
    </w:p>
    <w:p w14:paraId="6B7E9EA7" w14:textId="77777777" w:rsidR="00BE461F" w:rsidRPr="00BE461F" w:rsidRDefault="00163A68" w:rsidP="0019734E">
      <w:pPr>
        <w:pStyle w:val="Odstavecseseznamem"/>
        <w:numPr>
          <w:ilvl w:val="0"/>
          <w:numId w:val="11"/>
        </w:numPr>
        <w:tabs>
          <w:tab w:val="left" w:pos="567"/>
        </w:tabs>
        <w:spacing w:after="0" w:line="240" w:lineRule="auto"/>
        <w:ind w:hanging="153"/>
        <w:rPr>
          <w:rFonts w:cstheme="minorHAnsi"/>
        </w:rPr>
      </w:pPr>
      <w:r>
        <w:rPr>
          <w:rFonts w:cstheme="minorHAnsi"/>
        </w:rPr>
        <w:t>d</w:t>
      </w:r>
      <w:r w:rsidR="00BE461F" w:rsidRPr="00BE461F">
        <w:rPr>
          <w:rFonts w:cstheme="minorHAnsi"/>
        </w:rPr>
        <w:t>ržení potřebných náhradních dílů skladem</w:t>
      </w:r>
      <w:r>
        <w:rPr>
          <w:rFonts w:cstheme="minorHAnsi"/>
        </w:rPr>
        <w:t>,</w:t>
      </w:r>
    </w:p>
    <w:p w14:paraId="739965C0" w14:textId="77777777" w:rsidR="00BE461F" w:rsidRDefault="00163A68" w:rsidP="0019734E">
      <w:pPr>
        <w:pStyle w:val="Odstavecseseznamem"/>
        <w:numPr>
          <w:ilvl w:val="0"/>
          <w:numId w:val="11"/>
        </w:numPr>
        <w:tabs>
          <w:tab w:val="left" w:pos="567"/>
        </w:tabs>
        <w:spacing w:after="0" w:line="240" w:lineRule="auto"/>
        <w:ind w:hanging="153"/>
        <w:rPr>
          <w:rFonts w:cstheme="minorHAnsi"/>
        </w:rPr>
      </w:pPr>
      <w:r>
        <w:rPr>
          <w:rFonts w:cstheme="minorHAnsi"/>
        </w:rPr>
        <w:t>c</w:t>
      </w:r>
      <w:r w:rsidR="00BE461F" w:rsidRPr="00BE461F">
        <w:rPr>
          <w:rFonts w:cstheme="minorHAnsi"/>
        </w:rPr>
        <w:t>enu náhradních dílů mimozáručního servisu</w:t>
      </w:r>
      <w:r>
        <w:rPr>
          <w:rFonts w:cstheme="minorHAnsi"/>
        </w:rPr>
        <w:t>.</w:t>
      </w:r>
    </w:p>
    <w:p w14:paraId="5EE164F8" w14:textId="77777777" w:rsidR="005723EE" w:rsidRPr="00BE461F" w:rsidRDefault="005723EE" w:rsidP="00163A68">
      <w:pPr>
        <w:pStyle w:val="Odstavecseseznamem"/>
        <w:tabs>
          <w:tab w:val="left" w:pos="567"/>
        </w:tabs>
        <w:spacing w:after="0" w:line="240" w:lineRule="auto"/>
        <w:ind w:firstLine="0"/>
        <w:rPr>
          <w:rFonts w:cstheme="minorHAnsi"/>
        </w:rPr>
      </w:pPr>
    </w:p>
    <w:p w14:paraId="07EB5F6E" w14:textId="77777777" w:rsidR="00BE461F" w:rsidRDefault="00BE461F" w:rsidP="0019734E">
      <w:pPr>
        <w:pStyle w:val="Odstavecseseznamem"/>
        <w:numPr>
          <w:ilvl w:val="1"/>
          <w:numId w:val="15"/>
        </w:numPr>
        <w:tabs>
          <w:tab w:val="left" w:pos="567"/>
        </w:tabs>
        <w:spacing w:after="0" w:line="240" w:lineRule="auto"/>
        <w:rPr>
          <w:rFonts w:cstheme="minorHAnsi"/>
        </w:rPr>
      </w:pPr>
      <w:r w:rsidRPr="00BE461F">
        <w:rPr>
          <w:rFonts w:cstheme="minorHAnsi"/>
        </w:rPr>
        <w:t>Náklady vynaložené na servisní činnosti uvedené v bodu II</w:t>
      </w:r>
      <w:r w:rsidR="00FA3C20">
        <w:rPr>
          <w:rFonts w:cstheme="minorHAnsi"/>
        </w:rPr>
        <w:t>.</w:t>
      </w:r>
      <w:r w:rsidR="00ED1E4F">
        <w:rPr>
          <w:rFonts w:cstheme="minorHAnsi"/>
        </w:rPr>
        <w:t>6</w:t>
      </w:r>
      <w:r w:rsidR="00160FC9">
        <w:rPr>
          <w:rFonts w:cstheme="minorHAnsi"/>
        </w:rPr>
        <w:t>.</w:t>
      </w:r>
      <w:r w:rsidR="00163A68">
        <w:rPr>
          <w:rFonts w:cstheme="minorHAnsi"/>
        </w:rPr>
        <w:t xml:space="preserve"> budou účtovány dle Ceníku </w:t>
      </w:r>
      <w:r w:rsidRPr="00BE461F">
        <w:rPr>
          <w:rFonts w:cstheme="minorHAnsi"/>
        </w:rPr>
        <w:t xml:space="preserve">prací, který je uveden v </w:t>
      </w:r>
      <w:r w:rsidRPr="006231D1">
        <w:rPr>
          <w:rFonts w:cstheme="minorHAnsi"/>
        </w:rPr>
        <w:t>příloze č.</w:t>
      </w:r>
      <w:r w:rsidR="00163A68">
        <w:rPr>
          <w:rFonts w:cstheme="minorHAnsi"/>
        </w:rPr>
        <w:t xml:space="preserve"> </w:t>
      </w:r>
      <w:r w:rsidR="000E33B3">
        <w:rPr>
          <w:rFonts w:cstheme="minorHAnsi"/>
        </w:rPr>
        <w:t>2</w:t>
      </w:r>
      <w:r w:rsidRPr="00BE461F">
        <w:rPr>
          <w:rFonts w:cstheme="minorHAnsi"/>
        </w:rPr>
        <w:t xml:space="preserve"> této smlouvy.</w:t>
      </w:r>
    </w:p>
    <w:p w14:paraId="6BB8B090" w14:textId="77777777" w:rsidR="005723EE" w:rsidRPr="00BE461F" w:rsidRDefault="005723EE" w:rsidP="00BE461F">
      <w:pPr>
        <w:tabs>
          <w:tab w:val="left" w:pos="567"/>
        </w:tabs>
        <w:spacing w:after="0" w:line="240" w:lineRule="auto"/>
        <w:rPr>
          <w:rFonts w:cstheme="minorHAnsi"/>
        </w:rPr>
      </w:pPr>
    </w:p>
    <w:p w14:paraId="275A6798" w14:textId="46B4EBFC" w:rsidR="00BE461F" w:rsidRDefault="00BE461F" w:rsidP="0019734E">
      <w:pPr>
        <w:pStyle w:val="Odstavecseseznamem"/>
        <w:numPr>
          <w:ilvl w:val="1"/>
          <w:numId w:val="15"/>
        </w:numPr>
        <w:tabs>
          <w:tab w:val="left" w:pos="567"/>
        </w:tabs>
        <w:spacing w:after="0" w:line="240" w:lineRule="auto"/>
        <w:rPr>
          <w:rFonts w:cstheme="minorHAnsi"/>
        </w:rPr>
      </w:pPr>
      <w:r w:rsidRPr="00BE461F">
        <w:rPr>
          <w:rFonts w:cstheme="minorHAnsi"/>
        </w:rPr>
        <w:t xml:space="preserve">Za vyžádaný nebo plánovaný servis ve dnech pracovního volna, pracovního klidu a o státních svátcích je účtován příplatek ve výši </w:t>
      </w:r>
      <w:proofErr w:type="gramStart"/>
      <w:r w:rsidRPr="00BE461F">
        <w:rPr>
          <w:rFonts w:cstheme="minorHAnsi"/>
        </w:rPr>
        <w:t>100%</w:t>
      </w:r>
      <w:proofErr w:type="gramEnd"/>
      <w:r w:rsidRPr="00BE461F">
        <w:rPr>
          <w:rFonts w:cstheme="minorHAnsi"/>
        </w:rPr>
        <w:t xml:space="preserve"> hodinové sazby, v pracovní dny v době od 17:</w:t>
      </w:r>
      <w:r w:rsidR="00E21AD6">
        <w:rPr>
          <w:rFonts w:cstheme="minorHAnsi"/>
        </w:rPr>
        <w:t>00</w:t>
      </w:r>
      <w:r w:rsidRPr="00BE461F">
        <w:rPr>
          <w:rFonts w:cstheme="minorHAnsi"/>
        </w:rPr>
        <w:t xml:space="preserve"> </w:t>
      </w:r>
      <w:r w:rsidR="00163A68">
        <w:rPr>
          <w:rFonts w:cstheme="minorHAnsi"/>
        </w:rPr>
        <w:br/>
      </w:r>
      <w:r w:rsidRPr="00BE461F">
        <w:rPr>
          <w:rFonts w:cstheme="minorHAnsi"/>
        </w:rPr>
        <w:t>do 8:</w:t>
      </w:r>
      <w:r w:rsidR="00E21AD6">
        <w:rPr>
          <w:rFonts w:cstheme="minorHAnsi"/>
        </w:rPr>
        <w:t>0</w:t>
      </w:r>
      <w:r w:rsidRPr="00BE461F">
        <w:rPr>
          <w:rFonts w:cstheme="minorHAnsi"/>
        </w:rPr>
        <w:t xml:space="preserve">0 hod. je účtován příplatek 50% za každou započatou hodinu dle platného ceníku </w:t>
      </w:r>
      <w:r w:rsidR="006231D1">
        <w:rPr>
          <w:rFonts w:cstheme="minorHAnsi"/>
        </w:rPr>
        <w:t>poskytovatel</w:t>
      </w:r>
      <w:r w:rsidRPr="00BE461F">
        <w:rPr>
          <w:rFonts w:cstheme="minorHAnsi"/>
        </w:rPr>
        <w:t xml:space="preserve">e </w:t>
      </w:r>
      <w:r w:rsidRPr="006231D1">
        <w:rPr>
          <w:rFonts w:cstheme="minorHAnsi"/>
        </w:rPr>
        <w:t>(příloha č.</w:t>
      </w:r>
      <w:r w:rsidR="00163A68" w:rsidRPr="006231D1">
        <w:rPr>
          <w:rFonts w:cstheme="minorHAnsi"/>
        </w:rPr>
        <w:t xml:space="preserve"> </w:t>
      </w:r>
      <w:r w:rsidR="000E33B3" w:rsidRPr="006231D1">
        <w:rPr>
          <w:rFonts w:cstheme="minorHAnsi"/>
        </w:rPr>
        <w:t>2</w:t>
      </w:r>
      <w:r w:rsidRPr="00BE461F">
        <w:rPr>
          <w:rFonts w:cstheme="minorHAnsi"/>
        </w:rPr>
        <w:t>)</w:t>
      </w:r>
      <w:r w:rsidR="002D6F41">
        <w:rPr>
          <w:rFonts w:cstheme="minorHAnsi"/>
        </w:rPr>
        <w:t xml:space="preserve">, avšak </w:t>
      </w:r>
      <w:r w:rsidR="00C05C46">
        <w:rPr>
          <w:rFonts w:cstheme="minorHAnsi"/>
        </w:rPr>
        <w:t xml:space="preserve">pouze </w:t>
      </w:r>
      <w:r w:rsidR="002D6F41">
        <w:rPr>
          <w:rFonts w:cstheme="minorHAnsi"/>
        </w:rPr>
        <w:t xml:space="preserve">pokud servis v uvedeném časovém rozsahu není již </w:t>
      </w:r>
      <w:r w:rsidR="00444BA4">
        <w:rPr>
          <w:rFonts w:cstheme="minorHAnsi"/>
        </w:rPr>
        <w:t>s ohledem na obsah ujednání</w:t>
      </w:r>
      <w:r w:rsidR="002D6F41">
        <w:rPr>
          <w:rFonts w:cstheme="minorHAnsi"/>
        </w:rPr>
        <w:t xml:space="preserve"> přílohy č. 4 této smlouvy zahrnut v</w:t>
      </w:r>
      <w:r w:rsidR="007733E3">
        <w:rPr>
          <w:rFonts w:cstheme="minorHAnsi"/>
        </w:rPr>
        <w:t xml:space="preserve"> paušální </w:t>
      </w:r>
      <w:r w:rsidR="002D6F41">
        <w:rPr>
          <w:rFonts w:cstheme="minorHAnsi"/>
        </w:rPr>
        <w:t xml:space="preserve">ceně dle čl. II. odst. </w:t>
      </w:r>
      <w:r w:rsidR="00050D4D">
        <w:rPr>
          <w:rFonts w:cstheme="minorHAnsi"/>
        </w:rPr>
        <w:t xml:space="preserve">II. </w:t>
      </w:r>
      <w:r w:rsidR="002D6F41">
        <w:rPr>
          <w:rFonts w:cstheme="minorHAnsi"/>
        </w:rPr>
        <w:t>2 této smlouvy</w:t>
      </w:r>
      <w:r w:rsidRPr="00BE461F">
        <w:rPr>
          <w:rFonts w:cstheme="minorHAnsi"/>
        </w:rPr>
        <w:t xml:space="preserve">. Tyto hodiny rovněž spadají do stanoveného limitu </w:t>
      </w:r>
      <w:r w:rsidR="00A864AB">
        <w:rPr>
          <w:rFonts w:cstheme="minorHAnsi"/>
        </w:rPr>
        <w:t>16</w:t>
      </w:r>
      <w:r w:rsidRPr="00BE461F">
        <w:rPr>
          <w:rFonts w:cstheme="minorHAnsi"/>
        </w:rPr>
        <w:t xml:space="preserve"> hodin měsíčně, počítají se s daným koeficientem (</w:t>
      </w:r>
      <w:proofErr w:type="gramStart"/>
      <w:r w:rsidRPr="00BE461F">
        <w:rPr>
          <w:rFonts w:cstheme="minorHAnsi"/>
        </w:rPr>
        <w:t>100%</w:t>
      </w:r>
      <w:proofErr w:type="gramEnd"/>
      <w:r w:rsidRPr="00BE461F">
        <w:rPr>
          <w:rFonts w:cstheme="minorHAnsi"/>
        </w:rPr>
        <w:t xml:space="preserve"> resp. 50%).</w:t>
      </w:r>
    </w:p>
    <w:p w14:paraId="5244FF9E" w14:textId="77777777" w:rsidR="005723EE" w:rsidRPr="00BE461F" w:rsidRDefault="005723EE" w:rsidP="00BE461F">
      <w:pPr>
        <w:tabs>
          <w:tab w:val="left" w:pos="567"/>
        </w:tabs>
        <w:spacing w:after="0" w:line="240" w:lineRule="auto"/>
        <w:rPr>
          <w:rFonts w:cstheme="minorHAnsi"/>
        </w:rPr>
      </w:pPr>
    </w:p>
    <w:p w14:paraId="3C0F4297" w14:textId="755B6AC1" w:rsidR="00BE461F" w:rsidRDefault="00BE461F" w:rsidP="0019734E">
      <w:pPr>
        <w:pStyle w:val="Odstavecseseznamem"/>
        <w:numPr>
          <w:ilvl w:val="1"/>
          <w:numId w:val="15"/>
        </w:numPr>
        <w:tabs>
          <w:tab w:val="left" w:pos="567"/>
        </w:tabs>
        <w:spacing w:after="0" w:line="240" w:lineRule="auto"/>
        <w:rPr>
          <w:rFonts w:cstheme="minorHAnsi"/>
        </w:rPr>
      </w:pPr>
      <w:r w:rsidRPr="00BE461F">
        <w:rPr>
          <w:rFonts w:cstheme="minorHAnsi"/>
        </w:rPr>
        <w:t xml:space="preserve">V případě opravy servisovaných zařízení, na které se už nevztahuje záruka, bude Objednateli účtována cena za vyměněné HW součástky a ostatní materiál nebo za cenu opravy </w:t>
      </w:r>
      <w:r w:rsidR="00E83FD7">
        <w:rPr>
          <w:rFonts w:cstheme="minorHAnsi"/>
        </w:rPr>
        <w:br/>
      </w:r>
      <w:r w:rsidRPr="00BE461F">
        <w:rPr>
          <w:rFonts w:cstheme="minorHAnsi"/>
        </w:rPr>
        <w:t>v případě, že tato oprava bud</w:t>
      </w:r>
      <w:r w:rsidR="006231D1">
        <w:rPr>
          <w:rFonts w:cstheme="minorHAnsi"/>
        </w:rPr>
        <w:t>e</w:t>
      </w:r>
      <w:r w:rsidRPr="00BE461F">
        <w:rPr>
          <w:rFonts w:cstheme="minorHAnsi"/>
        </w:rPr>
        <w:t xml:space="preserve"> vyžádána přes třetí stranu. </w:t>
      </w:r>
      <w:r w:rsidR="00DC3767">
        <w:rPr>
          <w:rFonts w:cstheme="minorHAnsi"/>
        </w:rPr>
        <w:t xml:space="preserve">Cena materiálu a prací podléhá předchozímu schválení ze strany Objednatele, jinak ji Poskytovatel není oprávněn účtovat. </w:t>
      </w:r>
      <w:r w:rsidR="006231D1">
        <w:rPr>
          <w:rFonts w:cstheme="minorHAnsi"/>
        </w:rPr>
        <w:t>Poskytovatel</w:t>
      </w:r>
      <w:r w:rsidRPr="00BE461F">
        <w:rPr>
          <w:rFonts w:cstheme="minorHAnsi"/>
        </w:rPr>
        <w:t xml:space="preserve"> se zavazuje, že cena opravy vadného prvku nepřevýší cenu nového nebo ekvivalentního prvku, dle aktuálně platného ceníku.</w:t>
      </w:r>
      <w:r w:rsidR="00DC3767">
        <w:rPr>
          <w:rFonts w:cstheme="minorHAnsi"/>
        </w:rPr>
        <w:t xml:space="preserve"> </w:t>
      </w:r>
    </w:p>
    <w:p w14:paraId="307A6DCD" w14:textId="77777777" w:rsidR="005723EE" w:rsidRPr="00BE461F" w:rsidRDefault="005723EE" w:rsidP="00BE461F">
      <w:pPr>
        <w:tabs>
          <w:tab w:val="left" w:pos="567"/>
        </w:tabs>
        <w:spacing w:after="0" w:line="240" w:lineRule="auto"/>
        <w:rPr>
          <w:rFonts w:cstheme="minorHAnsi"/>
        </w:rPr>
      </w:pPr>
    </w:p>
    <w:p w14:paraId="63D32E3B" w14:textId="4330302E" w:rsidR="00BE461F" w:rsidRDefault="00BE461F" w:rsidP="00ED1E4F">
      <w:pPr>
        <w:pStyle w:val="Odstavecseseznamem"/>
        <w:numPr>
          <w:ilvl w:val="1"/>
          <w:numId w:val="15"/>
        </w:numPr>
        <w:tabs>
          <w:tab w:val="left" w:pos="567"/>
        </w:tabs>
        <w:spacing w:after="0" w:line="240" w:lineRule="auto"/>
        <w:rPr>
          <w:rFonts w:cstheme="minorHAnsi"/>
        </w:rPr>
      </w:pPr>
      <w:r w:rsidRPr="00BE461F">
        <w:rPr>
          <w:rFonts w:cstheme="minorHAnsi"/>
        </w:rPr>
        <w:t xml:space="preserve">V případě rozšíření seznamu servisovaných zařízení uvedeném v </w:t>
      </w:r>
      <w:r w:rsidRPr="006231D1">
        <w:rPr>
          <w:rFonts w:cstheme="minorHAnsi"/>
        </w:rPr>
        <w:t>příloze č.</w:t>
      </w:r>
      <w:r w:rsidR="00FA3C20" w:rsidRPr="006231D1">
        <w:rPr>
          <w:rFonts w:cstheme="minorHAnsi"/>
        </w:rPr>
        <w:t xml:space="preserve"> </w:t>
      </w:r>
      <w:r w:rsidR="000E33B3">
        <w:rPr>
          <w:rFonts w:cstheme="minorHAnsi"/>
        </w:rPr>
        <w:t>1</w:t>
      </w:r>
      <w:r w:rsidRPr="00BE461F">
        <w:rPr>
          <w:rFonts w:cstheme="minorHAnsi"/>
        </w:rPr>
        <w:t xml:space="preserve"> této smlouvy má </w:t>
      </w:r>
      <w:r w:rsidR="006231D1">
        <w:rPr>
          <w:rFonts w:cstheme="minorHAnsi"/>
        </w:rPr>
        <w:t>Poskytovatel</w:t>
      </w:r>
      <w:r w:rsidRPr="00BE461F">
        <w:rPr>
          <w:rFonts w:cstheme="minorHAnsi"/>
        </w:rPr>
        <w:t xml:space="preserve"> právo na navýšení m</w:t>
      </w:r>
      <w:r w:rsidR="00FA3C20">
        <w:rPr>
          <w:rFonts w:cstheme="minorHAnsi"/>
        </w:rPr>
        <w:t xml:space="preserve">ěsíčního poplatku dle </w:t>
      </w:r>
      <w:r w:rsidR="00160FC9">
        <w:rPr>
          <w:rFonts w:cstheme="minorHAnsi"/>
        </w:rPr>
        <w:t xml:space="preserve">bodu </w:t>
      </w:r>
      <w:r w:rsidR="00FA3C20">
        <w:rPr>
          <w:rFonts w:cstheme="minorHAnsi"/>
        </w:rPr>
        <w:t>II.</w:t>
      </w:r>
      <w:r w:rsidR="00ED1E4F">
        <w:rPr>
          <w:rFonts w:cstheme="minorHAnsi"/>
        </w:rPr>
        <w:t>2</w:t>
      </w:r>
      <w:r w:rsidR="00160FC9">
        <w:rPr>
          <w:rFonts w:cstheme="minorHAnsi"/>
        </w:rPr>
        <w:t>.</w:t>
      </w:r>
      <w:r w:rsidRPr="00BE461F">
        <w:rPr>
          <w:rFonts w:cstheme="minorHAnsi"/>
        </w:rPr>
        <w:t xml:space="preserve"> s účinností ke dni podpisu aktualizované verze seznamu</w:t>
      </w:r>
      <w:r w:rsidR="00ED3FEA">
        <w:rPr>
          <w:rFonts w:cstheme="minorHAnsi"/>
        </w:rPr>
        <w:t>, pokud</w:t>
      </w:r>
      <w:r w:rsidR="002F3DBF">
        <w:rPr>
          <w:rFonts w:cstheme="minorHAnsi"/>
        </w:rPr>
        <w:t xml:space="preserve"> se na tom strany dohodnou a současně</w:t>
      </w:r>
      <w:r w:rsidR="00ED3FEA">
        <w:rPr>
          <w:rFonts w:cstheme="minorHAnsi"/>
        </w:rPr>
        <w:t xml:space="preserve"> dojde k uzavření písemného dodatku k této smlouvě, kterým bude sjednáno příslušné navýšení, při dodržení pravidel dle zákona o zadávání veřejných zakázek</w:t>
      </w:r>
      <w:r w:rsidR="00D5388E">
        <w:rPr>
          <w:rFonts w:cstheme="minorHAnsi"/>
        </w:rPr>
        <w:t xml:space="preserve">, za předpokladu, že uvedené bude dle </w:t>
      </w:r>
      <w:r w:rsidR="0057772A">
        <w:rPr>
          <w:rFonts w:cstheme="minorHAnsi"/>
        </w:rPr>
        <w:t>uvedeného</w:t>
      </w:r>
      <w:r w:rsidR="00D5388E">
        <w:rPr>
          <w:rFonts w:cstheme="minorHAnsi"/>
        </w:rPr>
        <w:t xml:space="preserve"> zákona přípustné</w:t>
      </w:r>
      <w:r w:rsidRPr="00BE461F">
        <w:rPr>
          <w:rFonts w:cstheme="minorHAnsi"/>
        </w:rPr>
        <w:t>.</w:t>
      </w:r>
    </w:p>
    <w:p w14:paraId="37A188B1" w14:textId="77777777" w:rsidR="00163A68" w:rsidRPr="00BE461F" w:rsidRDefault="00163A68" w:rsidP="00163A68">
      <w:pPr>
        <w:tabs>
          <w:tab w:val="left" w:pos="567"/>
        </w:tabs>
        <w:spacing w:after="0" w:line="240" w:lineRule="auto"/>
        <w:ind w:left="567" w:hanging="567"/>
        <w:rPr>
          <w:rFonts w:cstheme="minorHAnsi"/>
        </w:rPr>
      </w:pPr>
    </w:p>
    <w:p w14:paraId="4B05C06C" w14:textId="77777777" w:rsidR="00BE461F" w:rsidRPr="006231D1" w:rsidRDefault="006231D1" w:rsidP="0019734E">
      <w:pPr>
        <w:pStyle w:val="Odstavecseseznamem"/>
        <w:numPr>
          <w:ilvl w:val="1"/>
          <w:numId w:val="15"/>
        </w:numPr>
        <w:tabs>
          <w:tab w:val="left" w:pos="993"/>
        </w:tabs>
        <w:spacing w:after="0" w:line="240" w:lineRule="auto"/>
        <w:ind w:left="993" w:hanging="633"/>
        <w:rPr>
          <w:rFonts w:cstheme="minorHAnsi"/>
        </w:rPr>
      </w:pPr>
      <w:r>
        <w:rPr>
          <w:rFonts w:cstheme="minorHAnsi"/>
        </w:rPr>
        <w:t>Poskytovatel</w:t>
      </w:r>
      <w:r w:rsidR="00BE461F" w:rsidRPr="006231D1">
        <w:rPr>
          <w:rFonts w:cstheme="minorHAnsi"/>
        </w:rPr>
        <w:t xml:space="preserve"> je oprávněn zvýšit </w:t>
      </w:r>
      <w:r w:rsidR="00EF66C2" w:rsidRPr="006231D1">
        <w:rPr>
          <w:rFonts w:cstheme="minorHAnsi"/>
        </w:rPr>
        <w:t>paušální poplatek dle čl.II.1</w:t>
      </w:r>
      <w:r w:rsidR="00160FC9" w:rsidRPr="006231D1">
        <w:rPr>
          <w:rFonts w:cstheme="minorHAnsi"/>
        </w:rPr>
        <w:t>.</w:t>
      </w:r>
      <w:r w:rsidR="00BE461F" w:rsidRPr="006231D1">
        <w:rPr>
          <w:rFonts w:cstheme="minorHAnsi"/>
        </w:rPr>
        <w:t xml:space="preserve"> této smlouvy za provedení díla </w:t>
      </w:r>
      <w:r w:rsidR="00163A68" w:rsidRPr="006231D1">
        <w:rPr>
          <w:rFonts w:cstheme="minorHAnsi"/>
        </w:rPr>
        <w:br/>
      </w:r>
      <w:r w:rsidR="00BE461F" w:rsidRPr="006231D1">
        <w:rPr>
          <w:rFonts w:cstheme="minorHAnsi"/>
        </w:rPr>
        <w:t>k rozhodnému datu 1.1. kalendářního roku o míru inflace a dále k 1.7. v příp</w:t>
      </w:r>
      <w:r w:rsidR="00FA3C20" w:rsidRPr="006231D1">
        <w:rPr>
          <w:rFonts w:cstheme="minorHAnsi"/>
        </w:rPr>
        <w:t>adě, že míra inflace za uplynulých</w:t>
      </w:r>
      <w:r w:rsidR="00BE461F" w:rsidRPr="006231D1">
        <w:rPr>
          <w:rFonts w:cstheme="minorHAnsi"/>
        </w:rPr>
        <w:t xml:space="preserve"> 6 měsíční</w:t>
      </w:r>
      <w:r w:rsidR="00FA3C20" w:rsidRPr="006231D1">
        <w:rPr>
          <w:rFonts w:cstheme="minorHAnsi"/>
        </w:rPr>
        <w:t>ch</w:t>
      </w:r>
      <w:r w:rsidR="00BE461F" w:rsidRPr="006231D1">
        <w:rPr>
          <w:rFonts w:cstheme="minorHAnsi"/>
        </w:rPr>
        <w:t xml:space="preserve"> kalendářní</w:t>
      </w:r>
      <w:r w:rsidR="00FA3C20" w:rsidRPr="006231D1">
        <w:rPr>
          <w:rFonts w:cstheme="minorHAnsi"/>
        </w:rPr>
        <w:t>ch</w:t>
      </w:r>
      <w:r w:rsidR="00BE461F" w:rsidRPr="006231D1">
        <w:rPr>
          <w:rFonts w:cstheme="minorHAnsi"/>
        </w:rPr>
        <w:t xml:space="preserve"> období přesáhne, byť pouze v jednom kalendářním měsíci tohoto období</w:t>
      </w:r>
      <w:r w:rsidR="00FA3C20" w:rsidRPr="006231D1">
        <w:rPr>
          <w:rFonts w:cstheme="minorHAnsi"/>
        </w:rPr>
        <w:t>,</w:t>
      </w:r>
      <w:r w:rsidR="00BE461F" w:rsidRPr="006231D1">
        <w:rPr>
          <w:rFonts w:cstheme="minorHAnsi"/>
        </w:rPr>
        <w:t xml:space="preserve"> výši </w:t>
      </w:r>
      <w:proofErr w:type="gramStart"/>
      <w:r w:rsidR="00BE461F" w:rsidRPr="006231D1">
        <w:rPr>
          <w:rFonts w:cstheme="minorHAnsi"/>
        </w:rPr>
        <w:t>10%</w:t>
      </w:r>
      <w:proofErr w:type="gramEnd"/>
      <w:r w:rsidR="00BE461F" w:rsidRPr="006231D1">
        <w:rPr>
          <w:rFonts w:cstheme="minorHAnsi"/>
        </w:rPr>
        <w:t>. Pro stanovení míry inflace je závazný údaj zveřejněný</w:t>
      </w:r>
      <w:r w:rsidR="00EF66C2" w:rsidRPr="006231D1">
        <w:rPr>
          <w:rFonts w:cstheme="minorHAnsi"/>
        </w:rPr>
        <w:t xml:space="preserve"> </w:t>
      </w:r>
      <w:r w:rsidR="00BE461F" w:rsidRPr="006231D1">
        <w:rPr>
          <w:rFonts w:cstheme="minorHAnsi"/>
        </w:rPr>
        <w:t>ČSÚ v Aktuálních statistických informacích, kód publikace 0704, jako úhrnný index spotřebitelských cen.</w:t>
      </w:r>
    </w:p>
    <w:p w14:paraId="36B3CC12" w14:textId="77777777" w:rsidR="00BE461F" w:rsidRDefault="00BE461F" w:rsidP="00BE461F">
      <w:pPr>
        <w:tabs>
          <w:tab w:val="left" w:pos="567"/>
        </w:tabs>
        <w:spacing w:after="0" w:line="240" w:lineRule="auto"/>
        <w:rPr>
          <w:rFonts w:cstheme="minorHAnsi"/>
        </w:rPr>
      </w:pPr>
    </w:p>
    <w:p w14:paraId="2AA8AA67" w14:textId="77777777" w:rsidR="00BE461F" w:rsidRDefault="00BE461F" w:rsidP="00BE461F">
      <w:pPr>
        <w:tabs>
          <w:tab w:val="left" w:pos="567"/>
        </w:tabs>
        <w:spacing w:after="0" w:line="240" w:lineRule="auto"/>
        <w:rPr>
          <w:rFonts w:cstheme="minorHAnsi"/>
        </w:rPr>
      </w:pPr>
    </w:p>
    <w:p w14:paraId="239DFF6C" w14:textId="77777777" w:rsidR="00BE461F" w:rsidRPr="0012237B" w:rsidRDefault="00BE461F" w:rsidP="0019734E">
      <w:pPr>
        <w:pStyle w:val="Nadpis5"/>
        <w:numPr>
          <w:ilvl w:val="0"/>
          <w:numId w:val="12"/>
        </w:numPr>
        <w:rPr>
          <w:b/>
          <w:sz w:val="28"/>
          <w:szCs w:val="28"/>
        </w:rPr>
      </w:pPr>
      <w:r w:rsidRPr="0012237B">
        <w:rPr>
          <w:b/>
          <w:sz w:val="28"/>
          <w:szCs w:val="28"/>
        </w:rPr>
        <w:t>PRÁVA A POVINNOSTI SMLUVNÍCH STRAN</w:t>
      </w:r>
    </w:p>
    <w:p w14:paraId="7F5C8914" w14:textId="77777777" w:rsidR="00B02398" w:rsidRPr="00B02398" w:rsidRDefault="00B02398" w:rsidP="00B02398">
      <w:pPr>
        <w:pStyle w:val="Odstavecseseznamem"/>
        <w:tabs>
          <w:tab w:val="left" w:pos="284"/>
        </w:tabs>
        <w:spacing w:after="0" w:line="240" w:lineRule="auto"/>
        <w:ind w:left="1080" w:firstLine="0"/>
        <w:rPr>
          <w:rFonts w:cstheme="minorHAnsi"/>
        </w:rPr>
      </w:pPr>
    </w:p>
    <w:p w14:paraId="1C03C2F9" w14:textId="77777777" w:rsidR="00BE461F" w:rsidRPr="00D969C1" w:rsidRDefault="00BE461F" w:rsidP="0019734E">
      <w:pPr>
        <w:pStyle w:val="Odstavecseseznamem"/>
        <w:numPr>
          <w:ilvl w:val="1"/>
          <w:numId w:val="16"/>
        </w:numPr>
        <w:spacing w:after="0" w:line="240" w:lineRule="auto"/>
        <w:ind w:left="1134" w:hanging="774"/>
        <w:rPr>
          <w:rFonts w:cstheme="minorHAnsi"/>
          <w:b/>
          <w:color w:val="2E74B5" w:themeColor="accent1" w:themeShade="BF"/>
          <w:sz w:val="26"/>
          <w:szCs w:val="26"/>
        </w:rPr>
      </w:pPr>
      <w:r w:rsidRPr="00D969C1">
        <w:rPr>
          <w:rFonts w:cstheme="minorHAnsi"/>
          <w:b/>
          <w:color w:val="2E74B5" w:themeColor="accent1" w:themeShade="BF"/>
          <w:sz w:val="26"/>
          <w:szCs w:val="26"/>
        </w:rPr>
        <w:t xml:space="preserve">Povinnosti </w:t>
      </w:r>
      <w:r w:rsidR="006231D1">
        <w:rPr>
          <w:rFonts w:cstheme="minorHAnsi"/>
          <w:b/>
          <w:color w:val="2E74B5" w:themeColor="accent1" w:themeShade="BF"/>
          <w:sz w:val="26"/>
          <w:szCs w:val="26"/>
        </w:rPr>
        <w:t>Poskytovatel</w:t>
      </w:r>
      <w:r w:rsidRPr="00D969C1">
        <w:rPr>
          <w:rFonts w:cstheme="minorHAnsi"/>
          <w:b/>
          <w:color w:val="2E74B5" w:themeColor="accent1" w:themeShade="BF"/>
          <w:sz w:val="26"/>
          <w:szCs w:val="26"/>
        </w:rPr>
        <w:t>e</w:t>
      </w:r>
    </w:p>
    <w:p w14:paraId="575B83ED" w14:textId="77777777" w:rsidR="00B4360C" w:rsidRDefault="00B4360C" w:rsidP="00163A68">
      <w:pPr>
        <w:tabs>
          <w:tab w:val="left" w:pos="567"/>
        </w:tabs>
        <w:spacing w:after="0" w:line="240" w:lineRule="auto"/>
        <w:ind w:left="567" w:hanging="567"/>
        <w:rPr>
          <w:rFonts w:cstheme="minorHAnsi"/>
          <w:b/>
        </w:rPr>
      </w:pPr>
    </w:p>
    <w:p w14:paraId="6CE10126" w14:textId="77777777" w:rsidR="00FA3C20" w:rsidRPr="00DD6A4B" w:rsidRDefault="006231D1" w:rsidP="0081179F">
      <w:pPr>
        <w:tabs>
          <w:tab w:val="left" w:pos="567"/>
        </w:tabs>
        <w:spacing w:after="0" w:line="240" w:lineRule="auto"/>
        <w:ind w:left="567" w:firstLine="284"/>
        <w:rPr>
          <w:rFonts w:cstheme="minorHAnsi"/>
          <w:b/>
        </w:rPr>
      </w:pPr>
      <w:r w:rsidRPr="00DD6A4B">
        <w:rPr>
          <w:rFonts w:cstheme="minorHAnsi"/>
          <w:b/>
        </w:rPr>
        <w:t>Poskytovatel</w:t>
      </w:r>
      <w:r w:rsidR="00B4360C" w:rsidRPr="00DD6A4B">
        <w:rPr>
          <w:rFonts w:cstheme="minorHAnsi"/>
          <w:b/>
        </w:rPr>
        <w:t xml:space="preserve"> se zavazuje:</w:t>
      </w:r>
    </w:p>
    <w:p w14:paraId="0EF5F7C8" w14:textId="34FB8A09" w:rsidR="00BE461F" w:rsidRPr="00DD6A4B" w:rsidRDefault="00BE461F" w:rsidP="009E0866">
      <w:pPr>
        <w:pStyle w:val="Odstavecseseznamem"/>
        <w:numPr>
          <w:ilvl w:val="3"/>
          <w:numId w:val="2"/>
        </w:numPr>
        <w:tabs>
          <w:tab w:val="left" w:pos="1560"/>
        </w:tabs>
        <w:spacing w:after="0" w:line="240" w:lineRule="auto"/>
        <w:ind w:left="1560" w:hanging="709"/>
        <w:rPr>
          <w:rFonts w:cstheme="minorHAnsi"/>
        </w:rPr>
      </w:pPr>
      <w:r w:rsidRPr="00DD6A4B">
        <w:rPr>
          <w:rFonts w:cstheme="minorHAnsi"/>
        </w:rPr>
        <w:t xml:space="preserve">Dodržet lhůty dle </w:t>
      </w:r>
      <w:r w:rsidR="00FA3C20" w:rsidRPr="00DE4C29">
        <w:rPr>
          <w:rFonts w:cstheme="minorHAnsi"/>
        </w:rPr>
        <w:t>bod</w:t>
      </w:r>
      <w:r w:rsidR="00160FC9" w:rsidRPr="00DE4C29">
        <w:rPr>
          <w:rFonts w:cstheme="minorHAnsi"/>
        </w:rPr>
        <w:t>ů</w:t>
      </w:r>
      <w:r w:rsidR="00FA3C20" w:rsidRPr="00DE4C29">
        <w:rPr>
          <w:rFonts w:cstheme="minorHAnsi"/>
        </w:rPr>
        <w:t xml:space="preserve"> </w:t>
      </w:r>
      <w:r w:rsidRPr="00DE4C29">
        <w:rPr>
          <w:rFonts w:cstheme="minorHAnsi"/>
        </w:rPr>
        <w:t>III.1.</w:t>
      </w:r>
      <w:proofErr w:type="gramStart"/>
      <w:r w:rsidRPr="00DE4C29">
        <w:rPr>
          <w:rFonts w:cstheme="minorHAnsi"/>
        </w:rPr>
        <w:t>2</w:t>
      </w:r>
      <w:r w:rsidR="00BC2E01" w:rsidRPr="00DE4C29">
        <w:rPr>
          <w:rFonts w:cstheme="minorHAnsi"/>
        </w:rPr>
        <w:t>.</w:t>
      </w:r>
      <w:r w:rsidR="00612B1D" w:rsidRPr="00DE4C29">
        <w:rPr>
          <w:rFonts w:cstheme="minorHAnsi"/>
        </w:rPr>
        <w:t xml:space="preserve"> ,</w:t>
      </w:r>
      <w:proofErr w:type="gramEnd"/>
      <w:r w:rsidRPr="00DE4C29">
        <w:rPr>
          <w:rFonts w:cstheme="minorHAnsi"/>
        </w:rPr>
        <w:t xml:space="preserve"> </w:t>
      </w:r>
      <w:r w:rsidR="00FA3C20" w:rsidRPr="00DE4C29">
        <w:rPr>
          <w:rFonts w:cstheme="minorHAnsi"/>
        </w:rPr>
        <w:t>III.1.3</w:t>
      </w:r>
      <w:r w:rsidR="00BC2E01" w:rsidRPr="00DE4C29">
        <w:rPr>
          <w:rFonts w:cstheme="minorHAnsi"/>
        </w:rPr>
        <w:t>.</w:t>
      </w:r>
      <w:r w:rsidR="00612B1D" w:rsidRPr="00DE4C29">
        <w:rPr>
          <w:rFonts w:cstheme="minorHAnsi"/>
        </w:rPr>
        <w:t xml:space="preserve"> a III.1.4.</w:t>
      </w:r>
      <w:r w:rsidR="00612B1D" w:rsidRPr="00DD6A4B">
        <w:rPr>
          <w:rFonts w:cstheme="minorHAnsi"/>
        </w:rPr>
        <w:t xml:space="preserve"> </w:t>
      </w:r>
      <w:r w:rsidR="00E334E9">
        <w:rPr>
          <w:rFonts w:cstheme="minorHAnsi"/>
        </w:rPr>
        <w:t xml:space="preserve">a </w:t>
      </w:r>
      <w:r w:rsidR="00B522C8">
        <w:rPr>
          <w:rFonts w:cstheme="minorHAnsi"/>
        </w:rPr>
        <w:t xml:space="preserve">lhůty </w:t>
      </w:r>
      <w:r w:rsidR="00E334E9">
        <w:rPr>
          <w:rFonts w:cstheme="minorHAnsi"/>
        </w:rPr>
        <w:t>dle přílohy č. 4</w:t>
      </w:r>
      <w:r w:rsidR="005F5CAE">
        <w:rPr>
          <w:rFonts w:cstheme="minorHAnsi"/>
        </w:rPr>
        <w:t xml:space="preserve"> této smlouvy</w:t>
      </w:r>
      <w:r w:rsidR="006231D1" w:rsidRPr="00DD6A4B">
        <w:rPr>
          <w:rFonts w:cstheme="minorHAnsi"/>
        </w:rPr>
        <w:t>,</w:t>
      </w:r>
      <w:r w:rsidRPr="00DD6A4B">
        <w:rPr>
          <w:rFonts w:cstheme="minorHAnsi"/>
        </w:rPr>
        <w:t xml:space="preserve"> pokud nebude písemným dodatkem k této smlouvě stanoveno jinak nebo pokud </w:t>
      </w:r>
      <w:r w:rsidR="006231D1" w:rsidRPr="00DD6A4B">
        <w:rPr>
          <w:rFonts w:cstheme="minorHAnsi"/>
        </w:rPr>
        <w:t>Poskytovatel</w:t>
      </w:r>
      <w:r w:rsidRPr="00DD6A4B">
        <w:rPr>
          <w:rFonts w:cstheme="minorHAnsi"/>
        </w:rPr>
        <w:t xml:space="preserve"> a Objednatel se písemně </w:t>
      </w:r>
      <w:r w:rsidR="009E0866" w:rsidRPr="00DD6A4B">
        <w:rPr>
          <w:rFonts w:cstheme="minorHAnsi"/>
        </w:rPr>
        <w:t>v jednotlivých případech nedohodnou na jiném času poskytnutí servisního zásahu.</w:t>
      </w:r>
    </w:p>
    <w:p w14:paraId="0D2F7991" w14:textId="77777777" w:rsidR="00055526" w:rsidRPr="00DD6A4B" w:rsidRDefault="00055526" w:rsidP="00055526">
      <w:pPr>
        <w:pStyle w:val="Odstavecseseznamem"/>
        <w:tabs>
          <w:tab w:val="left" w:pos="1560"/>
        </w:tabs>
        <w:spacing w:after="0" w:line="240" w:lineRule="auto"/>
        <w:ind w:left="1560" w:firstLine="0"/>
        <w:rPr>
          <w:rFonts w:cstheme="minorHAnsi"/>
        </w:rPr>
      </w:pPr>
    </w:p>
    <w:p w14:paraId="71577535" w14:textId="77777777" w:rsidR="00055526" w:rsidRPr="00DE4C29" w:rsidRDefault="00055526" w:rsidP="00612B1D">
      <w:pPr>
        <w:pStyle w:val="Odstavecseseznamem"/>
        <w:numPr>
          <w:ilvl w:val="3"/>
          <w:numId w:val="2"/>
        </w:numPr>
        <w:tabs>
          <w:tab w:val="left" w:pos="1560"/>
        </w:tabs>
        <w:spacing w:after="0" w:line="240" w:lineRule="auto"/>
        <w:rPr>
          <w:rFonts w:cstheme="minorHAnsi"/>
        </w:rPr>
      </w:pPr>
      <w:r w:rsidRPr="00DE4C29">
        <w:rPr>
          <w:rFonts w:cstheme="minorHAnsi"/>
        </w:rPr>
        <w:lastRenderedPageBreak/>
        <w:t xml:space="preserve">Provádět bezpečnostní monitoring, detekci anomálií provozu a bezpečnostních incidentů v časovém pokrytí dle přílohy č. </w:t>
      </w:r>
      <w:proofErr w:type="gramStart"/>
      <w:r w:rsidRPr="00DE4C29">
        <w:rPr>
          <w:rFonts w:cstheme="minorHAnsi"/>
        </w:rPr>
        <w:t>4  této</w:t>
      </w:r>
      <w:proofErr w:type="gramEnd"/>
      <w:r w:rsidRPr="00DE4C29">
        <w:rPr>
          <w:rFonts w:cstheme="minorHAnsi"/>
        </w:rPr>
        <w:t xml:space="preserve"> smlouvy - Podrobný popis služeb podpory – katalogové listy</w:t>
      </w:r>
      <w:r w:rsidR="00612B1D" w:rsidRPr="00DE4C29">
        <w:rPr>
          <w:rFonts w:cstheme="minorHAnsi"/>
        </w:rPr>
        <w:t>, bod BM-1 Bezpečnostní monitoring.</w:t>
      </w:r>
    </w:p>
    <w:p w14:paraId="433861AC" w14:textId="77777777" w:rsidR="00FA3C20" w:rsidRPr="00BE461F" w:rsidRDefault="00FA3C20" w:rsidP="00243F35">
      <w:pPr>
        <w:tabs>
          <w:tab w:val="left" w:pos="567"/>
        </w:tabs>
        <w:spacing w:after="0" w:line="240" w:lineRule="auto"/>
        <w:rPr>
          <w:rFonts w:cstheme="minorHAnsi"/>
        </w:rPr>
      </w:pPr>
    </w:p>
    <w:p w14:paraId="6507E138" w14:textId="77777777" w:rsidR="00BE461F" w:rsidRPr="00BC2E01" w:rsidRDefault="00BE461F" w:rsidP="00326D2E">
      <w:pPr>
        <w:pStyle w:val="Odstavecseseznamem"/>
        <w:numPr>
          <w:ilvl w:val="3"/>
          <w:numId w:val="2"/>
        </w:numPr>
        <w:tabs>
          <w:tab w:val="left" w:pos="1560"/>
        </w:tabs>
        <w:spacing w:after="0" w:line="240" w:lineRule="auto"/>
        <w:ind w:left="1560" w:hanging="709"/>
        <w:rPr>
          <w:rFonts w:cstheme="minorHAnsi"/>
        </w:rPr>
      </w:pPr>
      <w:r w:rsidRPr="00BC2E01">
        <w:rPr>
          <w:rFonts w:cstheme="minorHAnsi"/>
        </w:rPr>
        <w:t xml:space="preserve">Poskytnout servisní zásah s dobou odezvy v případě rozšířeného časového pokrytí tak, že jeho nástup </w:t>
      </w:r>
      <w:r w:rsidR="00326D2E">
        <w:rPr>
          <w:rFonts w:cstheme="minorHAnsi"/>
        </w:rPr>
        <w:t xml:space="preserve">a vyřešení problému bude provedeno dle přílohy č. 4 této </w:t>
      </w:r>
      <w:proofErr w:type="gramStart"/>
      <w:r w:rsidR="00326D2E">
        <w:rPr>
          <w:rFonts w:cstheme="minorHAnsi"/>
        </w:rPr>
        <w:t xml:space="preserve">smlouvy - </w:t>
      </w:r>
      <w:r w:rsidR="00326D2E" w:rsidRPr="00326D2E">
        <w:rPr>
          <w:rFonts w:cstheme="minorHAnsi"/>
        </w:rPr>
        <w:t>Podrobný</w:t>
      </w:r>
      <w:proofErr w:type="gramEnd"/>
      <w:r w:rsidR="00326D2E" w:rsidRPr="00326D2E">
        <w:rPr>
          <w:rFonts w:cstheme="minorHAnsi"/>
        </w:rPr>
        <w:t xml:space="preserve"> popis služeb podpory – katalogové listy</w:t>
      </w:r>
      <w:r w:rsidRPr="00BC2E01">
        <w:rPr>
          <w:rFonts w:cstheme="minorHAnsi"/>
        </w:rPr>
        <w:t>.</w:t>
      </w:r>
    </w:p>
    <w:p w14:paraId="7A580419" w14:textId="77777777" w:rsidR="00FA3C20" w:rsidRPr="00BE461F" w:rsidRDefault="00FA3C20" w:rsidP="00243F35">
      <w:pPr>
        <w:tabs>
          <w:tab w:val="left" w:pos="567"/>
        </w:tabs>
        <w:spacing w:after="0" w:line="240" w:lineRule="auto"/>
        <w:rPr>
          <w:rFonts w:cstheme="minorHAnsi"/>
        </w:rPr>
      </w:pPr>
    </w:p>
    <w:p w14:paraId="1DA21C5C" w14:textId="098F86B0" w:rsidR="00BE461F" w:rsidRPr="00BC2E01" w:rsidRDefault="00BE461F" w:rsidP="0019734E">
      <w:pPr>
        <w:pStyle w:val="Odstavecseseznamem"/>
        <w:numPr>
          <w:ilvl w:val="3"/>
          <w:numId w:val="2"/>
        </w:numPr>
        <w:tabs>
          <w:tab w:val="left" w:pos="1560"/>
        </w:tabs>
        <w:spacing w:after="0" w:line="240" w:lineRule="auto"/>
        <w:ind w:left="1560" w:hanging="709"/>
        <w:rPr>
          <w:rFonts w:cstheme="minorHAnsi"/>
        </w:rPr>
      </w:pPr>
      <w:r w:rsidRPr="00BC2E01">
        <w:rPr>
          <w:rFonts w:cstheme="minorHAnsi"/>
        </w:rPr>
        <w:t>Poskytnout servisní službu v rozšířeném časovém pokrytí 24x7</w:t>
      </w:r>
      <w:r w:rsidR="000A1A4A">
        <w:rPr>
          <w:rFonts w:cstheme="minorHAnsi"/>
        </w:rPr>
        <w:t>, není-li v příloze č. 4</w:t>
      </w:r>
      <w:r w:rsidR="00367097">
        <w:rPr>
          <w:rFonts w:cstheme="minorHAnsi"/>
        </w:rPr>
        <w:t xml:space="preserve"> této </w:t>
      </w:r>
      <w:proofErr w:type="gramStart"/>
      <w:r w:rsidR="00367097">
        <w:rPr>
          <w:rFonts w:cstheme="minorHAnsi"/>
        </w:rPr>
        <w:t xml:space="preserve">smlouvy </w:t>
      </w:r>
      <w:r w:rsidR="000A1A4A">
        <w:rPr>
          <w:rFonts w:cstheme="minorHAnsi"/>
        </w:rPr>
        <w:t xml:space="preserve"> uvedeno</w:t>
      </w:r>
      <w:proofErr w:type="gramEnd"/>
      <w:r w:rsidR="000A1A4A">
        <w:rPr>
          <w:rFonts w:cstheme="minorHAnsi"/>
        </w:rPr>
        <w:t xml:space="preserve"> jinak</w:t>
      </w:r>
      <w:r w:rsidRPr="00BC2E01">
        <w:rPr>
          <w:rFonts w:cstheme="minorHAnsi"/>
        </w:rPr>
        <w:t>.</w:t>
      </w:r>
    </w:p>
    <w:p w14:paraId="6F26B0D6" w14:textId="77777777" w:rsidR="00FA3C20" w:rsidRPr="00BE461F" w:rsidRDefault="00FA3C20" w:rsidP="00243F35">
      <w:pPr>
        <w:tabs>
          <w:tab w:val="left" w:pos="567"/>
        </w:tabs>
        <w:spacing w:after="0" w:line="240" w:lineRule="auto"/>
        <w:rPr>
          <w:rFonts w:cstheme="minorHAnsi"/>
        </w:rPr>
      </w:pPr>
    </w:p>
    <w:p w14:paraId="3A5B0385" w14:textId="77777777" w:rsidR="00BE461F" w:rsidRPr="00BC2E01" w:rsidRDefault="00BE461F" w:rsidP="0019734E">
      <w:pPr>
        <w:pStyle w:val="Odstavecseseznamem"/>
        <w:numPr>
          <w:ilvl w:val="3"/>
          <w:numId w:val="2"/>
        </w:numPr>
        <w:tabs>
          <w:tab w:val="left" w:pos="1560"/>
        </w:tabs>
        <w:spacing w:after="0" w:line="240" w:lineRule="auto"/>
        <w:ind w:left="1560" w:hanging="709"/>
        <w:rPr>
          <w:rFonts w:cstheme="minorHAnsi"/>
        </w:rPr>
      </w:pPr>
      <w:r w:rsidRPr="00BC2E01">
        <w:rPr>
          <w:rFonts w:cstheme="minorHAnsi"/>
        </w:rPr>
        <w:t xml:space="preserve">Poskytnout telefonické potvrzení servisního zásahu </w:t>
      </w:r>
      <w:r w:rsidR="00326D2E">
        <w:rPr>
          <w:rFonts w:cstheme="minorHAnsi"/>
        </w:rPr>
        <w:t xml:space="preserve">dle přílohy č. 4 této </w:t>
      </w:r>
      <w:proofErr w:type="gramStart"/>
      <w:r w:rsidR="00326D2E">
        <w:rPr>
          <w:rFonts w:cstheme="minorHAnsi"/>
        </w:rPr>
        <w:t xml:space="preserve">smlouvy - </w:t>
      </w:r>
      <w:r w:rsidR="00326D2E" w:rsidRPr="00326D2E">
        <w:rPr>
          <w:rFonts w:cstheme="minorHAnsi"/>
        </w:rPr>
        <w:t>Podrobný</w:t>
      </w:r>
      <w:proofErr w:type="gramEnd"/>
      <w:r w:rsidR="00326D2E" w:rsidRPr="00326D2E">
        <w:rPr>
          <w:rFonts w:cstheme="minorHAnsi"/>
        </w:rPr>
        <w:t xml:space="preserve"> popis služeb podpory – katalogové listy</w:t>
      </w:r>
      <w:r w:rsidR="00326D2E" w:rsidRPr="00BC2E01">
        <w:rPr>
          <w:rFonts w:cstheme="minorHAnsi"/>
        </w:rPr>
        <w:t>.</w:t>
      </w:r>
    </w:p>
    <w:p w14:paraId="50A2CFDF" w14:textId="77777777" w:rsidR="00FA3C20" w:rsidRPr="00BE461F" w:rsidRDefault="00FA3C20" w:rsidP="00BE461F">
      <w:pPr>
        <w:tabs>
          <w:tab w:val="left" w:pos="2520"/>
        </w:tabs>
        <w:spacing w:after="0" w:line="240" w:lineRule="auto"/>
        <w:rPr>
          <w:rFonts w:cstheme="minorHAnsi"/>
        </w:rPr>
      </w:pPr>
    </w:p>
    <w:p w14:paraId="110D6D97" w14:textId="77777777" w:rsidR="00BE461F" w:rsidRPr="00BC2E01" w:rsidRDefault="00BE461F" w:rsidP="0019734E">
      <w:pPr>
        <w:pStyle w:val="Odstavecseseznamem"/>
        <w:numPr>
          <w:ilvl w:val="3"/>
          <w:numId w:val="2"/>
        </w:numPr>
        <w:tabs>
          <w:tab w:val="left" w:pos="1560"/>
        </w:tabs>
        <w:spacing w:after="0" w:line="240" w:lineRule="auto"/>
        <w:ind w:left="1560" w:hanging="709"/>
        <w:rPr>
          <w:rFonts w:cstheme="minorHAnsi"/>
        </w:rPr>
      </w:pPr>
      <w:r w:rsidRPr="00BC2E01">
        <w:rPr>
          <w:rFonts w:cstheme="minorHAnsi"/>
        </w:rPr>
        <w:t xml:space="preserve">Všechny osoby poskytující služby dle této smlouvy jsou zaměstnanci </w:t>
      </w:r>
      <w:r w:rsidR="006231D1">
        <w:rPr>
          <w:rFonts w:cstheme="minorHAnsi"/>
        </w:rPr>
        <w:t>Poskytovatel</w:t>
      </w:r>
      <w:r w:rsidRPr="00BC2E01">
        <w:rPr>
          <w:rFonts w:cstheme="minorHAnsi"/>
        </w:rPr>
        <w:t xml:space="preserve">e nebo jím pověřeného subdodavatele, a jako takoví podléhají výhradně řízení </w:t>
      </w:r>
      <w:r w:rsidR="006231D1">
        <w:rPr>
          <w:rFonts w:cstheme="minorHAnsi"/>
        </w:rPr>
        <w:t>Poskytovatel</w:t>
      </w:r>
      <w:r w:rsidRPr="00BC2E01">
        <w:rPr>
          <w:rFonts w:cstheme="minorHAnsi"/>
        </w:rPr>
        <w:t xml:space="preserve">e a </w:t>
      </w:r>
      <w:r w:rsidR="006231D1">
        <w:rPr>
          <w:rFonts w:cstheme="minorHAnsi"/>
        </w:rPr>
        <w:t>Poskytovatel</w:t>
      </w:r>
      <w:r w:rsidRPr="00BC2E01">
        <w:rPr>
          <w:rFonts w:cstheme="minorHAnsi"/>
        </w:rPr>
        <w:t xml:space="preserve"> odpovídá za jejich výkon prací dle této smlouvy.</w:t>
      </w:r>
    </w:p>
    <w:p w14:paraId="4B31E996" w14:textId="77777777" w:rsidR="00FA3C20" w:rsidRPr="00BE461F" w:rsidRDefault="00FA3C20" w:rsidP="00BE461F">
      <w:pPr>
        <w:tabs>
          <w:tab w:val="left" w:pos="2520"/>
        </w:tabs>
        <w:spacing w:after="0" w:line="240" w:lineRule="auto"/>
        <w:rPr>
          <w:rFonts w:cstheme="minorHAnsi"/>
        </w:rPr>
      </w:pPr>
    </w:p>
    <w:p w14:paraId="54DAEE04" w14:textId="77777777" w:rsidR="00BE461F" w:rsidRPr="00BC2E01" w:rsidRDefault="00BE461F" w:rsidP="0019734E">
      <w:pPr>
        <w:pStyle w:val="Odstavecseseznamem"/>
        <w:numPr>
          <w:ilvl w:val="3"/>
          <w:numId w:val="2"/>
        </w:numPr>
        <w:tabs>
          <w:tab w:val="left" w:pos="1560"/>
        </w:tabs>
        <w:spacing w:after="0" w:line="240" w:lineRule="auto"/>
        <w:ind w:left="1560" w:hanging="709"/>
        <w:rPr>
          <w:rFonts w:cstheme="minorHAnsi"/>
        </w:rPr>
      </w:pPr>
      <w:r w:rsidRPr="00BC2E01">
        <w:rPr>
          <w:rFonts w:cstheme="minorHAnsi"/>
        </w:rPr>
        <w:t xml:space="preserve">Poskytnout možnost telefonického kontaktu se servisním technikem (servis-line) </w:t>
      </w:r>
      <w:r w:rsidR="00160FC9">
        <w:rPr>
          <w:rFonts w:cstheme="minorHAnsi"/>
        </w:rPr>
        <w:br/>
      </w:r>
      <w:r w:rsidRPr="00BC2E01">
        <w:rPr>
          <w:rFonts w:cstheme="minorHAnsi"/>
        </w:rPr>
        <w:t>po celou do</w:t>
      </w:r>
      <w:r w:rsidR="00FA3C20" w:rsidRPr="00BC2E01">
        <w:rPr>
          <w:rFonts w:cstheme="minorHAnsi"/>
        </w:rPr>
        <w:t xml:space="preserve">bu servisní služby (viz </w:t>
      </w:r>
      <w:r w:rsidR="00160FC9">
        <w:rPr>
          <w:rFonts w:cstheme="minorHAnsi"/>
        </w:rPr>
        <w:t xml:space="preserve">bod </w:t>
      </w:r>
      <w:r w:rsidR="00FA3C20" w:rsidRPr="00BC2E01">
        <w:rPr>
          <w:rFonts w:cstheme="minorHAnsi"/>
        </w:rPr>
        <w:t>IX.3</w:t>
      </w:r>
      <w:r w:rsidR="00B84441">
        <w:rPr>
          <w:rFonts w:cstheme="minorHAnsi"/>
        </w:rPr>
        <w:t>.</w:t>
      </w:r>
      <w:r w:rsidRPr="00BC2E01">
        <w:rPr>
          <w:rFonts w:cstheme="minorHAnsi"/>
        </w:rPr>
        <w:t xml:space="preserve"> - Základní časové pokrytí). Seznam servisních telefonních čísel </w:t>
      </w:r>
      <w:r w:rsidR="006231D1">
        <w:rPr>
          <w:rFonts w:cstheme="minorHAnsi"/>
        </w:rPr>
        <w:t>Poskytovatel</w:t>
      </w:r>
      <w:r w:rsidRPr="00BC2E01">
        <w:rPr>
          <w:rFonts w:cstheme="minorHAnsi"/>
        </w:rPr>
        <w:t xml:space="preserve">e je uveden </w:t>
      </w:r>
      <w:r w:rsidRPr="0081179F">
        <w:rPr>
          <w:rFonts w:cstheme="minorHAnsi"/>
        </w:rPr>
        <w:t>v příloze č.</w:t>
      </w:r>
      <w:r w:rsidR="00FA3C20" w:rsidRPr="0081179F">
        <w:rPr>
          <w:rFonts w:cstheme="minorHAnsi"/>
        </w:rPr>
        <w:t xml:space="preserve"> </w:t>
      </w:r>
      <w:r w:rsidR="000E33B3" w:rsidRPr="0081179F">
        <w:rPr>
          <w:rFonts w:cstheme="minorHAnsi"/>
        </w:rPr>
        <w:t>3</w:t>
      </w:r>
      <w:r w:rsidRPr="00BC2E01">
        <w:rPr>
          <w:rFonts w:cstheme="minorHAnsi"/>
        </w:rPr>
        <w:t xml:space="preserve"> této smlouvy.</w:t>
      </w:r>
    </w:p>
    <w:p w14:paraId="6DE9F714" w14:textId="77777777" w:rsidR="00FA3C20" w:rsidRPr="00BE461F" w:rsidRDefault="00FA3C20" w:rsidP="00BE461F">
      <w:pPr>
        <w:tabs>
          <w:tab w:val="left" w:pos="2520"/>
        </w:tabs>
        <w:spacing w:after="0" w:line="240" w:lineRule="auto"/>
        <w:rPr>
          <w:rFonts w:cstheme="minorHAnsi"/>
        </w:rPr>
      </w:pPr>
    </w:p>
    <w:p w14:paraId="43B89C1F" w14:textId="30EB3E1B" w:rsidR="00BE461F" w:rsidRPr="00BC2E01" w:rsidRDefault="00BE461F" w:rsidP="0019734E">
      <w:pPr>
        <w:pStyle w:val="Odstavecseseznamem"/>
        <w:numPr>
          <w:ilvl w:val="3"/>
          <w:numId w:val="2"/>
        </w:numPr>
        <w:tabs>
          <w:tab w:val="left" w:pos="1560"/>
        </w:tabs>
        <w:spacing w:after="0" w:line="240" w:lineRule="auto"/>
        <w:ind w:left="1560" w:hanging="709"/>
        <w:rPr>
          <w:rFonts w:cstheme="minorHAnsi"/>
        </w:rPr>
      </w:pPr>
      <w:r w:rsidRPr="00BC2E01">
        <w:rPr>
          <w:rFonts w:cstheme="minorHAnsi"/>
        </w:rPr>
        <w:t xml:space="preserve">Zachovávat vůči třetím osobám mlčenlivost o všech skutečnostech souvisejících </w:t>
      </w:r>
      <w:r w:rsidR="00E83FD7">
        <w:rPr>
          <w:rFonts w:cstheme="minorHAnsi"/>
        </w:rPr>
        <w:br/>
      </w:r>
      <w:r w:rsidRPr="00BC2E01">
        <w:rPr>
          <w:rFonts w:cstheme="minorHAnsi"/>
        </w:rPr>
        <w:t xml:space="preserve">s předmětem smlouvy. Veškeré ústní a písemné informace předané Objednatelem bude považovat za důvěrné. Tato povinnost mlčenlivosti trvá </w:t>
      </w:r>
      <w:r w:rsidR="00B0566C">
        <w:rPr>
          <w:rFonts w:cstheme="minorHAnsi"/>
        </w:rPr>
        <w:t xml:space="preserve">i </w:t>
      </w:r>
      <w:r w:rsidR="00160FC9">
        <w:rPr>
          <w:rFonts w:cstheme="minorHAnsi"/>
        </w:rPr>
        <w:br/>
      </w:r>
      <w:r w:rsidRPr="00BC2E01">
        <w:rPr>
          <w:rFonts w:cstheme="minorHAnsi"/>
        </w:rPr>
        <w:t xml:space="preserve">po ukončení platnosti této smlouvy. </w:t>
      </w:r>
    </w:p>
    <w:p w14:paraId="1C4A33CC" w14:textId="77777777" w:rsidR="00FA3C20" w:rsidRPr="00BE461F" w:rsidRDefault="00FA3C20" w:rsidP="00BE461F">
      <w:pPr>
        <w:tabs>
          <w:tab w:val="left" w:pos="2520"/>
        </w:tabs>
        <w:spacing w:after="0" w:line="240" w:lineRule="auto"/>
        <w:rPr>
          <w:rFonts w:cstheme="minorHAnsi"/>
        </w:rPr>
      </w:pPr>
    </w:p>
    <w:p w14:paraId="65B1C71D" w14:textId="77777777" w:rsidR="00BE461F" w:rsidRPr="00BC2E01" w:rsidRDefault="006231D1" w:rsidP="0019734E">
      <w:pPr>
        <w:pStyle w:val="Odstavecseseznamem"/>
        <w:numPr>
          <w:ilvl w:val="3"/>
          <w:numId w:val="2"/>
        </w:numPr>
        <w:tabs>
          <w:tab w:val="left" w:pos="1560"/>
        </w:tabs>
        <w:spacing w:after="0" w:line="240" w:lineRule="auto"/>
        <w:ind w:left="1560" w:hanging="709"/>
        <w:rPr>
          <w:rFonts w:cstheme="minorHAnsi"/>
        </w:rPr>
      </w:pPr>
      <w:r>
        <w:rPr>
          <w:rFonts w:cstheme="minorHAnsi"/>
        </w:rPr>
        <w:t>Poskytovatel</w:t>
      </w:r>
      <w:r w:rsidR="00BE461F" w:rsidRPr="00BC2E01">
        <w:rPr>
          <w:rFonts w:cstheme="minorHAnsi"/>
        </w:rPr>
        <w:t xml:space="preserve"> nezodpovídá za škody a ztráty, které vzniknou nesprávným používáním zařízení pracovníky Objednatele. </w:t>
      </w:r>
      <w:r>
        <w:rPr>
          <w:rFonts w:cstheme="minorHAnsi"/>
        </w:rPr>
        <w:t>Poskytovatel</w:t>
      </w:r>
      <w:r w:rsidR="00BE461F" w:rsidRPr="00BC2E01">
        <w:rPr>
          <w:rFonts w:cstheme="minorHAnsi"/>
        </w:rPr>
        <w:t xml:space="preserve"> se zavazuje odstranit takto způsobené škody na náklady Objednatele dle platného ceníku prací, uvedeného v příloze č.</w:t>
      </w:r>
      <w:r w:rsidR="00FA3C20" w:rsidRPr="00BC2E01">
        <w:rPr>
          <w:rFonts w:cstheme="minorHAnsi"/>
        </w:rPr>
        <w:t xml:space="preserve"> </w:t>
      </w:r>
      <w:r w:rsidR="00BE461F" w:rsidRPr="00BC2E01">
        <w:rPr>
          <w:rFonts w:cstheme="minorHAnsi"/>
        </w:rPr>
        <w:t>2 této smlouvy.</w:t>
      </w:r>
    </w:p>
    <w:p w14:paraId="7030919A" w14:textId="77777777" w:rsidR="00FA3C20" w:rsidRPr="00BE461F" w:rsidRDefault="00FA3C20" w:rsidP="00BE461F">
      <w:pPr>
        <w:tabs>
          <w:tab w:val="left" w:pos="2520"/>
        </w:tabs>
        <w:spacing w:after="0" w:line="240" w:lineRule="auto"/>
        <w:rPr>
          <w:rFonts w:cstheme="minorHAnsi"/>
        </w:rPr>
      </w:pPr>
    </w:p>
    <w:p w14:paraId="124EBAA2" w14:textId="77777777" w:rsidR="00BE461F" w:rsidRPr="00BC2E01" w:rsidRDefault="006231D1" w:rsidP="0019734E">
      <w:pPr>
        <w:pStyle w:val="Odstavecseseznamem"/>
        <w:numPr>
          <w:ilvl w:val="3"/>
          <w:numId w:val="2"/>
        </w:numPr>
        <w:tabs>
          <w:tab w:val="left" w:pos="1560"/>
        </w:tabs>
        <w:spacing w:after="0" w:line="240" w:lineRule="auto"/>
        <w:ind w:left="1560" w:hanging="709"/>
        <w:rPr>
          <w:rFonts w:cstheme="minorHAnsi"/>
        </w:rPr>
      </w:pPr>
      <w:r>
        <w:rPr>
          <w:rFonts w:cstheme="minorHAnsi"/>
        </w:rPr>
        <w:t>Poskytovatel</w:t>
      </w:r>
      <w:r w:rsidR="00BE461F" w:rsidRPr="00BC2E01">
        <w:rPr>
          <w:rFonts w:cstheme="minorHAnsi"/>
        </w:rPr>
        <w:t xml:space="preserve"> neodpovídá za žádné poškození, ztrátu nebo zničení software nebo datových souborů na HW Objednatele, ledaže by vznikla přímým zaviněním pracovníků </w:t>
      </w:r>
      <w:r>
        <w:rPr>
          <w:rFonts w:cstheme="minorHAnsi"/>
        </w:rPr>
        <w:t>Poskytovatel</w:t>
      </w:r>
      <w:r w:rsidR="00BE461F" w:rsidRPr="00BC2E01">
        <w:rPr>
          <w:rFonts w:cstheme="minorHAnsi"/>
        </w:rPr>
        <w:t>e.</w:t>
      </w:r>
    </w:p>
    <w:p w14:paraId="715A8BBA" w14:textId="77777777" w:rsidR="00FA3C20" w:rsidRPr="00BE461F" w:rsidRDefault="00FA3C20" w:rsidP="00FA3C20">
      <w:pPr>
        <w:tabs>
          <w:tab w:val="left" w:pos="567"/>
        </w:tabs>
        <w:spacing w:after="0" w:line="240" w:lineRule="auto"/>
        <w:ind w:left="567" w:hanging="567"/>
        <w:jc w:val="both"/>
        <w:rPr>
          <w:rFonts w:cstheme="minorHAnsi"/>
        </w:rPr>
      </w:pPr>
    </w:p>
    <w:p w14:paraId="39AF4539" w14:textId="77777777" w:rsidR="00BE461F" w:rsidRPr="00BC2E01" w:rsidRDefault="006231D1" w:rsidP="0019734E">
      <w:pPr>
        <w:pStyle w:val="Odstavecseseznamem"/>
        <w:numPr>
          <w:ilvl w:val="3"/>
          <w:numId w:val="2"/>
        </w:numPr>
        <w:tabs>
          <w:tab w:val="left" w:pos="1560"/>
        </w:tabs>
        <w:spacing w:after="0" w:line="240" w:lineRule="auto"/>
        <w:ind w:left="1560" w:hanging="709"/>
        <w:rPr>
          <w:rFonts w:cstheme="minorHAnsi"/>
        </w:rPr>
      </w:pPr>
      <w:r>
        <w:rPr>
          <w:rFonts w:cstheme="minorHAnsi"/>
        </w:rPr>
        <w:t>Poskytovatel</w:t>
      </w:r>
      <w:r w:rsidR="00BE461F" w:rsidRPr="00BC2E01">
        <w:rPr>
          <w:rFonts w:cstheme="minorHAnsi"/>
        </w:rPr>
        <w:t xml:space="preserve"> poskytne pro řešení problému a obnovení funkce zařízení servisní specialisty a potřebné náhradní díly včetně jejich transportu na místo, dále nezbytné nástroje a diagnostické prostředky.</w:t>
      </w:r>
    </w:p>
    <w:p w14:paraId="13FF6FDB" w14:textId="77777777" w:rsidR="00B4360C" w:rsidRPr="00BE461F" w:rsidRDefault="00B4360C" w:rsidP="00B4360C">
      <w:pPr>
        <w:tabs>
          <w:tab w:val="left" w:pos="567"/>
        </w:tabs>
        <w:spacing w:after="0" w:line="240" w:lineRule="auto"/>
        <w:ind w:left="567" w:hanging="567"/>
        <w:jc w:val="both"/>
        <w:rPr>
          <w:rFonts w:cstheme="minorHAnsi"/>
        </w:rPr>
      </w:pPr>
    </w:p>
    <w:p w14:paraId="4972D75C" w14:textId="77777777" w:rsidR="00BE461F" w:rsidRPr="00BC2E01" w:rsidRDefault="006231D1" w:rsidP="0019734E">
      <w:pPr>
        <w:pStyle w:val="Odstavecseseznamem"/>
        <w:numPr>
          <w:ilvl w:val="3"/>
          <w:numId w:val="2"/>
        </w:numPr>
        <w:tabs>
          <w:tab w:val="left" w:pos="1560"/>
        </w:tabs>
        <w:spacing w:after="0" w:line="240" w:lineRule="auto"/>
        <w:ind w:left="1560" w:hanging="709"/>
        <w:rPr>
          <w:rFonts w:cstheme="minorHAnsi"/>
        </w:rPr>
      </w:pPr>
      <w:r>
        <w:rPr>
          <w:rFonts w:cstheme="minorHAnsi"/>
        </w:rPr>
        <w:t>Poskytovatel</w:t>
      </w:r>
      <w:r w:rsidR="00BE461F" w:rsidRPr="00BC2E01">
        <w:rPr>
          <w:rFonts w:cstheme="minorHAnsi"/>
        </w:rPr>
        <w:t xml:space="preserve"> se zavazuje, že od okamžiku zahájení servisního zásahu budou potřebné práce v základním nebo rozšířeném časovém pokrytí prováděny tak dlouho, dokud nebudou zjištěné problémy vyřešeny.</w:t>
      </w:r>
    </w:p>
    <w:p w14:paraId="55BCC41B" w14:textId="77777777" w:rsidR="00B4360C" w:rsidRPr="00BE461F" w:rsidRDefault="00B4360C" w:rsidP="00B4360C">
      <w:pPr>
        <w:tabs>
          <w:tab w:val="left" w:pos="567"/>
        </w:tabs>
        <w:spacing w:after="0" w:line="240" w:lineRule="auto"/>
        <w:ind w:left="567" w:hanging="567"/>
        <w:jc w:val="both"/>
        <w:rPr>
          <w:rFonts w:cstheme="minorHAnsi"/>
        </w:rPr>
      </w:pPr>
    </w:p>
    <w:p w14:paraId="45BC17ED" w14:textId="4BBA6C8C" w:rsidR="00BE461F" w:rsidRDefault="006231D1" w:rsidP="0019734E">
      <w:pPr>
        <w:pStyle w:val="Odstavecseseznamem"/>
        <w:numPr>
          <w:ilvl w:val="3"/>
          <w:numId w:val="2"/>
        </w:numPr>
        <w:tabs>
          <w:tab w:val="left" w:pos="1560"/>
        </w:tabs>
        <w:spacing w:after="0" w:line="240" w:lineRule="auto"/>
        <w:ind w:left="1560" w:hanging="709"/>
        <w:rPr>
          <w:rFonts w:cstheme="minorHAnsi"/>
        </w:rPr>
      </w:pPr>
      <w:r>
        <w:rPr>
          <w:rFonts w:cstheme="minorHAnsi"/>
        </w:rPr>
        <w:t>Poskytovatel</w:t>
      </w:r>
      <w:r w:rsidR="00BE461F" w:rsidRPr="00BC2E01">
        <w:rPr>
          <w:rFonts w:cstheme="minorHAnsi"/>
        </w:rPr>
        <w:t xml:space="preserve"> se zavazuje vést evidenci servisních zásahů a evidenci nastavení všech komponent v Provozním a servisním deníku (</w:t>
      </w:r>
      <w:r w:rsidR="00B13FC9">
        <w:rPr>
          <w:rFonts w:cstheme="minorHAnsi"/>
        </w:rPr>
        <w:t xml:space="preserve">veden v systému </w:t>
      </w:r>
      <w:proofErr w:type="spellStart"/>
      <w:r w:rsidR="00B13FC9">
        <w:rPr>
          <w:rFonts w:cstheme="minorHAnsi"/>
        </w:rPr>
        <w:t>Helpdesk</w:t>
      </w:r>
      <w:proofErr w:type="spellEnd"/>
      <w:r w:rsidR="00BE461F" w:rsidRPr="00BC2E01">
        <w:rPr>
          <w:rFonts w:cstheme="minorHAnsi"/>
        </w:rPr>
        <w:t>).</w:t>
      </w:r>
    </w:p>
    <w:p w14:paraId="26D396E6" w14:textId="77777777" w:rsidR="009E0866" w:rsidRPr="009E0866" w:rsidRDefault="009E0866" w:rsidP="009E0866">
      <w:pPr>
        <w:pStyle w:val="Odstavecseseznamem"/>
        <w:rPr>
          <w:rFonts w:cstheme="minorHAnsi"/>
        </w:rPr>
      </w:pPr>
    </w:p>
    <w:p w14:paraId="49E30F6D" w14:textId="6B662B46" w:rsidR="009E0866" w:rsidRDefault="009E0866" w:rsidP="00E865FF">
      <w:pPr>
        <w:tabs>
          <w:tab w:val="left" w:pos="1560"/>
        </w:tabs>
        <w:spacing w:after="0" w:line="240" w:lineRule="auto"/>
        <w:rPr>
          <w:rFonts w:cstheme="minorHAnsi"/>
        </w:rPr>
      </w:pPr>
    </w:p>
    <w:p w14:paraId="49970CBF" w14:textId="77777777" w:rsidR="009E0866" w:rsidRPr="009E0866" w:rsidRDefault="009E0866" w:rsidP="009E0866">
      <w:pPr>
        <w:tabs>
          <w:tab w:val="left" w:pos="1560"/>
        </w:tabs>
        <w:spacing w:after="0" w:line="240" w:lineRule="auto"/>
        <w:rPr>
          <w:rFonts w:cstheme="minorHAnsi"/>
        </w:rPr>
      </w:pPr>
    </w:p>
    <w:p w14:paraId="5BEEA9F3" w14:textId="77777777" w:rsidR="00B4360C" w:rsidRPr="00BE461F" w:rsidRDefault="00B4360C" w:rsidP="00B4360C">
      <w:pPr>
        <w:tabs>
          <w:tab w:val="left" w:pos="567"/>
        </w:tabs>
        <w:spacing w:after="0" w:line="240" w:lineRule="auto"/>
        <w:ind w:left="567" w:hanging="567"/>
        <w:jc w:val="both"/>
        <w:rPr>
          <w:rFonts w:cstheme="minorHAnsi"/>
        </w:rPr>
      </w:pPr>
    </w:p>
    <w:p w14:paraId="6DFABAB9" w14:textId="77777777" w:rsidR="00BE461F" w:rsidRPr="00D969C1" w:rsidRDefault="00BE461F" w:rsidP="0019734E">
      <w:pPr>
        <w:pStyle w:val="Odstavecseseznamem"/>
        <w:numPr>
          <w:ilvl w:val="1"/>
          <w:numId w:val="16"/>
        </w:numPr>
        <w:tabs>
          <w:tab w:val="left" w:pos="1134"/>
        </w:tabs>
        <w:spacing w:after="0" w:line="240" w:lineRule="auto"/>
        <w:rPr>
          <w:rFonts w:cstheme="minorHAnsi"/>
          <w:b/>
          <w:color w:val="2E74B5" w:themeColor="accent1" w:themeShade="BF"/>
          <w:sz w:val="26"/>
          <w:szCs w:val="26"/>
        </w:rPr>
      </w:pPr>
      <w:r w:rsidRPr="00D969C1">
        <w:rPr>
          <w:rFonts w:cstheme="minorHAnsi"/>
          <w:b/>
          <w:color w:val="2E74B5" w:themeColor="accent1" w:themeShade="BF"/>
          <w:sz w:val="26"/>
          <w:szCs w:val="26"/>
        </w:rPr>
        <w:lastRenderedPageBreak/>
        <w:t>Bezpečností opatření</w:t>
      </w:r>
    </w:p>
    <w:p w14:paraId="46DA372E" w14:textId="77777777" w:rsidR="00B4360C" w:rsidRPr="00BE461F" w:rsidRDefault="00B4360C" w:rsidP="00B4360C">
      <w:pPr>
        <w:tabs>
          <w:tab w:val="left" w:pos="567"/>
        </w:tabs>
        <w:spacing w:after="0" w:line="240" w:lineRule="auto"/>
        <w:ind w:left="567" w:hanging="567"/>
        <w:jc w:val="both"/>
        <w:rPr>
          <w:rFonts w:cstheme="minorHAnsi"/>
        </w:rPr>
      </w:pPr>
    </w:p>
    <w:p w14:paraId="3C83AFCF" w14:textId="77777777" w:rsidR="00BE461F" w:rsidRPr="00E83FD7" w:rsidRDefault="006231D1" w:rsidP="0019734E">
      <w:pPr>
        <w:pStyle w:val="Odstavecseseznamem"/>
        <w:numPr>
          <w:ilvl w:val="3"/>
          <w:numId w:val="17"/>
        </w:numPr>
        <w:tabs>
          <w:tab w:val="left" w:pos="1560"/>
        </w:tabs>
        <w:spacing w:after="0" w:line="240" w:lineRule="auto"/>
        <w:ind w:left="1560" w:hanging="709"/>
        <w:rPr>
          <w:rFonts w:cstheme="minorHAnsi"/>
        </w:rPr>
      </w:pPr>
      <w:r>
        <w:rPr>
          <w:rFonts w:cstheme="minorHAnsi"/>
        </w:rPr>
        <w:t>Poskytovatel</w:t>
      </w:r>
      <w:r w:rsidR="00BE461F" w:rsidRPr="00E83FD7">
        <w:rPr>
          <w:rFonts w:cstheme="minorHAnsi"/>
        </w:rPr>
        <w:t xml:space="preserve"> se zavazuje dodržovat bezpečnostní, hygienické, požární a ekologické předpisy na pracovištích Objednatele. </w:t>
      </w:r>
      <w:r>
        <w:rPr>
          <w:rFonts w:cstheme="minorHAnsi"/>
        </w:rPr>
        <w:t>Poskytovatel</w:t>
      </w:r>
      <w:r w:rsidR="00BE461F" w:rsidRPr="00E83FD7">
        <w:rPr>
          <w:rFonts w:cstheme="minorHAnsi"/>
        </w:rPr>
        <w:t xml:space="preserve"> je povinen dodržet předpisy </w:t>
      </w:r>
      <w:r w:rsidR="00E83FD7">
        <w:rPr>
          <w:rFonts w:cstheme="minorHAnsi"/>
        </w:rPr>
        <w:br/>
      </w:r>
      <w:r w:rsidR="00BE461F" w:rsidRPr="00E83FD7">
        <w:rPr>
          <w:rFonts w:cstheme="minorHAnsi"/>
        </w:rPr>
        <w:t>pro bezpečnost a ochranu zdraví při práci.</w:t>
      </w:r>
    </w:p>
    <w:p w14:paraId="22FC78B5" w14:textId="77777777" w:rsidR="00B4360C" w:rsidRPr="00BE461F" w:rsidRDefault="00B4360C" w:rsidP="00E83FD7">
      <w:pPr>
        <w:tabs>
          <w:tab w:val="left" w:pos="567"/>
          <w:tab w:val="left" w:pos="1560"/>
        </w:tabs>
        <w:spacing w:after="0" w:line="240" w:lineRule="auto"/>
        <w:ind w:left="1560" w:hanging="709"/>
        <w:jc w:val="both"/>
        <w:rPr>
          <w:rFonts w:cstheme="minorHAnsi"/>
        </w:rPr>
      </w:pPr>
    </w:p>
    <w:p w14:paraId="4AAF8FCB" w14:textId="77777777" w:rsidR="00BE461F" w:rsidRPr="00BC2E01" w:rsidRDefault="006231D1" w:rsidP="0019734E">
      <w:pPr>
        <w:pStyle w:val="Odstavecseseznamem"/>
        <w:numPr>
          <w:ilvl w:val="3"/>
          <w:numId w:val="17"/>
        </w:numPr>
        <w:tabs>
          <w:tab w:val="left" w:pos="1560"/>
        </w:tabs>
        <w:spacing w:after="0" w:line="240" w:lineRule="auto"/>
        <w:ind w:left="1560" w:hanging="709"/>
        <w:rPr>
          <w:rFonts w:cstheme="minorHAnsi"/>
        </w:rPr>
      </w:pPr>
      <w:r>
        <w:rPr>
          <w:rFonts w:cstheme="minorHAnsi"/>
        </w:rPr>
        <w:t>Poskytovatel</w:t>
      </w:r>
      <w:r w:rsidR="00BE461F" w:rsidRPr="00BC2E01">
        <w:rPr>
          <w:rFonts w:cstheme="minorHAnsi"/>
        </w:rPr>
        <w:t xml:space="preserve"> se seznámí s riziky na pracovištích Objednatele, upozorní na ně své pracovníky a určí způsob ochrany a prevence proti úrazům a jinému poškození zdraví.</w:t>
      </w:r>
    </w:p>
    <w:p w14:paraId="4C2C48FE" w14:textId="77777777" w:rsidR="00B4360C" w:rsidRPr="00BE461F" w:rsidRDefault="00B4360C" w:rsidP="00E83FD7">
      <w:pPr>
        <w:tabs>
          <w:tab w:val="left" w:pos="567"/>
          <w:tab w:val="left" w:pos="1560"/>
        </w:tabs>
        <w:spacing w:after="0" w:line="240" w:lineRule="auto"/>
        <w:ind w:left="1560" w:hanging="709"/>
        <w:jc w:val="both"/>
        <w:rPr>
          <w:rFonts w:cstheme="minorHAnsi"/>
        </w:rPr>
      </w:pPr>
    </w:p>
    <w:p w14:paraId="59F927D7" w14:textId="77777777" w:rsidR="00BE461F" w:rsidRPr="00BC2E01" w:rsidRDefault="006231D1" w:rsidP="0019734E">
      <w:pPr>
        <w:pStyle w:val="Odstavecseseznamem"/>
        <w:numPr>
          <w:ilvl w:val="3"/>
          <w:numId w:val="17"/>
        </w:numPr>
        <w:tabs>
          <w:tab w:val="left" w:pos="1560"/>
        </w:tabs>
        <w:spacing w:after="0" w:line="240" w:lineRule="auto"/>
        <w:ind w:left="1560" w:hanging="709"/>
        <w:rPr>
          <w:rFonts w:cstheme="minorHAnsi"/>
        </w:rPr>
      </w:pPr>
      <w:r>
        <w:rPr>
          <w:rFonts w:cstheme="minorHAnsi"/>
        </w:rPr>
        <w:t>Poskytovatel</w:t>
      </w:r>
      <w:r w:rsidR="00BE461F" w:rsidRPr="00BC2E01">
        <w:rPr>
          <w:rFonts w:cstheme="minorHAnsi"/>
        </w:rPr>
        <w:t xml:space="preserve"> upozorní Objednatele na všechny okolnosti, které by mohly vést při jeho činnosti na pracovištích Objednatele k ohrožení života a zdraví pracovníků Objednatele nebo dalších osob.</w:t>
      </w:r>
    </w:p>
    <w:p w14:paraId="467A4EB4" w14:textId="77777777" w:rsidR="00B4360C" w:rsidRPr="00BE461F" w:rsidRDefault="00B4360C" w:rsidP="00E83FD7">
      <w:pPr>
        <w:tabs>
          <w:tab w:val="left" w:pos="567"/>
          <w:tab w:val="left" w:pos="1560"/>
        </w:tabs>
        <w:spacing w:after="0" w:line="240" w:lineRule="auto"/>
        <w:ind w:left="1560" w:hanging="709"/>
        <w:jc w:val="both"/>
        <w:rPr>
          <w:rFonts w:cstheme="minorHAnsi"/>
        </w:rPr>
      </w:pPr>
    </w:p>
    <w:p w14:paraId="5D2A22EF" w14:textId="77777777" w:rsidR="00BE461F" w:rsidRDefault="006231D1" w:rsidP="0019734E">
      <w:pPr>
        <w:pStyle w:val="Odstavecseseznamem"/>
        <w:numPr>
          <w:ilvl w:val="3"/>
          <w:numId w:val="17"/>
        </w:numPr>
        <w:tabs>
          <w:tab w:val="left" w:pos="1560"/>
        </w:tabs>
        <w:spacing w:after="0" w:line="240" w:lineRule="auto"/>
        <w:ind w:left="1560" w:hanging="709"/>
        <w:rPr>
          <w:rFonts w:cstheme="minorHAnsi"/>
        </w:rPr>
      </w:pPr>
      <w:r>
        <w:rPr>
          <w:rFonts w:cstheme="minorHAnsi"/>
        </w:rPr>
        <w:t>Poskytovatel</w:t>
      </w:r>
      <w:r w:rsidR="00BE461F" w:rsidRPr="00BC2E01">
        <w:rPr>
          <w:rFonts w:cstheme="minorHAnsi"/>
        </w:rPr>
        <w:t xml:space="preserve"> upozorní Objednatele na všechny okolnosti, které by mohly při jeho činnosti na pracovištích Objednatele vést k ohrožení provozu nebo k ohrožení bezpečného stavu technických zařízení a objektů.</w:t>
      </w:r>
    </w:p>
    <w:p w14:paraId="348B18F8" w14:textId="77777777" w:rsidR="000E5C8B" w:rsidRPr="000E5C8B" w:rsidRDefault="000E5C8B" w:rsidP="000E5C8B">
      <w:pPr>
        <w:pStyle w:val="Odstavecseseznamem"/>
        <w:rPr>
          <w:rFonts w:cstheme="minorHAnsi"/>
        </w:rPr>
      </w:pPr>
    </w:p>
    <w:p w14:paraId="5749BC62" w14:textId="77777777" w:rsidR="000E5C8B" w:rsidRPr="00BC2E01" w:rsidRDefault="000E5C8B" w:rsidP="000E5C8B">
      <w:pPr>
        <w:pStyle w:val="Odstavecseseznamem"/>
        <w:tabs>
          <w:tab w:val="left" w:pos="1560"/>
        </w:tabs>
        <w:spacing w:after="0" w:line="240" w:lineRule="auto"/>
        <w:ind w:left="1560" w:firstLine="0"/>
        <w:rPr>
          <w:rFonts w:cstheme="minorHAnsi"/>
        </w:rPr>
      </w:pPr>
    </w:p>
    <w:p w14:paraId="42CCD0B8" w14:textId="77777777" w:rsidR="00B4360C" w:rsidRDefault="00B4360C" w:rsidP="00B4360C">
      <w:pPr>
        <w:tabs>
          <w:tab w:val="left" w:pos="567"/>
        </w:tabs>
        <w:spacing w:after="0" w:line="240" w:lineRule="auto"/>
        <w:ind w:left="567" w:hanging="567"/>
        <w:jc w:val="both"/>
        <w:rPr>
          <w:rFonts w:cstheme="minorHAnsi"/>
        </w:rPr>
      </w:pPr>
    </w:p>
    <w:p w14:paraId="467009DF" w14:textId="77777777" w:rsidR="00BE461F" w:rsidRDefault="00BE461F" w:rsidP="0019734E">
      <w:pPr>
        <w:pStyle w:val="Odstavecseseznamem"/>
        <w:numPr>
          <w:ilvl w:val="1"/>
          <w:numId w:val="16"/>
        </w:numPr>
        <w:tabs>
          <w:tab w:val="left" w:pos="1134"/>
        </w:tabs>
        <w:spacing w:after="0" w:line="240" w:lineRule="auto"/>
        <w:rPr>
          <w:rFonts w:cstheme="minorHAnsi"/>
          <w:b/>
          <w:color w:val="2E74B5" w:themeColor="accent1" w:themeShade="BF"/>
          <w:sz w:val="26"/>
          <w:szCs w:val="26"/>
        </w:rPr>
      </w:pPr>
      <w:r w:rsidRPr="00D969C1">
        <w:rPr>
          <w:rFonts w:cstheme="minorHAnsi"/>
          <w:b/>
          <w:color w:val="2E74B5" w:themeColor="accent1" w:themeShade="BF"/>
          <w:sz w:val="26"/>
          <w:szCs w:val="26"/>
        </w:rPr>
        <w:t>Povinnosti Objednatele</w:t>
      </w:r>
    </w:p>
    <w:p w14:paraId="5337807C" w14:textId="77777777" w:rsidR="00B4360C" w:rsidRPr="00BE461F" w:rsidRDefault="00B4360C" w:rsidP="00B4360C">
      <w:pPr>
        <w:tabs>
          <w:tab w:val="left" w:pos="567"/>
        </w:tabs>
        <w:spacing w:after="0" w:line="240" w:lineRule="auto"/>
        <w:ind w:left="567" w:hanging="567"/>
        <w:jc w:val="both"/>
        <w:rPr>
          <w:rFonts w:cstheme="minorHAnsi"/>
        </w:rPr>
      </w:pPr>
    </w:p>
    <w:p w14:paraId="1348F209" w14:textId="77777777" w:rsidR="00BE461F" w:rsidRPr="0081554D" w:rsidRDefault="00BE461F" w:rsidP="0081179F">
      <w:pPr>
        <w:tabs>
          <w:tab w:val="left" w:pos="567"/>
        </w:tabs>
        <w:spacing w:after="0" w:line="240" w:lineRule="auto"/>
        <w:ind w:left="567" w:firstLine="284"/>
        <w:jc w:val="both"/>
        <w:rPr>
          <w:rFonts w:cstheme="minorHAnsi"/>
          <w:b/>
        </w:rPr>
      </w:pPr>
      <w:r w:rsidRPr="0081554D">
        <w:rPr>
          <w:rFonts w:cstheme="minorHAnsi"/>
          <w:b/>
        </w:rPr>
        <w:t>Objednatel se zavazuje:</w:t>
      </w:r>
    </w:p>
    <w:p w14:paraId="707A06B4" w14:textId="77777777" w:rsidR="00BE461F" w:rsidRDefault="00BE461F" w:rsidP="0019734E">
      <w:pPr>
        <w:pStyle w:val="Odstavecseseznamem"/>
        <w:numPr>
          <w:ilvl w:val="3"/>
          <w:numId w:val="18"/>
        </w:numPr>
        <w:tabs>
          <w:tab w:val="left" w:pos="1560"/>
        </w:tabs>
        <w:spacing w:after="0" w:line="240" w:lineRule="auto"/>
        <w:ind w:left="1560" w:hanging="709"/>
        <w:rPr>
          <w:rFonts w:cstheme="minorHAnsi"/>
        </w:rPr>
      </w:pPr>
      <w:r w:rsidRPr="00E83FD7">
        <w:rPr>
          <w:rFonts w:cstheme="minorHAnsi"/>
        </w:rPr>
        <w:t xml:space="preserve">Neprodleně uvědomit </w:t>
      </w:r>
      <w:r w:rsidR="006231D1">
        <w:rPr>
          <w:rFonts w:cstheme="minorHAnsi"/>
        </w:rPr>
        <w:t>Poskytovatel</w:t>
      </w:r>
      <w:r w:rsidRPr="00E83FD7">
        <w:rPr>
          <w:rFonts w:cstheme="minorHAnsi"/>
        </w:rPr>
        <w:t>e, vyžaduje-li produkt opravu nebo nefunguje-li správně.</w:t>
      </w:r>
    </w:p>
    <w:p w14:paraId="14601384" w14:textId="77777777" w:rsidR="00B4360C" w:rsidRPr="00BE461F" w:rsidRDefault="00B4360C" w:rsidP="00E83FD7">
      <w:pPr>
        <w:tabs>
          <w:tab w:val="left" w:pos="567"/>
          <w:tab w:val="left" w:pos="1560"/>
        </w:tabs>
        <w:spacing w:after="0" w:line="240" w:lineRule="auto"/>
        <w:ind w:left="1560" w:hanging="709"/>
        <w:jc w:val="both"/>
        <w:rPr>
          <w:rFonts w:cstheme="minorHAnsi"/>
        </w:rPr>
      </w:pPr>
    </w:p>
    <w:p w14:paraId="44D966A0" w14:textId="77777777" w:rsidR="00BE461F" w:rsidRPr="0081554D" w:rsidRDefault="00BE461F" w:rsidP="0019734E">
      <w:pPr>
        <w:pStyle w:val="Odstavecseseznamem"/>
        <w:numPr>
          <w:ilvl w:val="3"/>
          <w:numId w:val="18"/>
        </w:numPr>
        <w:tabs>
          <w:tab w:val="left" w:pos="1560"/>
        </w:tabs>
        <w:spacing w:after="0" w:line="240" w:lineRule="auto"/>
        <w:ind w:left="1560" w:hanging="709"/>
        <w:rPr>
          <w:rFonts w:cstheme="minorHAnsi"/>
        </w:rPr>
      </w:pPr>
      <w:r w:rsidRPr="0081554D">
        <w:rPr>
          <w:rFonts w:cstheme="minorHAnsi"/>
        </w:rPr>
        <w:t xml:space="preserve">Informovat </w:t>
      </w:r>
      <w:r w:rsidR="006231D1">
        <w:rPr>
          <w:rFonts w:cstheme="minorHAnsi"/>
        </w:rPr>
        <w:t>Poskytovatel</w:t>
      </w:r>
      <w:r w:rsidRPr="0081554D">
        <w:rPr>
          <w:rFonts w:cstheme="minorHAnsi"/>
        </w:rPr>
        <w:t>e o všech jemu známých skutečnostech, které by mohly ovlivnit průběh díla.</w:t>
      </w:r>
    </w:p>
    <w:p w14:paraId="6342E064" w14:textId="77777777" w:rsidR="00B4360C" w:rsidRPr="00BE461F" w:rsidRDefault="00B4360C" w:rsidP="00E83FD7">
      <w:pPr>
        <w:tabs>
          <w:tab w:val="left" w:pos="567"/>
          <w:tab w:val="left" w:pos="1560"/>
        </w:tabs>
        <w:spacing w:after="0" w:line="240" w:lineRule="auto"/>
        <w:ind w:left="1560" w:hanging="709"/>
        <w:jc w:val="both"/>
        <w:rPr>
          <w:rFonts w:cstheme="minorHAnsi"/>
        </w:rPr>
      </w:pPr>
    </w:p>
    <w:p w14:paraId="17A7351F" w14:textId="77777777" w:rsidR="00BE461F" w:rsidRDefault="00BE461F" w:rsidP="0019734E">
      <w:pPr>
        <w:pStyle w:val="Odstavecseseznamem"/>
        <w:numPr>
          <w:ilvl w:val="3"/>
          <w:numId w:val="18"/>
        </w:numPr>
        <w:tabs>
          <w:tab w:val="left" w:pos="1560"/>
        </w:tabs>
        <w:spacing w:after="0" w:line="240" w:lineRule="auto"/>
        <w:ind w:left="1560" w:hanging="709"/>
        <w:rPr>
          <w:rFonts w:cstheme="minorHAnsi"/>
        </w:rPr>
      </w:pPr>
      <w:r w:rsidRPr="00BE461F">
        <w:rPr>
          <w:rFonts w:cstheme="minorHAnsi"/>
        </w:rPr>
        <w:t xml:space="preserve">Umožnit </w:t>
      </w:r>
      <w:r w:rsidR="006231D1">
        <w:rPr>
          <w:rFonts w:cstheme="minorHAnsi"/>
        </w:rPr>
        <w:t>Poskytovatel</w:t>
      </w:r>
      <w:r w:rsidRPr="00BE461F">
        <w:rPr>
          <w:rFonts w:cstheme="minorHAnsi"/>
        </w:rPr>
        <w:t xml:space="preserve">i přístup do všech prostor, v nichž se předpokládá činnost spojená </w:t>
      </w:r>
      <w:r w:rsidR="00B4360C">
        <w:rPr>
          <w:rFonts w:cstheme="minorHAnsi"/>
        </w:rPr>
        <w:br/>
      </w:r>
      <w:r w:rsidRPr="00BE461F">
        <w:rPr>
          <w:rFonts w:cstheme="minorHAnsi"/>
        </w:rPr>
        <w:t xml:space="preserve">se zhotovením díla, tento přístup bude umožněn v době určené </w:t>
      </w:r>
      <w:r w:rsidR="006231D1">
        <w:rPr>
          <w:rFonts w:cstheme="minorHAnsi"/>
        </w:rPr>
        <w:t>Poskytovatel</w:t>
      </w:r>
      <w:r w:rsidRPr="00BE461F">
        <w:rPr>
          <w:rFonts w:cstheme="minorHAnsi"/>
        </w:rPr>
        <w:t>em. Nesplnění těchto podmínek může být důvodem ke změně plnění termínu servisního zásahu.</w:t>
      </w:r>
    </w:p>
    <w:p w14:paraId="04ADA31C" w14:textId="77777777" w:rsidR="00B4360C" w:rsidRPr="00BE461F" w:rsidRDefault="00B4360C" w:rsidP="00E83FD7">
      <w:pPr>
        <w:tabs>
          <w:tab w:val="left" w:pos="567"/>
          <w:tab w:val="left" w:pos="1560"/>
        </w:tabs>
        <w:spacing w:after="0" w:line="240" w:lineRule="auto"/>
        <w:ind w:left="1560" w:hanging="709"/>
        <w:jc w:val="both"/>
        <w:rPr>
          <w:rFonts w:cstheme="minorHAnsi"/>
        </w:rPr>
      </w:pPr>
    </w:p>
    <w:p w14:paraId="1457092B" w14:textId="77777777" w:rsidR="00BE461F" w:rsidRDefault="00BE461F" w:rsidP="0019734E">
      <w:pPr>
        <w:pStyle w:val="Odstavecseseznamem"/>
        <w:numPr>
          <w:ilvl w:val="3"/>
          <w:numId w:val="18"/>
        </w:numPr>
        <w:tabs>
          <w:tab w:val="left" w:pos="1560"/>
        </w:tabs>
        <w:spacing w:after="0" w:line="240" w:lineRule="auto"/>
        <w:ind w:left="1560" w:hanging="709"/>
        <w:rPr>
          <w:rFonts w:cstheme="minorHAnsi"/>
        </w:rPr>
      </w:pPr>
      <w:r w:rsidRPr="00BE461F">
        <w:rPr>
          <w:rFonts w:cstheme="minorHAnsi"/>
        </w:rPr>
        <w:t xml:space="preserve">Zapůjčit </w:t>
      </w:r>
      <w:r w:rsidR="006231D1">
        <w:rPr>
          <w:rFonts w:cstheme="minorHAnsi"/>
        </w:rPr>
        <w:t>Poskytovatel</w:t>
      </w:r>
      <w:r w:rsidRPr="00BE461F">
        <w:rPr>
          <w:rFonts w:cstheme="minorHAnsi"/>
        </w:rPr>
        <w:t>i po dobu nezbytně nutnou vybrané části technické dokumentace, které budou přímo souviset s předmětem díla.</w:t>
      </w:r>
    </w:p>
    <w:p w14:paraId="6A077F99" w14:textId="77777777" w:rsidR="00B4360C" w:rsidRPr="00BE461F" w:rsidRDefault="00B4360C" w:rsidP="00E83FD7">
      <w:pPr>
        <w:tabs>
          <w:tab w:val="left" w:pos="567"/>
          <w:tab w:val="left" w:pos="1560"/>
        </w:tabs>
        <w:spacing w:after="0" w:line="240" w:lineRule="auto"/>
        <w:ind w:left="1560" w:hanging="709"/>
        <w:jc w:val="both"/>
        <w:rPr>
          <w:rFonts w:cstheme="minorHAnsi"/>
        </w:rPr>
      </w:pPr>
    </w:p>
    <w:p w14:paraId="3CB70DA3" w14:textId="77777777" w:rsidR="00BE461F" w:rsidRDefault="00BE461F" w:rsidP="0019734E">
      <w:pPr>
        <w:pStyle w:val="Odstavecseseznamem"/>
        <w:numPr>
          <w:ilvl w:val="3"/>
          <w:numId w:val="18"/>
        </w:numPr>
        <w:tabs>
          <w:tab w:val="left" w:pos="1560"/>
        </w:tabs>
        <w:spacing w:after="0" w:line="240" w:lineRule="auto"/>
        <w:ind w:left="1560"/>
        <w:rPr>
          <w:rFonts w:cstheme="minorHAnsi"/>
        </w:rPr>
      </w:pPr>
      <w:r w:rsidRPr="00BE461F">
        <w:rPr>
          <w:rFonts w:cstheme="minorHAnsi"/>
        </w:rPr>
        <w:t xml:space="preserve">Umožnit </w:t>
      </w:r>
      <w:r w:rsidR="006231D1">
        <w:rPr>
          <w:rFonts w:cstheme="minorHAnsi"/>
        </w:rPr>
        <w:t>Poskytovatel</w:t>
      </w:r>
      <w:r w:rsidRPr="00BE461F">
        <w:rPr>
          <w:rFonts w:cstheme="minorHAnsi"/>
        </w:rPr>
        <w:t>i bezplatně přiměřené použití komunikačních prostředků (telefon, e-mail apod.) nutných pro výkon služeb.</w:t>
      </w:r>
    </w:p>
    <w:p w14:paraId="5593061F" w14:textId="77777777" w:rsidR="00B4360C" w:rsidRPr="00BE461F" w:rsidRDefault="00B4360C" w:rsidP="00E83FD7">
      <w:pPr>
        <w:tabs>
          <w:tab w:val="left" w:pos="567"/>
          <w:tab w:val="left" w:pos="1560"/>
        </w:tabs>
        <w:spacing w:after="0" w:line="240" w:lineRule="auto"/>
        <w:ind w:left="1560" w:hanging="648"/>
        <w:jc w:val="both"/>
        <w:rPr>
          <w:rFonts w:cstheme="minorHAnsi"/>
        </w:rPr>
      </w:pPr>
    </w:p>
    <w:p w14:paraId="045EC049" w14:textId="77777777" w:rsidR="00BE461F" w:rsidRDefault="00BE461F" w:rsidP="0019734E">
      <w:pPr>
        <w:pStyle w:val="Odstavecseseznamem"/>
        <w:numPr>
          <w:ilvl w:val="3"/>
          <w:numId w:val="18"/>
        </w:numPr>
        <w:tabs>
          <w:tab w:val="left" w:pos="1560"/>
        </w:tabs>
        <w:spacing w:after="0" w:line="240" w:lineRule="auto"/>
        <w:ind w:left="1560"/>
        <w:rPr>
          <w:rFonts w:cstheme="minorHAnsi"/>
        </w:rPr>
      </w:pPr>
      <w:r w:rsidRPr="00BE461F">
        <w:rPr>
          <w:rFonts w:cstheme="minorHAnsi"/>
        </w:rPr>
        <w:t xml:space="preserve">Uplatňuje-li Objednatel právo na záruční opravu zařízení, je povinen toto doložit záručním listem. </w:t>
      </w:r>
      <w:r w:rsidR="006231D1">
        <w:rPr>
          <w:rFonts w:cstheme="minorHAnsi"/>
        </w:rPr>
        <w:t>Poskytovatel</w:t>
      </w:r>
      <w:r w:rsidRPr="00BE461F">
        <w:rPr>
          <w:rFonts w:cstheme="minorHAnsi"/>
        </w:rPr>
        <w:t xml:space="preserve"> garantuje uplatnění záruk i u třetích subjektů.</w:t>
      </w:r>
    </w:p>
    <w:p w14:paraId="42036F03" w14:textId="77777777" w:rsidR="00B4360C" w:rsidRPr="00BE461F" w:rsidRDefault="00B4360C" w:rsidP="00E83FD7">
      <w:pPr>
        <w:tabs>
          <w:tab w:val="left" w:pos="567"/>
          <w:tab w:val="left" w:pos="1560"/>
        </w:tabs>
        <w:spacing w:after="0" w:line="240" w:lineRule="auto"/>
        <w:ind w:left="1560" w:hanging="648"/>
        <w:jc w:val="both"/>
        <w:rPr>
          <w:rFonts w:cstheme="minorHAnsi"/>
        </w:rPr>
      </w:pPr>
    </w:p>
    <w:p w14:paraId="18C68C4D" w14:textId="77777777" w:rsidR="00BE461F" w:rsidRDefault="00BE461F" w:rsidP="0019734E">
      <w:pPr>
        <w:pStyle w:val="Odstavecseseznamem"/>
        <w:numPr>
          <w:ilvl w:val="3"/>
          <w:numId w:val="18"/>
        </w:numPr>
        <w:tabs>
          <w:tab w:val="left" w:pos="1560"/>
        </w:tabs>
        <w:spacing w:after="0" w:line="240" w:lineRule="auto"/>
        <w:ind w:left="1560"/>
        <w:rPr>
          <w:rFonts w:cstheme="minorHAnsi"/>
        </w:rPr>
      </w:pPr>
      <w:r w:rsidRPr="00BE461F">
        <w:rPr>
          <w:rFonts w:cstheme="minorHAnsi"/>
        </w:rPr>
        <w:t>Objednatel je zodpovědný za nákup a udržování licencí a servisních podpor výrobců servisovaného zařízení.</w:t>
      </w:r>
    </w:p>
    <w:p w14:paraId="14012105" w14:textId="77777777" w:rsidR="00C166C4" w:rsidRPr="00C166C4" w:rsidRDefault="00C166C4" w:rsidP="00C166C4">
      <w:pPr>
        <w:tabs>
          <w:tab w:val="left" w:pos="1560"/>
        </w:tabs>
        <w:spacing w:after="0" w:line="240" w:lineRule="auto"/>
        <w:rPr>
          <w:rFonts w:cstheme="minorHAnsi"/>
        </w:rPr>
      </w:pPr>
    </w:p>
    <w:p w14:paraId="0A5C7564" w14:textId="77777777" w:rsidR="00BE461F" w:rsidRDefault="00BE461F" w:rsidP="0019734E">
      <w:pPr>
        <w:pStyle w:val="Odstavecseseznamem"/>
        <w:numPr>
          <w:ilvl w:val="3"/>
          <w:numId w:val="18"/>
        </w:numPr>
        <w:tabs>
          <w:tab w:val="left" w:pos="1560"/>
        </w:tabs>
        <w:spacing w:after="0" w:line="240" w:lineRule="auto"/>
        <w:ind w:left="1560"/>
        <w:rPr>
          <w:rFonts w:cstheme="minorHAnsi"/>
        </w:rPr>
      </w:pPr>
      <w:r w:rsidRPr="00BE461F">
        <w:rPr>
          <w:rFonts w:cstheme="minorHAnsi"/>
        </w:rPr>
        <w:t xml:space="preserve">Veškeré ústní a písemné informace předané </w:t>
      </w:r>
      <w:r w:rsidR="006231D1">
        <w:rPr>
          <w:rFonts w:cstheme="minorHAnsi"/>
        </w:rPr>
        <w:t>Poskytovatel</w:t>
      </w:r>
      <w:r w:rsidRPr="00BE461F">
        <w:rPr>
          <w:rFonts w:cstheme="minorHAnsi"/>
        </w:rPr>
        <w:t>em budou považovány</w:t>
      </w:r>
      <w:r w:rsidR="00160FC9">
        <w:rPr>
          <w:rFonts w:cstheme="minorHAnsi"/>
        </w:rPr>
        <w:br/>
      </w:r>
      <w:r w:rsidRPr="00BE461F">
        <w:rPr>
          <w:rFonts w:cstheme="minorHAnsi"/>
        </w:rPr>
        <w:t xml:space="preserve"> za důvěrné a určené pouze pro vlastní potřebu Objednatele.</w:t>
      </w:r>
    </w:p>
    <w:p w14:paraId="18103620" w14:textId="77777777" w:rsidR="00B4360C" w:rsidRPr="00BE461F" w:rsidRDefault="00B4360C" w:rsidP="00E83FD7">
      <w:pPr>
        <w:tabs>
          <w:tab w:val="left" w:pos="567"/>
          <w:tab w:val="left" w:pos="1560"/>
        </w:tabs>
        <w:spacing w:after="0" w:line="240" w:lineRule="auto"/>
        <w:ind w:left="1560" w:hanging="648"/>
        <w:jc w:val="both"/>
        <w:rPr>
          <w:rFonts w:cstheme="minorHAnsi"/>
        </w:rPr>
      </w:pPr>
    </w:p>
    <w:p w14:paraId="40F93753" w14:textId="77777777" w:rsidR="00BE461F" w:rsidRDefault="00BE461F" w:rsidP="0019734E">
      <w:pPr>
        <w:pStyle w:val="Odstavecseseznamem"/>
        <w:numPr>
          <w:ilvl w:val="3"/>
          <w:numId w:val="18"/>
        </w:numPr>
        <w:tabs>
          <w:tab w:val="left" w:pos="1560"/>
        </w:tabs>
        <w:spacing w:after="0" w:line="240" w:lineRule="auto"/>
        <w:ind w:left="1560"/>
        <w:rPr>
          <w:rFonts w:cstheme="minorHAnsi"/>
        </w:rPr>
      </w:pPr>
      <w:r w:rsidRPr="00BE461F">
        <w:rPr>
          <w:rFonts w:cstheme="minorHAnsi"/>
        </w:rPr>
        <w:lastRenderedPageBreak/>
        <w:t xml:space="preserve">Servis bude realizován na základě jednotlivých požadavků Objednatele k odstranění závad nahlášených pověřenou osobou Objednatele </w:t>
      </w:r>
      <w:r w:rsidR="006231D1">
        <w:rPr>
          <w:rFonts w:cstheme="minorHAnsi"/>
        </w:rPr>
        <w:t>Poskytovatel</w:t>
      </w:r>
      <w:r w:rsidRPr="00BE461F">
        <w:rPr>
          <w:rFonts w:cstheme="minorHAnsi"/>
        </w:rPr>
        <w:t xml:space="preserve">i na hot-line </w:t>
      </w:r>
      <w:proofErr w:type="gramStart"/>
      <w:r w:rsidRPr="00BE461F">
        <w:rPr>
          <w:rFonts w:cstheme="minorHAnsi"/>
        </w:rPr>
        <w:t>linku</w:t>
      </w:r>
      <w:proofErr w:type="gramEnd"/>
      <w:r w:rsidRPr="00BE461F">
        <w:rPr>
          <w:rFonts w:cstheme="minorHAnsi"/>
        </w:rPr>
        <w:t xml:space="preserve"> popřípadě na email. Telefonní číslo a email na nahlášení závady jsou uvedeny </w:t>
      </w:r>
      <w:r w:rsidR="00160FC9">
        <w:rPr>
          <w:rFonts w:cstheme="minorHAnsi"/>
        </w:rPr>
        <w:br/>
      </w:r>
      <w:r w:rsidR="00992500" w:rsidRPr="00B13FC9">
        <w:rPr>
          <w:rFonts w:cstheme="minorHAnsi"/>
        </w:rPr>
        <w:t>v</w:t>
      </w:r>
      <w:r w:rsidRPr="00B13FC9">
        <w:rPr>
          <w:rFonts w:cstheme="minorHAnsi"/>
        </w:rPr>
        <w:t xml:space="preserve"> přílo</w:t>
      </w:r>
      <w:r w:rsidR="00992500" w:rsidRPr="00B13FC9">
        <w:rPr>
          <w:rFonts w:cstheme="minorHAnsi"/>
        </w:rPr>
        <w:t>ze</w:t>
      </w:r>
      <w:r w:rsidRPr="00B13FC9">
        <w:rPr>
          <w:rFonts w:cstheme="minorHAnsi"/>
        </w:rPr>
        <w:t xml:space="preserve"> č.</w:t>
      </w:r>
      <w:r w:rsidR="00B4360C" w:rsidRPr="00B13FC9">
        <w:rPr>
          <w:rFonts w:cstheme="minorHAnsi"/>
        </w:rPr>
        <w:t xml:space="preserve"> </w:t>
      </w:r>
      <w:r w:rsidR="000E33B3" w:rsidRPr="00B13FC9">
        <w:rPr>
          <w:rFonts w:cstheme="minorHAnsi"/>
        </w:rPr>
        <w:t>3</w:t>
      </w:r>
      <w:r w:rsidRPr="00BE461F">
        <w:rPr>
          <w:rFonts w:cstheme="minorHAnsi"/>
        </w:rPr>
        <w:t xml:space="preserve"> této servisní smlouvy.</w:t>
      </w:r>
    </w:p>
    <w:p w14:paraId="33CC52DB" w14:textId="77777777" w:rsidR="00B4360C" w:rsidRPr="00BE461F" w:rsidRDefault="00B4360C" w:rsidP="00E83FD7">
      <w:pPr>
        <w:tabs>
          <w:tab w:val="left" w:pos="567"/>
          <w:tab w:val="left" w:pos="1560"/>
        </w:tabs>
        <w:spacing w:after="0" w:line="240" w:lineRule="auto"/>
        <w:ind w:left="1560" w:hanging="648"/>
        <w:jc w:val="both"/>
        <w:rPr>
          <w:rFonts w:cstheme="minorHAnsi"/>
        </w:rPr>
      </w:pPr>
    </w:p>
    <w:p w14:paraId="40935E05" w14:textId="77777777" w:rsidR="00BE461F" w:rsidRDefault="00BE461F" w:rsidP="0019734E">
      <w:pPr>
        <w:pStyle w:val="Odstavecseseznamem"/>
        <w:numPr>
          <w:ilvl w:val="3"/>
          <w:numId w:val="18"/>
        </w:numPr>
        <w:tabs>
          <w:tab w:val="left" w:pos="1418"/>
          <w:tab w:val="left" w:pos="1701"/>
        </w:tabs>
        <w:spacing w:after="0" w:line="240" w:lineRule="auto"/>
        <w:ind w:left="1701" w:hanging="789"/>
        <w:rPr>
          <w:rFonts w:cstheme="minorHAnsi"/>
        </w:rPr>
      </w:pPr>
      <w:r w:rsidRPr="00BE461F">
        <w:rPr>
          <w:rFonts w:cstheme="minorHAnsi"/>
        </w:rPr>
        <w:t>Požadavek k odstranění závady objednatele musí obsahovat datum nahlášení závady, čas nahlášení závady, předpokládaný rozsah závady, místo, kde se servisovaná věc nachází.</w:t>
      </w:r>
    </w:p>
    <w:p w14:paraId="708AC413" w14:textId="77777777" w:rsidR="000D5693" w:rsidRPr="00BE461F" w:rsidRDefault="000D5693" w:rsidP="00E83FD7">
      <w:pPr>
        <w:tabs>
          <w:tab w:val="left" w:pos="567"/>
          <w:tab w:val="left" w:pos="1418"/>
          <w:tab w:val="left" w:pos="1701"/>
        </w:tabs>
        <w:spacing w:after="0" w:line="240" w:lineRule="auto"/>
        <w:ind w:left="1701" w:hanging="789"/>
        <w:jc w:val="both"/>
        <w:rPr>
          <w:rFonts w:cstheme="minorHAnsi"/>
        </w:rPr>
      </w:pPr>
    </w:p>
    <w:p w14:paraId="1690FA13" w14:textId="77777777" w:rsidR="00BE461F" w:rsidRDefault="00BE461F" w:rsidP="0019734E">
      <w:pPr>
        <w:pStyle w:val="Odstavecseseznamem"/>
        <w:numPr>
          <w:ilvl w:val="3"/>
          <w:numId w:val="18"/>
        </w:numPr>
        <w:tabs>
          <w:tab w:val="left" w:pos="1418"/>
          <w:tab w:val="left" w:pos="1701"/>
        </w:tabs>
        <w:spacing w:after="0" w:line="240" w:lineRule="auto"/>
        <w:ind w:left="1701" w:hanging="789"/>
        <w:rPr>
          <w:rFonts w:cstheme="minorHAnsi"/>
        </w:rPr>
      </w:pPr>
      <w:r w:rsidRPr="00BE461F">
        <w:rPr>
          <w:rFonts w:cstheme="minorHAnsi"/>
        </w:rPr>
        <w:t xml:space="preserve">Potvrdit </w:t>
      </w:r>
      <w:r w:rsidR="006231D1">
        <w:rPr>
          <w:rFonts w:cstheme="minorHAnsi"/>
        </w:rPr>
        <w:t>Poskytovatel</w:t>
      </w:r>
      <w:r w:rsidRPr="00BE461F">
        <w:rPr>
          <w:rFonts w:cstheme="minorHAnsi"/>
        </w:rPr>
        <w:t>i provedení servisního zásahu.</w:t>
      </w:r>
    </w:p>
    <w:p w14:paraId="52D67767" w14:textId="77777777" w:rsidR="000D5693" w:rsidRPr="00BE461F" w:rsidRDefault="000D5693" w:rsidP="00E83FD7">
      <w:pPr>
        <w:tabs>
          <w:tab w:val="left" w:pos="567"/>
          <w:tab w:val="left" w:pos="1418"/>
          <w:tab w:val="left" w:pos="1701"/>
        </w:tabs>
        <w:spacing w:after="0" w:line="240" w:lineRule="auto"/>
        <w:ind w:left="1701" w:hanging="789"/>
        <w:jc w:val="both"/>
        <w:rPr>
          <w:rFonts w:cstheme="minorHAnsi"/>
        </w:rPr>
      </w:pPr>
    </w:p>
    <w:p w14:paraId="08AF95B8" w14:textId="77777777" w:rsidR="00BE461F" w:rsidRDefault="00BE461F" w:rsidP="0019734E">
      <w:pPr>
        <w:pStyle w:val="Odstavecseseznamem"/>
        <w:numPr>
          <w:ilvl w:val="3"/>
          <w:numId w:val="18"/>
        </w:numPr>
        <w:tabs>
          <w:tab w:val="left" w:pos="1418"/>
          <w:tab w:val="left" w:pos="1701"/>
        </w:tabs>
        <w:spacing w:after="0" w:line="240" w:lineRule="auto"/>
        <w:ind w:left="1701" w:hanging="789"/>
        <w:rPr>
          <w:rFonts w:cstheme="minorHAnsi"/>
        </w:rPr>
      </w:pPr>
      <w:r w:rsidRPr="00BE461F">
        <w:rPr>
          <w:rFonts w:cstheme="minorHAnsi"/>
        </w:rPr>
        <w:t xml:space="preserve">Vytvořit </w:t>
      </w:r>
      <w:r w:rsidR="006231D1">
        <w:rPr>
          <w:rFonts w:cstheme="minorHAnsi"/>
        </w:rPr>
        <w:t>Poskytovatel</w:t>
      </w:r>
      <w:r w:rsidRPr="00BE461F">
        <w:rPr>
          <w:rFonts w:cstheme="minorHAnsi"/>
        </w:rPr>
        <w:t>i podmínky nutné pro provedení servisních zásahů.</w:t>
      </w:r>
    </w:p>
    <w:p w14:paraId="530F6B84" w14:textId="77777777" w:rsidR="000D5693" w:rsidRPr="00BE461F" w:rsidRDefault="000D5693" w:rsidP="00E83FD7">
      <w:pPr>
        <w:tabs>
          <w:tab w:val="left" w:pos="567"/>
          <w:tab w:val="left" w:pos="1418"/>
          <w:tab w:val="left" w:pos="1701"/>
        </w:tabs>
        <w:spacing w:after="0" w:line="240" w:lineRule="auto"/>
        <w:ind w:left="1701" w:hanging="789"/>
        <w:jc w:val="both"/>
        <w:rPr>
          <w:rFonts w:cstheme="minorHAnsi"/>
        </w:rPr>
      </w:pPr>
    </w:p>
    <w:p w14:paraId="119C7F39" w14:textId="77777777" w:rsidR="00BE461F" w:rsidRDefault="00BE461F" w:rsidP="0019734E">
      <w:pPr>
        <w:pStyle w:val="Odstavecseseznamem"/>
        <w:numPr>
          <w:ilvl w:val="3"/>
          <w:numId w:val="18"/>
        </w:numPr>
        <w:tabs>
          <w:tab w:val="left" w:pos="1418"/>
          <w:tab w:val="left" w:pos="1701"/>
        </w:tabs>
        <w:spacing w:after="0" w:line="240" w:lineRule="auto"/>
        <w:ind w:left="1701" w:hanging="789"/>
        <w:rPr>
          <w:rFonts w:cstheme="minorHAnsi"/>
        </w:rPr>
      </w:pPr>
      <w:r w:rsidRPr="00BE461F">
        <w:rPr>
          <w:rFonts w:cstheme="minorHAnsi"/>
        </w:rPr>
        <w:t xml:space="preserve">Umožnit </w:t>
      </w:r>
      <w:r w:rsidR="006231D1">
        <w:rPr>
          <w:rFonts w:cstheme="minorHAnsi"/>
        </w:rPr>
        <w:t>Poskytovatel</w:t>
      </w:r>
      <w:r w:rsidRPr="00BE461F">
        <w:rPr>
          <w:rFonts w:cstheme="minorHAnsi"/>
        </w:rPr>
        <w:t xml:space="preserve">i při převzetí servisovaného zařízení (dle specifikace v příloze </w:t>
      </w:r>
      <w:r w:rsidR="00160FC9">
        <w:rPr>
          <w:rFonts w:cstheme="minorHAnsi"/>
        </w:rPr>
        <w:br/>
      </w:r>
      <w:r w:rsidRPr="00BE461F">
        <w:rPr>
          <w:rFonts w:cstheme="minorHAnsi"/>
        </w:rPr>
        <w:t>č.</w:t>
      </w:r>
      <w:r w:rsidR="009C6E81">
        <w:rPr>
          <w:rFonts w:cstheme="minorHAnsi"/>
        </w:rPr>
        <w:t xml:space="preserve"> </w:t>
      </w:r>
      <w:r w:rsidR="000140F2">
        <w:rPr>
          <w:rFonts w:cstheme="minorHAnsi"/>
        </w:rPr>
        <w:t>1</w:t>
      </w:r>
      <w:r w:rsidRPr="00BE461F">
        <w:rPr>
          <w:rFonts w:cstheme="minorHAnsi"/>
        </w:rPr>
        <w:t xml:space="preserve">) provedení kompletní revize. Během revize bude v případě nutnosti servisované zařízení mimo provoz po dobu nezbytně nutnou. </w:t>
      </w:r>
    </w:p>
    <w:p w14:paraId="3BC96022" w14:textId="77777777" w:rsidR="000D5693" w:rsidRPr="00BE461F" w:rsidRDefault="000D5693" w:rsidP="00E83FD7">
      <w:pPr>
        <w:tabs>
          <w:tab w:val="left" w:pos="567"/>
          <w:tab w:val="left" w:pos="1418"/>
          <w:tab w:val="left" w:pos="1701"/>
        </w:tabs>
        <w:spacing w:after="0" w:line="240" w:lineRule="auto"/>
        <w:ind w:left="1701" w:hanging="789"/>
        <w:jc w:val="both"/>
        <w:rPr>
          <w:rFonts w:cstheme="minorHAnsi"/>
        </w:rPr>
      </w:pPr>
    </w:p>
    <w:p w14:paraId="3779DB8F" w14:textId="77777777" w:rsidR="00BE461F" w:rsidRDefault="00BE461F" w:rsidP="0019734E">
      <w:pPr>
        <w:pStyle w:val="Odstavecseseznamem"/>
        <w:numPr>
          <w:ilvl w:val="3"/>
          <w:numId w:val="18"/>
        </w:numPr>
        <w:tabs>
          <w:tab w:val="left" w:pos="1418"/>
          <w:tab w:val="left" w:pos="1701"/>
        </w:tabs>
        <w:spacing w:after="0" w:line="240" w:lineRule="auto"/>
        <w:ind w:left="1701" w:hanging="789"/>
        <w:rPr>
          <w:rFonts w:cstheme="minorHAnsi"/>
        </w:rPr>
      </w:pPr>
      <w:r w:rsidRPr="00BE461F">
        <w:rPr>
          <w:rFonts w:cstheme="minorHAnsi"/>
        </w:rPr>
        <w:t>V případě závady na předmětu smlouvy je Objednatel oprávněn tuto závadu sám odstranit pouze prostřednictvím vyškolené osoby. O tomto je povinen Objednatel provést</w:t>
      </w:r>
      <w:r w:rsidR="00160FC9">
        <w:rPr>
          <w:rFonts w:cstheme="minorHAnsi"/>
        </w:rPr>
        <w:t xml:space="preserve"> </w:t>
      </w:r>
      <w:r w:rsidRPr="00BE461F">
        <w:rPr>
          <w:rFonts w:cstheme="minorHAnsi"/>
        </w:rPr>
        <w:t xml:space="preserve">záznam do Provozního a servisního deníku. </w:t>
      </w:r>
      <w:r w:rsidR="006231D1">
        <w:rPr>
          <w:rFonts w:cstheme="minorHAnsi"/>
        </w:rPr>
        <w:t>Poskytovatel</w:t>
      </w:r>
      <w:r w:rsidRPr="00BE461F">
        <w:rPr>
          <w:rFonts w:cstheme="minorHAnsi"/>
        </w:rPr>
        <w:t xml:space="preserve"> neodpovídá </w:t>
      </w:r>
      <w:r w:rsidR="00160FC9">
        <w:rPr>
          <w:rFonts w:cstheme="minorHAnsi"/>
        </w:rPr>
        <w:br/>
      </w:r>
      <w:r w:rsidRPr="00BE461F">
        <w:rPr>
          <w:rFonts w:cstheme="minorHAnsi"/>
        </w:rPr>
        <w:t>za škody na předmětu smlouvy vzniklé neodborným zásahem jiné osoby.</w:t>
      </w:r>
    </w:p>
    <w:p w14:paraId="58E8C34E" w14:textId="77777777" w:rsidR="005C7ED5" w:rsidRPr="00BE461F" w:rsidRDefault="005C7ED5" w:rsidP="00E83FD7">
      <w:pPr>
        <w:tabs>
          <w:tab w:val="left" w:pos="567"/>
          <w:tab w:val="left" w:pos="1418"/>
          <w:tab w:val="left" w:pos="1701"/>
        </w:tabs>
        <w:spacing w:after="0" w:line="240" w:lineRule="auto"/>
        <w:ind w:left="1701" w:hanging="789"/>
        <w:jc w:val="both"/>
        <w:rPr>
          <w:rFonts w:cstheme="minorHAnsi"/>
        </w:rPr>
      </w:pPr>
    </w:p>
    <w:p w14:paraId="749976AD" w14:textId="77777777" w:rsidR="00BE461F" w:rsidRPr="00BC2E01" w:rsidRDefault="00456FEB" w:rsidP="0019734E">
      <w:pPr>
        <w:pStyle w:val="Odstavecseseznamem"/>
        <w:numPr>
          <w:ilvl w:val="1"/>
          <w:numId w:val="16"/>
        </w:numPr>
        <w:tabs>
          <w:tab w:val="left" w:pos="567"/>
        </w:tabs>
        <w:spacing w:after="0" w:line="240" w:lineRule="auto"/>
        <w:rPr>
          <w:rFonts w:cstheme="minorHAnsi"/>
          <w:b/>
          <w:color w:val="2E74B5" w:themeColor="accent1" w:themeShade="BF"/>
        </w:rPr>
      </w:pPr>
      <w:r>
        <w:rPr>
          <w:rFonts w:cstheme="minorHAnsi"/>
          <w:b/>
          <w:color w:val="2E74B5" w:themeColor="accent1" w:themeShade="BF"/>
        </w:rPr>
        <w:t xml:space="preserve"> </w:t>
      </w:r>
      <w:r w:rsidR="00BE461F" w:rsidRPr="00BC2E01">
        <w:rPr>
          <w:rFonts w:cstheme="minorHAnsi"/>
          <w:b/>
          <w:color w:val="2E74B5" w:themeColor="accent1" w:themeShade="BF"/>
        </w:rPr>
        <w:t>Autorská práva a vlastnictví díla</w:t>
      </w:r>
    </w:p>
    <w:p w14:paraId="3E6AC7E7" w14:textId="77777777" w:rsidR="000D5693" w:rsidRPr="00BE461F" w:rsidRDefault="000D5693" w:rsidP="003D5CDF">
      <w:pPr>
        <w:tabs>
          <w:tab w:val="left" w:pos="567"/>
        </w:tabs>
        <w:spacing w:after="0" w:line="240" w:lineRule="auto"/>
        <w:ind w:left="567" w:hanging="567"/>
        <w:jc w:val="both"/>
        <w:rPr>
          <w:rFonts w:cstheme="minorHAnsi"/>
        </w:rPr>
      </w:pPr>
    </w:p>
    <w:p w14:paraId="2183C8E7" w14:textId="77777777" w:rsidR="00BE461F" w:rsidRPr="00E83FD7" w:rsidRDefault="00BE461F" w:rsidP="0019734E">
      <w:pPr>
        <w:pStyle w:val="Odstavecseseznamem"/>
        <w:numPr>
          <w:ilvl w:val="3"/>
          <w:numId w:val="19"/>
        </w:numPr>
        <w:tabs>
          <w:tab w:val="left" w:pos="567"/>
        </w:tabs>
        <w:spacing w:after="0" w:line="240" w:lineRule="auto"/>
        <w:ind w:hanging="804"/>
        <w:rPr>
          <w:rFonts w:cstheme="minorHAnsi"/>
        </w:rPr>
      </w:pPr>
      <w:r w:rsidRPr="00E83FD7">
        <w:rPr>
          <w:rFonts w:cstheme="minorHAnsi"/>
        </w:rPr>
        <w:t xml:space="preserve">Objednatel je povinen dodržovat ustanovení autorského zákona. Objednatel bere na vědomí, </w:t>
      </w:r>
      <w:r w:rsidR="00801BAC">
        <w:rPr>
          <w:rFonts w:cstheme="minorHAnsi"/>
        </w:rPr>
        <w:t xml:space="preserve">že </w:t>
      </w:r>
      <w:r w:rsidR="006231D1">
        <w:rPr>
          <w:rFonts w:cstheme="minorHAnsi"/>
        </w:rPr>
        <w:t>Poskytovatel</w:t>
      </w:r>
      <w:r w:rsidRPr="00E83FD7">
        <w:rPr>
          <w:rFonts w:cstheme="minorHAnsi"/>
        </w:rPr>
        <w:t xml:space="preserve"> provádí servisní služby pouze na legálním software. </w:t>
      </w:r>
      <w:r w:rsidR="00160FC9">
        <w:rPr>
          <w:rFonts w:cstheme="minorHAnsi"/>
        </w:rPr>
        <w:br/>
      </w:r>
      <w:r w:rsidRPr="00E83FD7">
        <w:rPr>
          <w:rFonts w:cstheme="minorHAnsi"/>
        </w:rPr>
        <w:t xml:space="preserve">Za užívání nelegálního software Objednatelem nenese </w:t>
      </w:r>
      <w:r w:rsidR="006231D1">
        <w:rPr>
          <w:rFonts w:cstheme="minorHAnsi"/>
        </w:rPr>
        <w:t>Poskytovatel</w:t>
      </w:r>
      <w:r w:rsidRPr="00E83FD7">
        <w:rPr>
          <w:rFonts w:cstheme="minorHAnsi"/>
        </w:rPr>
        <w:t xml:space="preserve"> žádnou odpovědnost.</w:t>
      </w:r>
    </w:p>
    <w:p w14:paraId="57BF138B" w14:textId="77777777" w:rsidR="000D5693" w:rsidRDefault="000D5693" w:rsidP="003D5CDF">
      <w:pPr>
        <w:tabs>
          <w:tab w:val="left" w:pos="567"/>
        </w:tabs>
        <w:spacing w:after="0" w:line="240" w:lineRule="auto"/>
        <w:ind w:left="567" w:hanging="567"/>
        <w:jc w:val="both"/>
        <w:rPr>
          <w:rFonts w:cstheme="minorHAnsi"/>
        </w:rPr>
      </w:pPr>
    </w:p>
    <w:p w14:paraId="585D9C3A" w14:textId="77777777" w:rsidR="000D5693" w:rsidRPr="00BE461F" w:rsidRDefault="000D5693" w:rsidP="003D5CDF">
      <w:pPr>
        <w:tabs>
          <w:tab w:val="left" w:pos="567"/>
        </w:tabs>
        <w:spacing w:after="0" w:line="240" w:lineRule="auto"/>
        <w:ind w:left="567" w:hanging="567"/>
        <w:jc w:val="both"/>
        <w:rPr>
          <w:rFonts w:cstheme="minorHAnsi"/>
        </w:rPr>
      </w:pPr>
    </w:p>
    <w:p w14:paraId="1A3F4A05" w14:textId="77777777" w:rsidR="00BE461F" w:rsidRPr="0012237B" w:rsidRDefault="00BE461F" w:rsidP="0019734E">
      <w:pPr>
        <w:pStyle w:val="Nadpis5"/>
        <w:numPr>
          <w:ilvl w:val="0"/>
          <w:numId w:val="12"/>
        </w:numPr>
        <w:rPr>
          <w:b/>
          <w:sz w:val="28"/>
          <w:szCs w:val="28"/>
        </w:rPr>
      </w:pPr>
      <w:r w:rsidRPr="0012237B">
        <w:rPr>
          <w:b/>
          <w:sz w:val="28"/>
          <w:szCs w:val="28"/>
        </w:rPr>
        <w:t>PROVOZNÍ A SERVISNÍ DENÍK</w:t>
      </w:r>
    </w:p>
    <w:p w14:paraId="09075958" w14:textId="77777777" w:rsidR="000D5693" w:rsidRPr="00BE461F" w:rsidRDefault="000D5693" w:rsidP="003D5CDF">
      <w:pPr>
        <w:tabs>
          <w:tab w:val="left" w:pos="567"/>
        </w:tabs>
        <w:spacing w:after="0" w:line="240" w:lineRule="auto"/>
        <w:ind w:left="567" w:hanging="567"/>
        <w:jc w:val="both"/>
        <w:rPr>
          <w:rFonts w:cstheme="minorHAnsi"/>
        </w:rPr>
      </w:pPr>
    </w:p>
    <w:p w14:paraId="79FB28EE" w14:textId="77777777" w:rsidR="00BE461F" w:rsidRPr="00627D11" w:rsidRDefault="00BE461F" w:rsidP="0019734E">
      <w:pPr>
        <w:pStyle w:val="Odstavecseseznamem"/>
        <w:numPr>
          <w:ilvl w:val="1"/>
          <w:numId w:val="20"/>
        </w:numPr>
        <w:tabs>
          <w:tab w:val="left" w:pos="993"/>
        </w:tabs>
        <w:spacing w:after="0" w:line="240" w:lineRule="auto"/>
        <w:ind w:left="993" w:hanging="567"/>
        <w:rPr>
          <w:rFonts w:cstheme="minorHAnsi"/>
        </w:rPr>
      </w:pPr>
      <w:r w:rsidRPr="00627D11">
        <w:rPr>
          <w:rFonts w:cstheme="minorHAnsi"/>
        </w:rPr>
        <w:t xml:space="preserve">Jedná se o dokumentaci, která je určena k provádění záznamů o provozu servisovaných zařízení pracovníky </w:t>
      </w:r>
      <w:r w:rsidR="006231D1">
        <w:rPr>
          <w:rFonts w:cstheme="minorHAnsi"/>
        </w:rPr>
        <w:t>Poskytovatel</w:t>
      </w:r>
      <w:r w:rsidRPr="00627D11">
        <w:rPr>
          <w:rFonts w:cstheme="minorHAnsi"/>
        </w:rPr>
        <w:t xml:space="preserve">e a Objednatele. Provozní a servisní deník je veden </w:t>
      </w:r>
      <w:r w:rsidR="00834881">
        <w:rPr>
          <w:rFonts w:cstheme="minorHAnsi"/>
        </w:rPr>
        <w:t>digitální</w:t>
      </w:r>
      <w:r w:rsidRPr="00627D11">
        <w:rPr>
          <w:rFonts w:cstheme="minorHAnsi"/>
        </w:rPr>
        <w:t xml:space="preserve"> formou a bude uložen </w:t>
      </w:r>
      <w:r w:rsidR="00834881">
        <w:rPr>
          <w:rFonts w:cstheme="minorHAnsi"/>
        </w:rPr>
        <w:t xml:space="preserve">v systému </w:t>
      </w:r>
      <w:proofErr w:type="spellStart"/>
      <w:r w:rsidR="00834881">
        <w:rPr>
          <w:rFonts w:cstheme="minorHAnsi"/>
        </w:rPr>
        <w:t>Helpdesk</w:t>
      </w:r>
      <w:proofErr w:type="spellEnd"/>
      <w:r w:rsidRPr="00627D11">
        <w:rPr>
          <w:rFonts w:cstheme="minorHAnsi"/>
        </w:rPr>
        <w:t xml:space="preserve">. Uvedou se v něm veškeré zásahy </w:t>
      </w:r>
      <w:r w:rsidR="00E6611B">
        <w:rPr>
          <w:rFonts w:cstheme="minorHAnsi"/>
        </w:rPr>
        <w:br/>
      </w:r>
      <w:r w:rsidRPr="00627D11">
        <w:rPr>
          <w:rFonts w:cstheme="minorHAnsi"/>
        </w:rPr>
        <w:t xml:space="preserve">na servisovaných zařízeních, které provedli pracovníci Objednatele i </w:t>
      </w:r>
      <w:r w:rsidR="006231D1">
        <w:rPr>
          <w:rFonts w:cstheme="minorHAnsi"/>
        </w:rPr>
        <w:t>Poskytovatel</w:t>
      </w:r>
      <w:r w:rsidRPr="00627D11">
        <w:rPr>
          <w:rFonts w:cstheme="minorHAnsi"/>
        </w:rPr>
        <w:t xml:space="preserve">e </w:t>
      </w:r>
      <w:r w:rsidR="00E6611B">
        <w:rPr>
          <w:rFonts w:cstheme="minorHAnsi"/>
        </w:rPr>
        <w:br/>
      </w:r>
      <w:r w:rsidRPr="00627D11">
        <w:rPr>
          <w:rFonts w:cstheme="minorHAnsi"/>
        </w:rPr>
        <w:t xml:space="preserve">na servisovaných zařízeních. V deníku budou uvedeny rovněž aktuální konfigurace aktivních prvků. </w:t>
      </w:r>
    </w:p>
    <w:p w14:paraId="335E39DC" w14:textId="77777777" w:rsidR="000D5693" w:rsidRPr="00BE461F" w:rsidRDefault="000D5693" w:rsidP="003D5CDF">
      <w:pPr>
        <w:tabs>
          <w:tab w:val="left" w:pos="567"/>
        </w:tabs>
        <w:spacing w:after="0" w:line="240" w:lineRule="auto"/>
        <w:ind w:left="567" w:hanging="567"/>
        <w:jc w:val="both"/>
        <w:rPr>
          <w:rFonts w:cstheme="minorHAnsi"/>
        </w:rPr>
      </w:pPr>
    </w:p>
    <w:p w14:paraId="40DE6917" w14:textId="77777777" w:rsidR="00E83FD7" w:rsidRDefault="00BE461F" w:rsidP="00617338">
      <w:pPr>
        <w:pStyle w:val="Odstavecseseznamem"/>
        <w:numPr>
          <w:ilvl w:val="1"/>
          <w:numId w:val="20"/>
        </w:numPr>
        <w:tabs>
          <w:tab w:val="left" w:pos="993"/>
        </w:tabs>
        <w:spacing w:after="0" w:line="240" w:lineRule="auto"/>
        <w:ind w:left="993" w:hanging="567"/>
        <w:rPr>
          <w:rFonts w:cstheme="minorHAnsi"/>
        </w:rPr>
      </w:pPr>
      <w:r w:rsidRPr="00232A28">
        <w:rPr>
          <w:rFonts w:cstheme="minorHAnsi"/>
        </w:rPr>
        <w:t xml:space="preserve">V textu záznamu do provozního a servisního deníku se uvedou všechny podstatné skutečnosti, týkající se servisního zásahu a způsobu řešení ohlášené poruchy nebo závady. </w:t>
      </w:r>
    </w:p>
    <w:p w14:paraId="2F726BBA" w14:textId="77777777" w:rsidR="00B13FC9" w:rsidRDefault="00B13FC9" w:rsidP="00B13FC9">
      <w:pPr>
        <w:pStyle w:val="Odstavecseseznamem"/>
        <w:tabs>
          <w:tab w:val="left" w:pos="993"/>
        </w:tabs>
        <w:spacing w:after="0" w:line="240" w:lineRule="auto"/>
        <w:ind w:left="993" w:firstLine="0"/>
        <w:rPr>
          <w:rFonts w:cstheme="minorHAnsi"/>
        </w:rPr>
      </w:pPr>
    </w:p>
    <w:p w14:paraId="539B8647" w14:textId="77777777" w:rsidR="00BE461F" w:rsidRPr="0012237B" w:rsidRDefault="00BE461F" w:rsidP="0019734E">
      <w:pPr>
        <w:pStyle w:val="Nadpis5"/>
        <w:numPr>
          <w:ilvl w:val="0"/>
          <w:numId w:val="12"/>
        </w:numPr>
        <w:rPr>
          <w:b/>
          <w:sz w:val="28"/>
          <w:szCs w:val="28"/>
        </w:rPr>
      </w:pPr>
      <w:r w:rsidRPr="0012237B">
        <w:rPr>
          <w:b/>
          <w:sz w:val="28"/>
          <w:szCs w:val="28"/>
        </w:rPr>
        <w:t>OKOLNOSTI VYLUČUJÍCÍ ODPOVĚDNOST – VYŠŠÍ MOC</w:t>
      </w:r>
    </w:p>
    <w:p w14:paraId="107B251E" w14:textId="77777777" w:rsidR="006653F8" w:rsidRPr="00BE461F" w:rsidRDefault="006653F8" w:rsidP="00B4360C">
      <w:pPr>
        <w:tabs>
          <w:tab w:val="left" w:pos="567"/>
        </w:tabs>
        <w:spacing w:after="0" w:line="240" w:lineRule="auto"/>
        <w:jc w:val="both"/>
        <w:rPr>
          <w:rFonts w:cstheme="minorHAnsi"/>
        </w:rPr>
      </w:pPr>
    </w:p>
    <w:p w14:paraId="5F4BA2C6" w14:textId="77777777" w:rsidR="00BE461F" w:rsidRPr="006B3DE2" w:rsidRDefault="00BE461F" w:rsidP="0019734E">
      <w:pPr>
        <w:pStyle w:val="Odstavecseseznamem"/>
        <w:numPr>
          <w:ilvl w:val="1"/>
          <w:numId w:val="21"/>
        </w:numPr>
        <w:tabs>
          <w:tab w:val="left" w:pos="567"/>
        </w:tabs>
        <w:spacing w:after="0" w:line="240" w:lineRule="auto"/>
        <w:ind w:left="993" w:hanging="567"/>
        <w:rPr>
          <w:rFonts w:cstheme="minorHAnsi"/>
        </w:rPr>
      </w:pPr>
      <w:r w:rsidRPr="006B3DE2">
        <w:rPr>
          <w:rFonts w:cstheme="minorHAnsi"/>
        </w:rPr>
        <w:t>Smluvní strany této smlouvy budou zproštěny své odpovědnosti za nesplnění svých smluvních závazků částečně nebo úplně, jestliže a do té míry takové neplnění bylo způsobeno okolnostmi vyšší moci. Pokud okolnosti vyšší moci trvají ne déle než 3 měsíce, budou smluvní strany nadále vázány svými příslušnými závazky.</w:t>
      </w:r>
    </w:p>
    <w:p w14:paraId="73B06C94" w14:textId="77777777" w:rsidR="006653F8" w:rsidRPr="00BE461F" w:rsidRDefault="006653F8" w:rsidP="00B4360C">
      <w:pPr>
        <w:tabs>
          <w:tab w:val="left" w:pos="567"/>
        </w:tabs>
        <w:spacing w:after="0" w:line="240" w:lineRule="auto"/>
        <w:jc w:val="both"/>
        <w:rPr>
          <w:rFonts w:cstheme="minorHAnsi"/>
        </w:rPr>
      </w:pPr>
    </w:p>
    <w:p w14:paraId="5242641F" w14:textId="77777777" w:rsidR="00BE461F" w:rsidRDefault="00BE461F" w:rsidP="0019734E">
      <w:pPr>
        <w:pStyle w:val="Odstavecseseznamem"/>
        <w:numPr>
          <w:ilvl w:val="1"/>
          <w:numId w:val="21"/>
        </w:numPr>
        <w:tabs>
          <w:tab w:val="left" w:pos="567"/>
        </w:tabs>
        <w:spacing w:after="0" w:line="240" w:lineRule="auto"/>
        <w:ind w:left="993" w:hanging="567"/>
        <w:rPr>
          <w:rFonts w:cstheme="minorHAnsi"/>
        </w:rPr>
      </w:pPr>
      <w:r w:rsidRPr="00BE461F">
        <w:rPr>
          <w:rFonts w:cstheme="minorHAnsi"/>
        </w:rPr>
        <w:lastRenderedPageBreak/>
        <w:t>Za okolnosti vyšší moci se pokládají takové nevyhnutelné události, které žádná strana této smlouvy nemohla předvídat v době uzavření smlouvy a které straně této smlouvy brání plnit smluvní závazky. Za okolnost vyšší moci se považují například války, invaze, občanské války, povstání a občanské nepokoje, embargo, zásah státu nebo vlády, živelné události, generální stávky. Za okolnosti vyšší moci se nepovažují zpoždění dodávek subdodavateli, výpadky výroby, nedostatek energie, nejsou-li rovněž způsobeny okolnostmi vyšší moci, dále pak neoficiální stávky, stávky omezené na jednu továrnu.</w:t>
      </w:r>
    </w:p>
    <w:p w14:paraId="5807EAED" w14:textId="77777777" w:rsidR="006653F8" w:rsidRPr="00BE461F" w:rsidRDefault="006653F8" w:rsidP="00B4360C">
      <w:pPr>
        <w:tabs>
          <w:tab w:val="left" w:pos="567"/>
        </w:tabs>
        <w:spacing w:after="0" w:line="240" w:lineRule="auto"/>
        <w:jc w:val="both"/>
        <w:rPr>
          <w:rFonts w:cstheme="minorHAnsi"/>
        </w:rPr>
      </w:pPr>
    </w:p>
    <w:p w14:paraId="42CC74FE" w14:textId="77777777" w:rsidR="00BE461F" w:rsidRDefault="00BE461F" w:rsidP="0019734E">
      <w:pPr>
        <w:pStyle w:val="Odstavecseseznamem"/>
        <w:numPr>
          <w:ilvl w:val="1"/>
          <w:numId w:val="21"/>
        </w:numPr>
        <w:tabs>
          <w:tab w:val="left" w:pos="567"/>
        </w:tabs>
        <w:spacing w:after="0" w:line="240" w:lineRule="auto"/>
        <w:ind w:left="993" w:hanging="567"/>
        <w:rPr>
          <w:rFonts w:cstheme="minorHAnsi"/>
        </w:rPr>
      </w:pPr>
      <w:r w:rsidRPr="00BE461F">
        <w:rPr>
          <w:rFonts w:cstheme="minorHAnsi"/>
        </w:rPr>
        <w:t xml:space="preserve">Strana této smlouvy, která usiluje o osvobození od smluvních závazků z důvodů vyšší moci, musí bez zpoždění, ale ne později než do 3 dnů, uvědomit druhou stranu o zásahu okolností vyšší moci, a to písemnou formou. Stejným způsobem oznámí druhé straně konec okolností vyšší moci. Strana odvolávající se vyšší moci musí druhé straně </w:t>
      </w:r>
      <w:r w:rsidR="00E6611B">
        <w:rPr>
          <w:rFonts w:cstheme="minorHAnsi"/>
        </w:rPr>
        <w:br/>
      </w:r>
      <w:r w:rsidRPr="00BE461F">
        <w:rPr>
          <w:rFonts w:cstheme="minorHAnsi"/>
        </w:rPr>
        <w:t>na vyžádání předložit uspokojivé důkazy o okolnostech, na které se odvolává, případně umožnit druhé straně osobně se přesvědčit o vzniku vyšší moci.</w:t>
      </w:r>
    </w:p>
    <w:p w14:paraId="38B10785" w14:textId="77777777" w:rsidR="006653F8" w:rsidRPr="00BE461F" w:rsidRDefault="006653F8" w:rsidP="00B4360C">
      <w:pPr>
        <w:tabs>
          <w:tab w:val="left" w:pos="567"/>
        </w:tabs>
        <w:spacing w:after="0" w:line="240" w:lineRule="auto"/>
        <w:jc w:val="both"/>
        <w:rPr>
          <w:rFonts w:cstheme="minorHAnsi"/>
        </w:rPr>
      </w:pPr>
    </w:p>
    <w:p w14:paraId="7A7A4B96" w14:textId="77777777" w:rsidR="00BE461F" w:rsidRDefault="00BE461F" w:rsidP="0019734E">
      <w:pPr>
        <w:pStyle w:val="Odstavecseseznamem"/>
        <w:numPr>
          <w:ilvl w:val="1"/>
          <w:numId w:val="21"/>
        </w:numPr>
        <w:tabs>
          <w:tab w:val="left" w:pos="567"/>
        </w:tabs>
        <w:spacing w:after="0" w:line="240" w:lineRule="auto"/>
        <w:ind w:left="993" w:hanging="567"/>
        <w:rPr>
          <w:rFonts w:cstheme="minorHAnsi"/>
        </w:rPr>
      </w:pPr>
      <w:r w:rsidRPr="00BE461F">
        <w:rPr>
          <w:rFonts w:cstheme="minorHAnsi"/>
        </w:rPr>
        <w:t>V případě trvání okolností vyšší moci po dobu delší než 3 měsíce, se strany sejdou, aby se dohodly na dalších krocích a našly vzájemně přijatelné řešení. Nedospěje-li se k žádné dohodě, má každá strana právo odstoupit od smlouvy.</w:t>
      </w:r>
    </w:p>
    <w:p w14:paraId="40B2A444" w14:textId="77777777" w:rsidR="006653F8" w:rsidRDefault="006653F8" w:rsidP="006653F8">
      <w:pPr>
        <w:tabs>
          <w:tab w:val="left" w:pos="567"/>
        </w:tabs>
        <w:spacing w:after="0" w:line="240" w:lineRule="auto"/>
        <w:ind w:left="567" w:hanging="567"/>
        <w:jc w:val="both"/>
        <w:rPr>
          <w:rFonts w:cstheme="minorHAnsi"/>
        </w:rPr>
      </w:pPr>
    </w:p>
    <w:p w14:paraId="20549866" w14:textId="77777777" w:rsidR="00BE461F" w:rsidRPr="0012237B" w:rsidRDefault="00BE461F" w:rsidP="0019734E">
      <w:pPr>
        <w:pStyle w:val="Nadpis5"/>
        <w:numPr>
          <w:ilvl w:val="0"/>
          <w:numId w:val="12"/>
        </w:numPr>
        <w:rPr>
          <w:b/>
          <w:sz w:val="28"/>
          <w:szCs w:val="28"/>
        </w:rPr>
      </w:pPr>
      <w:r w:rsidRPr="0012237B">
        <w:rPr>
          <w:b/>
          <w:sz w:val="28"/>
          <w:szCs w:val="28"/>
        </w:rPr>
        <w:t>SMLUVNÍ POKUTY</w:t>
      </w:r>
    </w:p>
    <w:p w14:paraId="686756C5" w14:textId="77777777" w:rsidR="006653F8" w:rsidRPr="00BE461F" w:rsidRDefault="006653F8" w:rsidP="006653F8">
      <w:pPr>
        <w:tabs>
          <w:tab w:val="left" w:pos="567"/>
        </w:tabs>
        <w:spacing w:after="0" w:line="240" w:lineRule="auto"/>
        <w:ind w:left="567" w:hanging="567"/>
        <w:jc w:val="both"/>
        <w:rPr>
          <w:rFonts w:cstheme="minorHAnsi"/>
        </w:rPr>
      </w:pPr>
    </w:p>
    <w:p w14:paraId="5F78BBF9" w14:textId="622ED11E" w:rsidR="00BE461F" w:rsidRPr="00E6611B" w:rsidRDefault="00BE461F" w:rsidP="0019734E">
      <w:pPr>
        <w:pStyle w:val="Odstavecseseznamem"/>
        <w:numPr>
          <w:ilvl w:val="1"/>
          <w:numId w:val="22"/>
        </w:numPr>
        <w:tabs>
          <w:tab w:val="left" w:pos="567"/>
        </w:tabs>
        <w:spacing w:after="0" w:line="240" w:lineRule="auto"/>
        <w:ind w:left="993" w:hanging="567"/>
        <w:rPr>
          <w:rFonts w:cstheme="minorHAnsi"/>
        </w:rPr>
      </w:pPr>
      <w:r w:rsidRPr="00E6611B">
        <w:rPr>
          <w:rFonts w:cstheme="minorHAnsi"/>
        </w:rPr>
        <w:t>V případě doloženého nedodržení termínů specifikovaných v článku III.1</w:t>
      </w:r>
      <w:r w:rsidR="005813A7">
        <w:rPr>
          <w:rFonts w:cstheme="minorHAnsi"/>
        </w:rPr>
        <w:t>.</w:t>
      </w:r>
      <w:r w:rsidR="000A3916">
        <w:rPr>
          <w:rFonts w:cstheme="minorHAnsi"/>
        </w:rPr>
        <w:t xml:space="preserve"> popř. příloze č. 4 této smlouvy</w:t>
      </w:r>
      <w:r w:rsidRPr="00E6611B">
        <w:rPr>
          <w:rFonts w:cstheme="minorHAnsi"/>
        </w:rPr>
        <w:t xml:space="preserve">, zaviněných </w:t>
      </w:r>
      <w:r w:rsidR="006231D1">
        <w:rPr>
          <w:rFonts w:cstheme="minorHAnsi"/>
        </w:rPr>
        <w:t>Poskytovatel</w:t>
      </w:r>
      <w:r w:rsidRPr="00E6611B">
        <w:rPr>
          <w:rFonts w:cstheme="minorHAnsi"/>
        </w:rPr>
        <w:t xml:space="preserve">em, se </w:t>
      </w:r>
      <w:r w:rsidR="006231D1">
        <w:rPr>
          <w:rFonts w:cstheme="minorHAnsi"/>
        </w:rPr>
        <w:t>poskytovatel</w:t>
      </w:r>
      <w:r w:rsidRPr="00E6611B">
        <w:rPr>
          <w:rFonts w:cstheme="minorHAnsi"/>
        </w:rPr>
        <w:t xml:space="preserve"> zavazuje uhradit smluvní pokutu 1000,-Kč za každých 12 hodin prodlení.</w:t>
      </w:r>
    </w:p>
    <w:p w14:paraId="35D03BB0" w14:textId="77777777" w:rsidR="006653F8" w:rsidRPr="00BE461F" w:rsidRDefault="006653F8" w:rsidP="006653F8">
      <w:pPr>
        <w:tabs>
          <w:tab w:val="left" w:pos="567"/>
        </w:tabs>
        <w:spacing w:after="0" w:line="240" w:lineRule="auto"/>
        <w:ind w:left="567" w:hanging="567"/>
        <w:jc w:val="both"/>
        <w:rPr>
          <w:rFonts w:cstheme="minorHAnsi"/>
        </w:rPr>
      </w:pPr>
    </w:p>
    <w:p w14:paraId="108EAEED" w14:textId="77777777" w:rsidR="00BE461F" w:rsidRDefault="00BE461F" w:rsidP="0019734E">
      <w:pPr>
        <w:pStyle w:val="Odstavecseseznamem"/>
        <w:numPr>
          <w:ilvl w:val="1"/>
          <w:numId w:val="22"/>
        </w:numPr>
        <w:tabs>
          <w:tab w:val="left" w:pos="567"/>
        </w:tabs>
        <w:spacing w:after="0" w:line="240" w:lineRule="auto"/>
        <w:ind w:left="993" w:hanging="567"/>
        <w:rPr>
          <w:rFonts w:cstheme="minorHAnsi"/>
        </w:rPr>
      </w:pPr>
      <w:r w:rsidRPr="00BE461F">
        <w:rPr>
          <w:rFonts w:cstheme="minorHAnsi"/>
        </w:rPr>
        <w:t xml:space="preserve">V případě prokázané nedostupnosti služby související s předmětem této Smlouvy </w:t>
      </w:r>
      <w:r w:rsidR="006231D1">
        <w:rPr>
          <w:rFonts w:cstheme="minorHAnsi"/>
        </w:rPr>
        <w:t>Poskytovatel</w:t>
      </w:r>
      <w:r w:rsidRPr="00BE461F">
        <w:rPr>
          <w:rFonts w:cstheme="minorHAnsi"/>
        </w:rPr>
        <w:t xml:space="preserve">e, má Objednatel právo zajistit potřebnou službu nebo servisní zásah v jiném, výrobcem autorizovaném centru podpory pro rozsah uvedený v této smlouvě. </w:t>
      </w:r>
      <w:r w:rsidR="006231D1">
        <w:rPr>
          <w:rFonts w:cstheme="minorHAnsi"/>
        </w:rPr>
        <w:t>Poskytovatel</w:t>
      </w:r>
      <w:r w:rsidRPr="00BE461F">
        <w:rPr>
          <w:rFonts w:cstheme="minorHAnsi"/>
        </w:rPr>
        <w:t xml:space="preserve"> je v tom případě povinen uhradit veškeré náklady spojené s tímto náhradním zajištěním služby nebo servisního zásahu. </w:t>
      </w:r>
    </w:p>
    <w:p w14:paraId="4CD9615C" w14:textId="77777777" w:rsidR="006653F8" w:rsidRPr="00BE461F" w:rsidRDefault="006653F8" w:rsidP="006653F8">
      <w:pPr>
        <w:tabs>
          <w:tab w:val="left" w:pos="567"/>
        </w:tabs>
        <w:spacing w:after="0" w:line="240" w:lineRule="auto"/>
        <w:ind w:left="567" w:hanging="567"/>
        <w:jc w:val="both"/>
        <w:rPr>
          <w:rFonts w:cstheme="minorHAnsi"/>
        </w:rPr>
      </w:pPr>
    </w:p>
    <w:p w14:paraId="4A78E727" w14:textId="1C91D2EF" w:rsidR="00BE461F" w:rsidRDefault="00BE461F" w:rsidP="0019734E">
      <w:pPr>
        <w:pStyle w:val="Odstavecseseznamem"/>
        <w:numPr>
          <w:ilvl w:val="1"/>
          <w:numId w:val="22"/>
        </w:numPr>
        <w:tabs>
          <w:tab w:val="left" w:pos="567"/>
        </w:tabs>
        <w:spacing w:after="0" w:line="240" w:lineRule="auto"/>
        <w:ind w:left="993" w:hanging="567"/>
        <w:rPr>
          <w:rFonts w:cstheme="minorHAnsi"/>
        </w:rPr>
      </w:pPr>
      <w:r w:rsidRPr="00BE461F">
        <w:rPr>
          <w:rFonts w:cstheme="minorHAnsi"/>
        </w:rPr>
        <w:t xml:space="preserve">Opozdí-li se Objednatel s úhradou daňového dokladu dle </w:t>
      </w:r>
      <w:r w:rsidR="006653F8">
        <w:rPr>
          <w:rFonts w:cstheme="minorHAnsi"/>
        </w:rPr>
        <w:t>bodů</w:t>
      </w:r>
      <w:r w:rsidRPr="00BE461F">
        <w:rPr>
          <w:rFonts w:cstheme="minorHAnsi"/>
        </w:rPr>
        <w:t xml:space="preserve"> II.</w:t>
      </w:r>
      <w:r w:rsidR="003F4DA8">
        <w:rPr>
          <w:rFonts w:cstheme="minorHAnsi"/>
        </w:rPr>
        <w:t>3.</w:t>
      </w:r>
      <w:r w:rsidR="006653F8">
        <w:rPr>
          <w:rFonts w:cstheme="minorHAnsi"/>
        </w:rPr>
        <w:t xml:space="preserve"> a II.</w:t>
      </w:r>
      <w:r w:rsidR="003F4DA8">
        <w:rPr>
          <w:rFonts w:cstheme="minorHAnsi"/>
        </w:rPr>
        <w:t>4.</w:t>
      </w:r>
      <w:r w:rsidRPr="00BE461F">
        <w:rPr>
          <w:rFonts w:cstheme="minorHAnsi"/>
        </w:rPr>
        <w:t xml:space="preserve"> této smlouvy, zaplatí </w:t>
      </w:r>
      <w:r w:rsidR="006231D1">
        <w:rPr>
          <w:rFonts w:cstheme="minorHAnsi"/>
        </w:rPr>
        <w:t>Poskytovatel</w:t>
      </w:r>
      <w:r w:rsidRPr="00BE461F">
        <w:rPr>
          <w:rFonts w:cstheme="minorHAnsi"/>
        </w:rPr>
        <w:t xml:space="preserve">i při prodlení splatnosti </w:t>
      </w:r>
      <w:r w:rsidR="003D6458">
        <w:rPr>
          <w:rFonts w:cstheme="minorHAnsi"/>
        </w:rPr>
        <w:t>úrok z prodlení dle obecně závazných právních předpisů</w:t>
      </w:r>
      <w:r w:rsidRPr="00BE461F">
        <w:rPr>
          <w:rFonts w:cstheme="minorHAnsi"/>
        </w:rPr>
        <w:t>.</w:t>
      </w:r>
    </w:p>
    <w:p w14:paraId="1B48B01E" w14:textId="77777777" w:rsidR="006653F8" w:rsidRPr="00BE461F" w:rsidRDefault="006653F8" w:rsidP="006653F8">
      <w:pPr>
        <w:tabs>
          <w:tab w:val="left" w:pos="567"/>
        </w:tabs>
        <w:spacing w:after="0" w:line="240" w:lineRule="auto"/>
        <w:ind w:left="567" w:hanging="567"/>
        <w:jc w:val="both"/>
        <w:rPr>
          <w:rFonts w:cstheme="minorHAnsi"/>
        </w:rPr>
      </w:pPr>
    </w:p>
    <w:p w14:paraId="4E99266B" w14:textId="77777777" w:rsidR="00BE461F" w:rsidRDefault="00BE461F" w:rsidP="0019734E">
      <w:pPr>
        <w:pStyle w:val="Odstavecseseznamem"/>
        <w:numPr>
          <w:ilvl w:val="1"/>
          <w:numId w:val="22"/>
        </w:numPr>
        <w:tabs>
          <w:tab w:val="left" w:pos="567"/>
        </w:tabs>
        <w:spacing w:after="0" w:line="240" w:lineRule="auto"/>
        <w:ind w:left="993" w:hanging="567"/>
        <w:rPr>
          <w:rFonts w:cstheme="minorHAnsi"/>
        </w:rPr>
      </w:pPr>
      <w:r w:rsidRPr="00BE461F">
        <w:rPr>
          <w:rFonts w:cstheme="minorHAnsi"/>
        </w:rPr>
        <w:t xml:space="preserve">V případě prodlení Objednatele se zaplacením daňového dokladu </w:t>
      </w:r>
      <w:r w:rsidR="006231D1">
        <w:rPr>
          <w:rFonts w:cstheme="minorHAnsi"/>
        </w:rPr>
        <w:t>Poskytovatel</w:t>
      </w:r>
      <w:r w:rsidRPr="00BE461F">
        <w:rPr>
          <w:rFonts w:cstheme="minorHAnsi"/>
        </w:rPr>
        <w:t xml:space="preserve">e delším než 3 měsíce, je </w:t>
      </w:r>
      <w:r w:rsidR="006231D1">
        <w:rPr>
          <w:rFonts w:cstheme="minorHAnsi"/>
        </w:rPr>
        <w:t>Poskytovatel</w:t>
      </w:r>
      <w:r w:rsidRPr="00BE461F">
        <w:rPr>
          <w:rFonts w:cstheme="minorHAnsi"/>
        </w:rPr>
        <w:t xml:space="preserve"> oprávněn odmítnout provést servisní zásah, kdy v tomto případě nemá Objednatel práva vyplývající z titulu náhrady škody, smluvních </w:t>
      </w:r>
      <w:proofErr w:type="gramStart"/>
      <w:r w:rsidRPr="00BE461F">
        <w:rPr>
          <w:rFonts w:cstheme="minorHAnsi"/>
        </w:rPr>
        <w:t>pokut,</w:t>
      </w:r>
      <w:proofErr w:type="gramEnd"/>
      <w:r w:rsidRPr="00BE461F">
        <w:rPr>
          <w:rFonts w:cstheme="minorHAnsi"/>
        </w:rPr>
        <w:t xml:space="preserve"> apod.</w:t>
      </w:r>
    </w:p>
    <w:p w14:paraId="6463C790" w14:textId="77777777" w:rsidR="006653F8" w:rsidRPr="00BE461F" w:rsidRDefault="006653F8" w:rsidP="006653F8">
      <w:pPr>
        <w:tabs>
          <w:tab w:val="left" w:pos="567"/>
        </w:tabs>
        <w:spacing w:after="0" w:line="240" w:lineRule="auto"/>
        <w:ind w:left="567" w:hanging="567"/>
        <w:jc w:val="both"/>
        <w:rPr>
          <w:rFonts w:cstheme="minorHAnsi"/>
        </w:rPr>
      </w:pPr>
    </w:p>
    <w:p w14:paraId="62EBC058" w14:textId="6D9D21B3" w:rsidR="00BE461F" w:rsidRPr="009E0866" w:rsidRDefault="00BE461F" w:rsidP="009E0866">
      <w:pPr>
        <w:pStyle w:val="Odstavecseseznamem"/>
        <w:numPr>
          <w:ilvl w:val="1"/>
          <w:numId w:val="22"/>
        </w:numPr>
        <w:tabs>
          <w:tab w:val="left" w:pos="567"/>
        </w:tabs>
        <w:spacing w:after="0" w:line="240" w:lineRule="auto"/>
        <w:ind w:left="993" w:hanging="567"/>
        <w:rPr>
          <w:rFonts w:cstheme="minorHAnsi"/>
        </w:rPr>
      </w:pPr>
      <w:r w:rsidRPr="00BE461F">
        <w:rPr>
          <w:rFonts w:cstheme="minorHAnsi"/>
        </w:rPr>
        <w:t xml:space="preserve">Případný servisní zásah vyžádaný ze strany Objednatele, který bude prokázán jako neopodstatněný, </w:t>
      </w:r>
      <w:r w:rsidR="00FC1D9B">
        <w:rPr>
          <w:rFonts w:cstheme="minorHAnsi"/>
        </w:rPr>
        <w:t>bude-li nad rámec stanoveného limitu 16 hodin měsíčně</w:t>
      </w:r>
      <w:r w:rsidR="00C3568A">
        <w:rPr>
          <w:rFonts w:cstheme="minorHAnsi"/>
        </w:rPr>
        <w:t xml:space="preserve"> ve smyslu </w:t>
      </w:r>
      <w:r w:rsidR="00C3568A" w:rsidRPr="008817B8">
        <w:rPr>
          <w:rFonts w:cstheme="minorHAnsi"/>
        </w:rPr>
        <w:t>přílo</w:t>
      </w:r>
      <w:r w:rsidR="00C3568A">
        <w:rPr>
          <w:rFonts w:cstheme="minorHAnsi"/>
        </w:rPr>
        <w:t>hy</w:t>
      </w:r>
      <w:r w:rsidR="00C3568A" w:rsidRPr="008817B8">
        <w:rPr>
          <w:rFonts w:cstheme="minorHAnsi"/>
        </w:rPr>
        <w:t xml:space="preserve"> č. 4</w:t>
      </w:r>
      <w:r w:rsidR="00C3568A">
        <w:rPr>
          <w:rFonts w:cstheme="minorHAnsi"/>
        </w:rPr>
        <w:t>, části RP-1</w:t>
      </w:r>
      <w:r w:rsidR="00FC1D9B">
        <w:rPr>
          <w:rFonts w:cstheme="minorHAnsi"/>
        </w:rPr>
        <w:t xml:space="preserve">, </w:t>
      </w:r>
      <w:r w:rsidRPr="00BE461F">
        <w:rPr>
          <w:rFonts w:cstheme="minorHAnsi"/>
        </w:rPr>
        <w:t>bude</w:t>
      </w:r>
      <w:r w:rsidR="0047087F">
        <w:rPr>
          <w:rFonts w:cstheme="minorHAnsi"/>
        </w:rPr>
        <w:t xml:space="preserve"> nad rámec uvedeného limitu</w:t>
      </w:r>
      <w:r w:rsidRPr="00BE461F">
        <w:rPr>
          <w:rFonts w:cstheme="minorHAnsi"/>
        </w:rPr>
        <w:t xml:space="preserve"> fakturován Objednateli dl</w:t>
      </w:r>
      <w:r w:rsidR="009E0866">
        <w:rPr>
          <w:rFonts w:cstheme="minorHAnsi"/>
        </w:rPr>
        <w:t xml:space="preserve">e </w:t>
      </w:r>
      <w:r w:rsidRPr="009E0866">
        <w:rPr>
          <w:rFonts w:cstheme="minorHAnsi"/>
        </w:rPr>
        <w:t xml:space="preserve">podmínek, jak jsou uvedeny v příloze </w:t>
      </w:r>
      <w:r w:rsidR="009E0866" w:rsidRPr="009E0866">
        <w:rPr>
          <w:rFonts w:cstheme="minorHAnsi"/>
        </w:rPr>
        <w:t>č. 2 této smlouvy.</w:t>
      </w:r>
    </w:p>
    <w:p w14:paraId="093ED26E" w14:textId="77777777" w:rsidR="006653F8" w:rsidRPr="00BE461F" w:rsidRDefault="006653F8" w:rsidP="006653F8">
      <w:pPr>
        <w:tabs>
          <w:tab w:val="left" w:pos="567"/>
        </w:tabs>
        <w:spacing w:after="0" w:line="240" w:lineRule="auto"/>
        <w:ind w:left="567" w:hanging="567"/>
        <w:jc w:val="both"/>
        <w:rPr>
          <w:rFonts w:cstheme="minorHAnsi"/>
        </w:rPr>
      </w:pPr>
    </w:p>
    <w:p w14:paraId="4A1B6D00" w14:textId="77777777" w:rsidR="00BE461F" w:rsidRDefault="00BE461F" w:rsidP="0019734E">
      <w:pPr>
        <w:pStyle w:val="Odstavecseseznamem"/>
        <w:numPr>
          <w:ilvl w:val="1"/>
          <w:numId w:val="22"/>
        </w:numPr>
        <w:tabs>
          <w:tab w:val="left" w:pos="567"/>
        </w:tabs>
        <w:spacing w:after="0" w:line="240" w:lineRule="auto"/>
        <w:ind w:left="993" w:hanging="567"/>
        <w:rPr>
          <w:rFonts w:cstheme="minorHAnsi"/>
        </w:rPr>
      </w:pPr>
      <w:r w:rsidRPr="00BE461F">
        <w:rPr>
          <w:rFonts w:cstheme="minorHAnsi"/>
        </w:rPr>
        <w:t>Zaplacením smluvní pokuty není dotčeno právo smluvní strany na náhradu škody vzniklé porušením smluvní povinnosti, které se smluvní pokuta týká.</w:t>
      </w:r>
    </w:p>
    <w:p w14:paraId="193164D5" w14:textId="77777777" w:rsidR="006653F8" w:rsidRDefault="006653F8" w:rsidP="006653F8">
      <w:pPr>
        <w:tabs>
          <w:tab w:val="left" w:pos="567"/>
        </w:tabs>
        <w:spacing w:after="0" w:line="240" w:lineRule="auto"/>
        <w:ind w:left="567" w:hanging="567"/>
        <w:jc w:val="both"/>
        <w:rPr>
          <w:rFonts w:cstheme="minorHAnsi"/>
        </w:rPr>
      </w:pPr>
    </w:p>
    <w:p w14:paraId="16F5EBF7" w14:textId="77777777" w:rsidR="006653F8" w:rsidRDefault="006653F8" w:rsidP="006653F8">
      <w:pPr>
        <w:tabs>
          <w:tab w:val="left" w:pos="567"/>
        </w:tabs>
        <w:spacing w:after="0" w:line="240" w:lineRule="auto"/>
        <w:ind w:left="567" w:hanging="567"/>
        <w:jc w:val="both"/>
        <w:rPr>
          <w:rFonts w:cstheme="minorHAnsi"/>
        </w:rPr>
      </w:pPr>
    </w:p>
    <w:p w14:paraId="736A1920" w14:textId="77777777" w:rsidR="00BE461F" w:rsidRPr="0012237B" w:rsidRDefault="00BE461F" w:rsidP="0019734E">
      <w:pPr>
        <w:pStyle w:val="Nadpis5"/>
        <w:numPr>
          <w:ilvl w:val="0"/>
          <w:numId w:val="12"/>
        </w:numPr>
        <w:rPr>
          <w:b/>
          <w:sz w:val="28"/>
          <w:szCs w:val="28"/>
        </w:rPr>
      </w:pPr>
      <w:r w:rsidRPr="0012237B">
        <w:rPr>
          <w:b/>
          <w:sz w:val="28"/>
          <w:szCs w:val="28"/>
        </w:rPr>
        <w:lastRenderedPageBreak/>
        <w:t>UKONČENÍ SMLUVNÍHO VZTAHU</w:t>
      </w:r>
    </w:p>
    <w:p w14:paraId="4852DBE2" w14:textId="77777777" w:rsidR="006653F8" w:rsidRDefault="006653F8" w:rsidP="006653F8">
      <w:pPr>
        <w:tabs>
          <w:tab w:val="left" w:pos="567"/>
        </w:tabs>
        <w:spacing w:after="0" w:line="240" w:lineRule="auto"/>
        <w:ind w:left="567" w:hanging="567"/>
        <w:jc w:val="both"/>
        <w:rPr>
          <w:rFonts w:cstheme="minorHAnsi"/>
        </w:rPr>
      </w:pPr>
    </w:p>
    <w:p w14:paraId="2DCA3F4D" w14:textId="77777777" w:rsidR="00BE461F" w:rsidRDefault="00BE461F" w:rsidP="0019734E">
      <w:pPr>
        <w:pStyle w:val="Odstavecseseznamem"/>
        <w:numPr>
          <w:ilvl w:val="1"/>
          <w:numId w:val="23"/>
        </w:numPr>
        <w:tabs>
          <w:tab w:val="left" w:pos="567"/>
        </w:tabs>
        <w:spacing w:after="0" w:line="240" w:lineRule="auto"/>
        <w:ind w:left="993" w:hanging="567"/>
        <w:rPr>
          <w:rFonts w:cstheme="minorHAnsi"/>
        </w:rPr>
      </w:pPr>
      <w:r w:rsidRPr="005813A7">
        <w:rPr>
          <w:rFonts w:cstheme="minorHAnsi"/>
        </w:rPr>
        <w:t>Tato smlouva může být ukončena písemnou dohodou smluvních stran.</w:t>
      </w:r>
    </w:p>
    <w:p w14:paraId="42EB2A6A" w14:textId="77777777" w:rsidR="005813A7" w:rsidRPr="005813A7" w:rsidRDefault="005813A7" w:rsidP="005813A7">
      <w:pPr>
        <w:pStyle w:val="Odstavecseseznamem"/>
        <w:tabs>
          <w:tab w:val="left" w:pos="567"/>
        </w:tabs>
        <w:spacing w:after="0" w:line="240" w:lineRule="auto"/>
        <w:ind w:left="993" w:firstLine="0"/>
        <w:rPr>
          <w:rFonts w:cstheme="minorHAnsi"/>
        </w:rPr>
      </w:pPr>
    </w:p>
    <w:p w14:paraId="52C6FC3F" w14:textId="77777777" w:rsidR="00BE461F" w:rsidRDefault="006231D1" w:rsidP="0019734E">
      <w:pPr>
        <w:pStyle w:val="Odstavecseseznamem"/>
        <w:numPr>
          <w:ilvl w:val="1"/>
          <w:numId w:val="23"/>
        </w:numPr>
        <w:tabs>
          <w:tab w:val="left" w:pos="567"/>
        </w:tabs>
        <w:spacing w:after="0" w:line="240" w:lineRule="auto"/>
        <w:ind w:left="993" w:hanging="567"/>
        <w:rPr>
          <w:rFonts w:cstheme="minorHAnsi"/>
        </w:rPr>
      </w:pPr>
      <w:r>
        <w:rPr>
          <w:rFonts w:cstheme="minorHAnsi"/>
        </w:rPr>
        <w:t>Poskytovatel</w:t>
      </w:r>
      <w:r w:rsidR="00BE461F" w:rsidRPr="00BE461F">
        <w:rPr>
          <w:rFonts w:cstheme="minorHAnsi"/>
        </w:rPr>
        <w:t xml:space="preserve"> může od smlouvy odstoupit v případě, když je Objednatel v prodlení </w:t>
      </w:r>
      <w:r w:rsidR="005813A7">
        <w:rPr>
          <w:rFonts w:cstheme="minorHAnsi"/>
        </w:rPr>
        <w:br/>
      </w:r>
      <w:r w:rsidR="00BE461F" w:rsidRPr="00BE461F">
        <w:rPr>
          <w:rFonts w:cstheme="minorHAnsi"/>
        </w:rPr>
        <w:t xml:space="preserve">se zaplacením faktury po dobu delší než dvou kalendářních měsíců. </w:t>
      </w:r>
    </w:p>
    <w:p w14:paraId="36C7F1A0" w14:textId="77777777" w:rsidR="005813A7" w:rsidRPr="00BE461F" w:rsidRDefault="005813A7" w:rsidP="00A54F81">
      <w:pPr>
        <w:tabs>
          <w:tab w:val="left" w:pos="709"/>
        </w:tabs>
        <w:spacing w:after="0" w:line="240" w:lineRule="auto"/>
        <w:ind w:left="709" w:hanging="709"/>
        <w:jc w:val="both"/>
        <w:rPr>
          <w:rFonts w:cstheme="minorHAnsi"/>
        </w:rPr>
      </w:pPr>
    </w:p>
    <w:p w14:paraId="2F8D60D1" w14:textId="4022BA93" w:rsidR="00BE461F" w:rsidRDefault="00BE461F" w:rsidP="0019734E">
      <w:pPr>
        <w:pStyle w:val="Odstavecseseznamem"/>
        <w:numPr>
          <w:ilvl w:val="1"/>
          <w:numId w:val="23"/>
        </w:numPr>
        <w:tabs>
          <w:tab w:val="left" w:pos="567"/>
        </w:tabs>
        <w:spacing w:after="0" w:line="240" w:lineRule="auto"/>
        <w:ind w:left="993" w:hanging="567"/>
        <w:rPr>
          <w:rFonts w:cstheme="minorHAnsi"/>
        </w:rPr>
      </w:pPr>
      <w:r w:rsidRPr="00BE461F">
        <w:rPr>
          <w:rFonts w:cstheme="minorHAnsi"/>
        </w:rPr>
        <w:t xml:space="preserve">Odstoupení od smlouvy musí být provedeno písemně, jinak je neplatné. Odstoupení </w:t>
      </w:r>
      <w:r w:rsidR="00A54F81">
        <w:rPr>
          <w:rFonts w:cstheme="minorHAnsi"/>
        </w:rPr>
        <w:br/>
      </w:r>
      <w:r w:rsidRPr="00BE461F">
        <w:rPr>
          <w:rFonts w:cstheme="minorHAnsi"/>
        </w:rPr>
        <w:t xml:space="preserve">od smlouvy musí být doručeno druhé smluvní straně. </w:t>
      </w:r>
    </w:p>
    <w:p w14:paraId="5DC7F5A9" w14:textId="77777777" w:rsidR="005813A7" w:rsidRPr="00BE461F" w:rsidRDefault="005813A7" w:rsidP="00A54F81">
      <w:pPr>
        <w:tabs>
          <w:tab w:val="left" w:pos="709"/>
        </w:tabs>
        <w:spacing w:after="0" w:line="240" w:lineRule="auto"/>
        <w:ind w:left="709" w:hanging="709"/>
        <w:jc w:val="both"/>
        <w:rPr>
          <w:rFonts w:cstheme="minorHAnsi"/>
        </w:rPr>
      </w:pPr>
    </w:p>
    <w:p w14:paraId="33E8ABEA" w14:textId="372EF73D" w:rsidR="005E069D" w:rsidRPr="005E069D" w:rsidRDefault="00B26866" w:rsidP="005E069D">
      <w:pPr>
        <w:pStyle w:val="Odstavecseseznamem"/>
        <w:numPr>
          <w:ilvl w:val="1"/>
          <w:numId w:val="23"/>
        </w:numPr>
        <w:tabs>
          <w:tab w:val="left" w:pos="567"/>
        </w:tabs>
        <w:spacing w:after="0" w:line="240" w:lineRule="auto"/>
        <w:ind w:left="993" w:hanging="567"/>
        <w:rPr>
          <w:rFonts w:cstheme="minorHAnsi"/>
        </w:rPr>
      </w:pPr>
      <w:r>
        <w:rPr>
          <w:rFonts w:cstheme="minorHAnsi"/>
        </w:rPr>
        <w:t>K</w:t>
      </w:r>
      <w:r w:rsidR="00BE461F" w:rsidRPr="00BE461F">
        <w:rPr>
          <w:rFonts w:cstheme="minorHAnsi"/>
        </w:rPr>
        <w:t xml:space="preserve">terákoliv ze smluvních stran </w:t>
      </w:r>
      <w:r>
        <w:rPr>
          <w:rFonts w:cstheme="minorHAnsi"/>
        </w:rPr>
        <w:t xml:space="preserve">je </w:t>
      </w:r>
      <w:r w:rsidR="00BE461F" w:rsidRPr="00BE461F">
        <w:rPr>
          <w:rFonts w:cstheme="minorHAnsi"/>
        </w:rPr>
        <w:t>oprávněna tuto smlouvu</w:t>
      </w:r>
      <w:r w:rsidR="00EB2BFD">
        <w:rPr>
          <w:rFonts w:cstheme="minorHAnsi"/>
        </w:rPr>
        <w:t xml:space="preserve"> kdykoli</w:t>
      </w:r>
      <w:r w:rsidR="00BE461F" w:rsidRPr="00BE461F">
        <w:rPr>
          <w:rFonts w:cstheme="minorHAnsi"/>
        </w:rPr>
        <w:t xml:space="preserve"> vypovědět, a to písemně s tříměsíční výpovědní lhůtou. Výpovědní lhůta začíná plynout od prvního dne kalendářního měsíce následujícího po dni doručení výpovědi</w:t>
      </w:r>
      <w:r w:rsidR="00150A59">
        <w:rPr>
          <w:rFonts w:cstheme="minorHAnsi"/>
        </w:rPr>
        <w:t xml:space="preserve"> druhé straně</w:t>
      </w:r>
      <w:r w:rsidR="00BE461F" w:rsidRPr="00BE461F">
        <w:rPr>
          <w:rFonts w:cstheme="minorHAnsi"/>
        </w:rPr>
        <w:t>.</w:t>
      </w:r>
    </w:p>
    <w:p w14:paraId="30AD7805" w14:textId="77777777" w:rsidR="00BE461F" w:rsidRPr="0012237B" w:rsidRDefault="00BE461F" w:rsidP="0019734E">
      <w:pPr>
        <w:pStyle w:val="Nadpis5"/>
        <w:numPr>
          <w:ilvl w:val="0"/>
          <w:numId w:val="12"/>
        </w:numPr>
        <w:rPr>
          <w:b/>
          <w:sz w:val="28"/>
          <w:szCs w:val="28"/>
        </w:rPr>
      </w:pPr>
      <w:r w:rsidRPr="0012237B">
        <w:rPr>
          <w:b/>
          <w:sz w:val="28"/>
          <w:szCs w:val="28"/>
        </w:rPr>
        <w:t>DOBA TRVÁNÍ SMLOUVY</w:t>
      </w:r>
    </w:p>
    <w:p w14:paraId="09E22A9E" w14:textId="77777777" w:rsidR="00A54F81" w:rsidRPr="00BE461F" w:rsidRDefault="00A54F81" w:rsidP="006653F8">
      <w:pPr>
        <w:tabs>
          <w:tab w:val="left" w:pos="567"/>
        </w:tabs>
        <w:spacing w:after="0" w:line="240" w:lineRule="auto"/>
        <w:ind w:left="567" w:hanging="567"/>
        <w:jc w:val="both"/>
        <w:rPr>
          <w:rFonts w:cstheme="minorHAnsi"/>
        </w:rPr>
      </w:pPr>
    </w:p>
    <w:p w14:paraId="35FCEDE9" w14:textId="703F4232" w:rsidR="005E069D" w:rsidRDefault="00BE461F" w:rsidP="0019734E">
      <w:pPr>
        <w:pStyle w:val="Odstavecseseznamem"/>
        <w:numPr>
          <w:ilvl w:val="1"/>
          <w:numId w:val="24"/>
        </w:numPr>
        <w:tabs>
          <w:tab w:val="left" w:pos="851"/>
        </w:tabs>
        <w:spacing w:after="0" w:line="240" w:lineRule="auto"/>
        <w:ind w:left="993" w:hanging="567"/>
        <w:rPr>
          <w:rFonts w:cstheme="minorHAnsi"/>
        </w:rPr>
      </w:pPr>
      <w:r w:rsidRPr="005813A7">
        <w:rPr>
          <w:rFonts w:cstheme="minorHAnsi"/>
        </w:rPr>
        <w:t xml:space="preserve">Smlouva se uzavírá na dobu </w:t>
      </w:r>
      <w:proofErr w:type="gramStart"/>
      <w:r w:rsidR="00B26866">
        <w:rPr>
          <w:rFonts w:cstheme="minorHAnsi"/>
        </w:rPr>
        <w:t>48</w:t>
      </w:r>
      <w:r w:rsidRPr="005813A7">
        <w:rPr>
          <w:rFonts w:cstheme="minorHAnsi"/>
        </w:rPr>
        <w:t>-ti</w:t>
      </w:r>
      <w:proofErr w:type="gramEnd"/>
      <w:r w:rsidRPr="005813A7">
        <w:rPr>
          <w:rFonts w:cstheme="minorHAnsi"/>
        </w:rPr>
        <w:t xml:space="preserve"> měsíců.</w:t>
      </w:r>
    </w:p>
    <w:p w14:paraId="05D4A5DF" w14:textId="77777777" w:rsidR="001E0C44" w:rsidRDefault="001E0C44" w:rsidP="009E0866">
      <w:pPr>
        <w:pStyle w:val="Odstavecseseznamem"/>
        <w:tabs>
          <w:tab w:val="left" w:pos="851"/>
        </w:tabs>
        <w:spacing w:after="0" w:line="240" w:lineRule="auto"/>
        <w:ind w:left="993" w:firstLine="0"/>
        <w:rPr>
          <w:rFonts w:cstheme="minorHAnsi"/>
        </w:rPr>
      </w:pPr>
    </w:p>
    <w:p w14:paraId="3CC06015" w14:textId="25CDFDD0" w:rsidR="00784492" w:rsidRPr="009E0866" w:rsidRDefault="00784492" w:rsidP="00784492">
      <w:pPr>
        <w:pStyle w:val="Odstavecseseznamem"/>
        <w:numPr>
          <w:ilvl w:val="1"/>
          <w:numId w:val="24"/>
        </w:numPr>
        <w:tabs>
          <w:tab w:val="left" w:pos="851"/>
        </w:tabs>
        <w:spacing w:after="0" w:line="240" w:lineRule="auto"/>
        <w:ind w:left="993" w:hanging="567"/>
        <w:rPr>
          <w:rFonts w:cstheme="minorHAnsi"/>
          <w:b/>
        </w:rPr>
      </w:pPr>
      <w:r w:rsidRPr="009E0866">
        <w:rPr>
          <w:rFonts w:cstheme="minorHAnsi"/>
          <w:b/>
        </w:rPr>
        <w:t xml:space="preserve"> Smlouva</w:t>
      </w:r>
      <w:r w:rsidR="0073142D" w:rsidRPr="009E0866">
        <w:rPr>
          <w:rFonts w:cstheme="minorHAnsi"/>
          <w:b/>
        </w:rPr>
        <w:t xml:space="preserve"> automaticky</w:t>
      </w:r>
      <w:r w:rsidRPr="009E0866">
        <w:rPr>
          <w:rFonts w:cstheme="minorHAnsi"/>
          <w:b/>
        </w:rPr>
        <w:t xml:space="preserve"> </w:t>
      </w:r>
      <w:r w:rsidR="008425FB">
        <w:rPr>
          <w:rFonts w:cstheme="minorHAnsi"/>
          <w:b/>
        </w:rPr>
        <w:t>skončí</w:t>
      </w:r>
      <w:r w:rsidR="00A92C35">
        <w:rPr>
          <w:rFonts w:cstheme="minorHAnsi"/>
          <w:b/>
        </w:rPr>
        <w:t xml:space="preserve"> i přede dnem ujednané doby jejího trvání, a to </w:t>
      </w:r>
      <w:r w:rsidRPr="009E0866">
        <w:rPr>
          <w:rFonts w:cstheme="minorHAnsi"/>
          <w:b/>
        </w:rPr>
        <w:t xml:space="preserve">dnem, kdy cena </w:t>
      </w:r>
      <w:r w:rsidR="00690C11">
        <w:rPr>
          <w:rFonts w:cstheme="minorHAnsi"/>
          <w:b/>
        </w:rPr>
        <w:t xml:space="preserve">veškerého </w:t>
      </w:r>
      <w:r w:rsidRPr="009E0866">
        <w:rPr>
          <w:rFonts w:cstheme="minorHAnsi"/>
          <w:b/>
        </w:rPr>
        <w:t>odebran</w:t>
      </w:r>
      <w:r w:rsidR="006465B1">
        <w:rPr>
          <w:rFonts w:cstheme="minorHAnsi"/>
          <w:b/>
        </w:rPr>
        <w:t xml:space="preserve">ého plnění </w:t>
      </w:r>
      <w:r w:rsidR="0038209A">
        <w:rPr>
          <w:rFonts w:cstheme="minorHAnsi"/>
          <w:b/>
        </w:rPr>
        <w:t>Objednatelem od Poskytovatele</w:t>
      </w:r>
      <w:r w:rsidR="006465B1">
        <w:rPr>
          <w:rFonts w:cstheme="minorHAnsi"/>
          <w:b/>
        </w:rPr>
        <w:t xml:space="preserve"> </w:t>
      </w:r>
      <w:r w:rsidRPr="009E0866">
        <w:rPr>
          <w:rFonts w:cstheme="minorHAnsi"/>
          <w:b/>
        </w:rPr>
        <w:t xml:space="preserve">dle této smlouvy dosáhne limitu nejvýše </w:t>
      </w:r>
      <w:proofErr w:type="gramStart"/>
      <w:r w:rsidRPr="009E0866">
        <w:rPr>
          <w:rFonts w:cstheme="minorHAnsi"/>
          <w:b/>
        </w:rPr>
        <w:t>2,000.000,-</w:t>
      </w:r>
      <w:proofErr w:type="gramEnd"/>
      <w:r w:rsidRPr="009E0866">
        <w:rPr>
          <w:rFonts w:cstheme="minorHAnsi"/>
          <w:b/>
        </w:rPr>
        <w:t xml:space="preserve"> Kč</w:t>
      </w:r>
      <w:r w:rsidR="001C4669" w:rsidRPr="009E0866">
        <w:rPr>
          <w:rFonts w:cstheme="minorHAnsi"/>
          <w:b/>
        </w:rPr>
        <w:t xml:space="preserve"> bez DPH</w:t>
      </w:r>
      <w:r w:rsidRPr="009E0866">
        <w:rPr>
          <w:rFonts w:cstheme="minorHAnsi"/>
          <w:b/>
        </w:rPr>
        <w:t>.</w:t>
      </w:r>
    </w:p>
    <w:p w14:paraId="6D93B00E" w14:textId="77777777" w:rsidR="003D5CDF" w:rsidRDefault="003D5CDF" w:rsidP="006653F8">
      <w:pPr>
        <w:tabs>
          <w:tab w:val="left" w:pos="567"/>
        </w:tabs>
        <w:spacing w:after="0" w:line="240" w:lineRule="auto"/>
        <w:ind w:left="567" w:hanging="567"/>
        <w:jc w:val="both"/>
        <w:rPr>
          <w:rFonts w:cstheme="minorHAnsi"/>
        </w:rPr>
      </w:pPr>
    </w:p>
    <w:p w14:paraId="55D600D2" w14:textId="77777777" w:rsidR="005813A7" w:rsidRPr="00BE461F" w:rsidRDefault="005813A7" w:rsidP="006653F8">
      <w:pPr>
        <w:tabs>
          <w:tab w:val="left" w:pos="567"/>
        </w:tabs>
        <w:spacing w:after="0" w:line="240" w:lineRule="auto"/>
        <w:ind w:left="567" w:hanging="567"/>
        <w:jc w:val="both"/>
        <w:rPr>
          <w:rFonts w:cstheme="minorHAnsi"/>
        </w:rPr>
      </w:pPr>
    </w:p>
    <w:p w14:paraId="0DEA5C52" w14:textId="77777777" w:rsidR="00BE461F" w:rsidRPr="0012237B" w:rsidRDefault="00BE461F" w:rsidP="0019734E">
      <w:pPr>
        <w:pStyle w:val="Nadpis5"/>
        <w:numPr>
          <w:ilvl w:val="0"/>
          <w:numId w:val="12"/>
        </w:numPr>
        <w:rPr>
          <w:b/>
          <w:sz w:val="28"/>
          <w:szCs w:val="28"/>
        </w:rPr>
      </w:pPr>
      <w:r w:rsidRPr="0012237B">
        <w:rPr>
          <w:b/>
          <w:sz w:val="28"/>
          <w:szCs w:val="28"/>
        </w:rPr>
        <w:t>ZÁKLADNÍ POJMY</w:t>
      </w:r>
    </w:p>
    <w:p w14:paraId="72E47C12" w14:textId="77777777" w:rsidR="003D5CDF" w:rsidRPr="00BE461F" w:rsidRDefault="003D5CDF" w:rsidP="006653F8">
      <w:pPr>
        <w:tabs>
          <w:tab w:val="left" w:pos="567"/>
        </w:tabs>
        <w:spacing w:after="0" w:line="240" w:lineRule="auto"/>
        <w:ind w:left="567" w:hanging="567"/>
        <w:jc w:val="both"/>
        <w:rPr>
          <w:rFonts w:cstheme="minorHAnsi"/>
        </w:rPr>
      </w:pPr>
    </w:p>
    <w:p w14:paraId="4278A6EA" w14:textId="77777777" w:rsidR="00BE461F" w:rsidRDefault="00BE461F" w:rsidP="006653F8">
      <w:pPr>
        <w:tabs>
          <w:tab w:val="left" w:pos="567"/>
        </w:tabs>
        <w:spacing w:after="0" w:line="240" w:lineRule="auto"/>
        <w:ind w:left="567" w:hanging="567"/>
        <w:jc w:val="both"/>
        <w:rPr>
          <w:rFonts w:cstheme="minorHAnsi"/>
        </w:rPr>
      </w:pPr>
      <w:r w:rsidRPr="00BE461F">
        <w:rPr>
          <w:rFonts w:cstheme="minorHAnsi"/>
        </w:rPr>
        <w:t>Níže jsou definovány pojmy používané v této smlouvě o dílo:</w:t>
      </w:r>
    </w:p>
    <w:p w14:paraId="29A839E6" w14:textId="77777777" w:rsidR="005813A7" w:rsidRDefault="005813A7" w:rsidP="005813A7">
      <w:pPr>
        <w:tabs>
          <w:tab w:val="left" w:pos="567"/>
        </w:tabs>
        <w:spacing w:after="0" w:line="240" w:lineRule="auto"/>
        <w:jc w:val="both"/>
        <w:rPr>
          <w:rFonts w:cstheme="minorHAnsi"/>
        </w:rPr>
      </w:pPr>
    </w:p>
    <w:p w14:paraId="35C1ECB2" w14:textId="77777777" w:rsidR="00BE461F" w:rsidRPr="005813A7" w:rsidRDefault="00BE461F" w:rsidP="0019734E">
      <w:pPr>
        <w:pStyle w:val="Odstavecseseznamem"/>
        <w:numPr>
          <w:ilvl w:val="1"/>
          <w:numId w:val="25"/>
        </w:numPr>
        <w:tabs>
          <w:tab w:val="left" w:pos="567"/>
        </w:tabs>
        <w:spacing w:after="0" w:line="240" w:lineRule="auto"/>
        <w:ind w:left="993" w:hanging="567"/>
        <w:rPr>
          <w:rFonts w:cstheme="minorHAnsi"/>
        </w:rPr>
      </w:pPr>
      <w:r w:rsidRPr="005813A7">
        <w:rPr>
          <w:rFonts w:cstheme="minorHAnsi"/>
        </w:rPr>
        <w:t>Doba odezvy</w:t>
      </w:r>
    </w:p>
    <w:p w14:paraId="6BA22EB8" w14:textId="77777777" w:rsidR="00BE461F" w:rsidRDefault="00BE461F" w:rsidP="005813A7">
      <w:pPr>
        <w:tabs>
          <w:tab w:val="left" w:pos="284"/>
        </w:tabs>
        <w:spacing w:after="0" w:line="240" w:lineRule="auto"/>
        <w:ind w:left="993"/>
        <w:jc w:val="both"/>
        <w:rPr>
          <w:rFonts w:cstheme="minorHAnsi"/>
        </w:rPr>
      </w:pPr>
      <w:r w:rsidRPr="00BE461F">
        <w:rPr>
          <w:rFonts w:cstheme="minorHAnsi"/>
        </w:rPr>
        <w:t>Dobou odezvy se rozumí maximální čas, který uplyne od nahlášení problému do zahájení servisního zásahu, pokud není v konkrétním případě po dohodě s Objednatelem stanoveno jinak.</w:t>
      </w:r>
    </w:p>
    <w:p w14:paraId="47E742AD" w14:textId="77777777" w:rsidR="00C166C4" w:rsidRDefault="00C166C4" w:rsidP="005813A7">
      <w:pPr>
        <w:tabs>
          <w:tab w:val="left" w:pos="284"/>
        </w:tabs>
        <w:spacing w:after="0" w:line="240" w:lineRule="auto"/>
        <w:ind w:left="993"/>
        <w:jc w:val="both"/>
        <w:rPr>
          <w:rFonts w:cstheme="minorHAnsi"/>
        </w:rPr>
      </w:pPr>
    </w:p>
    <w:p w14:paraId="0DF5CE2D" w14:textId="77777777" w:rsidR="00BE461F" w:rsidRPr="00BE461F" w:rsidRDefault="00A54F81" w:rsidP="0019734E">
      <w:pPr>
        <w:pStyle w:val="Odstavecseseznamem"/>
        <w:numPr>
          <w:ilvl w:val="1"/>
          <w:numId w:val="25"/>
        </w:numPr>
        <w:tabs>
          <w:tab w:val="left" w:pos="567"/>
        </w:tabs>
        <w:spacing w:after="0" w:line="240" w:lineRule="auto"/>
        <w:ind w:left="993" w:hanging="567"/>
        <w:rPr>
          <w:rFonts w:cstheme="minorHAnsi"/>
        </w:rPr>
      </w:pPr>
      <w:r>
        <w:rPr>
          <w:rFonts w:cstheme="minorHAnsi"/>
        </w:rPr>
        <w:t xml:space="preserve"> </w:t>
      </w:r>
      <w:r w:rsidR="00BE461F" w:rsidRPr="00BE461F">
        <w:rPr>
          <w:rFonts w:cstheme="minorHAnsi"/>
        </w:rPr>
        <w:t>Zahájení servisního zásahu</w:t>
      </w:r>
    </w:p>
    <w:p w14:paraId="29F35A55" w14:textId="77777777" w:rsidR="00BE461F" w:rsidRDefault="00BE461F" w:rsidP="005813A7">
      <w:pPr>
        <w:tabs>
          <w:tab w:val="left" w:pos="284"/>
        </w:tabs>
        <w:spacing w:after="0" w:line="240" w:lineRule="auto"/>
        <w:ind w:left="993"/>
        <w:jc w:val="both"/>
        <w:rPr>
          <w:rFonts w:cstheme="minorHAnsi"/>
        </w:rPr>
      </w:pPr>
      <w:r w:rsidRPr="00BE461F">
        <w:rPr>
          <w:rFonts w:cstheme="minorHAnsi"/>
        </w:rPr>
        <w:t xml:space="preserve">Zahájení servisního zásahu se rozumí okamžik, kdy se servisní specialista </w:t>
      </w:r>
      <w:r w:rsidR="006231D1">
        <w:rPr>
          <w:rFonts w:cstheme="minorHAnsi"/>
        </w:rPr>
        <w:t>Poskytovatel</w:t>
      </w:r>
      <w:r w:rsidRPr="00BE461F">
        <w:rPr>
          <w:rFonts w:cstheme="minorHAnsi"/>
        </w:rPr>
        <w:t xml:space="preserve">e dostaví na místo k řešení problému. V případě vyřešení nahlášeného problému </w:t>
      </w:r>
      <w:r w:rsidR="00D969C1">
        <w:rPr>
          <w:rFonts w:cstheme="minorHAnsi"/>
        </w:rPr>
        <w:br/>
      </w:r>
      <w:r w:rsidRPr="00BE461F">
        <w:rPr>
          <w:rFonts w:cstheme="minorHAnsi"/>
        </w:rPr>
        <w:t xml:space="preserve">po telefonu nebo přes vzdálené připojení se za zahájení servisního zásahu považuje počátek telefonické konzultace servisního specialisty </w:t>
      </w:r>
      <w:r w:rsidR="006231D1">
        <w:rPr>
          <w:rFonts w:cstheme="minorHAnsi"/>
        </w:rPr>
        <w:t>Poskytovatel</w:t>
      </w:r>
      <w:r w:rsidRPr="00BE461F">
        <w:rPr>
          <w:rFonts w:cstheme="minorHAnsi"/>
        </w:rPr>
        <w:t>e s příslušnými pracovníkem Objednatele, případně okamžik vzdáleného připojení do operačního systému zařízení.</w:t>
      </w:r>
    </w:p>
    <w:p w14:paraId="77DD3B61" w14:textId="77777777" w:rsidR="003D5CDF" w:rsidRPr="00BE461F" w:rsidRDefault="003D5CDF" w:rsidP="006653F8">
      <w:pPr>
        <w:tabs>
          <w:tab w:val="left" w:pos="567"/>
        </w:tabs>
        <w:spacing w:after="0" w:line="240" w:lineRule="auto"/>
        <w:ind w:left="567" w:hanging="567"/>
        <w:jc w:val="both"/>
        <w:rPr>
          <w:rFonts w:cstheme="minorHAnsi"/>
        </w:rPr>
      </w:pPr>
    </w:p>
    <w:p w14:paraId="7D3BE388" w14:textId="77777777" w:rsidR="00BE461F" w:rsidRPr="00BE461F" w:rsidRDefault="00BE461F" w:rsidP="0019734E">
      <w:pPr>
        <w:pStyle w:val="Odstavecseseznamem"/>
        <w:numPr>
          <w:ilvl w:val="1"/>
          <w:numId w:val="25"/>
        </w:numPr>
        <w:tabs>
          <w:tab w:val="left" w:pos="567"/>
        </w:tabs>
        <w:spacing w:after="0" w:line="240" w:lineRule="auto"/>
        <w:ind w:left="993" w:hanging="567"/>
        <w:rPr>
          <w:rFonts w:cstheme="minorHAnsi"/>
        </w:rPr>
      </w:pPr>
      <w:r w:rsidRPr="00BE461F">
        <w:rPr>
          <w:rFonts w:cstheme="minorHAnsi"/>
        </w:rPr>
        <w:t>Základní časové pokrytí</w:t>
      </w:r>
    </w:p>
    <w:p w14:paraId="7D94DCCD" w14:textId="77777777" w:rsidR="00BE461F" w:rsidRDefault="00BE461F" w:rsidP="005813A7">
      <w:pPr>
        <w:tabs>
          <w:tab w:val="left" w:pos="284"/>
        </w:tabs>
        <w:spacing w:after="0" w:line="240" w:lineRule="auto"/>
        <w:ind w:left="993"/>
        <w:jc w:val="both"/>
        <w:rPr>
          <w:rFonts w:cstheme="minorHAnsi"/>
        </w:rPr>
      </w:pPr>
      <w:r w:rsidRPr="00DE4C29">
        <w:rPr>
          <w:rFonts w:cstheme="minorHAnsi"/>
          <w:i/>
        </w:rPr>
        <w:t>Základním časovým pokrytím</w:t>
      </w:r>
      <w:r w:rsidRPr="00BE461F">
        <w:rPr>
          <w:rFonts w:cstheme="minorHAnsi"/>
        </w:rPr>
        <w:t xml:space="preserve"> se rozumí denní doba od 8.00 do 17.00, pondělí až pátek, pokud některý z těchto dnů není státním svátkem České republiky. (9x5)</w:t>
      </w:r>
    </w:p>
    <w:p w14:paraId="52E7A32D" w14:textId="77777777" w:rsidR="003D5CDF" w:rsidRPr="00BE461F" w:rsidRDefault="003D5CDF" w:rsidP="006653F8">
      <w:pPr>
        <w:tabs>
          <w:tab w:val="left" w:pos="567"/>
        </w:tabs>
        <w:spacing w:after="0" w:line="240" w:lineRule="auto"/>
        <w:ind w:left="567" w:hanging="567"/>
        <w:jc w:val="both"/>
        <w:rPr>
          <w:rFonts w:cstheme="minorHAnsi"/>
        </w:rPr>
      </w:pPr>
    </w:p>
    <w:p w14:paraId="1B6BD52F" w14:textId="77777777" w:rsidR="00BE461F" w:rsidRPr="00BE461F" w:rsidRDefault="00BE461F" w:rsidP="0019734E">
      <w:pPr>
        <w:pStyle w:val="Odstavecseseznamem"/>
        <w:numPr>
          <w:ilvl w:val="1"/>
          <w:numId w:val="25"/>
        </w:numPr>
        <w:tabs>
          <w:tab w:val="left" w:pos="567"/>
        </w:tabs>
        <w:spacing w:after="0" w:line="240" w:lineRule="auto"/>
        <w:ind w:left="993" w:hanging="567"/>
        <w:rPr>
          <w:rFonts w:cstheme="minorHAnsi"/>
        </w:rPr>
      </w:pPr>
      <w:r w:rsidRPr="00BE461F">
        <w:rPr>
          <w:rFonts w:cstheme="minorHAnsi"/>
        </w:rPr>
        <w:t>Rozšířené časové pokrytí</w:t>
      </w:r>
    </w:p>
    <w:p w14:paraId="12DE2BC4" w14:textId="77777777" w:rsidR="00BE461F" w:rsidRDefault="00BE461F" w:rsidP="005813A7">
      <w:pPr>
        <w:tabs>
          <w:tab w:val="left" w:pos="284"/>
        </w:tabs>
        <w:spacing w:after="0" w:line="240" w:lineRule="auto"/>
        <w:ind w:left="993"/>
        <w:jc w:val="both"/>
        <w:rPr>
          <w:rFonts w:cstheme="minorHAnsi"/>
        </w:rPr>
      </w:pPr>
      <w:r w:rsidRPr="00DE4C29">
        <w:rPr>
          <w:rFonts w:cstheme="minorHAnsi"/>
          <w:i/>
        </w:rPr>
        <w:t>Rozšířeným časovým pokrytím</w:t>
      </w:r>
      <w:r w:rsidRPr="00BE461F">
        <w:rPr>
          <w:rFonts w:cstheme="minorHAnsi"/>
        </w:rPr>
        <w:t xml:space="preserve"> se rozumí doba, která jakkoliv rozšiřuje základní časové pokrytí, a to až po nepřetržité pokrytí 24 hodin denně po 7 dní v týdnu. (24x7)</w:t>
      </w:r>
    </w:p>
    <w:p w14:paraId="7041C0D0" w14:textId="3C2A6FA9" w:rsidR="003D5CDF" w:rsidRDefault="003D5CDF" w:rsidP="006653F8">
      <w:pPr>
        <w:tabs>
          <w:tab w:val="left" w:pos="567"/>
        </w:tabs>
        <w:spacing w:after="0" w:line="240" w:lineRule="auto"/>
        <w:ind w:left="567" w:hanging="567"/>
        <w:jc w:val="both"/>
        <w:rPr>
          <w:rFonts w:cstheme="minorHAnsi"/>
        </w:rPr>
      </w:pPr>
    </w:p>
    <w:p w14:paraId="430A7DD6" w14:textId="77777777" w:rsidR="009E0866" w:rsidRDefault="009E0866" w:rsidP="006653F8">
      <w:pPr>
        <w:tabs>
          <w:tab w:val="left" w:pos="567"/>
        </w:tabs>
        <w:spacing w:after="0" w:line="240" w:lineRule="auto"/>
        <w:ind w:left="567" w:hanging="567"/>
        <w:jc w:val="both"/>
        <w:rPr>
          <w:rFonts w:cstheme="minorHAnsi"/>
        </w:rPr>
      </w:pPr>
    </w:p>
    <w:p w14:paraId="7344F7C9" w14:textId="2FE9DED8" w:rsidR="00C17C72" w:rsidRPr="00BE461F" w:rsidRDefault="00C17C72" w:rsidP="00C17C72">
      <w:pPr>
        <w:pStyle w:val="Odstavecseseznamem"/>
        <w:numPr>
          <w:ilvl w:val="1"/>
          <w:numId w:val="25"/>
        </w:numPr>
        <w:tabs>
          <w:tab w:val="left" w:pos="567"/>
        </w:tabs>
        <w:spacing w:after="0" w:line="240" w:lineRule="auto"/>
        <w:ind w:left="993" w:hanging="567"/>
        <w:rPr>
          <w:rFonts w:cstheme="minorHAnsi"/>
        </w:rPr>
      </w:pPr>
      <w:r>
        <w:rPr>
          <w:rFonts w:cstheme="minorHAnsi"/>
        </w:rPr>
        <w:lastRenderedPageBreak/>
        <w:t>Intenzivní</w:t>
      </w:r>
      <w:r w:rsidRPr="00BE461F">
        <w:rPr>
          <w:rFonts w:cstheme="minorHAnsi"/>
        </w:rPr>
        <w:t xml:space="preserve"> časové pokrytí</w:t>
      </w:r>
    </w:p>
    <w:p w14:paraId="37E2C3F8" w14:textId="7C614CE7" w:rsidR="00C17C72" w:rsidRDefault="00C17C72" w:rsidP="00C17C72">
      <w:pPr>
        <w:tabs>
          <w:tab w:val="left" w:pos="284"/>
        </w:tabs>
        <w:spacing w:after="0" w:line="240" w:lineRule="auto"/>
        <w:ind w:left="993"/>
        <w:jc w:val="both"/>
        <w:rPr>
          <w:rFonts w:cstheme="minorHAnsi"/>
        </w:rPr>
      </w:pPr>
      <w:r w:rsidRPr="00DE4C29">
        <w:rPr>
          <w:rFonts w:cstheme="minorHAnsi"/>
          <w:i/>
        </w:rPr>
        <w:t>Intenzivním časovým pokrytím</w:t>
      </w:r>
      <w:r w:rsidRPr="00BE461F">
        <w:rPr>
          <w:rFonts w:cstheme="minorHAnsi"/>
        </w:rPr>
        <w:t xml:space="preserve"> se rozumí doba, která jakkoliv rozšiřuje základní časové pokrytí, a to </w:t>
      </w:r>
      <w:r>
        <w:rPr>
          <w:rFonts w:cstheme="minorHAnsi"/>
        </w:rPr>
        <w:t>na 12</w:t>
      </w:r>
      <w:r w:rsidRPr="00BE461F">
        <w:rPr>
          <w:rFonts w:cstheme="minorHAnsi"/>
        </w:rPr>
        <w:t xml:space="preserve"> hodin denně po 7 dní v týdnu. (</w:t>
      </w:r>
      <w:r>
        <w:rPr>
          <w:rFonts w:cstheme="minorHAnsi"/>
        </w:rPr>
        <w:t>12</w:t>
      </w:r>
      <w:r w:rsidRPr="00BE461F">
        <w:rPr>
          <w:rFonts w:cstheme="minorHAnsi"/>
        </w:rPr>
        <w:t>x7)</w:t>
      </w:r>
    </w:p>
    <w:p w14:paraId="258ED7C3" w14:textId="77777777" w:rsidR="003D5CDF" w:rsidRPr="00BE461F" w:rsidRDefault="003D5CDF" w:rsidP="006653F8">
      <w:pPr>
        <w:tabs>
          <w:tab w:val="left" w:pos="567"/>
        </w:tabs>
        <w:spacing w:after="0" w:line="240" w:lineRule="auto"/>
        <w:ind w:left="567" w:hanging="567"/>
        <w:jc w:val="both"/>
        <w:rPr>
          <w:rFonts w:cstheme="minorHAnsi"/>
        </w:rPr>
      </w:pPr>
    </w:p>
    <w:p w14:paraId="73F81267" w14:textId="77777777" w:rsidR="00BE461F" w:rsidRPr="0012237B" w:rsidRDefault="00BE461F" w:rsidP="0019734E">
      <w:pPr>
        <w:pStyle w:val="Nadpis5"/>
        <w:numPr>
          <w:ilvl w:val="0"/>
          <w:numId w:val="12"/>
        </w:numPr>
        <w:rPr>
          <w:b/>
          <w:sz w:val="28"/>
          <w:szCs w:val="28"/>
        </w:rPr>
      </w:pPr>
      <w:r w:rsidRPr="0012237B">
        <w:rPr>
          <w:b/>
          <w:sz w:val="28"/>
          <w:szCs w:val="28"/>
        </w:rPr>
        <w:t>OSTATNÍ SMLUVNÍ UJEDNÁNÍ</w:t>
      </w:r>
    </w:p>
    <w:p w14:paraId="0EE6ECF6" w14:textId="77777777" w:rsidR="003D5CDF" w:rsidRPr="00BE461F" w:rsidRDefault="003D5CDF" w:rsidP="006653F8">
      <w:pPr>
        <w:tabs>
          <w:tab w:val="left" w:pos="567"/>
        </w:tabs>
        <w:spacing w:after="0" w:line="240" w:lineRule="auto"/>
        <w:ind w:left="567" w:hanging="567"/>
        <w:jc w:val="both"/>
        <w:rPr>
          <w:rFonts w:cstheme="minorHAnsi"/>
        </w:rPr>
      </w:pPr>
    </w:p>
    <w:p w14:paraId="4C1D5070" w14:textId="77777777" w:rsidR="00BE461F" w:rsidRPr="006031BA" w:rsidRDefault="00BE461F" w:rsidP="0019734E">
      <w:pPr>
        <w:pStyle w:val="Odstavecseseznamem"/>
        <w:numPr>
          <w:ilvl w:val="1"/>
          <w:numId w:val="26"/>
        </w:numPr>
        <w:tabs>
          <w:tab w:val="left" w:pos="567"/>
        </w:tabs>
        <w:spacing w:after="0" w:line="240" w:lineRule="auto"/>
        <w:ind w:left="993" w:hanging="1014"/>
        <w:rPr>
          <w:rFonts w:cstheme="minorHAnsi"/>
        </w:rPr>
      </w:pPr>
      <w:r w:rsidRPr="006031BA">
        <w:rPr>
          <w:rFonts w:cstheme="minorHAnsi"/>
        </w:rPr>
        <w:t xml:space="preserve">Tato smlouva je vyhotovena ve </w:t>
      </w:r>
      <w:r w:rsidR="000E33B3">
        <w:rPr>
          <w:rFonts w:cstheme="minorHAnsi"/>
        </w:rPr>
        <w:t>dvou</w:t>
      </w:r>
      <w:r w:rsidRPr="006031BA">
        <w:rPr>
          <w:rFonts w:cstheme="minorHAnsi"/>
        </w:rPr>
        <w:t xml:space="preserve"> stejnopisech, z nichž každá smluvní strana obdrží </w:t>
      </w:r>
      <w:r w:rsidR="000E33B3">
        <w:rPr>
          <w:rFonts w:cstheme="minorHAnsi"/>
        </w:rPr>
        <w:t>jeden</w:t>
      </w:r>
      <w:r w:rsidRPr="006031BA">
        <w:rPr>
          <w:rFonts w:cstheme="minorHAnsi"/>
        </w:rPr>
        <w:t>.</w:t>
      </w:r>
    </w:p>
    <w:p w14:paraId="1BA3C5EF" w14:textId="77777777" w:rsidR="00A54F81" w:rsidRPr="00BE461F" w:rsidRDefault="00A54F81" w:rsidP="006653F8">
      <w:pPr>
        <w:tabs>
          <w:tab w:val="left" w:pos="567"/>
        </w:tabs>
        <w:spacing w:after="0" w:line="240" w:lineRule="auto"/>
        <w:ind w:left="567" w:hanging="567"/>
        <w:jc w:val="both"/>
        <w:rPr>
          <w:rFonts w:cstheme="minorHAnsi"/>
        </w:rPr>
      </w:pPr>
    </w:p>
    <w:p w14:paraId="74ED3537" w14:textId="080E8F66" w:rsidR="00BE461F" w:rsidRDefault="00BE461F" w:rsidP="0019734E">
      <w:pPr>
        <w:pStyle w:val="Odstavecseseznamem"/>
        <w:numPr>
          <w:ilvl w:val="1"/>
          <w:numId w:val="26"/>
        </w:numPr>
        <w:tabs>
          <w:tab w:val="left" w:pos="567"/>
        </w:tabs>
        <w:spacing w:after="0" w:line="240" w:lineRule="auto"/>
        <w:ind w:left="567" w:hanging="588"/>
        <w:rPr>
          <w:rFonts w:cstheme="minorHAnsi"/>
        </w:rPr>
      </w:pPr>
      <w:r w:rsidRPr="00BE461F">
        <w:rPr>
          <w:rFonts w:cstheme="minorHAnsi"/>
        </w:rPr>
        <w:t xml:space="preserve">Tuto smlouvu lze doplňovat, upřesňovat či měnit pouze číslovanými dodatky, které se </w:t>
      </w:r>
      <w:r w:rsidR="00D969C1">
        <w:rPr>
          <w:rFonts w:cstheme="minorHAnsi"/>
        </w:rPr>
        <w:br/>
      </w:r>
      <w:r w:rsidRPr="00BE461F">
        <w:rPr>
          <w:rFonts w:cstheme="minorHAnsi"/>
        </w:rPr>
        <w:t xml:space="preserve">po odsouhlasení a podpisu oběma smluvními stranami stávají nedílnou součástí této smlouvy. Tato smlouva je platná podpisem smluvních stran a účinná od </w:t>
      </w:r>
      <w:r w:rsidR="009311A2">
        <w:rPr>
          <w:rFonts w:cstheme="minorHAnsi"/>
        </w:rPr>
        <w:t>…………</w:t>
      </w:r>
      <w:proofErr w:type="gramStart"/>
      <w:r w:rsidR="009311A2">
        <w:rPr>
          <w:rFonts w:cstheme="minorHAnsi"/>
        </w:rPr>
        <w:t>…….</w:t>
      </w:r>
      <w:proofErr w:type="gramEnd"/>
      <w:r w:rsidR="009311A2">
        <w:rPr>
          <w:rFonts w:cstheme="minorHAnsi"/>
        </w:rPr>
        <w:t>.</w:t>
      </w:r>
      <w:r w:rsidR="0033082F">
        <w:rPr>
          <w:rFonts w:cstheme="minorHAnsi"/>
        </w:rPr>
        <w:t>, nejdříve však dnem uveřejnění v registru smluv.</w:t>
      </w:r>
    </w:p>
    <w:p w14:paraId="4B1F858D" w14:textId="77777777" w:rsidR="00A54F81" w:rsidRPr="00BE461F" w:rsidRDefault="00A54F81" w:rsidP="006653F8">
      <w:pPr>
        <w:tabs>
          <w:tab w:val="left" w:pos="567"/>
        </w:tabs>
        <w:spacing w:after="0" w:line="240" w:lineRule="auto"/>
        <w:ind w:left="567" w:hanging="567"/>
        <w:jc w:val="both"/>
        <w:rPr>
          <w:rFonts w:cstheme="minorHAnsi"/>
        </w:rPr>
      </w:pPr>
    </w:p>
    <w:p w14:paraId="135354C2" w14:textId="77777777" w:rsidR="00BE461F" w:rsidRDefault="00BE461F" w:rsidP="0019734E">
      <w:pPr>
        <w:pStyle w:val="Odstavecseseznamem"/>
        <w:numPr>
          <w:ilvl w:val="1"/>
          <w:numId w:val="26"/>
        </w:numPr>
        <w:tabs>
          <w:tab w:val="left" w:pos="567"/>
        </w:tabs>
        <w:spacing w:after="0" w:line="240" w:lineRule="auto"/>
        <w:ind w:left="567" w:hanging="588"/>
        <w:rPr>
          <w:rFonts w:cstheme="minorHAnsi"/>
        </w:rPr>
      </w:pPr>
      <w:r w:rsidRPr="00BE461F">
        <w:rPr>
          <w:rFonts w:cstheme="minorHAnsi"/>
        </w:rPr>
        <w:t>Práva a povinnosti z této smlouvy vyplývající přechází i na případné právní nástupce obou smluvních stran.</w:t>
      </w:r>
    </w:p>
    <w:p w14:paraId="7EE7447B" w14:textId="77777777" w:rsidR="003D5CDF" w:rsidRPr="00BE461F" w:rsidRDefault="003D5CDF" w:rsidP="006653F8">
      <w:pPr>
        <w:tabs>
          <w:tab w:val="left" w:pos="567"/>
        </w:tabs>
        <w:spacing w:after="0" w:line="240" w:lineRule="auto"/>
        <w:ind w:left="567" w:hanging="567"/>
        <w:jc w:val="both"/>
        <w:rPr>
          <w:rFonts w:cstheme="minorHAnsi"/>
        </w:rPr>
      </w:pPr>
    </w:p>
    <w:p w14:paraId="093B10C2" w14:textId="77777777" w:rsidR="00BE461F" w:rsidRDefault="00BE461F" w:rsidP="0019734E">
      <w:pPr>
        <w:pStyle w:val="Odstavecseseznamem"/>
        <w:numPr>
          <w:ilvl w:val="1"/>
          <w:numId w:val="26"/>
        </w:numPr>
        <w:tabs>
          <w:tab w:val="left" w:pos="567"/>
        </w:tabs>
        <w:spacing w:after="0" w:line="240" w:lineRule="auto"/>
        <w:ind w:left="567" w:hanging="588"/>
        <w:rPr>
          <w:rFonts w:cstheme="minorHAnsi"/>
        </w:rPr>
      </w:pPr>
      <w:r w:rsidRPr="00BE461F">
        <w:rPr>
          <w:rFonts w:cstheme="minorHAnsi"/>
        </w:rPr>
        <w:t xml:space="preserve">Smluvní strany prohlašují, že je jim znám celý obsah smlouvy a že tuto smlouvu uzavřely </w:t>
      </w:r>
      <w:r w:rsidR="00D969C1">
        <w:rPr>
          <w:rFonts w:cstheme="minorHAnsi"/>
        </w:rPr>
        <w:br/>
      </w:r>
      <w:r w:rsidRPr="00BE461F">
        <w:rPr>
          <w:rFonts w:cstheme="minorHAnsi"/>
        </w:rPr>
        <w:t>na základě své svobodné a vážné vůle. Na důkaz této skutečnosti připojují svoje podpisy.</w:t>
      </w:r>
    </w:p>
    <w:p w14:paraId="2E967A54" w14:textId="77777777" w:rsidR="000724E4" w:rsidRDefault="000724E4" w:rsidP="009E0866">
      <w:pPr>
        <w:pStyle w:val="Odstavecseseznamem"/>
        <w:tabs>
          <w:tab w:val="left" w:pos="567"/>
        </w:tabs>
        <w:spacing w:after="0" w:line="240" w:lineRule="auto"/>
        <w:ind w:left="567" w:firstLine="0"/>
        <w:rPr>
          <w:rFonts w:cstheme="minorHAnsi"/>
        </w:rPr>
      </w:pPr>
    </w:p>
    <w:p w14:paraId="10CE3186" w14:textId="06E437E1" w:rsidR="00985892" w:rsidRPr="00E85B29" w:rsidRDefault="00E85B29" w:rsidP="0019734E">
      <w:pPr>
        <w:pStyle w:val="Odstavecseseznamem"/>
        <w:numPr>
          <w:ilvl w:val="1"/>
          <w:numId w:val="26"/>
        </w:numPr>
        <w:tabs>
          <w:tab w:val="left" w:pos="567"/>
        </w:tabs>
        <w:spacing w:after="0" w:line="240" w:lineRule="auto"/>
        <w:ind w:left="567" w:hanging="588"/>
        <w:rPr>
          <w:rFonts w:cstheme="minorHAnsi"/>
        </w:rPr>
      </w:pPr>
      <w:r w:rsidRPr="009E0866">
        <w:rPr>
          <w:rFonts w:cstheme="minorHAnsi"/>
        </w:rPr>
        <w:t xml:space="preserve">Tato smlouva </w:t>
      </w:r>
      <w:r w:rsidR="00230B02">
        <w:rPr>
          <w:rFonts w:cstheme="minorHAnsi"/>
        </w:rPr>
        <w:t>podléhá povinnosti</w:t>
      </w:r>
      <w:r w:rsidRPr="009E0866">
        <w:rPr>
          <w:rFonts w:cstheme="minorHAnsi"/>
        </w:rPr>
        <w:t xml:space="preserve"> uveřejnění v registru smluv vedeným Ministerstvem vnitra jako jeho správcem (dále jen správce registru smluv). Povinnost uveřejnit smlouvu v registru smluv na sebe přebírá </w:t>
      </w:r>
      <w:proofErr w:type="spellStart"/>
      <w:r w:rsidRPr="009E0866">
        <w:rPr>
          <w:rFonts w:cstheme="minorHAnsi"/>
        </w:rPr>
        <w:t>nabyvatel</w:t>
      </w:r>
      <w:r w:rsidR="0004555D">
        <w:rPr>
          <w:rFonts w:cstheme="minorHAnsi"/>
        </w:rPr>
        <w:t>objednatel</w:t>
      </w:r>
      <w:proofErr w:type="spellEnd"/>
      <w:r w:rsidRPr="009E0866">
        <w:rPr>
          <w:rFonts w:cstheme="minorHAnsi"/>
        </w:rPr>
        <w:t xml:space="preserve">. </w:t>
      </w:r>
      <w:r w:rsidR="0004555D">
        <w:rPr>
          <w:rFonts w:cstheme="minorHAnsi"/>
        </w:rPr>
        <w:t>Objednatel</w:t>
      </w:r>
      <w:r w:rsidRPr="009E0866">
        <w:rPr>
          <w:rFonts w:cstheme="minorHAnsi"/>
        </w:rPr>
        <w:t xml:space="preserve"> odpovídá za řádné uveřejnění smlouvy, když smlouvu k uveřejnění zašle bez zbytečného odkladu, nejpozději však do 30 dnů od uzavření smlouvy správci registru smluv. </w:t>
      </w:r>
      <w:r w:rsidR="0004555D">
        <w:rPr>
          <w:rFonts w:cstheme="minorHAnsi"/>
        </w:rPr>
        <w:t>Objednatel</w:t>
      </w:r>
      <w:r w:rsidRPr="009E0866">
        <w:rPr>
          <w:rFonts w:cstheme="minorHAnsi"/>
        </w:rPr>
        <w:t xml:space="preserve"> se zavazuje </w:t>
      </w:r>
      <w:proofErr w:type="gramStart"/>
      <w:r w:rsidRPr="009E0866">
        <w:rPr>
          <w:rFonts w:cstheme="minorHAnsi"/>
        </w:rPr>
        <w:t>zaslat  bez</w:t>
      </w:r>
      <w:proofErr w:type="gramEnd"/>
      <w:r w:rsidRPr="009E0866">
        <w:rPr>
          <w:rFonts w:cstheme="minorHAnsi"/>
        </w:rPr>
        <w:t xml:space="preserve"> zbytečného odkladu po obdržení zprávy správce registru smluv, nejpozději však do 3 měsíců ode dne uzavření smlouvy poskytovateli potvrzení správce registru smluv o uveřejnění smlouvy nebo zprávu, že smlouva uveřejněna nebyla včetně důvodu jejího neuveřejnění. Nebude-li tato smlouva uveřejněna v registru smluv do 3 (tří) měsíců ode dne jejího uzavření, s výjimkou smluv, kdy je možné provést opravu uveřejnění dle zákona, smlouva se od počátku ruší. Smluvní strany se pro případ zrušení smlouvy od počátku z důvodu neuveřejnění smlouvy v registru smluv uzavřít novou smlouvu se shodným obsahem a za shodných obchodních podmínek jako ve zrušené smlouvě, a to na výzvy kterékoli z nich do 30 dnů od podání výzvy. Nebude-li možné pro případ zrušení smlouvy od počátku z důvodu neuveřejnění smlouvy v registru smluv uzavřít novou smlouvu se shodným obsahem a za shodných obchodních podmínek jako ve zrušené smlouvě, smluvní strany </w:t>
      </w:r>
      <w:proofErr w:type="gramStart"/>
      <w:r w:rsidRPr="009E0866">
        <w:rPr>
          <w:rFonts w:cstheme="minorHAnsi"/>
        </w:rPr>
        <w:t>se  zavazují</w:t>
      </w:r>
      <w:proofErr w:type="gramEnd"/>
      <w:r w:rsidRPr="009E0866">
        <w:rPr>
          <w:rFonts w:cstheme="minorHAnsi"/>
        </w:rPr>
        <w:t xml:space="preserve">  na výzvu kterékoli z nich přistoupit k narovnání smluvních vztahů tak, aby narovnáním dosáhly shodného obsahu práv a povinností a shodných obchodních podmínek jako ve zrušené smlouvě a o narovnání uzavřít písemnou dohodu, která bude zveřejněna v registru smluv.</w:t>
      </w:r>
    </w:p>
    <w:p w14:paraId="7AA2EAD5" w14:textId="77777777" w:rsidR="009311A2" w:rsidRPr="009872CA" w:rsidRDefault="009311A2" w:rsidP="00DE4C29">
      <w:pPr>
        <w:pStyle w:val="Odstavecseseznamem"/>
        <w:rPr>
          <w:rFonts w:cstheme="minorHAnsi"/>
        </w:rPr>
      </w:pPr>
    </w:p>
    <w:p w14:paraId="1933FDF9" w14:textId="77777777" w:rsidR="009311A2" w:rsidRDefault="009311A2" w:rsidP="00DE4C29">
      <w:pPr>
        <w:pStyle w:val="Odstavecseseznamem"/>
        <w:tabs>
          <w:tab w:val="left" w:pos="567"/>
        </w:tabs>
        <w:spacing w:after="0" w:line="240" w:lineRule="auto"/>
        <w:ind w:left="567" w:firstLine="0"/>
        <w:rPr>
          <w:rFonts w:cstheme="minorHAnsi"/>
        </w:rPr>
      </w:pPr>
    </w:p>
    <w:p w14:paraId="39FE8F82" w14:textId="31017683" w:rsidR="00BE461F" w:rsidRDefault="00BE461F" w:rsidP="00BE461F">
      <w:pPr>
        <w:tabs>
          <w:tab w:val="left" w:pos="2520"/>
        </w:tabs>
        <w:spacing w:after="0" w:line="240" w:lineRule="auto"/>
        <w:rPr>
          <w:rFonts w:cstheme="minorHAnsi"/>
        </w:rPr>
      </w:pPr>
      <w:r w:rsidRPr="00BE461F">
        <w:rPr>
          <w:rFonts w:cstheme="minorHAnsi"/>
        </w:rPr>
        <w:t>Seznam příloh</w:t>
      </w:r>
    </w:p>
    <w:p w14:paraId="75D44E6E" w14:textId="77777777" w:rsidR="003D5CDF" w:rsidRPr="00BE461F" w:rsidRDefault="003D5CDF" w:rsidP="00BE461F">
      <w:pPr>
        <w:tabs>
          <w:tab w:val="left" w:pos="2520"/>
        </w:tabs>
        <w:spacing w:after="0" w:line="240" w:lineRule="auto"/>
        <w:rPr>
          <w:rFonts w:cstheme="minorHAnsi"/>
        </w:rPr>
      </w:pPr>
    </w:p>
    <w:p w14:paraId="6CD1DADA" w14:textId="77777777" w:rsidR="00BE461F" w:rsidRPr="00BE461F" w:rsidRDefault="00BE461F" w:rsidP="00BE461F">
      <w:pPr>
        <w:tabs>
          <w:tab w:val="left" w:pos="2520"/>
        </w:tabs>
        <w:spacing w:after="0" w:line="240" w:lineRule="auto"/>
        <w:rPr>
          <w:rFonts w:cstheme="minorHAnsi"/>
        </w:rPr>
      </w:pPr>
      <w:r w:rsidRPr="00BE461F">
        <w:rPr>
          <w:rFonts w:cstheme="minorHAnsi"/>
        </w:rPr>
        <w:t>Příloha č.</w:t>
      </w:r>
      <w:r w:rsidR="003D5CDF">
        <w:rPr>
          <w:rFonts w:cstheme="minorHAnsi"/>
        </w:rPr>
        <w:t xml:space="preserve"> </w:t>
      </w:r>
      <w:r w:rsidRPr="00BE461F">
        <w:rPr>
          <w:rFonts w:cstheme="minorHAnsi"/>
        </w:rPr>
        <w:t>1: Soupis zařízení a objektů Objednatele, na které se vztahuje tato smlouva</w:t>
      </w:r>
    </w:p>
    <w:p w14:paraId="49C5D801" w14:textId="77777777" w:rsidR="00BE461F" w:rsidRPr="00BE461F" w:rsidRDefault="00BE461F" w:rsidP="00BE461F">
      <w:pPr>
        <w:tabs>
          <w:tab w:val="left" w:pos="2520"/>
        </w:tabs>
        <w:spacing w:after="0" w:line="240" w:lineRule="auto"/>
        <w:rPr>
          <w:rFonts w:cstheme="minorHAnsi"/>
        </w:rPr>
      </w:pPr>
      <w:r w:rsidRPr="00BE461F">
        <w:rPr>
          <w:rFonts w:cstheme="minorHAnsi"/>
        </w:rPr>
        <w:t>Příloha č.</w:t>
      </w:r>
      <w:r w:rsidR="003D5CDF">
        <w:rPr>
          <w:rFonts w:cstheme="minorHAnsi"/>
        </w:rPr>
        <w:t xml:space="preserve"> </w:t>
      </w:r>
      <w:r w:rsidRPr="00BE461F">
        <w:rPr>
          <w:rFonts w:cstheme="minorHAnsi"/>
        </w:rPr>
        <w:t>2: Ceník prací</w:t>
      </w:r>
    </w:p>
    <w:p w14:paraId="45FC6D1D" w14:textId="77777777" w:rsidR="00BE461F" w:rsidRDefault="00BE461F" w:rsidP="00BE461F">
      <w:pPr>
        <w:tabs>
          <w:tab w:val="left" w:pos="2520"/>
        </w:tabs>
        <w:spacing w:after="0" w:line="240" w:lineRule="auto"/>
        <w:rPr>
          <w:rFonts w:cstheme="minorHAnsi"/>
        </w:rPr>
      </w:pPr>
      <w:r w:rsidRPr="00BE461F">
        <w:rPr>
          <w:rFonts w:cstheme="minorHAnsi"/>
        </w:rPr>
        <w:t>Příloha č.</w:t>
      </w:r>
      <w:r w:rsidR="003D5CDF">
        <w:rPr>
          <w:rFonts w:cstheme="minorHAnsi"/>
        </w:rPr>
        <w:t xml:space="preserve"> </w:t>
      </w:r>
      <w:r w:rsidRPr="00BE461F">
        <w:rPr>
          <w:rFonts w:cstheme="minorHAnsi"/>
        </w:rPr>
        <w:t>3: Seznam servisních telefonních čísel</w:t>
      </w:r>
      <w:r w:rsidR="00992500">
        <w:rPr>
          <w:rFonts w:cstheme="minorHAnsi"/>
        </w:rPr>
        <w:t xml:space="preserve"> </w:t>
      </w:r>
      <w:r w:rsidR="006231D1">
        <w:rPr>
          <w:rFonts w:cstheme="minorHAnsi"/>
        </w:rPr>
        <w:t>Poskytovatel</w:t>
      </w:r>
      <w:r w:rsidR="00992500">
        <w:rPr>
          <w:rFonts w:cstheme="minorHAnsi"/>
        </w:rPr>
        <w:t xml:space="preserve">e </w:t>
      </w:r>
      <w:r w:rsidRPr="00BE461F">
        <w:rPr>
          <w:rFonts w:cstheme="minorHAnsi"/>
        </w:rPr>
        <w:t>a pověřených osob Objednatele</w:t>
      </w:r>
    </w:p>
    <w:p w14:paraId="7FF2C7B3" w14:textId="77777777" w:rsidR="00326D2E" w:rsidRPr="00BE461F" w:rsidRDefault="00326D2E" w:rsidP="00BE461F">
      <w:pPr>
        <w:tabs>
          <w:tab w:val="left" w:pos="2520"/>
        </w:tabs>
        <w:spacing w:after="0" w:line="240" w:lineRule="auto"/>
        <w:rPr>
          <w:rFonts w:cstheme="minorHAnsi"/>
        </w:rPr>
      </w:pPr>
      <w:r>
        <w:rPr>
          <w:rFonts w:cstheme="minorHAnsi"/>
        </w:rPr>
        <w:t xml:space="preserve">Příloha č. 4: </w:t>
      </w:r>
      <w:r w:rsidRPr="00326D2E">
        <w:rPr>
          <w:rFonts w:cstheme="minorHAnsi"/>
        </w:rPr>
        <w:t>Podrobný popis sl</w:t>
      </w:r>
      <w:r>
        <w:rPr>
          <w:rFonts w:cstheme="minorHAnsi"/>
        </w:rPr>
        <w:t>užeb podpory – katalogové listy</w:t>
      </w:r>
    </w:p>
    <w:p w14:paraId="1FE419E3" w14:textId="77777777" w:rsidR="00BE461F" w:rsidRPr="00BE461F" w:rsidRDefault="00BE461F" w:rsidP="00BE461F">
      <w:pPr>
        <w:tabs>
          <w:tab w:val="left" w:pos="2520"/>
        </w:tabs>
        <w:spacing w:after="0" w:line="240" w:lineRule="auto"/>
        <w:rPr>
          <w:rFonts w:cstheme="minorHAnsi"/>
        </w:rPr>
      </w:pPr>
    </w:p>
    <w:p w14:paraId="0CC1D6AF" w14:textId="77777777" w:rsidR="00BE461F" w:rsidRDefault="00BE461F" w:rsidP="00BE461F">
      <w:pPr>
        <w:tabs>
          <w:tab w:val="left" w:pos="2520"/>
        </w:tabs>
        <w:spacing w:after="0" w:line="240" w:lineRule="auto"/>
        <w:rPr>
          <w:rFonts w:cstheme="minorHAnsi"/>
        </w:rPr>
      </w:pPr>
      <w:r w:rsidRPr="00BE461F">
        <w:rPr>
          <w:rFonts w:cstheme="minorHAnsi"/>
        </w:rPr>
        <w:t>Výše uvedené přílohy jsou nedílnou součástí této smlouvy.</w:t>
      </w:r>
    </w:p>
    <w:p w14:paraId="0355BA6A" w14:textId="77777777" w:rsidR="003D5CDF" w:rsidRDefault="003D5CDF" w:rsidP="00BE461F">
      <w:pPr>
        <w:tabs>
          <w:tab w:val="left" w:pos="2520"/>
        </w:tabs>
        <w:spacing w:after="0" w:line="240" w:lineRule="auto"/>
        <w:rPr>
          <w:rFonts w:cstheme="minorHAnsi"/>
        </w:rPr>
      </w:pPr>
    </w:p>
    <w:p w14:paraId="0ADD28E3" w14:textId="77777777" w:rsidR="003D5CDF" w:rsidRDefault="003D5CDF" w:rsidP="00BE461F">
      <w:pPr>
        <w:tabs>
          <w:tab w:val="left" w:pos="2520"/>
        </w:tabs>
        <w:spacing w:after="0" w:line="240" w:lineRule="auto"/>
        <w:rPr>
          <w:rFonts w:cstheme="minorHAnsi"/>
        </w:rPr>
      </w:pPr>
    </w:p>
    <w:p w14:paraId="61763EAA" w14:textId="77777777" w:rsidR="003D5CDF" w:rsidRDefault="003D5CDF" w:rsidP="00BE461F">
      <w:pPr>
        <w:tabs>
          <w:tab w:val="left" w:pos="2520"/>
        </w:tabs>
        <w:spacing w:after="0" w:line="240" w:lineRule="auto"/>
        <w:rPr>
          <w:rFonts w:cstheme="minorHAnsi"/>
        </w:rPr>
      </w:pPr>
    </w:p>
    <w:p w14:paraId="104EF46D" w14:textId="77777777" w:rsidR="003D5CDF" w:rsidRDefault="003D5CDF" w:rsidP="00BE461F">
      <w:pPr>
        <w:tabs>
          <w:tab w:val="left" w:pos="2520"/>
        </w:tabs>
        <w:spacing w:after="0" w:line="240" w:lineRule="auto"/>
        <w:rPr>
          <w:rFonts w:cstheme="minorHAnsi"/>
        </w:rPr>
      </w:pPr>
    </w:p>
    <w:p w14:paraId="4003A5F5" w14:textId="77777777" w:rsidR="003D5CDF" w:rsidRDefault="003D5CDF" w:rsidP="00BE461F">
      <w:pPr>
        <w:tabs>
          <w:tab w:val="left" w:pos="2520"/>
        </w:tabs>
        <w:spacing w:after="0" w:line="240" w:lineRule="auto"/>
        <w:rPr>
          <w:rFonts w:cstheme="minorHAnsi"/>
        </w:rPr>
      </w:pPr>
    </w:p>
    <w:p w14:paraId="67026FDC" w14:textId="77777777" w:rsidR="003D5CDF" w:rsidRDefault="003D5CDF" w:rsidP="00BE461F">
      <w:pPr>
        <w:tabs>
          <w:tab w:val="left" w:pos="2520"/>
        </w:tabs>
        <w:spacing w:after="0" w:line="240" w:lineRule="auto"/>
        <w:rPr>
          <w:rFonts w:cstheme="minorHAnsi"/>
        </w:rPr>
      </w:pPr>
    </w:p>
    <w:p w14:paraId="638A2C2D" w14:textId="77777777" w:rsidR="003D5CDF" w:rsidRDefault="003D5CDF" w:rsidP="00BE461F">
      <w:pPr>
        <w:tabs>
          <w:tab w:val="left" w:pos="2520"/>
        </w:tabs>
        <w:spacing w:after="0" w:line="240" w:lineRule="auto"/>
        <w:rPr>
          <w:rFonts w:cstheme="minorHAnsi"/>
        </w:rPr>
      </w:pPr>
    </w:p>
    <w:p w14:paraId="46CDB1B5" w14:textId="77777777" w:rsidR="003D5CDF" w:rsidRPr="00BE461F" w:rsidRDefault="003D5CDF" w:rsidP="00BE461F">
      <w:pPr>
        <w:tabs>
          <w:tab w:val="left" w:pos="2520"/>
        </w:tabs>
        <w:spacing w:after="0" w:line="240" w:lineRule="auto"/>
        <w:rPr>
          <w:rFonts w:cstheme="minorHAnsi"/>
        </w:rPr>
      </w:pPr>
    </w:p>
    <w:p w14:paraId="5C275427" w14:textId="77777777" w:rsidR="00BE461F" w:rsidRPr="00BE461F" w:rsidRDefault="00BE461F" w:rsidP="00BE461F">
      <w:pPr>
        <w:tabs>
          <w:tab w:val="left" w:pos="2520"/>
        </w:tabs>
        <w:spacing w:after="0" w:line="240" w:lineRule="auto"/>
        <w:rPr>
          <w:rFonts w:cstheme="minorHAnsi"/>
        </w:rPr>
      </w:pPr>
    </w:p>
    <w:p w14:paraId="6BD44F7B" w14:textId="4EC381B4" w:rsidR="00BE461F" w:rsidRPr="00BE461F" w:rsidRDefault="00BE461F" w:rsidP="00BE461F">
      <w:pPr>
        <w:tabs>
          <w:tab w:val="left" w:pos="2520"/>
        </w:tabs>
        <w:spacing w:after="0" w:line="240" w:lineRule="auto"/>
        <w:rPr>
          <w:rFonts w:cstheme="minorHAnsi"/>
        </w:rPr>
      </w:pPr>
      <w:r w:rsidRPr="00BE461F">
        <w:rPr>
          <w:rFonts w:cstheme="minorHAnsi"/>
        </w:rPr>
        <w:t>V Brně dne</w:t>
      </w:r>
      <w:r w:rsidRPr="00BE461F">
        <w:rPr>
          <w:rFonts w:cstheme="minorHAnsi"/>
        </w:rPr>
        <w:tab/>
      </w:r>
      <w:r w:rsidRPr="00BE461F">
        <w:rPr>
          <w:rFonts w:cstheme="minorHAnsi"/>
        </w:rPr>
        <w:tab/>
      </w:r>
      <w:r w:rsidRPr="00BE461F">
        <w:rPr>
          <w:rFonts w:cstheme="minorHAnsi"/>
        </w:rPr>
        <w:tab/>
      </w:r>
      <w:r w:rsidRPr="00BE461F">
        <w:rPr>
          <w:rFonts w:cstheme="minorHAnsi"/>
        </w:rPr>
        <w:tab/>
      </w:r>
      <w:r w:rsidRPr="00BE461F">
        <w:rPr>
          <w:rFonts w:cstheme="minorHAnsi"/>
        </w:rPr>
        <w:tab/>
        <w:t xml:space="preserve">V Brně dne </w:t>
      </w:r>
    </w:p>
    <w:p w14:paraId="4AFA106D" w14:textId="77777777" w:rsidR="00BE461F" w:rsidRPr="00BE461F" w:rsidRDefault="00BE461F" w:rsidP="00BE461F">
      <w:pPr>
        <w:tabs>
          <w:tab w:val="left" w:pos="2520"/>
        </w:tabs>
        <w:spacing w:after="0" w:line="240" w:lineRule="auto"/>
        <w:rPr>
          <w:rFonts w:cstheme="minorHAnsi"/>
        </w:rPr>
      </w:pPr>
    </w:p>
    <w:p w14:paraId="7655116B" w14:textId="77777777" w:rsidR="00BE461F" w:rsidRPr="00BE461F" w:rsidRDefault="00BE461F" w:rsidP="00BE461F">
      <w:pPr>
        <w:tabs>
          <w:tab w:val="left" w:pos="2520"/>
        </w:tabs>
        <w:spacing w:after="0" w:line="240" w:lineRule="auto"/>
        <w:rPr>
          <w:rFonts w:cstheme="minorHAnsi"/>
        </w:rPr>
      </w:pPr>
    </w:p>
    <w:p w14:paraId="388A1E52" w14:textId="77777777" w:rsidR="00BE461F" w:rsidRPr="00BE461F" w:rsidRDefault="00BE461F" w:rsidP="00BE461F">
      <w:pPr>
        <w:tabs>
          <w:tab w:val="left" w:pos="2520"/>
        </w:tabs>
        <w:spacing w:after="0" w:line="240" w:lineRule="auto"/>
        <w:rPr>
          <w:rFonts w:cstheme="minorHAnsi"/>
        </w:rPr>
      </w:pPr>
    </w:p>
    <w:p w14:paraId="25BA11B9" w14:textId="77777777" w:rsidR="00BE461F" w:rsidRPr="00BE461F" w:rsidRDefault="00BE461F" w:rsidP="00BE461F">
      <w:pPr>
        <w:tabs>
          <w:tab w:val="left" w:pos="2520"/>
        </w:tabs>
        <w:spacing w:after="0" w:line="240" w:lineRule="auto"/>
        <w:rPr>
          <w:rFonts w:cstheme="minorHAnsi"/>
        </w:rPr>
      </w:pPr>
      <w:r w:rsidRPr="00BE461F">
        <w:rPr>
          <w:rFonts w:cstheme="minorHAnsi"/>
        </w:rPr>
        <w:t>……………………………………………………..</w:t>
      </w:r>
      <w:r w:rsidRPr="00BE461F">
        <w:rPr>
          <w:rFonts w:cstheme="minorHAnsi"/>
        </w:rPr>
        <w:tab/>
      </w:r>
      <w:r w:rsidRPr="00BE461F">
        <w:rPr>
          <w:rFonts w:cstheme="minorHAnsi"/>
        </w:rPr>
        <w:tab/>
      </w:r>
      <w:r w:rsidRPr="00BE461F">
        <w:rPr>
          <w:rFonts w:cstheme="minorHAnsi"/>
        </w:rPr>
        <w:tab/>
        <w:t>……………………………………………………..</w:t>
      </w:r>
    </w:p>
    <w:p w14:paraId="6E46A931" w14:textId="3D53C429" w:rsidR="00BE461F" w:rsidRPr="00BE461F" w:rsidRDefault="00BE461F" w:rsidP="00BE461F">
      <w:pPr>
        <w:tabs>
          <w:tab w:val="left" w:pos="2520"/>
        </w:tabs>
        <w:spacing w:after="0" w:line="240" w:lineRule="auto"/>
        <w:rPr>
          <w:rFonts w:cstheme="minorHAnsi"/>
        </w:rPr>
      </w:pPr>
      <w:r w:rsidRPr="00BE461F">
        <w:rPr>
          <w:rFonts w:cstheme="minorHAnsi"/>
        </w:rPr>
        <w:t>Za objednatele</w:t>
      </w:r>
      <w:r w:rsidRPr="00BE461F">
        <w:rPr>
          <w:rFonts w:cstheme="minorHAnsi"/>
        </w:rPr>
        <w:tab/>
      </w:r>
      <w:r w:rsidRPr="00BE461F">
        <w:rPr>
          <w:rFonts w:cstheme="minorHAnsi"/>
        </w:rPr>
        <w:tab/>
      </w:r>
      <w:r w:rsidRPr="00BE461F">
        <w:rPr>
          <w:rFonts w:cstheme="minorHAnsi"/>
        </w:rPr>
        <w:tab/>
      </w:r>
      <w:r w:rsidRPr="00BE461F">
        <w:rPr>
          <w:rFonts w:cstheme="minorHAnsi"/>
        </w:rPr>
        <w:tab/>
      </w:r>
      <w:r w:rsidRPr="00BE461F">
        <w:rPr>
          <w:rFonts w:cstheme="minorHAnsi"/>
        </w:rPr>
        <w:tab/>
        <w:t xml:space="preserve">Za </w:t>
      </w:r>
      <w:r w:rsidR="006231D1">
        <w:rPr>
          <w:rFonts w:cstheme="minorHAnsi"/>
        </w:rPr>
        <w:t>poskytovatel</w:t>
      </w:r>
      <w:r w:rsidRPr="00BE461F">
        <w:rPr>
          <w:rFonts w:cstheme="minorHAnsi"/>
        </w:rPr>
        <w:t>e</w:t>
      </w:r>
    </w:p>
    <w:p w14:paraId="27D5A57A" w14:textId="519936B4" w:rsidR="00BE461F" w:rsidRPr="00BE461F" w:rsidRDefault="00BE461F" w:rsidP="00BE461F">
      <w:pPr>
        <w:tabs>
          <w:tab w:val="left" w:pos="2520"/>
        </w:tabs>
        <w:spacing w:after="0" w:line="240" w:lineRule="auto"/>
        <w:rPr>
          <w:rFonts w:cstheme="minorHAnsi"/>
        </w:rPr>
      </w:pPr>
      <w:r w:rsidRPr="00BE461F">
        <w:rPr>
          <w:rFonts w:cstheme="minorHAnsi"/>
        </w:rPr>
        <w:t>MVDr. Martin Hovorka</w:t>
      </w:r>
      <w:r w:rsidR="00992500">
        <w:rPr>
          <w:rFonts w:cstheme="minorHAnsi"/>
        </w:rPr>
        <w:t>,</w:t>
      </w:r>
      <w:r w:rsidRPr="00BE461F">
        <w:rPr>
          <w:rFonts w:cstheme="minorHAnsi"/>
        </w:rPr>
        <w:t xml:space="preserve"> Ph.D.</w:t>
      </w:r>
      <w:r w:rsidR="003555A8">
        <w:rPr>
          <w:rFonts w:cstheme="minorHAnsi"/>
        </w:rPr>
        <w:t>, ředitel</w:t>
      </w:r>
      <w:r w:rsidRPr="00BE461F">
        <w:rPr>
          <w:rFonts w:cstheme="minorHAnsi"/>
        </w:rPr>
        <w:tab/>
      </w:r>
      <w:r w:rsidRPr="00BE461F">
        <w:rPr>
          <w:rFonts w:cstheme="minorHAnsi"/>
        </w:rPr>
        <w:tab/>
      </w:r>
      <w:r w:rsidRPr="00BE461F">
        <w:rPr>
          <w:rFonts w:cstheme="minorHAnsi"/>
        </w:rPr>
        <w:tab/>
      </w:r>
      <w:r w:rsidR="003555A8">
        <w:rPr>
          <w:rFonts w:cstheme="minorHAnsi"/>
        </w:rPr>
        <w:t>Pavel Kocour, předseda představenstva</w:t>
      </w:r>
    </w:p>
    <w:p w14:paraId="4A3A09B8" w14:textId="7DD4811C" w:rsidR="004B14B2" w:rsidRPr="00BE461F" w:rsidRDefault="00BE461F" w:rsidP="00BE461F">
      <w:pPr>
        <w:tabs>
          <w:tab w:val="left" w:pos="2520"/>
        </w:tabs>
        <w:spacing w:after="0" w:line="240" w:lineRule="auto"/>
        <w:rPr>
          <w:rFonts w:cstheme="minorHAnsi"/>
        </w:rPr>
      </w:pPr>
      <w:r w:rsidRPr="00BE461F">
        <w:rPr>
          <w:rFonts w:cstheme="minorHAnsi"/>
        </w:rPr>
        <w:t>Podpis, razítko</w:t>
      </w:r>
      <w:r w:rsidRPr="00BE461F">
        <w:rPr>
          <w:rFonts w:cstheme="minorHAnsi"/>
        </w:rPr>
        <w:tab/>
      </w:r>
      <w:r w:rsidRPr="00BE461F">
        <w:rPr>
          <w:rFonts w:cstheme="minorHAnsi"/>
        </w:rPr>
        <w:tab/>
      </w:r>
      <w:r w:rsidRPr="00BE461F">
        <w:rPr>
          <w:rFonts w:cstheme="minorHAnsi"/>
        </w:rPr>
        <w:tab/>
      </w:r>
      <w:r w:rsidRPr="00BE461F">
        <w:rPr>
          <w:rFonts w:cstheme="minorHAnsi"/>
        </w:rPr>
        <w:tab/>
      </w:r>
      <w:r w:rsidRPr="00BE461F">
        <w:rPr>
          <w:rFonts w:cstheme="minorHAnsi"/>
        </w:rPr>
        <w:tab/>
        <w:t>Podpis, razítko</w:t>
      </w:r>
    </w:p>
    <w:bookmarkEnd w:id="0"/>
    <w:p w14:paraId="2F93ADDD" w14:textId="77777777" w:rsidR="004B14B2" w:rsidRDefault="004B14B2" w:rsidP="004B14B2">
      <w:pPr>
        <w:tabs>
          <w:tab w:val="left" w:pos="2520"/>
        </w:tabs>
        <w:rPr>
          <w:rFonts w:cs="Calibri"/>
          <w:sz w:val="24"/>
        </w:rPr>
      </w:pPr>
    </w:p>
    <w:p w14:paraId="4F81BED7" w14:textId="77777777" w:rsidR="00B13FC9" w:rsidRDefault="00B13FC9" w:rsidP="004B14B2">
      <w:pPr>
        <w:tabs>
          <w:tab w:val="left" w:pos="2520"/>
        </w:tabs>
        <w:rPr>
          <w:rFonts w:cs="Calibri"/>
          <w:sz w:val="24"/>
        </w:rPr>
      </w:pPr>
    </w:p>
    <w:p w14:paraId="3F8329DA" w14:textId="5C6A1AB0" w:rsidR="00B13FC9" w:rsidRDefault="00B13FC9" w:rsidP="004B14B2">
      <w:pPr>
        <w:tabs>
          <w:tab w:val="left" w:pos="2520"/>
        </w:tabs>
        <w:rPr>
          <w:rFonts w:cs="Calibri"/>
          <w:sz w:val="24"/>
        </w:rPr>
      </w:pPr>
    </w:p>
    <w:p w14:paraId="6D8EB42B" w14:textId="16A2B47C" w:rsidR="00AF4468" w:rsidRDefault="00AF4468" w:rsidP="004B14B2">
      <w:pPr>
        <w:tabs>
          <w:tab w:val="left" w:pos="2520"/>
        </w:tabs>
        <w:rPr>
          <w:rFonts w:cs="Calibri"/>
          <w:sz w:val="24"/>
        </w:rPr>
      </w:pPr>
    </w:p>
    <w:p w14:paraId="7AF2AB05" w14:textId="4A97E4F0" w:rsidR="00AF4468" w:rsidRDefault="00AF4468" w:rsidP="004B14B2">
      <w:pPr>
        <w:tabs>
          <w:tab w:val="left" w:pos="2520"/>
        </w:tabs>
        <w:rPr>
          <w:rFonts w:cs="Calibri"/>
          <w:sz w:val="24"/>
        </w:rPr>
      </w:pPr>
    </w:p>
    <w:p w14:paraId="4036AA6C" w14:textId="0C34C5E8" w:rsidR="00AF4468" w:rsidRDefault="00AF4468" w:rsidP="004B14B2">
      <w:pPr>
        <w:tabs>
          <w:tab w:val="left" w:pos="2520"/>
        </w:tabs>
        <w:rPr>
          <w:rFonts w:cs="Calibri"/>
          <w:sz w:val="24"/>
        </w:rPr>
      </w:pPr>
    </w:p>
    <w:p w14:paraId="5F99127F" w14:textId="0E677B57" w:rsidR="00AF4468" w:rsidRDefault="00AF4468" w:rsidP="004B14B2">
      <w:pPr>
        <w:tabs>
          <w:tab w:val="left" w:pos="2520"/>
        </w:tabs>
        <w:rPr>
          <w:rFonts w:cs="Calibri"/>
          <w:sz w:val="24"/>
        </w:rPr>
      </w:pPr>
    </w:p>
    <w:p w14:paraId="32F36CFB" w14:textId="3FA8B1C0" w:rsidR="00AF4468" w:rsidRDefault="00AF4468" w:rsidP="004B14B2">
      <w:pPr>
        <w:tabs>
          <w:tab w:val="left" w:pos="2520"/>
        </w:tabs>
        <w:rPr>
          <w:rFonts w:cs="Calibri"/>
          <w:sz w:val="24"/>
        </w:rPr>
      </w:pPr>
    </w:p>
    <w:p w14:paraId="45B7E10D" w14:textId="3A418272" w:rsidR="00AF4468" w:rsidRDefault="00AF4468" w:rsidP="004B14B2">
      <w:pPr>
        <w:tabs>
          <w:tab w:val="left" w:pos="2520"/>
        </w:tabs>
        <w:rPr>
          <w:rFonts w:cs="Calibri"/>
          <w:sz w:val="24"/>
        </w:rPr>
      </w:pPr>
    </w:p>
    <w:p w14:paraId="7E361744" w14:textId="7C279352" w:rsidR="00AF4468" w:rsidRDefault="00AF4468" w:rsidP="004B14B2">
      <w:pPr>
        <w:tabs>
          <w:tab w:val="left" w:pos="2520"/>
        </w:tabs>
        <w:rPr>
          <w:rFonts w:cs="Calibri"/>
          <w:sz w:val="24"/>
        </w:rPr>
      </w:pPr>
    </w:p>
    <w:p w14:paraId="154BA84D" w14:textId="12846106" w:rsidR="00AF4468" w:rsidRDefault="00AF4468" w:rsidP="004B14B2">
      <w:pPr>
        <w:tabs>
          <w:tab w:val="left" w:pos="2520"/>
        </w:tabs>
        <w:rPr>
          <w:rFonts w:cs="Calibri"/>
          <w:sz w:val="24"/>
        </w:rPr>
      </w:pPr>
    </w:p>
    <w:p w14:paraId="7B8AEEDB" w14:textId="1BFA32EF" w:rsidR="00AF4468" w:rsidRDefault="00AF4468" w:rsidP="004B14B2">
      <w:pPr>
        <w:tabs>
          <w:tab w:val="left" w:pos="2520"/>
        </w:tabs>
        <w:rPr>
          <w:rFonts w:cs="Calibri"/>
          <w:sz w:val="24"/>
        </w:rPr>
      </w:pPr>
    </w:p>
    <w:p w14:paraId="6880B989" w14:textId="2D5ABE3F" w:rsidR="00AF4468" w:rsidRDefault="00AF4468" w:rsidP="004B14B2">
      <w:pPr>
        <w:tabs>
          <w:tab w:val="left" w:pos="2520"/>
        </w:tabs>
        <w:rPr>
          <w:rFonts w:cs="Calibri"/>
          <w:sz w:val="24"/>
        </w:rPr>
      </w:pPr>
    </w:p>
    <w:p w14:paraId="0D414BEF" w14:textId="1D0AC985" w:rsidR="00AF4468" w:rsidRDefault="00AF4468" w:rsidP="004B14B2">
      <w:pPr>
        <w:tabs>
          <w:tab w:val="left" w:pos="2520"/>
        </w:tabs>
        <w:rPr>
          <w:rFonts w:cs="Calibri"/>
          <w:sz w:val="24"/>
        </w:rPr>
      </w:pPr>
    </w:p>
    <w:p w14:paraId="41E1C7E9" w14:textId="0DBF1242" w:rsidR="00AF4468" w:rsidRDefault="00AF4468" w:rsidP="004B14B2">
      <w:pPr>
        <w:tabs>
          <w:tab w:val="left" w:pos="2520"/>
        </w:tabs>
        <w:rPr>
          <w:rFonts w:cs="Calibri"/>
          <w:sz w:val="24"/>
        </w:rPr>
      </w:pPr>
    </w:p>
    <w:p w14:paraId="762C34EE" w14:textId="18F78F31" w:rsidR="00AF4468" w:rsidRDefault="00AF4468" w:rsidP="004B14B2">
      <w:pPr>
        <w:tabs>
          <w:tab w:val="left" w:pos="2520"/>
        </w:tabs>
        <w:rPr>
          <w:rFonts w:cs="Calibri"/>
          <w:sz w:val="24"/>
        </w:rPr>
      </w:pPr>
    </w:p>
    <w:p w14:paraId="6C3D00AC" w14:textId="7B4FB753" w:rsidR="00AF4468" w:rsidRDefault="00AF4468" w:rsidP="004B14B2">
      <w:pPr>
        <w:tabs>
          <w:tab w:val="left" w:pos="2520"/>
        </w:tabs>
        <w:rPr>
          <w:rFonts w:cs="Calibri"/>
          <w:sz w:val="24"/>
        </w:rPr>
      </w:pPr>
    </w:p>
    <w:p w14:paraId="3C38DA46" w14:textId="6C1A714A" w:rsidR="00AF4468" w:rsidRDefault="00AF4468" w:rsidP="004B14B2">
      <w:pPr>
        <w:tabs>
          <w:tab w:val="left" w:pos="2520"/>
        </w:tabs>
        <w:rPr>
          <w:rFonts w:cs="Calibri"/>
          <w:sz w:val="24"/>
        </w:rPr>
      </w:pPr>
    </w:p>
    <w:p w14:paraId="4D79171F" w14:textId="77777777" w:rsidR="00AF4468" w:rsidRDefault="00AF4468" w:rsidP="004B14B2">
      <w:pPr>
        <w:tabs>
          <w:tab w:val="left" w:pos="2520"/>
        </w:tabs>
        <w:rPr>
          <w:rFonts w:cs="Calibri"/>
          <w:sz w:val="24"/>
        </w:rPr>
      </w:pPr>
    </w:p>
    <w:p w14:paraId="25E971AE" w14:textId="77777777" w:rsidR="00B13FC9" w:rsidRDefault="00B13FC9" w:rsidP="004B14B2">
      <w:pPr>
        <w:tabs>
          <w:tab w:val="left" w:pos="2520"/>
        </w:tabs>
        <w:rPr>
          <w:rFonts w:cs="Calibri"/>
          <w:sz w:val="24"/>
        </w:rPr>
      </w:pPr>
    </w:p>
    <w:p w14:paraId="7BD3CA27" w14:textId="24A541CD" w:rsidR="00B84441" w:rsidRPr="007B2741" w:rsidRDefault="00B84441" w:rsidP="00B84441">
      <w:pPr>
        <w:rPr>
          <w:b/>
          <w:sz w:val="36"/>
          <w:szCs w:val="36"/>
        </w:rPr>
      </w:pPr>
      <w:r w:rsidRPr="007B2741">
        <w:rPr>
          <w:b/>
          <w:sz w:val="36"/>
          <w:szCs w:val="36"/>
        </w:rPr>
        <w:lastRenderedPageBreak/>
        <w:t>PŘÍLOHA Č.</w:t>
      </w:r>
      <w:r w:rsidR="00906421">
        <w:rPr>
          <w:b/>
          <w:sz w:val="36"/>
          <w:szCs w:val="36"/>
        </w:rPr>
        <w:t xml:space="preserve"> </w:t>
      </w:r>
      <w:r w:rsidRPr="007B2741">
        <w:rPr>
          <w:b/>
          <w:sz w:val="36"/>
          <w:szCs w:val="36"/>
        </w:rPr>
        <w:t>1</w:t>
      </w:r>
    </w:p>
    <w:p w14:paraId="06FF2804" w14:textId="77777777" w:rsidR="00B84441" w:rsidRPr="00DB1D63" w:rsidRDefault="00B84441" w:rsidP="00B84441">
      <w:pPr>
        <w:rPr>
          <w:b/>
        </w:rPr>
      </w:pPr>
      <w:r w:rsidRPr="00DB1D63">
        <w:rPr>
          <w:b/>
        </w:rPr>
        <w:t xml:space="preserve">SOUPIS ZAŘÍZENÍ </w:t>
      </w:r>
      <w:r w:rsidR="004F1E40">
        <w:rPr>
          <w:b/>
        </w:rPr>
        <w:t>V</w:t>
      </w:r>
      <w:r w:rsidRPr="00DB1D63">
        <w:rPr>
          <w:b/>
        </w:rPr>
        <w:t xml:space="preserve"> OBJEKT</w:t>
      </w:r>
      <w:r w:rsidR="004F1E40">
        <w:rPr>
          <w:b/>
        </w:rPr>
        <w:t>ECH</w:t>
      </w:r>
      <w:r w:rsidRPr="00DB1D63">
        <w:rPr>
          <w:b/>
        </w:rPr>
        <w:t xml:space="preserve"> OBJEDNATELE, NA KTERÉ SE VZTAHUJE TATO SMLOUVA</w:t>
      </w:r>
    </w:p>
    <w:p w14:paraId="05AEE006" w14:textId="77777777" w:rsidR="000C77AE" w:rsidRPr="004F1E40" w:rsidRDefault="004F1E40" w:rsidP="004F1E40">
      <w:pPr>
        <w:pStyle w:val="Odstavecseseznamem"/>
        <w:numPr>
          <w:ilvl w:val="3"/>
          <w:numId w:val="26"/>
        </w:numPr>
        <w:ind w:left="284" w:hanging="284"/>
        <w:rPr>
          <w:b/>
          <w:u w:val="single"/>
        </w:rPr>
      </w:pPr>
      <w:r>
        <w:rPr>
          <w:b/>
          <w:u w:val="single"/>
        </w:rPr>
        <w:t>Lokalita</w:t>
      </w:r>
      <w:r w:rsidR="000C77AE" w:rsidRPr="004F1E40">
        <w:rPr>
          <w:b/>
          <w:u w:val="single"/>
        </w:rPr>
        <w:t xml:space="preserve"> U Zoologické zahrady 46, 635 00 Brno:</w:t>
      </w:r>
    </w:p>
    <w:p w14:paraId="20D4ECFF" w14:textId="77777777" w:rsidR="000C77AE" w:rsidRPr="00742D2A" w:rsidRDefault="000C77AE" w:rsidP="000C77AE">
      <w:pPr>
        <w:rPr>
          <w:b/>
        </w:rPr>
      </w:pPr>
      <w:r w:rsidRPr="00742D2A">
        <w:rPr>
          <w:b/>
        </w:rPr>
        <w:t>Seznam Aktivních prvků perimetr</w:t>
      </w:r>
    </w:p>
    <w:tbl>
      <w:tblPr>
        <w:tblW w:w="8364" w:type="dxa"/>
        <w:tblInd w:w="-5" w:type="dxa"/>
        <w:tblCellMar>
          <w:left w:w="70" w:type="dxa"/>
          <w:right w:w="70" w:type="dxa"/>
        </w:tblCellMar>
        <w:tblLook w:val="04A0" w:firstRow="1" w:lastRow="0" w:firstColumn="1" w:lastColumn="0" w:noHBand="0" w:noVBand="1"/>
      </w:tblPr>
      <w:tblGrid>
        <w:gridCol w:w="1980"/>
        <w:gridCol w:w="4257"/>
        <w:gridCol w:w="2127"/>
      </w:tblGrid>
      <w:tr w:rsidR="000C77AE" w:rsidRPr="00742D2A" w14:paraId="07788B7F" w14:textId="77777777" w:rsidTr="00617338">
        <w:trPr>
          <w:trHeight w:val="229"/>
        </w:trPr>
        <w:tc>
          <w:tcPr>
            <w:tcW w:w="1980" w:type="dxa"/>
            <w:tcBorders>
              <w:top w:val="single" w:sz="8" w:space="0" w:color="auto"/>
              <w:left w:val="single" w:sz="4" w:space="0" w:color="auto"/>
              <w:bottom w:val="single" w:sz="4" w:space="0" w:color="auto"/>
              <w:right w:val="single" w:sz="4" w:space="0" w:color="auto"/>
            </w:tcBorders>
            <w:shd w:val="clear" w:color="000000" w:fill="3366FF"/>
            <w:vAlign w:val="center"/>
            <w:hideMark/>
          </w:tcPr>
          <w:p w14:paraId="2394A990" w14:textId="77777777" w:rsidR="000C77AE" w:rsidRPr="00742D2A" w:rsidRDefault="000C77AE" w:rsidP="00617338">
            <w:pPr>
              <w:spacing w:after="0" w:line="240" w:lineRule="auto"/>
              <w:jc w:val="center"/>
              <w:rPr>
                <w:rFonts w:ascii="Tahoma" w:eastAsia="Times New Roman" w:hAnsi="Tahoma" w:cs="Tahoma"/>
                <w:b/>
                <w:bCs/>
                <w:color w:val="FFFFFF"/>
                <w:sz w:val="16"/>
                <w:szCs w:val="16"/>
                <w:lang w:eastAsia="cs-CZ"/>
              </w:rPr>
            </w:pPr>
            <w:r w:rsidRPr="00742D2A">
              <w:rPr>
                <w:rFonts w:ascii="Tahoma" w:eastAsia="Times New Roman" w:hAnsi="Tahoma" w:cs="Tahoma"/>
                <w:b/>
                <w:bCs/>
                <w:color w:val="FFFFFF"/>
                <w:sz w:val="16"/>
                <w:szCs w:val="16"/>
                <w:lang w:eastAsia="cs-CZ"/>
              </w:rPr>
              <w:t>Model PN</w:t>
            </w:r>
          </w:p>
        </w:tc>
        <w:tc>
          <w:tcPr>
            <w:tcW w:w="4257" w:type="dxa"/>
            <w:tcBorders>
              <w:top w:val="single" w:sz="8" w:space="0" w:color="auto"/>
              <w:left w:val="nil"/>
              <w:bottom w:val="single" w:sz="4" w:space="0" w:color="auto"/>
              <w:right w:val="single" w:sz="4" w:space="0" w:color="auto"/>
            </w:tcBorders>
            <w:shd w:val="clear" w:color="000000" w:fill="3366FF"/>
            <w:vAlign w:val="center"/>
            <w:hideMark/>
          </w:tcPr>
          <w:p w14:paraId="1939B243" w14:textId="77777777" w:rsidR="000C77AE" w:rsidRPr="00742D2A" w:rsidRDefault="000C77AE" w:rsidP="00617338">
            <w:pPr>
              <w:spacing w:after="0" w:line="240" w:lineRule="auto"/>
              <w:jc w:val="center"/>
              <w:rPr>
                <w:rFonts w:ascii="Tahoma" w:eastAsia="Times New Roman" w:hAnsi="Tahoma" w:cs="Tahoma"/>
                <w:b/>
                <w:bCs/>
                <w:color w:val="FFFFFF"/>
                <w:sz w:val="16"/>
                <w:szCs w:val="16"/>
                <w:lang w:eastAsia="cs-CZ"/>
              </w:rPr>
            </w:pPr>
            <w:r w:rsidRPr="00742D2A">
              <w:rPr>
                <w:rFonts w:ascii="Tahoma" w:eastAsia="Times New Roman" w:hAnsi="Tahoma" w:cs="Tahoma"/>
                <w:b/>
                <w:bCs/>
                <w:color w:val="FFFFFF"/>
                <w:sz w:val="16"/>
                <w:szCs w:val="16"/>
                <w:lang w:eastAsia="cs-CZ"/>
              </w:rPr>
              <w:t>Popis</w:t>
            </w:r>
          </w:p>
        </w:tc>
        <w:tc>
          <w:tcPr>
            <w:tcW w:w="2127" w:type="dxa"/>
            <w:tcBorders>
              <w:top w:val="single" w:sz="8" w:space="0" w:color="auto"/>
              <w:left w:val="nil"/>
              <w:bottom w:val="single" w:sz="4" w:space="0" w:color="auto"/>
              <w:right w:val="single" w:sz="8" w:space="0" w:color="auto"/>
            </w:tcBorders>
            <w:shd w:val="clear" w:color="000000" w:fill="3366FF"/>
            <w:vAlign w:val="center"/>
            <w:hideMark/>
          </w:tcPr>
          <w:p w14:paraId="5578699D" w14:textId="77777777" w:rsidR="000C77AE" w:rsidRPr="00742D2A" w:rsidRDefault="000C77AE" w:rsidP="00617338">
            <w:pPr>
              <w:spacing w:after="0" w:line="240" w:lineRule="auto"/>
              <w:jc w:val="center"/>
              <w:rPr>
                <w:rFonts w:ascii="Tahoma" w:eastAsia="Times New Roman" w:hAnsi="Tahoma" w:cs="Tahoma"/>
                <w:b/>
                <w:bCs/>
                <w:color w:val="FFFFFF"/>
                <w:sz w:val="16"/>
                <w:szCs w:val="16"/>
                <w:lang w:eastAsia="cs-CZ"/>
              </w:rPr>
            </w:pPr>
            <w:r w:rsidRPr="00742D2A">
              <w:rPr>
                <w:rFonts w:ascii="Tahoma" w:eastAsia="Times New Roman" w:hAnsi="Tahoma" w:cs="Tahoma"/>
                <w:b/>
                <w:bCs/>
                <w:color w:val="FFFFFF"/>
                <w:sz w:val="16"/>
                <w:szCs w:val="16"/>
                <w:lang w:eastAsia="cs-CZ"/>
              </w:rPr>
              <w:t xml:space="preserve">S/N   </w:t>
            </w:r>
          </w:p>
        </w:tc>
      </w:tr>
      <w:tr w:rsidR="000C77AE" w:rsidRPr="00742D2A" w14:paraId="54B5D33F"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C4A59"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ASA5506-SEC-BUN-K9</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3F0D0F8D" w14:textId="77777777" w:rsidR="000C77AE" w:rsidRPr="00742D2A" w:rsidRDefault="000C77AE" w:rsidP="00617338">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 xml:space="preserve">Cisco </w:t>
            </w:r>
            <w:r w:rsidRPr="00742D2A">
              <w:rPr>
                <w:rFonts w:ascii="Tahoma" w:eastAsia="Times New Roman" w:hAnsi="Tahoma" w:cs="Tahoma"/>
                <w:sz w:val="16"/>
                <w:szCs w:val="16"/>
                <w:lang w:eastAsia="cs-CZ"/>
              </w:rPr>
              <w:t>ASA5506-SEC-BUN-K9</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31A582E"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JAD193808RZ</w:t>
            </w:r>
          </w:p>
        </w:tc>
      </w:tr>
      <w:tr w:rsidR="000C77AE" w:rsidRPr="00742D2A" w14:paraId="267BE99E"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75FF83"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4C6612">
              <w:rPr>
                <w:rFonts w:ascii="Tahoma" w:eastAsia="Times New Roman" w:hAnsi="Tahoma" w:cs="Tahoma"/>
                <w:sz w:val="16"/>
                <w:szCs w:val="16"/>
                <w:lang w:eastAsia="cs-CZ"/>
              </w:rPr>
              <w:t>SG115w</w:t>
            </w:r>
          </w:p>
        </w:tc>
        <w:tc>
          <w:tcPr>
            <w:tcW w:w="4257" w:type="dxa"/>
            <w:tcBorders>
              <w:top w:val="single" w:sz="4" w:space="0" w:color="auto"/>
              <w:left w:val="nil"/>
              <w:bottom w:val="single" w:sz="4" w:space="0" w:color="auto"/>
              <w:right w:val="single" w:sz="4" w:space="0" w:color="auto"/>
            </w:tcBorders>
            <w:shd w:val="clear" w:color="auto" w:fill="auto"/>
            <w:vAlign w:val="center"/>
          </w:tcPr>
          <w:p w14:paraId="6FD82672" w14:textId="77777777" w:rsidR="000C77AE" w:rsidRPr="00742D2A" w:rsidRDefault="000C77AE" w:rsidP="00617338">
            <w:pPr>
              <w:spacing w:after="0" w:line="240" w:lineRule="auto"/>
              <w:rPr>
                <w:rFonts w:ascii="Tahoma" w:eastAsia="Times New Roman" w:hAnsi="Tahoma" w:cs="Tahoma"/>
                <w:sz w:val="16"/>
                <w:szCs w:val="16"/>
                <w:lang w:eastAsia="cs-CZ"/>
              </w:rPr>
            </w:pPr>
            <w:proofErr w:type="spellStart"/>
            <w:r w:rsidRPr="00AA43D2">
              <w:rPr>
                <w:rFonts w:ascii="Tahoma" w:eastAsia="Times New Roman" w:hAnsi="Tahoma" w:cs="Tahoma"/>
                <w:sz w:val="16"/>
                <w:szCs w:val="16"/>
                <w:lang w:eastAsia="cs-CZ"/>
              </w:rPr>
              <w:t>Sophos</w:t>
            </w:r>
            <w:proofErr w:type="spellEnd"/>
            <w:r w:rsidRPr="00AA43D2">
              <w:rPr>
                <w:rFonts w:ascii="Tahoma" w:eastAsia="Times New Roman" w:hAnsi="Tahoma" w:cs="Tahoma"/>
                <w:sz w:val="16"/>
                <w:szCs w:val="16"/>
                <w:lang w:eastAsia="cs-CZ"/>
              </w:rPr>
              <w:t xml:space="preserve"> UTM</w:t>
            </w:r>
            <w:r>
              <w:rPr>
                <w:rFonts w:ascii="Tahoma" w:eastAsia="Times New Roman" w:hAnsi="Tahoma" w:cs="Tahoma"/>
                <w:sz w:val="16"/>
                <w:szCs w:val="16"/>
                <w:lang w:eastAsia="cs-CZ"/>
              </w:rPr>
              <w:t xml:space="preserve"> </w:t>
            </w:r>
            <w:r w:rsidRPr="004C6612">
              <w:rPr>
                <w:rFonts w:ascii="Tahoma" w:eastAsia="Times New Roman" w:hAnsi="Tahoma" w:cs="Tahoma"/>
                <w:sz w:val="16"/>
                <w:szCs w:val="16"/>
                <w:lang w:eastAsia="cs-CZ"/>
              </w:rPr>
              <w:t>SG115w</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247C5CB"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4C6612">
              <w:rPr>
                <w:rFonts w:ascii="Tahoma" w:eastAsia="Times New Roman" w:hAnsi="Tahoma" w:cs="Tahoma"/>
                <w:sz w:val="16"/>
                <w:szCs w:val="16"/>
                <w:lang w:eastAsia="cs-CZ"/>
              </w:rPr>
              <w:t>S1501D3BEFD51A6</w:t>
            </w:r>
          </w:p>
        </w:tc>
      </w:tr>
    </w:tbl>
    <w:p w14:paraId="7ABE2950" w14:textId="77777777" w:rsidR="000C77AE" w:rsidRDefault="000C77AE" w:rsidP="000C77AE"/>
    <w:p w14:paraId="6C43D6E0" w14:textId="77777777" w:rsidR="000C77AE" w:rsidRPr="00742D2A" w:rsidRDefault="000C77AE" w:rsidP="000C77AE">
      <w:pPr>
        <w:rPr>
          <w:b/>
        </w:rPr>
      </w:pPr>
      <w:r w:rsidRPr="00742D2A">
        <w:rPr>
          <w:b/>
        </w:rPr>
        <w:t>Seznam Aktivních prvků LAN</w:t>
      </w:r>
    </w:p>
    <w:tbl>
      <w:tblPr>
        <w:tblW w:w="8364" w:type="dxa"/>
        <w:tblInd w:w="-5" w:type="dxa"/>
        <w:tblCellMar>
          <w:left w:w="70" w:type="dxa"/>
          <w:right w:w="70" w:type="dxa"/>
        </w:tblCellMar>
        <w:tblLook w:val="04A0" w:firstRow="1" w:lastRow="0" w:firstColumn="1" w:lastColumn="0" w:noHBand="0" w:noVBand="1"/>
      </w:tblPr>
      <w:tblGrid>
        <w:gridCol w:w="1980"/>
        <w:gridCol w:w="4257"/>
        <w:gridCol w:w="2127"/>
      </w:tblGrid>
      <w:tr w:rsidR="000C77AE" w:rsidRPr="00742D2A" w14:paraId="205C49B9" w14:textId="77777777" w:rsidTr="00617338">
        <w:trPr>
          <w:trHeight w:val="229"/>
        </w:trPr>
        <w:tc>
          <w:tcPr>
            <w:tcW w:w="1980" w:type="dxa"/>
            <w:tcBorders>
              <w:top w:val="single" w:sz="8" w:space="0" w:color="auto"/>
              <w:left w:val="single" w:sz="4" w:space="0" w:color="auto"/>
              <w:bottom w:val="single" w:sz="4" w:space="0" w:color="auto"/>
              <w:right w:val="single" w:sz="4" w:space="0" w:color="auto"/>
            </w:tcBorders>
            <w:shd w:val="clear" w:color="000000" w:fill="3366FF"/>
            <w:vAlign w:val="center"/>
            <w:hideMark/>
          </w:tcPr>
          <w:p w14:paraId="0197301D" w14:textId="77777777" w:rsidR="000C77AE" w:rsidRPr="00742D2A" w:rsidRDefault="000C77AE" w:rsidP="00617338">
            <w:pPr>
              <w:spacing w:after="0" w:line="240" w:lineRule="auto"/>
              <w:jc w:val="center"/>
              <w:rPr>
                <w:rFonts w:ascii="Tahoma" w:eastAsia="Times New Roman" w:hAnsi="Tahoma" w:cs="Tahoma"/>
                <w:b/>
                <w:bCs/>
                <w:color w:val="FFFFFF"/>
                <w:sz w:val="16"/>
                <w:szCs w:val="16"/>
                <w:lang w:eastAsia="cs-CZ"/>
              </w:rPr>
            </w:pPr>
            <w:r w:rsidRPr="00742D2A">
              <w:rPr>
                <w:rFonts w:ascii="Tahoma" w:eastAsia="Times New Roman" w:hAnsi="Tahoma" w:cs="Tahoma"/>
                <w:b/>
                <w:bCs/>
                <w:color w:val="FFFFFF"/>
                <w:sz w:val="16"/>
                <w:szCs w:val="16"/>
                <w:lang w:eastAsia="cs-CZ"/>
              </w:rPr>
              <w:t>Model PN</w:t>
            </w:r>
          </w:p>
        </w:tc>
        <w:tc>
          <w:tcPr>
            <w:tcW w:w="4257" w:type="dxa"/>
            <w:tcBorders>
              <w:top w:val="single" w:sz="8" w:space="0" w:color="auto"/>
              <w:left w:val="nil"/>
              <w:bottom w:val="single" w:sz="4" w:space="0" w:color="auto"/>
              <w:right w:val="single" w:sz="4" w:space="0" w:color="auto"/>
            </w:tcBorders>
            <w:shd w:val="clear" w:color="000000" w:fill="3366FF"/>
            <w:vAlign w:val="center"/>
            <w:hideMark/>
          </w:tcPr>
          <w:p w14:paraId="201D68D5" w14:textId="77777777" w:rsidR="000C77AE" w:rsidRPr="00742D2A" w:rsidRDefault="000C77AE" w:rsidP="00617338">
            <w:pPr>
              <w:spacing w:after="0" w:line="240" w:lineRule="auto"/>
              <w:jc w:val="center"/>
              <w:rPr>
                <w:rFonts w:ascii="Tahoma" w:eastAsia="Times New Roman" w:hAnsi="Tahoma" w:cs="Tahoma"/>
                <w:b/>
                <w:bCs/>
                <w:color w:val="FFFFFF"/>
                <w:sz w:val="16"/>
                <w:szCs w:val="16"/>
                <w:lang w:eastAsia="cs-CZ"/>
              </w:rPr>
            </w:pPr>
            <w:r w:rsidRPr="00742D2A">
              <w:rPr>
                <w:rFonts w:ascii="Tahoma" w:eastAsia="Times New Roman" w:hAnsi="Tahoma" w:cs="Tahoma"/>
                <w:b/>
                <w:bCs/>
                <w:color w:val="FFFFFF"/>
                <w:sz w:val="16"/>
                <w:szCs w:val="16"/>
                <w:lang w:eastAsia="cs-CZ"/>
              </w:rPr>
              <w:t>Popis</w:t>
            </w:r>
          </w:p>
        </w:tc>
        <w:tc>
          <w:tcPr>
            <w:tcW w:w="2127" w:type="dxa"/>
            <w:tcBorders>
              <w:top w:val="single" w:sz="8" w:space="0" w:color="auto"/>
              <w:left w:val="nil"/>
              <w:bottom w:val="single" w:sz="4" w:space="0" w:color="auto"/>
              <w:right w:val="single" w:sz="8" w:space="0" w:color="auto"/>
            </w:tcBorders>
            <w:shd w:val="clear" w:color="000000" w:fill="3366FF"/>
            <w:vAlign w:val="center"/>
            <w:hideMark/>
          </w:tcPr>
          <w:p w14:paraId="234B71DF" w14:textId="77777777" w:rsidR="000C77AE" w:rsidRPr="00742D2A" w:rsidRDefault="000C77AE" w:rsidP="00617338">
            <w:pPr>
              <w:spacing w:after="0" w:line="240" w:lineRule="auto"/>
              <w:jc w:val="center"/>
              <w:rPr>
                <w:rFonts w:ascii="Tahoma" w:eastAsia="Times New Roman" w:hAnsi="Tahoma" w:cs="Tahoma"/>
                <w:b/>
                <w:bCs/>
                <w:color w:val="FFFFFF"/>
                <w:sz w:val="16"/>
                <w:szCs w:val="16"/>
                <w:lang w:eastAsia="cs-CZ"/>
              </w:rPr>
            </w:pPr>
            <w:r w:rsidRPr="00742D2A">
              <w:rPr>
                <w:rFonts w:ascii="Tahoma" w:eastAsia="Times New Roman" w:hAnsi="Tahoma" w:cs="Tahoma"/>
                <w:b/>
                <w:bCs/>
                <w:color w:val="FFFFFF"/>
                <w:sz w:val="16"/>
                <w:szCs w:val="16"/>
                <w:lang w:eastAsia="cs-CZ"/>
              </w:rPr>
              <w:t xml:space="preserve">S/N   </w:t>
            </w:r>
          </w:p>
        </w:tc>
      </w:tr>
      <w:tr w:rsidR="000C77AE" w:rsidRPr="00742D2A" w14:paraId="79B6902C"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F8507E7"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JD374A</w:t>
            </w:r>
          </w:p>
        </w:tc>
        <w:tc>
          <w:tcPr>
            <w:tcW w:w="4257" w:type="dxa"/>
            <w:tcBorders>
              <w:top w:val="nil"/>
              <w:left w:val="nil"/>
              <w:bottom w:val="single" w:sz="4" w:space="0" w:color="auto"/>
              <w:right w:val="single" w:sz="4" w:space="0" w:color="auto"/>
            </w:tcBorders>
            <w:shd w:val="clear" w:color="auto" w:fill="auto"/>
            <w:vAlign w:val="center"/>
            <w:hideMark/>
          </w:tcPr>
          <w:p w14:paraId="7D8CE1E6"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A5500-24G-SFP EI</w:t>
            </w:r>
          </w:p>
        </w:tc>
        <w:tc>
          <w:tcPr>
            <w:tcW w:w="2127" w:type="dxa"/>
            <w:tcBorders>
              <w:top w:val="nil"/>
              <w:left w:val="nil"/>
              <w:bottom w:val="single" w:sz="4" w:space="0" w:color="auto"/>
              <w:right w:val="single" w:sz="8" w:space="0" w:color="auto"/>
            </w:tcBorders>
            <w:shd w:val="clear" w:color="auto" w:fill="auto"/>
            <w:noWrap/>
            <w:vAlign w:val="center"/>
            <w:hideMark/>
          </w:tcPr>
          <w:p w14:paraId="20C326DC"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CN49B9R051</w:t>
            </w:r>
          </w:p>
        </w:tc>
      </w:tr>
      <w:tr w:rsidR="000C77AE" w:rsidRPr="00742D2A" w14:paraId="1474E8CD"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BC5E869"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JE074A</w:t>
            </w:r>
          </w:p>
        </w:tc>
        <w:tc>
          <w:tcPr>
            <w:tcW w:w="4257" w:type="dxa"/>
            <w:tcBorders>
              <w:top w:val="nil"/>
              <w:left w:val="nil"/>
              <w:bottom w:val="single" w:sz="4" w:space="0" w:color="auto"/>
              <w:right w:val="single" w:sz="4" w:space="0" w:color="auto"/>
            </w:tcBorders>
            <w:shd w:val="clear" w:color="auto" w:fill="auto"/>
            <w:vAlign w:val="center"/>
            <w:hideMark/>
          </w:tcPr>
          <w:p w14:paraId="2271EAE0"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A5120-24G SI</w:t>
            </w:r>
          </w:p>
        </w:tc>
        <w:tc>
          <w:tcPr>
            <w:tcW w:w="2127" w:type="dxa"/>
            <w:tcBorders>
              <w:top w:val="nil"/>
              <w:left w:val="nil"/>
              <w:bottom w:val="single" w:sz="4" w:space="0" w:color="auto"/>
              <w:right w:val="single" w:sz="8" w:space="0" w:color="auto"/>
            </w:tcBorders>
            <w:shd w:val="clear" w:color="auto" w:fill="auto"/>
            <w:noWrap/>
            <w:vAlign w:val="center"/>
            <w:hideMark/>
          </w:tcPr>
          <w:p w14:paraId="074C480E"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CN41BZ00FF</w:t>
            </w:r>
          </w:p>
        </w:tc>
      </w:tr>
      <w:tr w:rsidR="000C77AE" w:rsidRPr="00742D2A" w14:paraId="2B91D354" w14:textId="77777777" w:rsidTr="00617338">
        <w:trPr>
          <w:trHeight w:val="21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413BE49"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JE074A</w:t>
            </w:r>
          </w:p>
        </w:tc>
        <w:tc>
          <w:tcPr>
            <w:tcW w:w="4257" w:type="dxa"/>
            <w:tcBorders>
              <w:top w:val="nil"/>
              <w:left w:val="nil"/>
              <w:bottom w:val="single" w:sz="4" w:space="0" w:color="auto"/>
              <w:right w:val="single" w:sz="4" w:space="0" w:color="auto"/>
            </w:tcBorders>
            <w:shd w:val="clear" w:color="auto" w:fill="auto"/>
            <w:vAlign w:val="center"/>
            <w:hideMark/>
          </w:tcPr>
          <w:p w14:paraId="6477F11A"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A5120-24G SI</w:t>
            </w:r>
          </w:p>
        </w:tc>
        <w:tc>
          <w:tcPr>
            <w:tcW w:w="2127" w:type="dxa"/>
            <w:tcBorders>
              <w:top w:val="nil"/>
              <w:left w:val="nil"/>
              <w:bottom w:val="single" w:sz="4" w:space="0" w:color="auto"/>
              <w:right w:val="single" w:sz="8" w:space="0" w:color="auto"/>
            </w:tcBorders>
            <w:shd w:val="clear" w:color="auto" w:fill="auto"/>
            <w:noWrap/>
            <w:vAlign w:val="center"/>
            <w:hideMark/>
          </w:tcPr>
          <w:p w14:paraId="68695293"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CN41BZ009L</w:t>
            </w:r>
          </w:p>
        </w:tc>
      </w:tr>
      <w:tr w:rsidR="000C77AE" w:rsidRPr="00742D2A" w14:paraId="7F0924B9"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4651602"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050A1210"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-PoE+ (180W)</w:t>
            </w:r>
          </w:p>
        </w:tc>
        <w:tc>
          <w:tcPr>
            <w:tcW w:w="2127" w:type="dxa"/>
            <w:tcBorders>
              <w:top w:val="nil"/>
              <w:left w:val="nil"/>
              <w:bottom w:val="single" w:sz="4" w:space="0" w:color="auto"/>
              <w:right w:val="single" w:sz="8" w:space="0" w:color="auto"/>
            </w:tcBorders>
            <w:shd w:val="clear" w:color="auto" w:fill="auto"/>
            <w:noWrap/>
            <w:vAlign w:val="center"/>
            <w:hideMark/>
          </w:tcPr>
          <w:p w14:paraId="6E63A04A"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26B50E8E"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CD2D880"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5FC873C0"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-PoE+ (180W)</w:t>
            </w:r>
          </w:p>
        </w:tc>
        <w:tc>
          <w:tcPr>
            <w:tcW w:w="2127" w:type="dxa"/>
            <w:tcBorders>
              <w:top w:val="nil"/>
              <w:left w:val="nil"/>
              <w:bottom w:val="single" w:sz="4" w:space="0" w:color="auto"/>
              <w:right w:val="single" w:sz="8" w:space="0" w:color="auto"/>
            </w:tcBorders>
            <w:shd w:val="clear" w:color="auto" w:fill="auto"/>
            <w:noWrap/>
            <w:vAlign w:val="center"/>
            <w:hideMark/>
          </w:tcPr>
          <w:p w14:paraId="280D7101"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2A4326CB"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AFC133D"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037AC0BD"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-PoE+ (180W)</w:t>
            </w:r>
          </w:p>
        </w:tc>
        <w:tc>
          <w:tcPr>
            <w:tcW w:w="2127" w:type="dxa"/>
            <w:tcBorders>
              <w:top w:val="nil"/>
              <w:left w:val="nil"/>
              <w:bottom w:val="single" w:sz="4" w:space="0" w:color="auto"/>
              <w:right w:val="single" w:sz="8" w:space="0" w:color="auto"/>
            </w:tcBorders>
            <w:shd w:val="clear" w:color="auto" w:fill="auto"/>
            <w:noWrap/>
            <w:vAlign w:val="center"/>
            <w:hideMark/>
          </w:tcPr>
          <w:p w14:paraId="1740C145"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22AAFA5D"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D341275"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01B5151C"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-PoE+ (180W)</w:t>
            </w:r>
          </w:p>
        </w:tc>
        <w:tc>
          <w:tcPr>
            <w:tcW w:w="2127" w:type="dxa"/>
            <w:tcBorders>
              <w:top w:val="nil"/>
              <w:left w:val="nil"/>
              <w:bottom w:val="single" w:sz="4" w:space="0" w:color="auto"/>
              <w:right w:val="single" w:sz="8" w:space="0" w:color="auto"/>
            </w:tcBorders>
            <w:shd w:val="clear" w:color="auto" w:fill="auto"/>
            <w:noWrap/>
            <w:vAlign w:val="center"/>
            <w:hideMark/>
          </w:tcPr>
          <w:p w14:paraId="1AF7775D"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09406206"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4538885"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63A91BC6"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-PoE+ (180W)</w:t>
            </w:r>
          </w:p>
        </w:tc>
        <w:tc>
          <w:tcPr>
            <w:tcW w:w="2127" w:type="dxa"/>
            <w:tcBorders>
              <w:top w:val="nil"/>
              <w:left w:val="nil"/>
              <w:bottom w:val="single" w:sz="4" w:space="0" w:color="auto"/>
              <w:right w:val="single" w:sz="8" w:space="0" w:color="auto"/>
            </w:tcBorders>
            <w:shd w:val="clear" w:color="auto" w:fill="auto"/>
            <w:noWrap/>
            <w:vAlign w:val="center"/>
            <w:hideMark/>
          </w:tcPr>
          <w:p w14:paraId="699B6361"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7D351223"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5FD353C"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5DEFE2FC"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-PoE+ (180W)</w:t>
            </w:r>
          </w:p>
        </w:tc>
        <w:tc>
          <w:tcPr>
            <w:tcW w:w="2127" w:type="dxa"/>
            <w:tcBorders>
              <w:top w:val="nil"/>
              <w:left w:val="nil"/>
              <w:bottom w:val="single" w:sz="4" w:space="0" w:color="auto"/>
              <w:right w:val="single" w:sz="8" w:space="0" w:color="auto"/>
            </w:tcBorders>
            <w:shd w:val="clear" w:color="auto" w:fill="auto"/>
            <w:noWrap/>
            <w:vAlign w:val="center"/>
            <w:hideMark/>
          </w:tcPr>
          <w:p w14:paraId="56E3D37C"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5EF25171"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805BD9A"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single" w:sz="4" w:space="0" w:color="auto"/>
              <w:right w:val="single" w:sz="4" w:space="0" w:color="auto"/>
            </w:tcBorders>
            <w:shd w:val="clear" w:color="auto" w:fill="auto"/>
            <w:vAlign w:val="center"/>
            <w:hideMark/>
          </w:tcPr>
          <w:p w14:paraId="0F47A493"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-PoE+ (180W)</w:t>
            </w:r>
          </w:p>
        </w:tc>
        <w:tc>
          <w:tcPr>
            <w:tcW w:w="2127" w:type="dxa"/>
            <w:tcBorders>
              <w:top w:val="nil"/>
              <w:left w:val="nil"/>
              <w:bottom w:val="single" w:sz="4" w:space="0" w:color="auto"/>
              <w:right w:val="single" w:sz="8" w:space="0" w:color="auto"/>
            </w:tcBorders>
            <w:shd w:val="clear" w:color="auto" w:fill="auto"/>
            <w:noWrap/>
            <w:vAlign w:val="center"/>
            <w:hideMark/>
          </w:tcPr>
          <w:p w14:paraId="4A8156F8"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16117134"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12B44BB"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JG091A</w:t>
            </w:r>
          </w:p>
        </w:tc>
        <w:tc>
          <w:tcPr>
            <w:tcW w:w="4257" w:type="dxa"/>
            <w:tcBorders>
              <w:top w:val="nil"/>
              <w:left w:val="nil"/>
              <w:bottom w:val="single" w:sz="4" w:space="0" w:color="auto"/>
              <w:right w:val="single" w:sz="4" w:space="0" w:color="auto"/>
            </w:tcBorders>
            <w:shd w:val="clear" w:color="auto" w:fill="auto"/>
            <w:vAlign w:val="center"/>
            <w:hideMark/>
          </w:tcPr>
          <w:p w14:paraId="43F863E5"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A5120-24G-PoE+ SI</w:t>
            </w:r>
          </w:p>
        </w:tc>
        <w:tc>
          <w:tcPr>
            <w:tcW w:w="2127" w:type="dxa"/>
            <w:tcBorders>
              <w:top w:val="nil"/>
              <w:left w:val="nil"/>
              <w:bottom w:val="single" w:sz="4" w:space="0" w:color="auto"/>
              <w:right w:val="single" w:sz="8" w:space="0" w:color="auto"/>
            </w:tcBorders>
            <w:shd w:val="clear" w:color="auto" w:fill="auto"/>
            <w:noWrap/>
            <w:vAlign w:val="center"/>
            <w:hideMark/>
          </w:tcPr>
          <w:p w14:paraId="2B1D173E"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CN46DXC02Q</w:t>
            </w:r>
          </w:p>
        </w:tc>
      </w:tr>
      <w:tr w:rsidR="000C77AE" w:rsidRPr="00742D2A" w14:paraId="1C3CB3E3"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6309CE7"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JG350A</w:t>
            </w:r>
          </w:p>
        </w:tc>
        <w:tc>
          <w:tcPr>
            <w:tcW w:w="4257" w:type="dxa"/>
            <w:tcBorders>
              <w:top w:val="nil"/>
              <w:left w:val="nil"/>
              <w:bottom w:val="nil"/>
              <w:right w:val="single" w:sz="4" w:space="0" w:color="auto"/>
            </w:tcBorders>
            <w:shd w:val="clear" w:color="auto" w:fill="auto"/>
            <w:vAlign w:val="center"/>
            <w:hideMark/>
          </w:tcPr>
          <w:p w14:paraId="02000890" w14:textId="77777777" w:rsidR="000C77AE" w:rsidRPr="00742D2A" w:rsidRDefault="000C77AE" w:rsidP="00617338">
            <w:pPr>
              <w:spacing w:after="0" w:line="240" w:lineRule="auto"/>
              <w:rPr>
                <w:rFonts w:ascii="Tahoma" w:eastAsia="Times New Roman" w:hAnsi="Tahoma" w:cs="Tahoma"/>
                <w:sz w:val="16"/>
                <w:szCs w:val="16"/>
                <w:lang w:eastAsia="cs-CZ"/>
              </w:rPr>
            </w:pP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-PoE+ (180W)</w:t>
            </w:r>
          </w:p>
        </w:tc>
        <w:tc>
          <w:tcPr>
            <w:tcW w:w="2127" w:type="dxa"/>
            <w:tcBorders>
              <w:top w:val="nil"/>
              <w:left w:val="nil"/>
              <w:bottom w:val="nil"/>
              <w:right w:val="single" w:sz="8" w:space="0" w:color="auto"/>
            </w:tcBorders>
            <w:shd w:val="clear" w:color="auto" w:fill="auto"/>
            <w:noWrap/>
            <w:vAlign w:val="center"/>
            <w:hideMark/>
          </w:tcPr>
          <w:p w14:paraId="56552A18"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 </w:t>
            </w:r>
          </w:p>
        </w:tc>
      </w:tr>
      <w:tr w:rsidR="000C77AE" w:rsidRPr="00742D2A" w14:paraId="14C5DC86" w14:textId="77777777" w:rsidTr="00617338">
        <w:trPr>
          <w:trHeight w:val="229"/>
        </w:trPr>
        <w:tc>
          <w:tcPr>
            <w:tcW w:w="1980" w:type="dxa"/>
            <w:tcBorders>
              <w:top w:val="nil"/>
              <w:left w:val="single" w:sz="4" w:space="0" w:color="auto"/>
              <w:bottom w:val="nil"/>
              <w:right w:val="single" w:sz="4" w:space="0" w:color="auto"/>
            </w:tcBorders>
            <w:shd w:val="clear" w:color="auto" w:fill="auto"/>
            <w:vAlign w:val="center"/>
            <w:hideMark/>
          </w:tcPr>
          <w:p w14:paraId="5FCDDBC9"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JG348A</w:t>
            </w:r>
          </w:p>
        </w:tc>
        <w:tc>
          <w:tcPr>
            <w:tcW w:w="4257" w:type="dxa"/>
            <w:tcBorders>
              <w:top w:val="single" w:sz="4" w:space="0" w:color="auto"/>
              <w:left w:val="nil"/>
              <w:bottom w:val="nil"/>
              <w:right w:val="single" w:sz="4" w:space="0" w:color="auto"/>
            </w:tcBorders>
            <w:shd w:val="clear" w:color="auto" w:fill="auto"/>
            <w:vAlign w:val="center"/>
            <w:hideMark/>
          </w:tcPr>
          <w:p w14:paraId="7775A36E"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 xml:space="preserve"> </w:t>
            </w:r>
            <w:proofErr w:type="spellStart"/>
            <w:r w:rsidRPr="00742D2A">
              <w:rPr>
                <w:rFonts w:ascii="Tahoma" w:eastAsia="Times New Roman" w:hAnsi="Tahoma" w:cs="Tahoma"/>
                <w:sz w:val="16"/>
                <w:szCs w:val="16"/>
                <w:lang w:eastAsia="cs-CZ"/>
              </w:rPr>
              <w:t>Switch</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770BA500"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CN4AFRJ05W</w:t>
            </w:r>
          </w:p>
        </w:tc>
      </w:tr>
      <w:tr w:rsidR="000C77AE" w:rsidRPr="00742D2A" w14:paraId="385E4483"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05A9CD56"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JG348A</w:t>
            </w:r>
          </w:p>
        </w:tc>
        <w:tc>
          <w:tcPr>
            <w:tcW w:w="4257" w:type="dxa"/>
            <w:tcBorders>
              <w:top w:val="single" w:sz="4" w:space="0" w:color="auto"/>
              <w:left w:val="nil"/>
              <w:bottom w:val="nil"/>
              <w:right w:val="single" w:sz="4" w:space="0" w:color="auto"/>
            </w:tcBorders>
            <w:shd w:val="clear" w:color="auto" w:fill="auto"/>
            <w:vAlign w:val="center"/>
            <w:hideMark/>
          </w:tcPr>
          <w:p w14:paraId="5E3708C0"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 xml:space="preserve"> </w:t>
            </w:r>
            <w:proofErr w:type="spellStart"/>
            <w:r w:rsidRPr="00742D2A">
              <w:rPr>
                <w:rFonts w:ascii="Tahoma" w:eastAsia="Times New Roman" w:hAnsi="Tahoma" w:cs="Tahoma"/>
                <w:sz w:val="16"/>
                <w:szCs w:val="16"/>
                <w:lang w:eastAsia="cs-CZ"/>
              </w:rPr>
              <w:t>Switch</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0057838C"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CN4AFRJ05N</w:t>
            </w:r>
          </w:p>
        </w:tc>
      </w:tr>
      <w:tr w:rsidR="000C77AE" w:rsidRPr="00742D2A" w14:paraId="64D6ADDB"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13772757"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JG348A</w:t>
            </w:r>
          </w:p>
        </w:tc>
        <w:tc>
          <w:tcPr>
            <w:tcW w:w="4257" w:type="dxa"/>
            <w:tcBorders>
              <w:top w:val="single" w:sz="4" w:space="0" w:color="auto"/>
              <w:left w:val="nil"/>
              <w:bottom w:val="nil"/>
              <w:right w:val="single" w:sz="4" w:space="0" w:color="auto"/>
            </w:tcBorders>
            <w:shd w:val="clear" w:color="auto" w:fill="auto"/>
            <w:vAlign w:val="center"/>
            <w:hideMark/>
          </w:tcPr>
          <w:p w14:paraId="5D2CFCFC"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 xml:space="preserve"> </w:t>
            </w:r>
            <w:proofErr w:type="spellStart"/>
            <w:r w:rsidRPr="00742D2A">
              <w:rPr>
                <w:rFonts w:ascii="Tahoma" w:eastAsia="Times New Roman" w:hAnsi="Tahoma" w:cs="Tahoma"/>
                <w:sz w:val="16"/>
                <w:szCs w:val="16"/>
                <w:lang w:eastAsia="cs-CZ"/>
              </w:rPr>
              <w:t>Switch</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21F23B39"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CN4AFRJ07L</w:t>
            </w:r>
          </w:p>
        </w:tc>
      </w:tr>
      <w:tr w:rsidR="000C77AE" w:rsidRPr="00742D2A" w14:paraId="344D2D65"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1AD89496"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JG348A</w:t>
            </w:r>
          </w:p>
        </w:tc>
        <w:tc>
          <w:tcPr>
            <w:tcW w:w="4257" w:type="dxa"/>
            <w:tcBorders>
              <w:top w:val="single" w:sz="4" w:space="0" w:color="auto"/>
              <w:left w:val="nil"/>
              <w:bottom w:val="nil"/>
              <w:right w:val="single" w:sz="4" w:space="0" w:color="auto"/>
            </w:tcBorders>
            <w:shd w:val="clear" w:color="auto" w:fill="auto"/>
            <w:vAlign w:val="center"/>
            <w:hideMark/>
          </w:tcPr>
          <w:p w14:paraId="01C8F2CC"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 xml:space="preserve"> </w:t>
            </w:r>
            <w:proofErr w:type="spellStart"/>
            <w:r w:rsidRPr="00742D2A">
              <w:rPr>
                <w:rFonts w:ascii="Tahoma" w:eastAsia="Times New Roman" w:hAnsi="Tahoma" w:cs="Tahoma"/>
                <w:sz w:val="16"/>
                <w:szCs w:val="16"/>
                <w:lang w:eastAsia="cs-CZ"/>
              </w:rPr>
              <w:t>Switch</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15172759"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CN4AFRJ069</w:t>
            </w:r>
          </w:p>
        </w:tc>
      </w:tr>
      <w:tr w:rsidR="000C77AE" w:rsidRPr="00742D2A" w14:paraId="314C996A"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0FD33EAE"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JG348A</w:t>
            </w:r>
          </w:p>
        </w:tc>
        <w:tc>
          <w:tcPr>
            <w:tcW w:w="4257" w:type="dxa"/>
            <w:tcBorders>
              <w:top w:val="single" w:sz="4" w:space="0" w:color="auto"/>
              <w:left w:val="nil"/>
              <w:bottom w:val="nil"/>
              <w:right w:val="single" w:sz="4" w:space="0" w:color="auto"/>
            </w:tcBorders>
            <w:shd w:val="clear" w:color="auto" w:fill="auto"/>
            <w:vAlign w:val="center"/>
            <w:hideMark/>
          </w:tcPr>
          <w:p w14:paraId="36185B86"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 xml:space="preserve"> </w:t>
            </w:r>
            <w:proofErr w:type="spellStart"/>
            <w:r w:rsidRPr="00742D2A">
              <w:rPr>
                <w:rFonts w:ascii="Tahoma" w:eastAsia="Times New Roman" w:hAnsi="Tahoma" w:cs="Tahoma"/>
                <w:sz w:val="16"/>
                <w:szCs w:val="16"/>
                <w:lang w:eastAsia="cs-CZ"/>
              </w:rPr>
              <w:t>Switch</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5F7BF400"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CN4AFRJ061</w:t>
            </w:r>
          </w:p>
        </w:tc>
      </w:tr>
      <w:tr w:rsidR="000C77AE" w:rsidRPr="00742D2A" w14:paraId="7BFE2403"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6432F"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JG348A</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1F6C4D73"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1910-8G</w:t>
            </w:r>
            <w:proofErr w:type="gramEnd"/>
            <w:r w:rsidRPr="00742D2A">
              <w:rPr>
                <w:rFonts w:ascii="Tahoma" w:eastAsia="Times New Roman" w:hAnsi="Tahoma" w:cs="Tahoma"/>
                <w:sz w:val="16"/>
                <w:szCs w:val="16"/>
                <w:lang w:eastAsia="cs-CZ"/>
              </w:rPr>
              <w:t xml:space="preserve"> </w:t>
            </w:r>
            <w:proofErr w:type="spellStart"/>
            <w:r w:rsidRPr="00742D2A">
              <w:rPr>
                <w:rFonts w:ascii="Tahoma" w:eastAsia="Times New Roman" w:hAnsi="Tahoma" w:cs="Tahoma"/>
                <w:sz w:val="16"/>
                <w:szCs w:val="16"/>
                <w:lang w:eastAsia="cs-CZ"/>
              </w:rPr>
              <w:t>Switch</w:t>
            </w:r>
            <w:proofErr w:type="spellEnd"/>
          </w:p>
        </w:tc>
        <w:tc>
          <w:tcPr>
            <w:tcW w:w="2127" w:type="dxa"/>
            <w:tcBorders>
              <w:top w:val="single" w:sz="4" w:space="0" w:color="auto"/>
              <w:left w:val="nil"/>
              <w:bottom w:val="single" w:sz="4" w:space="0" w:color="auto"/>
              <w:right w:val="single" w:sz="8" w:space="0" w:color="auto"/>
            </w:tcBorders>
            <w:shd w:val="clear" w:color="auto" w:fill="auto"/>
            <w:noWrap/>
            <w:vAlign w:val="center"/>
            <w:hideMark/>
          </w:tcPr>
          <w:p w14:paraId="18E3F36C"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CN4AFRJ05D</w:t>
            </w:r>
          </w:p>
        </w:tc>
      </w:tr>
      <w:tr w:rsidR="000C77AE" w:rsidRPr="00742D2A" w14:paraId="24297A06"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8869E"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JG920A#ABB</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45113B3B" w14:textId="77777777" w:rsidR="000C77AE" w:rsidRPr="00742D2A" w:rsidRDefault="000C77AE" w:rsidP="00617338">
            <w:pPr>
              <w:spacing w:after="0" w:line="240" w:lineRule="auto"/>
              <w:rPr>
                <w:rFonts w:ascii="Tahoma" w:eastAsia="Times New Roman" w:hAnsi="Tahoma" w:cs="Tahoma"/>
                <w:sz w:val="16"/>
                <w:szCs w:val="16"/>
                <w:lang w:eastAsia="cs-CZ"/>
              </w:rPr>
            </w:pPr>
            <w:r w:rsidRPr="00742D2A">
              <w:rPr>
                <w:rFonts w:ascii="Tahoma" w:eastAsia="Times New Roman" w:hAnsi="Tahoma" w:cs="Tahoma"/>
                <w:sz w:val="16"/>
                <w:szCs w:val="16"/>
                <w:lang w:eastAsia="cs-CZ"/>
              </w:rPr>
              <w:t xml:space="preserve">HP </w:t>
            </w:r>
            <w:proofErr w:type="gramStart"/>
            <w:r w:rsidRPr="00742D2A">
              <w:rPr>
                <w:rFonts w:ascii="Tahoma" w:eastAsia="Times New Roman" w:hAnsi="Tahoma" w:cs="Tahoma"/>
                <w:sz w:val="16"/>
                <w:szCs w:val="16"/>
                <w:lang w:eastAsia="cs-CZ"/>
              </w:rPr>
              <w:t>1920-8G</w:t>
            </w:r>
            <w:proofErr w:type="gramEnd"/>
            <w:r w:rsidRPr="00742D2A">
              <w:rPr>
                <w:rFonts w:ascii="Tahoma" w:eastAsia="Times New Roman" w:hAnsi="Tahoma" w:cs="Tahoma"/>
                <w:sz w:val="16"/>
                <w:szCs w:val="16"/>
                <w:lang w:eastAsia="cs-CZ"/>
              </w:rPr>
              <w:t xml:space="preserve"> </w:t>
            </w:r>
            <w:proofErr w:type="spellStart"/>
            <w:r w:rsidRPr="00742D2A">
              <w:rPr>
                <w:rFonts w:ascii="Tahoma" w:eastAsia="Times New Roman" w:hAnsi="Tahoma" w:cs="Tahoma"/>
                <w:sz w:val="16"/>
                <w:szCs w:val="16"/>
                <w:lang w:eastAsia="cs-CZ"/>
              </w:rPr>
              <w:t>Switch</w:t>
            </w:r>
            <w:proofErr w:type="spellEnd"/>
            <w:r w:rsidRPr="00742D2A">
              <w:rPr>
                <w:rFonts w:ascii="Tahoma" w:eastAsia="Times New Roman" w:hAnsi="Tahoma" w:cs="Tahoma"/>
                <w:sz w:val="16"/>
                <w:szCs w:val="16"/>
                <w:lang w:eastAsia="cs-CZ"/>
              </w:rPr>
              <w:t xml:space="preserve">, HP 1920-8G </w:t>
            </w:r>
            <w:proofErr w:type="spellStart"/>
            <w:r w:rsidRPr="00742D2A">
              <w:rPr>
                <w:rFonts w:ascii="Tahoma" w:eastAsia="Times New Roman" w:hAnsi="Tahoma" w:cs="Tahoma"/>
                <w:sz w:val="16"/>
                <w:szCs w:val="16"/>
                <w:lang w:eastAsia="cs-CZ"/>
              </w:rPr>
              <w:t>Switch</w:t>
            </w:r>
            <w:proofErr w:type="spellEnd"/>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11A2C7C" w14:textId="77777777" w:rsidR="000C77AE" w:rsidRPr="00742D2A" w:rsidRDefault="000C77AE" w:rsidP="00617338">
            <w:pPr>
              <w:spacing w:after="0" w:line="240" w:lineRule="auto"/>
              <w:jc w:val="center"/>
              <w:rPr>
                <w:rFonts w:ascii="Tahoma" w:eastAsia="Times New Roman" w:hAnsi="Tahoma" w:cs="Tahoma"/>
                <w:sz w:val="16"/>
                <w:szCs w:val="16"/>
                <w:lang w:eastAsia="cs-CZ"/>
              </w:rPr>
            </w:pPr>
            <w:r w:rsidRPr="00742D2A">
              <w:rPr>
                <w:rFonts w:ascii="Tahoma" w:eastAsia="Times New Roman" w:hAnsi="Tahoma" w:cs="Tahoma"/>
                <w:sz w:val="16"/>
                <w:szCs w:val="16"/>
                <w:lang w:eastAsia="cs-CZ"/>
              </w:rPr>
              <w:t>CN5BGP02KC</w:t>
            </w:r>
          </w:p>
        </w:tc>
      </w:tr>
    </w:tbl>
    <w:p w14:paraId="663AFE03" w14:textId="77777777" w:rsidR="000C77AE" w:rsidRDefault="000C77AE" w:rsidP="000C77AE"/>
    <w:p w14:paraId="002F9E06" w14:textId="77777777" w:rsidR="000C77AE" w:rsidRPr="007B47E4" w:rsidRDefault="000C77AE" w:rsidP="000C77AE">
      <w:pPr>
        <w:rPr>
          <w:b/>
        </w:rPr>
      </w:pPr>
      <w:r w:rsidRPr="007B47E4">
        <w:rPr>
          <w:b/>
        </w:rPr>
        <w:t>Seznam Aktivních prvků bezdrátové sítě</w:t>
      </w:r>
    </w:p>
    <w:tbl>
      <w:tblPr>
        <w:tblW w:w="8364" w:type="dxa"/>
        <w:tblInd w:w="-5" w:type="dxa"/>
        <w:tblCellMar>
          <w:left w:w="70" w:type="dxa"/>
          <w:right w:w="70" w:type="dxa"/>
        </w:tblCellMar>
        <w:tblLook w:val="04A0" w:firstRow="1" w:lastRow="0" w:firstColumn="1" w:lastColumn="0" w:noHBand="0" w:noVBand="1"/>
      </w:tblPr>
      <w:tblGrid>
        <w:gridCol w:w="1980"/>
        <w:gridCol w:w="4257"/>
        <w:gridCol w:w="2127"/>
      </w:tblGrid>
      <w:tr w:rsidR="000C77AE" w:rsidRPr="00940BC8" w14:paraId="672D6EC8" w14:textId="77777777" w:rsidTr="00617338">
        <w:trPr>
          <w:trHeight w:val="229"/>
        </w:trPr>
        <w:tc>
          <w:tcPr>
            <w:tcW w:w="1980" w:type="dxa"/>
            <w:tcBorders>
              <w:top w:val="single" w:sz="8" w:space="0" w:color="auto"/>
              <w:left w:val="single" w:sz="4" w:space="0" w:color="auto"/>
              <w:bottom w:val="single" w:sz="4" w:space="0" w:color="auto"/>
              <w:right w:val="single" w:sz="4" w:space="0" w:color="auto"/>
            </w:tcBorders>
            <w:shd w:val="clear" w:color="000000" w:fill="3366FF"/>
            <w:vAlign w:val="center"/>
            <w:hideMark/>
          </w:tcPr>
          <w:p w14:paraId="3DCDF2FE" w14:textId="77777777" w:rsidR="000C77AE" w:rsidRPr="00940BC8" w:rsidRDefault="000C77AE" w:rsidP="00617338">
            <w:pPr>
              <w:spacing w:after="0" w:line="240" w:lineRule="auto"/>
              <w:jc w:val="center"/>
              <w:rPr>
                <w:rFonts w:ascii="Tahoma" w:eastAsia="Times New Roman" w:hAnsi="Tahoma" w:cs="Tahoma"/>
                <w:b/>
                <w:bCs/>
                <w:color w:val="FFFFFF"/>
                <w:sz w:val="16"/>
                <w:szCs w:val="16"/>
                <w:lang w:eastAsia="cs-CZ"/>
              </w:rPr>
            </w:pPr>
            <w:r w:rsidRPr="00940BC8">
              <w:rPr>
                <w:rFonts w:ascii="Tahoma" w:eastAsia="Times New Roman" w:hAnsi="Tahoma" w:cs="Tahoma"/>
                <w:b/>
                <w:bCs/>
                <w:color w:val="FFFFFF"/>
                <w:sz w:val="16"/>
                <w:szCs w:val="16"/>
                <w:lang w:eastAsia="cs-CZ"/>
              </w:rPr>
              <w:t>Model PN</w:t>
            </w:r>
          </w:p>
        </w:tc>
        <w:tc>
          <w:tcPr>
            <w:tcW w:w="4257" w:type="dxa"/>
            <w:tcBorders>
              <w:top w:val="single" w:sz="8" w:space="0" w:color="auto"/>
              <w:left w:val="nil"/>
              <w:bottom w:val="single" w:sz="4" w:space="0" w:color="auto"/>
              <w:right w:val="single" w:sz="4" w:space="0" w:color="auto"/>
            </w:tcBorders>
            <w:shd w:val="clear" w:color="000000" w:fill="3366FF"/>
            <w:vAlign w:val="center"/>
            <w:hideMark/>
          </w:tcPr>
          <w:p w14:paraId="20EFD790" w14:textId="77777777" w:rsidR="000C77AE" w:rsidRPr="00940BC8" w:rsidRDefault="000C77AE" w:rsidP="00617338">
            <w:pPr>
              <w:spacing w:after="0" w:line="240" w:lineRule="auto"/>
              <w:jc w:val="center"/>
              <w:rPr>
                <w:rFonts w:ascii="Tahoma" w:eastAsia="Times New Roman" w:hAnsi="Tahoma" w:cs="Tahoma"/>
                <w:b/>
                <w:bCs/>
                <w:color w:val="FFFFFF"/>
                <w:sz w:val="16"/>
                <w:szCs w:val="16"/>
                <w:lang w:eastAsia="cs-CZ"/>
              </w:rPr>
            </w:pPr>
            <w:r w:rsidRPr="00940BC8">
              <w:rPr>
                <w:rFonts w:ascii="Tahoma" w:eastAsia="Times New Roman" w:hAnsi="Tahoma" w:cs="Tahoma"/>
                <w:b/>
                <w:bCs/>
                <w:color w:val="FFFFFF"/>
                <w:sz w:val="16"/>
                <w:szCs w:val="16"/>
                <w:lang w:eastAsia="cs-CZ"/>
              </w:rPr>
              <w:t>Popis</w:t>
            </w:r>
          </w:p>
        </w:tc>
        <w:tc>
          <w:tcPr>
            <w:tcW w:w="2127" w:type="dxa"/>
            <w:tcBorders>
              <w:top w:val="single" w:sz="8" w:space="0" w:color="auto"/>
              <w:left w:val="nil"/>
              <w:bottom w:val="single" w:sz="4" w:space="0" w:color="auto"/>
              <w:right w:val="single" w:sz="8" w:space="0" w:color="auto"/>
            </w:tcBorders>
            <w:shd w:val="clear" w:color="000000" w:fill="3366FF"/>
            <w:vAlign w:val="center"/>
            <w:hideMark/>
          </w:tcPr>
          <w:p w14:paraId="2C2D76A5" w14:textId="77777777" w:rsidR="000C77AE" w:rsidRPr="00940BC8" w:rsidRDefault="000C77AE" w:rsidP="00617338">
            <w:pPr>
              <w:spacing w:after="0" w:line="240" w:lineRule="auto"/>
              <w:jc w:val="center"/>
              <w:rPr>
                <w:rFonts w:ascii="Tahoma" w:eastAsia="Times New Roman" w:hAnsi="Tahoma" w:cs="Tahoma"/>
                <w:b/>
                <w:bCs/>
                <w:color w:val="FFFFFF"/>
                <w:sz w:val="16"/>
                <w:szCs w:val="16"/>
                <w:lang w:eastAsia="cs-CZ"/>
              </w:rPr>
            </w:pPr>
            <w:r w:rsidRPr="00940BC8">
              <w:rPr>
                <w:rFonts w:ascii="Tahoma" w:eastAsia="Times New Roman" w:hAnsi="Tahoma" w:cs="Tahoma"/>
                <w:b/>
                <w:bCs/>
                <w:color w:val="FFFFFF"/>
                <w:sz w:val="16"/>
                <w:szCs w:val="16"/>
                <w:lang w:eastAsia="cs-CZ"/>
              </w:rPr>
              <w:t xml:space="preserve">S/N   </w:t>
            </w:r>
          </w:p>
        </w:tc>
      </w:tr>
      <w:tr w:rsidR="000C77AE" w:rsidRPr="00940BC8" w14:paraId="79140437" w14:textId="77777777" w:rsidTr="00617338">
        <w:trPr>
          <w:trHeight w:val="22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4FFDC80"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JG640A</w:t>
            </w:r>
          </w:p>
        </w:tc>
        <w:tc>
          <w:tcPr>
            <w:tcW w:w="4257" w:type="dxa"/>
            <w:tcBorders>
              <w:top w:val="nil"/>
              <w:left w:val="nil"/>
              <w:bottom w:val="single" w:sz="4" w:space="0" w:color="auto"/>
              <w:right w:val="single" w:sz="4" w:space="0" w:color="auto"/>
            </w:tcBorders>
            <w:shd w:val="clear" w:color="auto" w:fill="auto"/>
            <w:vAlign w:val="center"/>
            <w:hideMark/>
          </w:tcPr>
          <w:p w14:paraId="76BAFF47"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830 </w:t>
            </w:r>
            <w:proofErr w:type="gramStart"/>
            <w:r w:rsidRPr="00940BC8">
              <w:rPr>
                <w:rFonts w:ascii="Tahoma" w:eastAsia="Times New Roman" w:hAnsi="Tahoma" w:cs="Tahoma"/>
                <w:sz w:val="16"/>
                <w:szCs w:val="16"/>
                <w:lang w:eastAsia="cs-CZ"/>
              </w:rPr>
              <w:t>24-Port</w:t>
            </w:r>
            <w:proofErr w:type="gram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PoE</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Unified</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Wired</w:t>
            </w:r>
            <w:proofErr w:type="spellEnd"/>
            <w:r w:rsidRPr="00940BC8">
              <w:rPr>
                <w:rFonts w:ascii="Tahoma" w:eastAsia="Times New Roman" w:hAnsi="Tahoma" w:cs="Tahoma"/>
                <w:sz w:val="16"/>
                <w:szCs w:val="16"/>
                <w:lang w:eastAsia="cs-CZ"/>
              </w:rPr>
              <w:t>-WLAN</w:t>
            </w:r>
          </w:p>
        </w:tc>
        <w:tc>
          <w:tcPr>
            <w:tcW w:w="2127" w:type="dxa"/>
            <w:tcBorders>
              <w:top w:val="nil"/>
              <w:left w:val="nil"/>
              <w:bottom w:val="single" w:sz="4" w:space="0" w:color="auto"/>
              <w:right w:val="single" w:sz="8" w:space="0" w:color="auto"/>
            </w:tcBorders>
            <w:shd w:val="clear" w:color="auto" w:fill="auto"/>
            <w:noWrap/>
            <w:vAlign w:val="center"/>
            <w:hideMark/>
          </w:tcPr>
          <w:p w14:paraId="7EE02C64"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CN46G5P00G</w:t>
            </w:r>
          </w:p>
        </w:tc>
      </w:tr>
      <w:tr w:rsidR="000C77AE" w:rsidRPr="00940BC8" w14:paraId="1336E58A"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0FF2B6FB"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6D627E8B"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769D7FA5"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CN56G670KG</w:t>
            </w:r>
          </w:p>
        </w:tc>
      </w:tr>
      <w:tr w:rsidR="000C77AE" w:rsidRPr="00940BC8" w14:paraId="7BE3466F"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3C1097B4"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6398B38C"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742CF5EC"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CN56G670HQ</w:t>
            </w:r>
          </w:p>
        </w:tc>
      </w:tr>
      <w:tr w:rsidR="000C77AE" w:rsidRPr="00940BC8" w14:paraId="0CFAB0DE"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5911F926"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21900524"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2D2203DB"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CN56G670PM</w:t>
            </w:r>
          </w:p>
        </w:tc>
      </w:tr>
      <w:tr w:rsidR="000C77AE" w:rsidRPr="00940BC8" w14:paraId="1DFF31A1"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085FF2FE"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63F9B28B"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7D436824"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CN57G671RH</w:t>
            </w:r>
          </w:p>
        </w:tc>
      </w:tr>
      <w:tr w:rsidR="000C77AE" w:rsidRPr="00940BC8" w14:paraId="599D5A28"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621FAD66"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744C1FEE"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2771F3A9"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CN44G67038</w:t>
            </w:r>
          </w:p>
        </w:tc>
      </w:tr>
      <w:tr w:rsidR="000C77AE" w:rsidRPr="00940BC8" w14:paraId="667F9345"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0498A07A"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6E512A08"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3AC65A36"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CN44G6703V</w:t>
            </w:r>
          </w:p>
        </w:tc>
      </w:tr>
      <w:tr w:rsidR="000C77AE" w:rsidRPr="00940BC8" w14:paraId="32B71C84"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4741AD1C"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3D9AEC5B"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7B6A2916"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CN44G6703Q</w:t>
            </w:r>
          </w:p>
        </w:tc>
      </w:tr>
      <w:tr w:rsidR="000C77AE" w:rsidRPr="00940BC8" w14:paraId="09D2B4E2"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35CDC09B"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3162CD2E"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36663381"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CN44G6703H</w:t>
            </w:r>
          </w:p>
        </w:tc>
      </w:tr>
      <w:tr w:rsidR="000C77AE" w:rsidRPr="00940BC8" w14:paraId="14129169"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7371ED7B"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74B08E67"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3453F609"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CN44G67028</w:t>
            </w:r>
          </w:p>
        </w:tc>
      </w:tr>
      <w:tr w:rsidR="000C77AE" w:rsidRPr="00940BC8" w14:paraId="67E26808"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27613054"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5687CF6B"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332D31F6"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CN44G67003</w:t>
            </w:r>
          </w:p>
        </w:tc>
      </w:tr>
      <w:tr w:rsidR="000C77AE" w:rsidRPr="00940BC8" w14:paraId="705A1E18"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73BDE78D"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5768F499"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707C6C78"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CN44G670TQ</w:t>
            </w:r>
          </w:p>
        </w:tc>
      </w:tr>
      <w:tr w:rsidR="000C77AE" w:rsidRPr="00940BC8" w14:paraId="32B4CA92"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4C416B24"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04B817A1"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256F1CE9"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CN44G673WQ</w:t>
            </w:r>
          </w:p>
        </w:tc>
      </w:tr>
      <w:tr w:rsidR="000C77AE" w:rsidRPr="00940BC8" w14:paraId="2664D739"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5CCC1828"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1CC79D8F"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30F4476C"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CN44G673WT</w:t>
            </w:r>
          </w:p>
        </w:tc>
      </w:tr>
      <w:tr w:rsidR="000C77AE" w:rsidRPr="00940BC8" w14:paraId="743C6CB4"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05A16925"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1C4B7634"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1602607E"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CN44G673WW</w:t>
            </w:r>
          </w:p>
        </w:tc>
      </w:tr>
      <w:tr w:rsidR="000C77AE" w:rsidRPr="00940BC8" w14:paraId="2D3CDFE2"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4D2338AA"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5B41B496"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02B9CEBD"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CN44G673WX</w:t>
            </w:r>
          </w:p>
        </w:tc>
      </w:tr>
      <w:tr w:rsidR="000C77AE" w:rsidRPr="00940BC8" w14:paraId="73512927"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1365B5ED"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400100E4"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018C02B9"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CN44G673WY</w:t>
            </w:r>
          </w:p>
        </w:tc>
      </w:tr>
      <w:tr w:rsidR="000C77AE" w:rsidRPr="00940BC8" w14:paraId="20E32CCD"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0BA4B4FC"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48BFD148"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01CC97AB"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CN44G673X1</w:t>
            </w:r>
          </w:p>
        </w:tc>
      </w:tr>
      <w:tr w:rsidR="000C77AE" w:rsidRPr="00940BC8" w14:paraId="7889B42F"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463A785C"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lastRenderedPageBreak/>
              <w:t>JG654A</w:t>
            </w:r>
          </w:p>
        </w:tc>
        <w:tc>
          <w:tcPr>
            <w:tcW w:w="4257" w:type="dxa"/>
            <w:tcBorders>
              <w:top w:val="single" w:sz="4" w:space="0" w:color="auto"/>
              <w:left w:val="nil"/>
              <w:bottom w:val="nil"/>
              <w:right w:val="single" w:sz="4" w:space="0" w:color="auto"/>
            </w:tcBorders>
            <w:shd w:val="clear" w:color="auto" w:fill="auto"/>
            <w:vAlign w:val="center"/>
            <w:hideMark/>
          </w:tcPr>
          <w:p w14:paraId="4C2841A1"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3F6AA005"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CN44G673VX</w:t>
            </w:r>
          </w:p>
        </w:tc>
      </w:tr>
      <w:tr w:rsidR="000C77AE" w:rsidRPr="00940BC8" w14:paraId="45E078CF"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55D25D25"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024C27D7"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3EA11CF3"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CN44G673VY</w:t>
            </w:r>
          </w:p>
        </w:tc>
      </w:tr>
      <w:tr w:rsidR="000C77AE" w:rsidRPr="00940BC8" w14:paraId="51D1AE3E"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4F878892"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1D8F2E0B"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18E63025"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CN44G673W6</w:t>
            </w:r>
          </w:p>
        </w:tc>
      </w:tr>
      <w:tr w:rsidR="000C77AE" w:rsidRPr="00940BC8" w14:paraId="691D173B"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74166034"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1975A95F"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51EF6C5D"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CN44G673W9</w:t>
            </w:r>
          </w:p>
        </w:tc>
      </w:tr>
      <w:tr w:rsidR="000C77AE" w:rsidRPr="00940BC8" w14:paraId="37EEFA0A"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1C111E68"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57C84BCE"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3A10F760"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CN44G673WB</w:t>
            </w:r>
          </w:p>
        </w:tc>
      </w:tr>
      <w:tr w:rsidR="000C77AE" w:rsidRPr="00940BC8" w14:paraId="37F1409D"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65FB1524"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6C66F92A"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4571C076"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CN44G673WC</w:t>
            </w:r>
          </w:p>
        </w:tc>
      </w:tr>
      <w:tr w:rsidR="000C77AE" w:rsidRPr="00940BC8" w14:paraId="7DD6A19D"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3D48A765"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274A97CC"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73AE393C"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CN44G673WG</w:t>
            </w:r>
          </w:p>
        </w:tc>
      </w:tr>
      <w:tr w:rsidR="000C77AE" w:rsidRPr="00940BC8" w14:paraId="0E70FE30" w14:textId="77777777" w:rsidTr="00617338">
        <w:trPr>
          <w:trHeight w:val="229"/>
        </w:trPr>
        <w:tc>
          <w:tcPr>
            <w:tcW w:w="1980" w:type="dxa"/>
            <w:tcBorders>
              <w:top w:val="single" w:sz="4" w:space="0" w:color="auto"/>
              <w:left w:val="single" w:sz="4" w:space="0" w:color="auto"/>
              <w:bottom w:val="nil"/>
              <w:right w:val="single" w:sz="4" w:space="0" w:color="auto"/>
            </w:tcBorders>
            <w:shd w:val="clear" w:color="auto" w:fill="auto"/>
            <w:vAlign w:val="center"/>
            <w:hideMark/>
          </w:tcPr>
          <w:p w14:paraId="2E02F6C0"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JG654A</w:t>
            </w:r>
          </w:p>
        </w:tc>
        <w:tc>
          <w:tcPr>
            <w:tcW w:w="4257" w:type="dxa"/>
            <w:tcBorders>
              <w:top w:val="single" w:sz="4" w:space="0" w:color="auto"/>
              <w:left w:val="nil"/>
              <w:bottom w:val="nil"/>
              <w:right w:val="single" w:sz="4" w:space="0" w:color="auto"/>
            </w:tcBorders>
            <w:shd w:val="clear" w:color="auto" w:fill="auto"/>
            <w:vAlign w:val="center"/>
            <w:hideMark/>
          </w:tcPr>
          <w:p w14:paraId="42C10130"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425-WW HP 425 802.11n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Access Point </w:t>
            </w:r>
            <w:proofErr w:type="spellStart"/>
            <w:r w:rsidRPr="00940BC8">
              <w:rPr>
                <w:rFonts w:ascii="Tahoma" w:eastAsia="Times New Roman" w:hAnsi="Tahoma" w:cs="Tahoma"/>
                <w:sz w:val="16"/>
                <w:szCs w:val="16"/>
                <w:lang w:eastAsia="cs-CZ"/>
              </w:rPr>
              <w:t>Series</w:t>
            </w:r>
            <w:proofErr w:type="spellEnd"/>
          </w:p>
        </w:tc>
        <w:tc>
          <w:tcPr>
            <w:tcW w:w="2127" w:type="dxa"/>
            <w:tcBorders>
              <w:top w:val="single" w:sz="4" w:space="0" w:color="auto"/>
              <w:left w:val="nil"/>
              <w:bottom w:val="nil"/>
              <w:right w:val="single" w:sz="8" w:space="0" w:color="auto"/>
            </w:tcBorders>
            <w:shd w:val="clear" w:color="auto" w:fill="auto"/>
            <w:noWrap/>
            <w:vAlign w:val="center"/>
            <w:hideMark/>
          </w:tcPr>
          <w:p w14:paraId="01575553"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CN44G673VQ</w:t>
            </w:r>
          </w:p>
        </w:tc>
      </w:tr>
      <w:tr w:rsidR="000C77AE" w:rsidRPr="00940BC8" w14:paraId="4546019F"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3149"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J9716A</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2A738531"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MSM466-R-WW HP MSM466-R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Outdoor</w:t>
            </w:r>
            <w:proofErr w:type="spellEnd"/>
            <w:r w:rsidRPr="00940BC8">
              <w:rPr>
                <w:rFonts w:ascii="Tahoma" w:eastAsia="Times New Roman" w:hAnsi="Tahoma" w:cs="Tahoma"/>
                <w:sz w:val="16"/>
                <w:szCs w:val="16"/>
                <w:lang w:eastAsia="cs-CZ"/>
              </w:rPr>
              <w:t xml:space="preserve"> 802.11n Access Point (WW)</w:t>
            </w:r>
          </w:p>
        </w:tc>
        <w:tc>
          <w:tcPr>
            <w:tcW w:w="2127" w:type="dxa"/>
            <w:tcBorders>
              <w:top w:val="single" w:sz="4" w:space="0" w:color="auto"/>
              <w:left w:val="nil"/>
              <w:bottom w:val="single" w:sz="4" w:space="0" w:color="auto"/>
              <w:right w:val="single" w:sz="8" w:space="0" w:color="auto"/>
            </w:tcBorders>
            <w:shd w:val="clear" w:color="auto" w:fill="auto"/>
            <w:noWrap/>
            <w:vAlign w:val="center"/>
            <w:hideMark/>
          </w:tcPr>
          <w:p w14:paraId="2CC96575"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TW48FFN01W</w:t>
            </w:r>
          </w:p>
        </w:tc>
      </w:tr>
      <w:tr w:rsidR="000C77AE" w:rsidRPr="00940BC8" w14:paraId="609855D4"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9173A"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J9716A</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3CBCE1CA"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MSM466-R-WW HP MSM466-R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Outdoor</w:t>
            </w:r>
            <w:proofErr w:type="spellEnd"/>
            <w:r w:rsidRPr="00940BC8">
              <w:rPr>
                <w:rFonts w:ascii="Tahoma" w:eastAsia="Times New Roman" w:hAnsi="Tahoma" w:cs="Tahoma"/>
                <w:sz w:val="16"/>
                <w:szCs w:val="16"/>
                <w:lang w:eastAsia="cs-CZ"/>
              </w:rPr>
              <w:t xml:space="preserve"> 802.11n Access Point (WW)</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52ED46E"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TW49FFN003</w:t>
            </w:r>
          </w:p>
        </w:tc>
      </w:tr>
      <w:tr w:rsidR="000C77AE" w:rsidRPr="00940BC8" w14:paraId="41AA8381" w14:textId="77777777" w:rsidTr="00617338">
        <w:trPr>
          <w:trHeight w:val="22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18600"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J9716A</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541E7BA0" w14:textId="77777777" w:rsidR="000C77AE" w:rsidRPr="00940BC8" w:rsidRDefault="000C77AE" w:rsidP="00617338">
            <w:pPr>
              <w:spacing w:after="0" w:line="240" w:lineRule="auto"/>
              <w:rPr>
                <w:rFonts w:ascii="Tahoma" w:eastAsia="Times New Roman" w:hAnsi="Tahoma" w:cs="Tahoma"/>
                <w:sz w:val="16"/>
                <w:szCs w:val="16"/>
                <w:lang w:eastAsia="cs-CZ"/>
              </w:rPr>
            </w:pPr>
            <w:r w:rsidRPr="00940BC8">
              <w:rPr>
                <w:rFonts w:ascii="Tahoma" w:eastAsia="Times New Roman" w:hAnsi="Tahoma" w:cs="Tahoma"/>
                <w:sz w:val="16"/>
                <w:szCs w:val="16"/>
                <w:lang w:eastAsia="cs-CZ"/>
              </w:rPr>
              <w:t xml:space="preserve">MSM466-R-WW HP MSM466-R </w:t>
            </w:r>
            <w:proofErr w:type="spellStart"/>
            <w:r w:rsidRPr="00940BC8">
              <w:rPr>
                <w:rFonts w:ascii="Tahoma" w:eastAsia="Times New Roman" w:hAnsi="Tahoma" w:cs="Tahoma"/>
                <w:sz w:val="16"/>
                <w:szCs w:val="16"/>
                <w:lang w:eastAsia="cs-CZ"/>
              </w:rPr>
              <w:t>Dual</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Radio</w:t>
            </w:r>
            <w:proofErr w:type="spellEnd"/>
            <w:r w:rsidRPr="00940BC8">
              <w:rPr>
                <w:rFonts w:ascii="Tahoma" w:eastAsia="Times New Roman" w:hAnsi="Tahoma" w:cs="Tahoma"/>
                <w:sz w:val="16"/>
                <w:szCs w:val="16"/>
                <w:lang w:eastAsia="cs-CZ"/>
              </w:rPr>
              <w:t xml:space="preserve"> </w:t>
            </w:r>
            <w:proofErr w:type="spellStart"/>
            <w:r w:rsidRPr="00940BC8">
              <w:rPr>
                <w:rFonts w:ascii="Tahoma" w:eastAsia="Times New Roman" w:hAnsi="Tahoma" w:cs="Tahoma"/>
                <w:sz w:val="16"/>
                <w:szCs w:val="16"/>
                <w:lang w:eastAsia="cs-CZ"/>
              </w:rPr>
              <w:t>Outdoor</w:t>
            </w:r>
            <w:proofErr w:type="spellEnd"/>
            <w:r w:rsidRPr="00940BC8">
              <w:rPr>
                <w:rFonts w:ascii="Tahoma" w:eastAsia="Times New Roman" w:hAnsi="Tahoma" w:cs="Tahoma"/>
                <w:sz w:val="16"/>
                <w:szCs w:val="16"/>
                <w:lang w:eastAsia="cs-CZ"/>
              </w:rPr>
              <w:t xml:space="preserve"> 802.11n Access Point (WW)</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07989DC"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sidRPr="00940BC8">
              <w:rPr>
                <w:rFonts w:ascii="Tahoma" w:eastAsia="Times New Roman" w:hAnsi="Tahoma" w:cs="Tahoma"/>
                <w:sz w:val="16"/>
                <w:szCs w:val="16"/>
                <w:lang w:eastAsia="cs-CZ"/>
              </w:rPr>
              <w:t>TW49FFN00K</w:t>
            </w:r>
          </w:p>
        </w:tc>
      </w:tr>
    </w:tbl>
    <w:p w14:paraId="4583C9C0" w14:textId="77777777" w:rsidR="000C77AE" w:rsidRDefault="000C77AE" w:rsidP="000C77AE"/>
    <w:p w14:paraId="6BDF9514" w14:textId="77777777" w:rsidR="000C77AE" w:rsidRPr="007B47E4" w:rsidRDefault="000C77AE" w:rsidP="000C77AE">
      <w:pPr>
        <w:rPr>
          <w:b/>
          <w:highlight w:val="yellow"/>
        </w:rPr>
      </w:pPr>
      <w:r w:rsidRPr="007B47E4">
        <w:rPr>
          <w:b/>
        </w:rPr>
        <w:t>Seznam Fyzických serverů</w:t>
      </w:r>
    </w:p>
    <w:tbl>
      <w:tblPr>
        <w:tblW w:w="8364" w:type="dxa"/>
        <w:tblInd w:w="-5" w:type="dxa"/>
        <w:tblBorders>
          <w:top w:val="single" w:sz="8" w:space="0" w:color="auto"/>
          <w:left w:val="single" w:sz="4"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840"/>
        <w:gridCol w:w="3544"/>
      </w:tblGrid>
      <w:tr w:rsidR="000C77AE" w:rsidRPr="00940BC8" w14:paraId="45BD935B" w14:textId="77777777" w:rsidTr="00617338">
        <w:trPr>
          <w:trHeight w:val="229"/>
        </w:trPr>
        <w:tc>
          <w:tcPr>
            <w:tcW w:w="1980" w:type="dxa"/>
            <w:shd w:val="clear" w:color="000000" w:fill="3366FF"/>
            <w:vAlign w:val="center"/>
            <w:hideMark/>
          </w:tcPr>
          <w:p w14:paraId="7B67014B" w14:textId="77777777" w:rsidR="000C77AE" w:rsidRPr="00940BC8" w:rsidRDefault="000C77AE" w:rsidP="00617338">
            <w:pPr>
              <w:spacing w:after="0" w:line="240" w:lineRule="auto"/>
              <w:jc w:val="center"/>
              <w:rPr>
                <w:rFonts w:ascii="Tahoma" w:eastAsia="Times New Roman" w:hAnsi="Tahoma" w:cs="Tahoma"/>
                <w:b/>
                <w:bCs/>
                <w:color w:val="FFFFFF"/>
                <w:sz w:val="16"/>
                <w:szCs w:val="16"/>
                <w:lang w:eastAsia="cs-CZ"/>
              </w:rPr>
            </w:pPr>
            <w:r>
              <w:rPr>
                <w:rFonts w:ascii="Tahoma" w:eastAsia="Times New Roman" w:hAnsi="Tahoma" w:cs="Tahoma"/>
                <w:b/>
                <w:bCs/>
                <w:color w:val="FFFFFF"/>
                <w:sz w:val="16"/>
                <w:szCs w:val="16"/>
                <w:lang w:eastAsia="cs-CZ"/>
              </w:rPr>
              <w:t>Výrobce</w:t>
            </w:r>
          </w:p>
        </w:tc>
        <w:tc>
          <w:tcPr>
            <w:tcW w:w="2840" w:type="dxa"/>
            <w:shd w:val="clear" w:color="000000" w:fill="3366FF"/>
            <w:vAlign w:val="center"/>
            <w:hideMark/>
          </w:tcPr>
          <w:p w14:paraId="39A9A324" w14:textId="77777777" w:rsidR="000C77AE" w:rsidRPr="00940BC8" w:rsidRDefault="000C77AE" w:rsidP="00617338">
            <w:pPr>
              <w:spacing w:after="0" w:line="240" w:lineRule="auto"/>
              <w:jc w:val="center"/>
              <w:rPr>
                <w:rFonts w:ascii="Tahoma" w:eastAsia="Times New Roman" w:hAnsi="Tahoma" w:cs="Tahoma"/>
                <w:b/>
                <w:bCs/>
                <w:color w:val="FFFFFF"/>
                <w:sz w:val="16"/>
                <w:szCs w:val="16"/>
                <w:lang w:eastAsia="cs-CZ"/>
              </w:rPr>
            </w:pPr>
            <w:r>
              <w:rPr>
                <w:rFonts w:ascii="Tahoma" w:eastAsia="Times New Roman" w:hAnsi="Tahoma" w:cs="Tahoma"/>
                <w:b/>
                <w:bCs/>
                <w:color w:val="FFFFFF"/>
                <w:sz w:val="16"/>
                <w:szCs w:val="16"/>
                <w:lang w:eastAsia="cs-CZ"/>
              </w:rPr>
              <w:t>Typ</w:t>
            </w:r>
          </w:p>
        </w:tc>
        <w:tc>
          <w:tcPr>
            <w:tcW w:w="3544" w:type="dxa"/>
            <w:shd w:val="clear" w:color="000000" w:fill="3366FF"/>
            <w:vAlign w:val="center"/>
            <w:hideMark/>
          </w:tcPr>
          <w:p w14:paraId="3BE47086" w14:textId="77777777" w:rsidR="000C77AE" w:rsidRPr="00940BC8" w:rsidRDefault="000C77AE" w:rsidP="00617338">
            <w:pPr>
              <w:spacing w:after="0" w:line="240" w:lineRule="auto"/>
              <w:jc w:val="center"/>
              <w:rPr>
                <w:rFonts w:ascii="Tahoma" w:eastAsia="Times New Roman" w:hAnsi="Tahoma" w:cs="Tahoma"/>
                <w:b/>
                <w:bCs/>
                <w:color w:val="FFFFFF"/>
                <w:sz w:val="16"/>
                <w:szCs w:val="16"/>
                <w:lang w:eastAsia="cs-CZ"/>
              </w:rPr>
            </w:pPr>
            <w:r>
              <w:rPr>
                <w:rFonts w:ascii="Tahoma" w:eastAsia="Times New Roman" w:hAnsi="Tahoma" w:cs="Tahoma"/>
                <w:b/>
                <w:bCs/>
                <w:color w:val="FFFFFF"/>
                <w:sz w:val="16"/>
                <w:szCs w:val="16"/>
                <w:lang w:eastAsia="cs-CZ"/>
              </w:rPr>
              <w:t>Operační systém</w:t>
            </w:r>
            <w:r w:rsidRPr="00940BC8">
              <w:rPr>
                <w:rFonts w:ascii="Tahoma" w:eastAsia="Times New Roman" w:hAnsi="Tahoma" w:cs="Tahoma"/>
                <w:b/>
                <w:bCs/>
                <w:color w:val="FFFFFF"/>
                <w:sz w:val="16"/>
                <w:szCs w:val="16"/>
                <w:lang w:eastAsia="cs-CZ"/>
              </w:rPr>
              <w:t xml:space="preserve">   </w:t>
            </w:r>
          </w:p>
        </w:tc>
      </w:tr>
      <w:tr w:rsidR="000C77AE" w:rsidRPr="00940BC8" w14:paraId="0A6CE24E" w14:textId="77777777" w:rsidTr="00617338">
        <w:trPr>
          <w:trHeight w:val="229"/>
        </w:trPr>
        <w:tc>
          <w:tcPr>
            <w:tcW w:w="1980" w:type="dxa"/>
            <w:shd w:val="clear" w:color="auto" w:fill="auto"/>
            <w:vAlign w:val="center"/>
          </w:tcPr>
          <w:p w14:paraId="14CAD943"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DELL</w:t>
            </w:r>
          </w:p>
        </w:tc>
        <w:tc>
          <w:tcPr>
            <w:tcW w:w="2840" w:type="dxa"/>
            <w:shd w:val="clear" w:color="auto" w:fill="auto"/>
            <w:vAlign w:val="center"/>
          </w:tcPr>
          <w:p w14:paraId="44FD9297" w14:textId="77777777" w:rsidR="000C77AE" w:rsidRPr="00940BC8" w:rsidRDefault="000C77AE" w:rsidP="00617338">
            <w:pPr>
              <w:spacing w:after="0" w:line="240" w:lineRule="auto"/>
              <w:rPr>
                <w:rFonts w:ascii="Tahoma" w:eastAsia="Times New Roman" w:hAnsi="Tahoma" w:cs="Tahoma"/>
                <w:sz w:val="16"/>
                <w:szCs w:val="16"/>
                <w:lang w:eastAsia="cs-CZ"/>
              </w:rPr>
            </w:pPr>
            <w:proofErr w:type="spellStart"/>
            <w:r w:rsidRPr="00C86104">
              <w:rPr>
                <w:rFonts w:ascii="Tahoma" w:eastAsia="Times New Roman" w:hAnsi="Tahoma" w:cs="Tahoma"/>
                <w:sz w:val="16"/>
                <w:szCs w:val="16"/>
                <w:lang w:eastAsia="cs-CZ"/>
              </w:rPr>
              <w:t>PowerEdge</w:t>
            </w:r>
            <w:proofErr w:type="spellEnd"/>
            <w:r w:rsidRPr="00C86104">
              <w:rPr>
                <w:rFonts w:ascii="Tahoma" w:eastAsia="Times New Roman" w:hAnsi="Tahoma" w:cs="Tahoma"/>
                <w:sz w:val="16"/>
                <w:szCs w:val="16"/>
                <w:lang w:eastAsia="cs-CZ"/>
              </w:rPr>
              <w:t xml:space="preserve"> R510</w:t>
            </w:r>
          </w:p>
        </w:tc>
        <w:tc>
          <w:tcPr>
            <w:tcW w:w="3544" w:type="dxa"/>
            <w:shd w:val="clear" w:color="auto" w:fill="auto"/>
            <w:noWrap/>
            <w:vAlign w:val="center"/>
          </w:tcPr>
          <w:p w14:paraId="4EED8DFC" w14:textId="77777777" w:rsidR="000C77AE" w:rsidRPr="00940BC8" w:rsidRDefault="000C77AE" w:rsidP="00617338">
            <w:pPr>
              <w:spacing w:after="0" w:line="240" w:lineRule="auto"/>
              <w:jc w:val="center"/>
              <w:rPr>
                <w:rFonts w:ascii="Tahoma" w:eastAsia="Times New Roman" w:hAnsi="Tahoma" w:cs="Tahoma"/>
                <w:sz w:val="16"/>
                <w:szCs w:val="16"/>
                <w:lang w:eastAsia="cs-CZ"/>
              </w:rPr>
            </w:pPr>
            <w:proofErr w:type="spellStart"/>
            <w:r>
              <w:rPr>
                <w:rFonts w:ascii="Tahoma" w:eastAsia="Times New Roman" w:hAnsi="Tahoma" w:cs="Tahoma"/>
                <w:sz w:val="16"/>
                <w:szCs w:val="16"/>
                <w:lang w:eastAsia="cs-CZ"/>
              </w:rPr>
              <w:t>VMware</w:t>
            </w:r>
            <w:proofErr w:type="spellEnd"/>
            <w:r>
              <w:rPr>
                <w:rFonts w:ascii="Tahoma" w:eastAsia="Times New Roman" w:hAnsi="Tahoma" w:cs="Tahoma"/>
                <w:sz w:val="16"/>
                <w:szCs w:val="16"/>
                <w:lang w:eastAsia="cs-CZ"/>
              </w:rPr>
              <w:t xml:space="preserve"> </w:t>
            </w:r>
            <w:proofErr w:type="spellStart"/>
            <w:r>
              <w:rPr>
                <w:rFonts w:ascii="Tahoma" w:eastAsia="Times New Roman" w:hAnsi="Tahoma" w:cs="Tahoma"/>
                <w:sz w:val="16"/>
                <w:szCs w:val="16"/>
                <w:lang w:eastAsia="cs-CZ"/>
              </w:rPr>
              <w:t>ESXi</w:t>
            </w:r>
            <w:proofErr w:type="spellEnd"/>
            <w:r>
              <w:rPr>
                <w:rFonts w:ascii="Tahoma" w:eastAsia="Times New Roman" w:hAnsi="Tahoma" w:cs="Tahoma"/>
                <w:sz w:val="16"/>
                <w:szCs w:val="16"/>
                <w:lang w:eastAsia="cs-CZ"/>
              </w:rPr>
              <w:t xml:space="preserve"> 5.0.0</w:t>
            </w:r>
          </w:p>
        </w:tc>
      </w:tr>
      <w:tr w:rsidR="000C77AE" w:rsidRPr="00940BC8" w14:paraId="5136EE31" w14:textId="77777777" w:rsidTr="00617338">
        <w:trPr>
          <w:trHeight w:val="229"/>
        </w:trPr>
        <w:tc>
          <w:tcPr>
            <w:tcW w:w="1980" w:type="dxa"/>
            <w:shd w:val="clear" w:color="auto" w:fill="auto"/>
            <w:vAlign w:val="center"/>
          </w:tcPr>
          <w:p w14:paraId="0E327114"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DELL</w:t>
            </w:r>
          </w:p>
        </w:tc>
        <w:tc>
          <w:tcPr>
            <w:tcW w:w="2840" w:type="dxa"/>
            <w:shd w:val="clear" w:color="auto" w:fill="auto"/>
            <w:vAlign w:val="center"/>
          </w:tcPr>
          <w:p w14:paraId="4028BC38" w14:textId="77777777" w:rsidR="000C77AE" w:rsidRPr="00940BC8" w:rsidRDefault="000C77AE" w:rsidP="00617338">
            <w:pPr>
              <w:spacing w:after="0" w:line="240" w:lineRule="auto"/>
              <w:rPr>
                <w:rFonts w:ascii="Tahoma" w:eastAsia="Times New Roman" w:hAnsi="Tahoma" w:cs="Tahoma"/>
                <w:sz w:val="16"/>
                <w:szCs w:val="16"/>
                <w:lang w:eastAsia="cs-CZ"/>
              </w:rPr>
            </w:pPr>
            <w:proofErr w:type="spellStart"/>
            <w:r w:rsidRPr="00C86104">
              <w:rPr>
                <w:rFonts w:ascii="Tahoma" w:eastAsia="Times New Roman" w:hAnsi="Tahoma" w:cs="Tahoma"/>
                <w:sz w:val="16"/>
                <w:szCs w:val="16"/>
                <w:lang w:eastAsia="cs-CZ"/>
              </w:rPr>
              <w:t>PowerEdge</w:t>
            </w:r>
            <w:proofErr w:type="spellEnd"/>
            <w:r w:rsidRPr="00C86104">
              <w:rPr>
                <w:rFonts w:ascii="Tahoma" w:eastAsia="Times New Roman" w:hAnsi="Tahoma" w:cs="Tahoma"/>
                <w:sz w:val="16"/>
                <w:szCs w:val="16"/>
                <w:lang w:eastAsia="cs-CZ"/>
              </w:rPr>
              <w:t xml:space="preserve"> R5</w:t>
            </w:r>
            <w:r>
              <w:rPr>
                <w:rFonts w:ascii="Tahoma" w:eastAsia="Times New Roman" w:hAnsi="Tahoma" w:cs="Tahoma"/>
                <w:sz w:val="16"/>
                <w:szCs w:val="16"/>
                <w:lang w:eastAsia="cs-CZ"/>
              </w:rPr>
              <w:t>3</w:t>
            </w:r>
            <w:r w:rsidRPr="00C86104">
              <w:rPr>
                <w:rFonts w:ascii="Tahoma" w:eastAsia="Times New Roman" w:hAnsi="Tahoma" w:cs="Tahoma"/>
                <w:sz w:val="16"/>
                <w:szCs w:val="16"/>
                <w:lang w:eastAsia="cs-CZ"/>
              </w:rPr>
              <w:t>0</w:t>
            </w:r>
          </w:p>
        </w:tc>
        <w:tc>
          <w:tcPr>
            <w:tcW w:w="3544" w:type="dxa"/>
            <w:shd w:val="clear" w:color="auto" w:fill="auto"/>
            <w:noWrap/>
            <w:vAlign w:val="center"/>
          </w:tcPr>
          <w:p w14:paraId="75C993C5" w14:textId="77777777" w:rsidR="000C77AE" w:rsidRPr="00940BC8" w:rsidRDefault="000C77AE" w:rsidP="00617338">
            <w:pPr>
              <w:spacing w:after="0" w:line="240" w:lineRule="auto"/>
              <w:jc w:val="center"/>
              <w:rPr>
                <w:rFonts w:ascii="Tahoma" w:eastAsia="Times New Roman" w:hAnsi="Tahoma" w:cs="Tahoma"/>
                <w:sz w:val="16"/>
                <w:szCs w:val="16"/>
                <w:lang w:eastAsia="cs-CZ"/>
              </w:rPr>
            </w:pPr>
            <w:proofErr w:type="spellStart"/>
            <w:r>
              <w:rPr>
                <w:rFonts w:ascii="Tahoma" w:eastAsia="Times New Roman" w:hAnsi="Tahoma" w:cs="Tahoma"/>
                <w:sz w:val="16"/>
                <w:szCs w:val="16"/>
                <w:lang w:eastAsia="cs-CZ"/>
              </w:rPr>
              <w:t>VMware</w:t>
            </w:r>
            <w:proofErr w:type="spellEnd"/>
            <w:r>
              <w:rPr>
                <w:rFonts w:ascii="Tahoma" w:eastAsia="Times New Roman" w:hAnsi="Tahoma" w:cs="Tahoma"/>
                <w:sz w:val="16"/>
                <w:szCs w:val="16"/>
                <w:lang w:eastAsia="cs-CZ"/>
              </w:rPr>
              <w:t xml:space="preserve"> </w:t>
            </w:r>
            <w:proofErr w:type="spellStart"/>
            <w:r>
              <w:rPr>
                <w:rFonts w:ascii="Tahoma" w:eastAsia="Times New Roman" w:hAnsi="Tahoma" w:cs="Tahoma"/>
                <w:sz w:val="16"/>
                <w:szCs w:val="16"/>
                <w:lang w:eastAsia="cs-CZ"/>
              </w:rPr>
              <w:t>ESXi</w:t>
            </w:r>
            <w:proofErr w:type="spellEnd"/>
            <w:r>
              <w:rPr>
                <w:rFonts w:ascii="Tahoma" w:eastAsia="Times New Roman" w:hAnsi="Tahoma" w:cs="Tahoma"/>
                <w:sz w:val="16"/>
                <w:szCs w:val="16"/>
                <w:lang w:eastAsia="cs-CZ"/>
              </w:rPr>
              <w:t xml:space="preserve"> 6.0.0</w:t>
            </w:r>
          </w:p>
        </w:tc>
      </w:tr>
      <w:tr w:rsidR="000C77AE" w:rsidRPr="00940BC8" w14:paraId="7F177AF1" w14:textId="77777777" w:rsidTr="00617338">
        <w:trPr>
          <w:trHeight w:val="229"/>
        </w:trPr>
        <w:tc>
          <w:tcPr>
            <w:tcW w:w="1980" w:type="dxa"/>
            <w:shd w:val="clear" w:color="auto" w:fill="auto"/>
            <w:vAlign w:val="center"/>
          </w:tcPr>
          <w:p w14:paraId="435CB0EE"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HP</w:t>
            </w:r>
          </w:p>
        </w:tc>
        <w:tc>
          <w:tcPr>
            <w:tcW w:w="2840" w:type="dxa"/>
            <w:shd w:val="clear" w:color="auto" w:fill="auto"/>
            <w:vAlign w:val="center"/>
          </w:tcPr>
          <w:p w14:paraId="55FC8036" w14:textId="77777777" w:rsidR="000C77AE" w:rsidRPr="00940BC8" w:rsidRDefault="000C77AE" w:rsidP="00617338">
            <w:pPr>
              <w:spacing w:after="0" w:line="240" w:lineRule="auto"/>
              <w:rPr>
                <w:rFonts w:ascii="Tahoma" w:eastAsia="Times New Roman" w:hAnsi="Tahoma" w:cs="Tahoma"/>
                <w:sz w:val="16"/>
                <w:szCs w:val="16"/>
                <w:lang w:eastAsia="cs-CZ"/>
              </w:rPr>
            </w:pPr>
            <w:proofErr w:type="spellStart"/>
            <w:r w:rsidRPr="00C86104">
              <w:rPr>
                <w:rFonts w:ascii="Tahoma" w:eastAsia="Times New Roman" w:hAnsi="Tahoma" w:cs="Tahoma"/>
                <w:sz w:val="16"/>
                <w:szCs w:val="16"/>
                <w:lang w:eastAsia="cs-CZ"/>
              </w:rPr>
              <w:t>ProLiant</w:t>
            </w:r>
            <w:proofErr w:type="spellEnd"/>
            <w:r w:rsidRPr="00C86104">
              <w:rPr>
                <w:rFonts w:ascii="Tahoma" w:eastAsia="Times New Roman" w:hAnsi="Tahoma" w:cs="Tahoma"/>
                <w:sz w:val="16"/>
                <w:szCs w:val="16"/>
                <w:lang w:eastAsia="cs-CZ"/>
              </w:rPr>
              <w:t xml:space="preserve"> DL360p Gen8</w:t>
            </w:r>
          </w:p>
        </w:tc>
        <w:tc>
          <w:tcPr>
            <w:tcW w:w="3544" w:type="dxa"/>
            <w:shd w:val="clear" w:color="auto" w:fill="auto"/>
            <w:noWrap/>
            <w:vAlign w:val="center"/>
          </w:tcPr>
          <w:p w14:paraId="52CF8B15" w14:textId="77777777" w:rsidR="000C77AE" w:rsidRPr="00940BC8" w:rsidRDefault="000C77AE" w:rsidP="00617338">
            <w:pPr>
              <w:spacing w:after="0" w:line="240" w:lineRule="auto"/>
              <w:jc w:val="center"/>
              <w:rPr>
                <w:rFonts w:ascii="Tahoma" w:eastAsia="Times New Roman" w:hAnsi="Tahoma" w:cs="Tahoma"/>
                <w:sz w:val="16"/>
                <w:szCs w:val="16"/>
                <w:lang w:eastAsia="cs-CZ"/>
              </w:rPr>
            </w:pPr>
            <w:proofErr w:type="spellStart"/>
            <w:r>
              <w:rPr>
                <w:rFonts w:ascii="Tahoma" w:eastAsia="Times New Roman" w:hAnsi="Tahoma" w:cs="Tahoma"/>
                <w:sz w:val="16"/>
                <w:szCs w:val="16"/>
                <w:lang w:eastAsia="cs-CZ"/>
              </w:rPr>
              <w:t>VMware</w:t>
            </w:r>
            <w:proofErr w:type="spellEnd"/>
            <w:r>
              <w:rPr>
                <w:rFonts w:ascii="Tahoma" w:eastAsia="Times New Roman" w:hAnsi="Tahoma" w:cs="Tahoma"/>
                <w:sz w:val="16"/>
                <w:szCs w:val="16"/>
                <w:lang w:eastAsia="cs-CZ"/>
              </w:rPr>
              <w:t xml:space="preserve"> </w:t>
            </w:r>
            <w:proofErr w:type="spellStart"/>
            <w:r>
              <w:rPr>
                <w:rFonts w:ascii="Tahoma" w:eastAsia="Times New Roman" w:hAnsi="Tahoma" w:cs="Tahoma"/>
                <w:sz w:val="16"/>
                <w:szCs w:val="16"/>
                <w:lang w:eastAsia="cs-CZ"/>
              </w:rPr>
              <w:t>ESXi</w:t>
            </w:r>
            <w:proofErr w:type="spellEnd"/>
            <w:r>
              <w:rPr>
                <w:rFonts w:ascii="Tahoma" w:eastAsia="Times New Roman" w:hAnsi="Tahoma" w:cs="Tahoma"/>
                <w:sz w:val="16"/>
                <w:szCs w:val="16"/>
                <w:lang w:eastAsia="cs-CZ"/>
              </w:rPr>
              <w:t xml:space="preserve"> 5.5.0</w:t>
            </w:r>
          </w:p>
        </w:tc>
      </w:tr>
    </w:tbl>
    <w:p w14:paraId="42D47958" w14:textId="77777777" w:rsidR="000C77AE" w:rsidRPr="00940BC8" w:rsidRDefault="000C77AE" w:rsidP="000C77AE">
      <w:pPr>
        <w:rPr>
          <w:highlight w:val="yellow"/>
        </w:rPr>
      </w:pPr>
    </w:p>
    <w:p w14:paraId="6C40004E" w14:textId="77777777" w:rsidR="000C77AE" w:rsidRPr="007B47E4" w:rsidRDefault="000C77AE" w:rsidP="000C77AE">
      <w:pPr>
        <w:rPr>
          <w:b/>
        </w:rPr>
      </w:pPr>
      <w:r w:rsidRPr="007B47E4">
        <w:rPr>
          <w:b/>
        </w:rPr>
        <w:t>Seznam Virtuálních serverů</w:t>
      </w:r>
    </w:p>
    <w:tbl>
      <w:tblPr>
        <w:tblW w:w="8364" w:type="dxa"/>
        <w:tblInd w:w="-5" w:type="dxa"/>
        <w:tblBorders>
          <w:top w:val="single" w:sz="8" w:space="0" w:color="auto"/>
          <w:left w:val="single" w:sz="4"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840"/>
        <w:gridCol w:w="3544"/>
      </w:tblGrid>
      <w:tr w:rsidR="000C77AE" w:rsidRPr="00940BC8" w14:paraId="4A9925BA" w14:textId="77777777" w:rsidTr="00617338">
        <w:trPr>
          <w:trHeight w:val="229"/>
        </w:trPr>
        <w:tc>
          <w:tcPr>
            <w:tcW w:w="1980" w:type="dxa"/>
            <w:shd w:val="clear" w:color="000000" w:fill="3366FF"/>
            <w:vAlign w:val="center"/>
            <w:hideMark/>
          </w:tcPr>
          <w:p w14:paraId="6E589A48" w14:textId="77777777" w:rsidR="000C77AE" w:rsidRPr="00940BC8" w:rsidRDefault="000C77AE" w:rsidP="00617338">
            <w:pPr>
              <w:spacing w:after="0" w:line="240" w:lineRule="auto"/>
              <w:jc w:val="center"/>
              <w:rPr>
                <w:rFonts w:ascii="Tahoma" w:eastAsia="Times New Roman" w:hAnsi="Tahoma" w:cs="Tahoma"/>
                <w:b/>
                <w:bCs/>
                <w:color w:val="FFFFFF"/>
                <w:sz w:val="16"/>
                <w:szCs w:val="16"/>
                <w:lang w:eastAsia="cs-CZ"/>
              </w:rPr>
            </w:pPr>
            <w:r w:rsidRPr="00940BC8">
              <w:rPr>
                <w:rFonts w:ascii="Tahoma" w:eastAsia="Times New Roman" w:hAnsi="Tahoma" w:cs="Tahoma"/>
                <w:b/>
                <w:bCs/>
                <w:color w:val="FFFFFF"/>
                <w:sz w:val="16"/>
                <w:szCs w:val="16"/>
                <w:lang w:eastAsia="cs-CZ"/>
              </w:rPr>
              <w:t>Model PN</w:t>
            </w:r>
          </w:p>
        </w:tc>
        <w:tc>
          <w:tcPr>
            <w:tcW w:w="2840" w:type="dxa"/>
            <w:shd w:val="clear" w:color="000000" w:fill="3366FF"/>
            <w:vAlign w:val="center"/>
            <w:hideMark/>
          </w:tcPr>
          <w:p w14:paraId="5823B65D" w14:textId="77777777" w:rsidR="000C77AE" w:rsidRPr="00940BC8" w:rsidRDefault="000C77AE" w:rsidP="00617338">
            <w:pPr>
              <w:spacing w:after="0" w:line="240" w:lineRule="auto"/>
              <w:jc w:val="center"/>
              <w:rPr>
                <w:rFonts w:ascii="Tahoma" w:eastAsia="Times New Roman" w:hAnsi="Tahoma" w:cs="Tahoma"/>
                <w:b/>
                <w:bCs/>
                <w:color w:val="FFFFFF"/>
                <w:sz w:val="16"/>
                <w:szCs w:val="16"/>
                <w:lang w:eastAsia="cs-CZ"/>
              </w:rPr>
            </w:pPr>
            <w:r w:rsidRPr="00940BC8">
              <w:rPr>
                <w:rFonts w:ascii="Tahoma" w:eastAsia="Times New Roman" w:hAnsi="Tahoma" w:cs="Tahoma"/>
                <w:b/>
                <w:bCs/>
                <w:color w:val="FFFFFF"/>
                <w:sz w:val="16"/>
                <w:szCs w:val="16"/>
                <w:lang w:eastAsia="cs-CZ"/>
              </w:rPr>
              <w:t>Popis</w:t>
            </w:r>
          </w:p>
        </w:tc>
        <w:tc>
          <w:tcPr>
            <w:tcW w:w="3544" w:type="dxa"/>
            <w:shd w:val="clear" w:color="000000" w:fill="3366FF"/>
            <w:vAlign w:val="center"/>
            <w:hideMark/>
          </w:tcPr>
          <w:p w14:paraId="6D17F183" w14:textId="77777777" w:rsidR="000C77AE" w:rsidRPr="00940BC8" w:rsidRDefault="000C77AE" w:rsidP="00617338">
            <w:pPr>
              <w:spacing w:after="0" w:line="240" w:lineRule="auto"/>
              <w:jc w:val="center"/>
              <w:rPr>
                <w:rFonts w:ascii="Tahoma" w:eastAsia="Times New Roman" w:hAnsi="Tahoma" w:cs="Tahoma"/>
                <w:b/>
                <w:bCs/>
                <w:color w:val="FFFFFF"/>
                <w:sz w:val="16"/>
                <w:szCs w:val="16"/>
                <w:lang w:eastAsia="cs-CZ"/>
              </w:rPr>
            </w:pPr>
            <w:r>
              <w:rPr>
                <w:rFonts w:ascii="Tahoma" w:eastAsia="Times New Roman" w:hAnsi="Tahoma" w:cs="Tahoma"/>
                <w:b/>
                <w:bCs/>
                <w:color w:val="FFFFFF"/>
                <w:sz w:val="16"/>
                <w:szCs w:val="16"/>
                <w:lang w:eastAsia="cs-CZ"/>
              </w:rPr>
              <w:t>Operační systém</w:t>
            </w:r>
            <w:r w:rsidRPr="00940BC8">
              <w:rPr>
                <w:rFonts w:ascii="Tahoma" w:eastAsia="Times New Roman" w:hAnsi="Tahoma" w:cs="Tahoma"/>
                <w:b/>
                <w:bCs/>
                <w:color w:val="FFFFFF"/>
                <w:sz w:val="16"/>
                <w:szCs w:val="16"/>
                <w:lang w:eastAsia="cs-CZ"/>
              </w:rPr>
              <w:t xml:space="preserve">   </w:t>
            </w:r>
          </w:p>
        </w:tc>
      </w:tr>
      <w:tr w:rsidR="000C77AE" w:rsidRPr="00940BC8" w14:paraId="54AFC3ED" w14:textId="77777777" w:rsidTr="00617338">
        <w:trPr>
          <w:trHeight w:val="229"/>
        </w:trPr>
        <w:tc>
          <w:tcPr>
            <w:tcW w:w="1980" w:type="dxa"/>
            <w:shd w:val="clear" w:color="auto" w:fill="auto"/>
            <w:vAlign w:val="center"/>
          </w:tcPr>
          <w:p w14:paraId="70492337"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S-DC1</w:t>
            </w:r>
          </w:p>
        </w:tc>
        <w:tc>
          <w:tcPr>
            <w:tcW w:w="2840" w:type="dxa"/>
            <w:shd w:val="clear" w:color="auto" w:fill="auto"/>
            <w:vAlign w:val="center"/>
          </w:tcPr>
          <w:p w14:paraId="40D8DC3B" w14:textId="77777777" w:rsidR="000C77AE" w:rsidRPr="00940BC8" w:rsidRDefault="000C77AE" w:rsidP="00617338">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 xml:space="preserve">Řadič </w:t>
            </w:r>
            <w:proofErr w:type="spellStart"/>
            <w:r>
              <w:rPr>
                <w:rFonts w:ascii="Tahoma" w:eastAsia="Times New Roman" w:hAnsi="Tahoma" w:cs="Tahoma"/>
                <w:sz w:val="16"/>
                <w:szCs w:val="16"/>
                <w:lang w:eastAsia="cs-CZ"/>
              </w:rPr>
              <w:t>Active</w:t>
            </w:r>
            <w:proofErr w:type="spellEnd"/>
            <w:r>
              <w:rPr>
                <w:rFonts w:ascii="Tahoma" w:eastAsia="Times New Roman" w:hAnsi="Tahoma" w:cs="Tahoma"/>
                <w:sz w:val="16"/>
                <w:szCs w:val="16"/>
                <w:lang w:eastAsia="cs-CZ"/>
              </w:rPr>
              <w:t xml:space="preserve"> </w:t>
            </w:r>
            <w:proofErr w:type="spellStart"/>
            <w:r>
              <w:rPr>
                <w:rFonts w:ascii="Tahoma" w:eastAsia="Times New Roman" w:hAnsi="Tahoma" w:cs="Tahoma"/>
                <w:sz w:val="16"/>
                <w:szCs w:val="16"/>
                <w:lang w:eastAsia="cs-CZ"/>
              </w:rPr>
              <w:t>Directory</w:t>
            </w:r>
            <w:proofErr w:type="spellEnd"/>
            <w:r>
              <w:rPr>
                <w:rFonts w:ascii="Tahoma" w:eastAsia="Times New Roman" w:hAnsi="Tahoma" w:cs="Tahoma"/>
                <w:sz w:val="16"/>
                <w:szCs w:val="16"/>
                <w:lang w:eastAsia="cs-CZ"/>
              </w:rPr>
              <w:t xml:space="preserve"> domény</w:t>
            </w:r>
          </w:p>
        </w:tc>
        <w:tc>
          <w:tcPr>
            <w:tcW w:w="3544" w:type="dxa"/>
            <w:shd w:val="clear" w:color="auto" w:fill="auto"/>
            <w:noWrap/>
            <w:vAlign w:val="center"/>
          </w:tcPr>
          <w:p w14:paraId="5A85A8F6"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1472BC38" w14:textId="77777777" w:rsidTr="00617338">
        <w:trPr>
          <w:trHeight w:val="229"/>
        </w:trPr>
        <w:tc>
          <w:tcPr>
            <w:tcW w:w="1980" w:type="dxa"/>
            <w:shd w:val="clear" w:color="auto" w:fill="auto"/>
            <w:vAlign w:val="center"/>
          </w:tcPr>
          <w:p w14:paraId="75FC3DC6"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S-DC2</w:t>
            </w:r>
          </w:p>
        </w:tc>
        <w:tc>
          <w:tcPr>
            <w:tcW w:w="2840" w:type="dxa"/>
            <w:shd w:val="clear" w:color="auto" w:fill="auto"/>
            <w:vAlign w:val="center"/>
          </w:tcPr>
          <w:p w14:paraId="68DADD99" w14:textId="77777777" w:rsidR="000C77AE" w:rsidRPr="00940BC8" w:rsidRDefault="000C77AE" w:rsidP="00617338">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 xml:space="preserve">Řadič </w:t>
            </w:r>
            <w:proofErr w:type="spellStart"/>
            <w:r>
              <w:rPr>
                <w:rFonts w:ascii="Tahoma" w:eastAsia="Times New Roman" w:hAnsi="Tahoma" w:cs="Tahoma"/>
                <w:sz w:val="16"/>
                <w:szCs w:val="16"/>
                <w:lang w:eastAsia="cs-CZ"/>
              </w:rPr>
              <w:t>Active</w:t>
            </w:r>
            <w:proofErr w:type="spellEnd"/>
            <w:r>
              <w:rPr>
                <w:rFonts w:ascii="Tahoma" w:eastAsia="Times New Roman" w:hAnsi="Tahoma" w:cs="Tahoma"/>
                <w:sz w:val="16"/>
                <w:szCs w:val="16"/>
                <w:lang w:eastAsia="cs-CZ"/>
              </w:rPr>
              <w:t xml:space="preserve"> </w:t>
            </w:r>
            <w:proofErr w:type="spellStart"/>
            <w:r>
              <w:rPr>
                <w:rFonts w:ascii="Tahoma" w:eastAsia="Times New Roman" w:hAnsi="Tahoma" w:cs="Tahoma"/>
                <w:sz w:val="16"/>
                <w:szCs w:val="16"/>
                <w:lang w:eastAsia="cs-CZ"/>
              </w:rPr>
              <w:t>Directory</w:t>
            </w:r>
            <w:proofErr w:type="spellEnd"/>
            <w:r>
              <w:rPr>
                <w:rFonts w:ascii="Tahoma" w:eastAsia="Times New Roman" w:hAnsi="Tahoma" w:cs="Tahoma"/>
                <w:sz w:val="16"/>
                <w:szCs w:val="16"/>
                <w:lang w:eastAsia="cs-CZ"/>
              </w:rPr>
              <w:t xml:space="preserve"> domény</w:t>
            </w:r>
          </w:p>
        </w:tc>
        <w:tc>
          <w:tcPr>
            <w:tcW w:w="3544" w:type="dxa"/>
            <w:shd w:val="clear" w:color="auto" w:fill="auto"/>
            <w:noWrap/>
            <w:vAlign w:val="center"/>
          </w:tcPr>
          <w:p w14:paraId="2F741C69"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5D304A05" w14:textId="77777777" w:rsidTr="00617338">
        <w:trPr>
          <w:trHeight w:val="229"/>
        </w:trPr>
        <w:tc>
          <w:tcPr>
            <w:tcW w:w="1980" w:type="dxa"/>
            <w:shd w:val="clear" w:color="auto" w:fill="auto"/>
            <w:vAlign w:val="center"/>
          </w:tcPr>
          <w:p w14:paraId="10AB5C2E"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SERVER</w:t>
            </w:r>
          </w:p>
        </w:tc>
        <w:tc>
          <w:tcPr>
            <w:tcW w:w="2840" w:type="dxa"/>
            <w:shd w:val="clear" w:color="auto" w:fill="auto"/>
            <w:vAlign w:val="center"/>
          </w:tcPr>
          <w:p w14:paraId="18FC0E28" w14:textId="77777777" w:rsidR="000C77AE" w:rsidRPr="00940BC8" w:rsidRDefault="000C77AE" w:rsidP="00617338">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 xml:space="preserve">Řadič </w:t>
            </w:r>
            <w:proofErr w:type="spellStart"/>
            <w:r>
              <w:rPr>
                <w:rFonts w:ascii="Tahoma" w:eastAsia="Times New Roman" w:hAnsi="Tahoma" w:cs="Tahoma"/>
                <w:sz w:val="16"/>
                <w:szCs w:val="16"/>
                <w:lang w:eastAsia="cs-CZ"/>
              </w:rPr>
              <w:t>Active</w:t>
            </w:r>
            <w:proofErr w:type="spellEnd"/>
            <w:r>
              <w:rPr>
                <w:rFonts w:ascii="Tahoma" w:eastAsia="Times New Roman" w:hAnsi="Tahoma" w:cs="Tahoma"/>
                <w:sz w:val="16"/>
                <w:szCs w:val="16"/>
                <w:lang w:eastAsia="cs-CZ"/>
              </w:rPr>
              <w:t xml:space="preserve"> </w:t>
            </w:r>
            <w:proofErr w:type="spellStart"/>
            <w:r>
              <w:rPr>
                <w:rFonts w:ascii="Tahoma" w:eastAsia="Times New Roman" w:hAnsi="Tahoma" w:cs="Tahoma"/>
                <w:sz w:val="16"/>
                <w:szCs w:val="16"/>
                <w:lang w:eastAsia="cs-CZ"/>
              </w:rPr>
              <w:t>Directory</w:t>
            </w:r>
            <w:proofErr w:type="spellEnd"/>
            <w:r>
              <w:rPr>
                <w:rFonts w:ascii="Tahoma" w:eastAsia="Times New Roman" w:hAnsi="Tahoma" w:cs="Tahoma"/>
                <w:sz w:val="16"/>
                <w:szCs w:val="16"/>
                <w:lang w:eastAsia="cs-CZ"/>
              </w:rPr>
              <w:t xml:space="preserve"> domény</w:t>
            </w:r>
          </w:p>
        </w:tc>
        <w:tc>
          <w:tcPr>
            <w:tcW w:w="3544" w:type="dxa"/>
            <w:shd w:val="clear" w:color="auto" w:fill="auto"/>
            <w:noWrap/>
            <w:vAlign w:val="center"/>
          </w:tcPr>
          <w:p w14:paraId="18B7C5E9"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2008 R2 Standard</w:t>
            </w:r>
          </w:p>
        </w:tc>
      </w:tr>
      <w:tr w:rsidR="000C77AE" w:rsidRPr="00940BC8" w14:paraId="3E8E458D" w14:textId="77777777" w:rsidTr="00617338">
        <w:trPr>
          <w:trHeight w:val="229"/>
        </w:trPr>
        <w:tc>
          <w:tcPr>
            <w:tcW w:w="1980" w:type="dxa"/>
            <w:shd w:val="clear" w:color="auto" w:fill="auto"/>
            <w:vAlign w:val="center"/>
          </w:tcPr>
          <w:p w14:paraId="20947B82"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S-APPL</w:t>
            </w:r>
          </w:p>
        </w:tc>
        <w:tc>
          <w:tcPr>
            <w:tcW w:w="2840" w:type="dxa"/>
            <w:shd w:val="clear" w:color="auto" w:fill="auto"/>
            <w:vAlign w:val="center"/>
          </w:tcPr>
          <w:p w14:paraId="7B52EDF5" w14:textId="77777777" w:rsidR="000C77AE" w:rsidRPr="00940BC8" w:rsidRDefault="000C77AE" w:rsidP="00617338">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Aplikační server</w:t>
            </w:r>
          </w:p>
        </w:tc>
        <w:tc>
          <w:tcPr>
            <w:tcW w:w="3544" w:type="dxa"/>
            <w:shd w:val="clear" w:color="auto" w:fill="auto"/>
            <w:noWrap/>
            <w:vAlign w:val="center"/>
          </w:tcPr>
          <w:p w14:paraId="377FD800"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04CB8796" w14:textId="77777777" w:rsidTr="00617338">
        <w:trPr>
          <w:trHeight w:val="229"/>
        </w:trPr>
        <w:tc>
          <w:tcPr>
            <w:tcW w:w="1980" w:type="dxa"/>
            <w:shd w:val="clear" w:color="auto" w:fill="auto"/>
            <w:vAlign w:val="center"/>
          </w:tcPr>
          <w:p w14:paraId="730F0BFC"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S-FIRESIGHT</w:t>
            </w:r>
          </w:p>
        </w:tc>
        <w:tc>
          <w:tcPr>
            <w:tcW w:w="2840" w:type="dxa"/>
            <w:shd w:val="clear" w:color="auto" w:fill="auto"/>
            <w:vAlign w:val="center"/>
          </w:tcPr>
          <w:p w14:paraId="234BB39E" w14:textId="77777777" w:rsidR="000C77AE" w:rsidRPr="00940BC8" w:rsidRDefault="000C77AE" w:rsidP="00617338">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Cisco Management</w:t>
            </w:r>
          </w:p>
        </w:tc>
        <w:tc>
          <w:tcPr>
            <w:tcW w:w="3544" w:type="dxa"/>
            <w:shd w:val="clear" w:color="auto" w:fill="auto"/>
            <w:noWrap/>
            <w:vAlign w:val="center"/>
          </w:tcPr>
          <w:p w14:paraId="2A366B9F"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Linux</w:t>
            </w:r>
          </w:p>
        </w:tc>
      </w:tr>
      <w:tr w:rsidR="000C77AE" w:rsidRPr="00940BC8" w14:paraId="043BB0C8" w14:textId="77777777" w:rsidTr="00617338">
        <w:trPr>
          <w:trHeight w:val="229"/>
        </w:trPr>
        <w:tc>
          <w:tcPr>
            <w:tcW w:w="1980" w:type="dxa"/>
            <w:shd w:val="clear" w:color="auto" w:fill="auto"/>
            <w:vAlign w:val="center"/>
          </w:tcPr>
          <w:p w14:paraId="0F1D2A49"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S-KERIO</w:t>
            </w:r>
          </w:p>
        </w:tc>
        <w:tc>
          <w:tcPr>
            <w:tcW w:w="2840" w:type="dxa"/>
            <w:shd w:val="clear" w:color="auto" w:fill="auto"/>
            <w:vAlign w:val="center"/>
          </w:tcPr>
          <w:p w14:paraId="6CEBED1C" w14:textId="77777777" w:rsidR="000C77AE" w:rsidRPr="00940BC8" w:rsidRDefault="000C77AE" w:rsidP="00617338">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Poštovní server</w:t>
            </w:r>
          </w:p>
        </w:tc>
        <w:tc>
          <w:tcPr>
            <w:tcW w:w="3544" w:type="dxa"/>
            <w:shd w:val="clear" w:color="auto" w:fill="auto"/>
            <w:noWrap/>
            <w:vAlign w:val="center"/>
          </w:tcPr>
          <w:p w14:paraId="31F44D06"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5E8ADFB0" w14:textId="77777777" w:rsidTr="00617338">
        <w:trPr>
          <w:trHeight w:val="229"/>
        </w:trPr>
        <w:tc>
          <w:tcPr>
            <w:tcW w:w="1980" w:type="dxa"/>
            <w:shd w:val="clear" w:color="auto" w:fill="auto"/>
            <w:vAlign w:val="center"/>
          </w:tcPr>
          <w:p w14:paraId="00F994B8"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S-SHARE</w:t>
            </w:r>
          </w:p>
        </w:tc>
        <w:tc>
          <w:tcPr>
            <w:tcW w:w="2840" w:type="dxa"/>
            <w:shd w:val="clear" w:color="auto" w:fill="auto"/>
            <w:vAlign w:val="center"/>
          </w:tcPr>
          <w:p w14:paraId="01CB02D5" w14:textId="77777777" w:rsidR="000C77AE" w:rsidRPr="00940BC8" w:rsidRDefault="000C77AE" w:rsidP="00617338">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Souborový server</w:t>
            </w:r>
          </w:p>
        </w:tc>
        <w:tc>
          <w:tcPr>
            <w:tcW w:w="3544" w:type="dxa"/>
            <w:shd w:val="clear" w:color="auto" w:fill="auto"/>
            <w:noWrap/>
            <w:vAlign w:val="center"/>
          </w:tcPr>
          <w:p w14:paraId="64384A65"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381BB7E0" w14:textId="77777777" w:rsidTr="00617338">
        <w:trPr>
          <w:trHeight w:val="229"/>
        </w:trPr>
        <w:tc>
          <w:tcPr>
            <w:tcW w:w="1980" w:type="dxa"/>
            <w:shd w:val="clear" w:color="auto" w:fill="auto"/>
            <w:vAlign w:val="center"/>
          </w:tcPr>
          <w:p w14:paraId="10B4501C"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S-SQL</w:t>
            </w:r>
          </w:p>
        </w:tc>
        <w:tc>
          <w:tcPr>
            <w:tcW w:w="2840" w:type="dxa"/>
            <w:shd w:val="clear" w:color="auto" w:fill="auto"/>
            <w:vAlign w:val="center"/>
          </w:tcPr>
          <w:p w14:paraId="70720E99" w14:textId="77777777" w:rsidR="000C77AE" w:rsidRPr="00940BC8" w:rsidRDefault="000C77AE" w:rsidP="00617338">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Databázový server</w:t>
            </w:r>
          </w:p>
        </w:tc>
        <w:tc>
          <w:tcPr>
            <w:tcW w:w="3544" w:type="dxa"/>
            <w:shd w:val="clear" w:color="auto" w:fill="auto"/>
            <w:noWrap/>
            <w:vAlign w:val="center"/>
          </w:tcPr>
          <w:p w14:paraId="62A6E7E9"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2008 R2 Standard</w:t>
            </w:r>
          </w:p>
        </w:tc>
      </w:tr>
      <w:tr w:rsidR="000C77AE" w:rsidRPr="00940BC8" w14:paraId="4667B042" w14:textId="77777777" w:rsidTr="00617338">
        <w:trPr>
          <w:trHeight w:val="229"/>
        </w:trPr>
        <w:tc>
          <w:tcPr>
            <w:tcW w:w="1980" w:type="dxa"/>
            <w:shd w:val="clear" w:color="auto" w:fill="auto"/>
            <w:vAlign w:val="center"/>
          </w:tcPr>
          <w:p w14:paraId="1A69EB3D"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S-VEEAM</w:t>
            </w:r>
          </w:p>
        </w:tc>
        <w:tc>
          <w:tcPr>
            <w:tcW w:w="2840" w:type="dxa"/>
            <w:shd w:val="clear" w:color="auto" w:fill="auto"/>
            <w:vAlign w:val="center"/>
          </w:tcPr>
          <w:p w14:paraId="6C7234FC" w14:textId="77777777" w:rsidR="000C77AE" w:rsidRPr="00940BC8" w:rsidRDefault="000C77AE" w:rsidP="00617338">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Zálohovací a monitorovací server</w:t>
            </w:r>
          </w:p>
        </w:tc>
        <w:tc>
          <w:tcPr>
            <w:tcW w:w="3544" w:type="dxa"/>
            <w:shd w:val="clear" w:color="auto" w:fill="auto"/>
            <w:noWrap/>
            <w:vAlign w:val="center"/>
          </w:tcPr>
          <w:p w14:paraId="74679FBB"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45919B0B" w14:textId="77777777" w:rsidTr="00617338">
        <w:trPr>
          <w:trHeight w:val="229"/>
        </w:trPr>
        <w:tc>
          <w:tcPr>
            <w:tcW w:w="1980" w:type="dxa"/>
            <w:shd w:val="clear" w:color="auto" w:fill="auto"/>
            <w:vAlign w:val="center"/>
          </w:tcPr>
          <w:p w14:paraId="12E1C067" w14:textId="77777777" w:rsidR="000C77AE" w:rsidRPr="00940BC8" w:rsidRDefault="000C77AE" w:rsidP="00617338">
            <w:pPr>
              <w:spacing w:after="0" w:line="240" w:lineRule="auto"/>
              <w:jc w:val="center"/>
              <w:rPr>
                <w:rFonts w:ascii="Tahoma" w:eastAsia="Times New Roman" w:hAnsi="Tahoma" w:cs="Tahoma"/>
                <w:sz w:val="16"/>
                <w:szCs w:val="16"/>
                <w:lang w:eastAsia="cs-CZ"/>
              </w:rPr>
            </w:pPr>
            <w:proofErr w:type="gramStart"/>
            <w:r w:rsidRPr="00F070A0">
              <w:rPr>
                <w:rFonts w:ascii="Tahoma" w:eastAsia="Times New Roman" w:hAnsi="Tahoma" w:cs="Tahoma"/>
                <w:sz w:val="16"/>
                <w:szCs w:val="16"/>
                <w:lang w:eastAsia="cs-CZ"/>
              </w:rPr>
              <w:t>2N</w:t>
            </w:r>
            <w:proofErr w:type="gramEnd"/>
            <w:r w:rsidRPr="00F070A0">
              <w:rPr>
                <w:rFonts w:ascii="Tahoma" w:eastAsia="Times New Roman" w:hAnsi="Tahoma" w:cs="Tahoma"/>
                <w:sz w:val="16"/>
                <w:szCs w:val="16"/>
                <w:lang w:eastAsia="cs-CZ"/>
              </w:rPr>
              <w:t xml:space="preserve"> </w:t>
            </w:r>
            <w:proofErr w:type="spellStart"/>
            <w:r w:rsidRPr="00F070A0">
              <w:rPr>
                <w:rFonts w:ascii="Tahoma" w:eastAsia="Times New Roman" w:hAnsi="Tahoma" w:cs="Tahoma"/>
                <w:sz w:val="16"/>
                <w:szCs w:val="16"/>
                <w:lang w:eastAsia="cs-CZ"/>
              </w:rPr>
              <w:t>NetSpeaker</w:t>
            </w:r>
            <w:proofErr w:type="spellEnd"/>
          </w:p>
        </w:tc>
        <w:tc>
          <w:tcPr>
            <w:tcW w:w="2840" w:type="dxa"/>
            <w:shd w:val="clear" w:color="auto" w:fill="auto"/>
            <w:vAlign w:val="center"/>
          </w:tcPr>
          <w:p w14:paraId="799EDC86" w14:textId="77777777" w:rsidR="000C77AE" w:rsidRPr="00940BC8" w:rsidRDefault="000C77AE" w:rsidP="00617338">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IP rozhlas</w:t>
            </w:r>
          </w:p>
        </w:tc>
        <w:tc>
          <w:tcPr>
            <w:tcW w:w="3544" w:type="dxa"/>
            <w:shd w:val="clear" w:color="auto" w:fill="auto"/>
            <w:noWrap/>
            <w:vAlign w:val="center"/>
          </w:tcPr>
          <w:p w14:paraId="5E7EE7DB"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r w:rsidR="000C77AE" w:rsidRPr="00940BC8" w14:paraId="2A6A2AB9" w14:textId="77777777" w:rsidTr="00617338">
        <w:trPr>
          <w:trHeight w:val="229"/>
        </w:trPr>
        <w:tc>
          <w:tcPr>
            <w:tcW w:w="1980" w:type="dxa"/>
            <w:shd w:val="clear" w:color="auto" w:fill="auto"/>
            <w:vAlign w:val="center"/>
          </w:tcPr>
          <w:p w14:paraId="7DF5D0B4" w14:textId="77777777" w:rsidR="000C77AE" w:rsidRPr="00940BC8" w:rsidRDefault="000C77AE" w:rsidP="00617338">
            <w:pPr>
              <w:spacing w:after="0" w:line="240" w:lineRule="auto"/>
              <w:jc w:val="center"/>
              <w:rPr>
                <w:rFonts w:ascii="Tahoma" w:eastAsia="Times New Roman" w:hAnsi="Tahoma" w:cs="Tahoma"/>
                <w:sz w:val="16"/>
                <w:szCs w:val="16"/>
                <w:lang w:eastAsia="cs-CZ"/>
              </w:rPr>
            </w:pPr>
            <w:proofErr w:type="spellStart"/>
            <w:r w:rsidRPr="00F070A0">
              <w:rPr>
                <w:rFonts w:ascii="Tahoma" w:eastAsia="Times New Roman" w:hAnsi="Tahoma" w:cs="Tahoma"/>
                <w:sz w:val="16"/>
                <w:szCs w:val="16"/>
                <w:lang w:eastAsia="cs-CZ"/>
              </w:rPr>
              <w:t>iMC</w:t>
            </w:r>
            <w:proofErr w:type="spellEnd"/>
          </w:p>
        </w:tc>
        <w:tc>
          <w:tcPr>
            <w:tcW w:w="2840" w:type="dxa"/>
            <w:shd w:val="clear" w:color="auto" w:fill="auto"/>
            <w:vAlign w:val="center"/>
          </w:tcPr>
          <w:p w14:paraId="5A54962E" w14:textId="77777777" w:rsidR="000C77AE" w:rsidRPr="00940BC8" w:rsidRDefault="000C77AE" w:rsidP="00617338">
            <w:pPr>
              <w:spacing w:after="0" w:line="240" w:lineRule="auto"/>
              <w:rPr>
                <w:rFonts w:ascii="Tahoma" w:eastAsia="Times New Roman" w:hAnsi="Tahoma" w:cs="Tahoma"/>
                <w:sz w:val="16"/>
                <w:szCs w:val="16"/>
                <w:lang w:eastAsia="cs-CZ"/>
              </w:rPr>
            </w:pPr>
            <w:r>
              <w:rPr>
                <w:rFonts w:ascii="Tahoma" w:eastAsia="Times New Roman" w:hAnsi="Tahoma" w:cs="Tahoma"/>
                <w:sz w:val="16"/>
                <w:szCs w:val="16"/>
                <w:lang w:eastAsia="cs-CZ"/>
              </w:rPr>
              <w:t xml:space="preserve">Management sítě LAN a </w:t>
            </w:r>
            <w:proofErr w:type="spellStart"/>
            <w:r>
              <w:rPr>
                <w:rFonts w:ascii="Tahoma" w:eastAsia="Times New Roman" w:hAnsi="Tahoma" w:cs="Tahoma"/>
                <w:sz w:val="16"/>
                <w:szCs w:val="16"/>
                <w:lang w:eastAsia="cs-CZ"/>
              </w:rPr>
              <w:t>WiFi</w:t>
            </w:r>
            <w:proofErr w:type="spellEnd"/>
          </w:p>
        </w:tc>
        <w:tc>
          <w:tcPr>
            <w:tcW w:w="3544" w:type="dxa"/>
            <w:shd w:val="clear" w:color="auto" w:fill="auto"/>
            <w:noWrap/>
            <w:vAlign w:val="center"/>
          </w:tcPr>
          <w:p w14:paraId="7A12483C" w14:textId="77777777" w:rsidR="000C77AE" w:rsidRPr="00940BC8" w:rsidRDefault="000C77AE" w:rsidP="00617338">
            <w:pPr>
              <w:spacing w:after="0" w:line="240" w:lineRule="auto"/>
              <w:jc w:val="center"/>
              <w:rPr>
                <w:rFonts w:ascii="Tahoma" w:eastAsia="Times New Roman" w:hAnsi="Tahoma" w:cs="Tahoma"/>
                <w:sz w:val="16"/>
                <w:szCs w:val="16"/>
                <w:lang w:eastAsia="cs-CZ"/>
              </w:rPr>
            </w:pPr>
            <w:r>
              <w:rPr>
                <w:rFonts w:ascii="Tahoma" w:eastAsia="Times New Roman" w:hAnsi="Tahoma" w:cs="Tahoma"/>
                <w:sz w:val="16"/>
                <w:szCs w:val="16"/>
                <w:lang w:eastAsia="cs-CZ"/>
              </w:rPr>
              <w:t>Windows Server 2012 R2 Standard</w:t>
            </w:r>
          </w:p>
        </w:tc>
      </w:tr>
    </w:tbl>
    <w:p w14:paraId="45F5B7AD" w14:textId="77777777" w:rsidR="00403836" w:rsidRDefault="00403836" w:rsidP="00B13FC9">
      <w:pPr>
        <w:spacing w:before="480" w:after="0"/>
        <w:rPr>
          <w:b/>
        </w:rPr>
      </w:pPr>
      <w:r>
        <w:rPr>
          <w:b/>
        </w:rPr>
        <w:t>Kamerové systémy a</w:t>
      </w:r>
    </w:p>
    <w:p w14:paraId="7E9431B9" w14:textId="77777777" w:rsidR="00992500" w:rsidRDefault="00B13FC9" w:rsidP="00B13FC9">
      <w:pPr>
        <w:spacing w:before="480" w:after="0"/>
        <w:rPr>
          <w:b/>
        </w:rPr>
      </w:pPr>
      <w:r>
        <w:rPr>
          <w:b/>
        </w:rPr>
        <w:t>Další HW je umístěn v odloučených pracovištích Zoo Brno. Jedná se o:</w:t>
      </w:r>
    </w:p>
    <w:p w14:paraId="16448A29" w14:textId="77777777" w:rsidR="00B13FC9" w:rsidRPr="00B13FC9" w:rsidRDefault="00B13FC9" w:rsidP="00B13FC9">
      <w:pPr>
        <w:pStyle w:val="Odstavecseseznamem"/>
        <w:numPr>
          <w:ilvl w:val="3"/>
          <w:numId w:val="26"/>
        </w:numPr>
        <w:ind w:left="284" w:hanging="284"/>
        <w:rPr>
          <w:b/>
          <w:u w:val="single"/>
        </w:rPr>
      </w:pPr>
      <w:r w:rsidRPr="00B13FC9">
        <w:rPr>
          <w:b/>
          <w:u w:val="single"/>
        </w:rPr>
        <w:t>Středisko Ekologické výchovy Hlídka 4 (pod hradem Špilberk)</w:t>
      </w:r>
    </w:p>
    <w:p w14:paraId="5E74F56C" w14:textId="77777777" w:rsidR="00E14A47" w:rsidRDefault="00E14A47" w:rsidP="00E14A47">
      <w:pPr>
        <w:ind w:left="284"/>
      </w:pPr>
      <w:r>
        <w:t xml:space="preserve">Zde je v provozu 7 ks stolních PC, 4 ks notebooků, objekt je pokryt </w:t>
      </w:r>
      <w:proofErr w:type="spellStart"/>
      <w:r>
        <w:t>wifi</w:t>
      </w:r>
      <w:proofErr w:type="spellEnd"/>
      <w:r>
        <w:t xml:space="preserve"> signálem. Je zde také malá </w:t>
      </w:r>
      <w:proofErr w:type="spellStart"/>
      <w:r>
        <w:t>serverovna</w:t>
      </w:r>
      <w:proofErr w:type="spellEnd"/>
      <w:r>
        <w:t xml:space="preserve"> se </w:t>
      </w:r>
      <w:proofErr w:type="spellStart"/>
      <w:r>
        <w:t>switchem</w:t>
      </w:r>
      <w:proofErr w:type="spellEnd"/>
      <w:r>
        <w:t>.</w:t>
      </w:r>
    </w:p>
    <w:p w14:paraId="47F828B8" w14:textId="77777777" w:rsidR="00E14A47" w:rsidRDefault="00E14A47" w:rsidP="00E14A47">
      <w:pPr>
        <w:pStyle w:val="Odstavecseseznamem"/>
        <w:numPr>
          <w:ilvl w:val="3"/>
          <w:numId w:val="26"/>
        </w:numPr>
        <w:ind w:left="284" w:hanging="284"/>
        <w:rPr>
          <w:b/>
          <w:u w:val="single"/>
        </w:rPr>
      </w:pPr>
      <w:r>
        <w:rPr>
          <w:b/>
          <w:u w:val="single"/>
        </w:rPr>
        <w:t>Záchranná stanice Jinačovice</w:t>
      </w:r>
    </w:p>
    <w:p w14:paraId="163EF7AF" w14:textId="77777777" w:rsidR="00992500" w:rsidRPr="00E14A47" w:rsidRDefault="00E14A47" w:rsidP="00E14A47">
      <w:pPr>
        <w:ind w:left="284"/>
      </w:pPr>
      <w:r w:rsidRPr="00E14A47">
        <w:t>Zde je</w:t>
      </w:r>
      <w:r>
        <w:t xml:space="preserve"> v používání 1 ks stolního PC a 1 ks notebooku.</w:t>
      </w:r>
      <w:r w:rsidR="00992500" w:rsidRPr="00E14A47">
        <w:br w:type="page"/>
      </w:r>
    </w:p>
    <w:p w14:paraId="08B0AA14" w14:textId="77777777" w:rsidR="00B84441" w:rsidRPr="00DB1D63" w:rsidRDefault="00B84441" w:rsidP="00B84441">
      <w:pPr>
        <w:spacing w:before="1080"/>
        <w:rPr>
          <w:b/>
          <w:sz w:val="36"/>
          <w:szCs w:val="36"/>
        </w:rPr>
      </w:pPr>
      <w:r w:rsidRPr="00DB1D63">
        <w:rPr>
          <w:b/>
          <w:sz w:val="36"/>
          <w:szCs w:val="36"/>
        </w:rPr>
        <w:lastRenderedPageBreak/>
        <w:t>PŘÍLOHA Č.</w:t>
      </w:r>
      <w:r w:rsidR="00906421">
        <w:rPr>
          <w:b/>
          <w:sz w:val="36"/>
          <w:szCs w:val="36"/>
        </w:rPr>
        <w:t xml:space="preserve"> </w:t>
      </w:r>
      <w:r w:rsidRPr="00DB1D63">
        <w:rPr>
          <w:b/>
          <w:sz w:val="36"/>
          <w:szCs w:val="36"/>
        </w:rPr>
        <w:t>2</w:t>
      </w:r>
    </w:p>
    <w:p w14:paraId="7C7968E6" w14:textId="77777777" w:rsidR="00B84441" w:rsidRPr="00DB1D63" w:rsidRDefault="00B84441" w:rsidP="00B84441">
      <w:pPr>
        <w:rPr>
          <w:b/>
        </w:rPr>
      </w:pPr>
      <w:r w:rsidRPr="00DB1D63">
        <w:rPr>
          <w:b/>
        </w:rPr>
        <w:t>CENÍK PRACÍ</w:t>
      </w:r>
    </w:p>
    <w:p w14:paraId="58BA4321" w14:textId="77777777" w:rsidR="00B84441" w:rsidRPr="00DB1D63" w:rsidRDefault="00B84441" w:rsidP="00B84441">
      <w:pPr>
        <w:rPr>
          <w:b/>
        </w:rPr>
      </w:pPr>
    </w:p>
    <w:p w14:paraId="7CAE2153" w14:textId="77777777" w:rsidR="00B84441" w:rsidRPr="00DB1D63" w:rsidRDefault="00B84441" w:rsidP="00B84441">
      <w:r w:rsidRPr="00DB1D63">
        <w:t xml:space="preserve">PLATNÝ CENÍK </w:t>
      </w:r>
      <w:r w:rsidR="006231D1">
        <w:t>POSKYTOVATEL</w:t>
      </w:r>
      <w:r w:rsidRPr="00DB1D63">
        <w:t>E:</w:t>
      </w:r>
    </w:p>
    <w:tbl>
      <w:tblPr>
        <w:tblW w:w="0" w:type="auto"/>
        <w:tblLayout w:type="fixed"/>
        <w:tblCellMar>
          <w:left w:w="70" w:type="dxa"/>
          <w:right w:w="70" w:type="dxa"/>
        </w:tblCellMar>
        <w:tblLook w:val="0000" w:firstRow="0" w:lastRow="0" w:firstColumn="0" w:lastColumn="0" w:noHBand="0" w:noVBand="0"/>
      </w:tblPr>
      <w:tblGrid>
        <w:gridCol w:w="6874"/>
        <w:gridCol w:w="2052"/>
      </w:tblGrid>
      <w:tr w:rsidR="00B84441" w:rsidRPr="00D800E0" w14:paraId="3395056E" w14:textId="77777777" w:rsidTr="00E4267A">
        <w:tc>
          <w:tcPr>
            <w:tcW w:w="6874" w:type="dxa"/>
          </w:tcPr>
          <w:p w14:paraId="3F417346" w14:textId="77777777" w:rsidR="00B84441" w:rsidRPr="00D800E0" w:rsidRDefault="00B84441" w:rsidP="00E4267A">
            <w:pPr>
              <w:rPr>
                <w:b/>
              </w:rPr>
            </w:pPr>
            <w:r w:rsidRPr="00D800E0">
              <w:rPr>
                <w:b/>
              </w:rPr>
              <w:t>Dopravné</w:t>
            </w:r>
          </w:p>
        </w:tc>
        <w:tc>
          <w:tcPr>
            <w:tcW w:w="2052" w:type="dxa"/>
          </w:tcPr>
          <w:p w14:paraId="4CF023AA" w14:textId="77777777" w:rsidR="00B84441" w:rsidRPr="00D800E0" w:rsidRDefault="00B84441" w:rsidP="00E4267A">
            <w:pPr>
              <w:rPr>
                <w:b/>
              </w:rPr>
            </w:pPr>
          </w:p>
        </w:tc>
      </w:tr>
      <w:tr w:rsidR="00B84441" w:rsidRPr="00992500" w14:paraId="4CE75A99" w14:textId="77777777" w:rsidTr="00E4267A">
        <w:tc>
          <w:tcPr>
            <w:tcW w:w="6874" w:type="dxa"/>
          </w:tcPr>
          <w:p w14:paraId="76FE0A2D" w14:textId="77777777" w:rsidR="00B84441" w:rsidRPr="00DE4C29" w:rsidRDefault="00B84441" w:rsidP="00E4267A">
            <w:r w:rsidRPr="00DE4C29">
              <w:t>Skutečně ujeté km k poskytnutí servisního zásahu (nepočítá se v Brně)</w:t>
            </w:r>
          </w:p>
        </w:tc>
        <w:tc>
          <w:tcPr>
            <w:tcW w:w="2052" w:type="dxa"/>
          </w:tcPr>
          <w:p w14:paraId="0AD9498D" w14:textId="77777777" w:rsidR="00B84441" w:rsidRPr="00DE4C29" w:rsidRDefault="00B84441" w:rsidP="00E4267A">
            <w:pPr>
              <w:jc w:val="right"/>
            </w:pPr>
            <w:r w:rsidRPr="00DE4C29">
              <w:t>9,- Kč/km</w:t>
            </w:r>
          </w:p>
        </w:tc>
      </w:tr>
      <w:tr w:rsidR="00B84441" w:rsidRPr="00992500" w14:paraId="0EE29688" w14:textId="77777777" w:rsidTr="00E4267A">
        <w:tc>
          <w:tcPr>
            <w:tcW w:w="6874" w:type="dxa"/>
          </w:tcPr>
          <w:p w14:paraId="628B7825" w14:textId="77777777" w:rsidR="00B84441" w:rsidRPr="00DE4C29" w:rsidRDefault="00B84441" w:rsidP="00E4267A">
            <w:r w:rsidRPr="00DE4C29">
              <w:t>Čas technika strávený na cestě (nepočítá se v Brně)</w:t>
            </w:r>
          </w:p>
        </w:tc>
        <w:tc>
          <w:tcPr>
            <w:tcW w:w="2052" w:type="dxa"/>
          </w:tcPr>
          <w:p w14:paraId="1B8D181B" w14:textId="77777777" w:rsidR="00B84441" w:rsidRPr="00DE4C29" w:rsidRDefault="00B84441" w:rsidP="00E4267A">
            <w:pPr>
              <w:jc w:val="right"/>
            </w:pPr>
            <w:r w:rsidRPr="00DE4C29">
              <w:t>300,- Kč/hod</w:t>
            </w:r>
          </w:p>
        </w:tc>
      </w:tr>
      <w:tr w:rsidR="00B84441" w:rsidRPr="00992500" w14:paraId="2A443C95" w14:textId="77777777" w:rsidTr="00E4267A">
        <w:tc>
          <w:tcPr>
            <w:tcW w:w="6874" w:type="dxa"/>
          </w:tcPr>
          <w:p w14:paraId="25B5A744" w14:textId="77777777" w:rsidR="00B84441" w:rsidRPr="00DE4C29" w:rsidRDefault="00B84441" w:rsidP="00E4267A">
            <w:pPr>
              <w:rPr>
                <w:b/>
              </w:rPr>
            </w:pPr>
            <w:r w:rsidRPr="00DE4C29">
              <w:rPr>
                <w:b/>
              </w:rPr>
              <w:t>Práce technika</w:t>
            </w:r>
          </w:p>
        </w:tc>
        <w:tc>
          <w:tcPr>
            <w:tcW w:w="2052" w:type="dxa"/>
          </w:tcPr>
          <w:p w14:paraId="44DE9699" w14:textId="77777777" w:rsidR="00B84441" w:rsidRPr="00DE4C29" w:rsidRDefault="00B84441" w:rsidP="00E4267A">
            <w:pPr>
              <w:jc w:val="right"/>
              <w:rPr>
                <w:b/>
              </w:rPr>
            </w:pPr>
          </w:p>
        </w:tc>
      </w:tr>
      <w:tr w:rsidR="00B84441" w:rsidRPr="00992500" w14:paraId="4295FEC9" w14:textId="77777777" w:rsidTr="00E4267A">
        <w:tc>
          <w:tcPr>
            <w:tcW w:w="6874" w:type="dxa"/>
          </w:tcPr>
          <w:p w14:paraId="16D4E12B" w14:textId="77777777" w:rsidR="00B84441" w:rsidRPr="00DE4C29" w:rsidRDefault="00B84441" w:rsidP="00E4267A">
            <w:r w:rsidRPr="00DE4C29">
              <w:t xml:space="preserve">Práce </w:t>
            </w:r>
            <w:proofErr w:type="gramStart"/>
            <w:r w:rsidRPr="00DE4C29">
              <w:t>technika - pasivní</w:t>
            </w:r>
            <w:proofErr w:type="gramEnd"/>
            <w:r w:rsidRPr="00DE4C29">
              <w:t xml:space="preserve"> část</w:t>
            </w:r>
          </w:p>
        </w:tc>
        <w:tc>
          <w:tcPr>
            <w:tcW w:w="2052" w:type="dxa"/>
          </w:tcPr>
          <w:p w14:paraId="7FCEFB92" w14:textId="77777777" w:rsidR="00B84441" w:rsidRPr="00DE4C29" w:rsidRDefault="00B84441" w:rsidP="00E4267A">
            <w:pPr>
              <w:jc w:val="right"/>
            </w:pPr>
            <w:r w:rsidRPr="00DE4C29">
              <w:t>500,- Kč/hod</w:t>
            </w:r>
          </w:p>
        </w:tc>
      </w:tr>
      <w:tr w:rsidR="00B84441" w:rsidRPr="00D800E0" w14:paraId="06FDD15A" w14:textId="77777777" w:rsidTr="00E4267A">
        <w:tc>
          <w:tcPr>
            <w:tcW w:w="6874" w:type="dxa"/>
          </w:tcPr>
          <w:p w14:paraId="0F5C2A7B" w14:textId="77777777" w:rsidR="00B84441" w:rsidRPr="00DE4C29" w:rsidRDefault="00B84441" w:rsidP="00E4267A">
            <w:r w:rsidRPr="00DE4C29">
              <w:t xml:space="preserve">Práce </w:t>
            </w:r>
            <w:proofErr w:type="gramStart"/>
            <w:r w:rsidRPr="00DE4C29">
              <w:t>technika - aktivní</w:t>
            </w:r>
            <w:proofErr w:type="gramEnd"/>
            <w:r w:rsidRPr="00DE4C29">
              <w:t xml:space="preserve"> část</w:t>
            </w:r>
          </w:p>
        </w:tc>
        <w:tc>
          <w:tcPr>
            <w:tcW w:w="2052" w:type="dxa"/>
          </w:tcPr>
          <w:p w14:paraId="5DD672C5" w14:textId="77777777" w:rsidR="00B84441" w:rsidRPr="00DD6A4B" w:rsidRDefault="00B84441" w:rsidP="00E4267A">
            <w:pPr>
              <w:jc w:val="right"/>
            </w:pPr>
            <w:r w:rsidRPr="00DE4C29">
              <w:t>1000,- Kč/hod</w:t>
            </w:r>
          </w:p>
        </w:tc>
      </w:tr>
      <w:tr w:rsidR="009A4467" w:rsidRPr="00D800E0" w14:paraId="7CCCA01F" w14:textId="77777777" w:rsidTr="00E4267A">
        <w:tc>
          <w:tcPr>
            <w:tcW w:w="6874" w:type="dxa"/>
          </w:tcPr>
          <w:p w14:paraId="52551EBE" w14:textId="77777777" w:rsidR="009A4467" w:rsidRPr="00DE4C29" w:rsidRDefault="009A4467" w:rsidP="009A4467">
            <w:r w:rsidRPr="00DE4C29">
              <w:t xml:space="preserve">Práce bezpečnostního analytika </w:t>
            </w:r>
          </w:p>
        </w:tc>
        <w:tc>
          <w:tcPr>
            <w:tcW w:w="2052" w:type="dxa"/>
          </w:tcPr>
          <w:p w14:paraId="26894FF1" w14:textId="51969634" w:rsidR="009A4467" w:rsidRPr="00DE4C29" w:rsidRDefault="009A4467" w:rsidP="00DE4C29">
            <w:pPr>
              <w:ind w:left="-211"/>
            </w:pPr>
            <w:r w:rsidRPr="00DE4C29">
              <w:t xml:space="preserve">       </w:t>
            </w:r>
            <w:r w:rsidR="009311A2">
              <w:t xml:space="preserve">    </w:t>
            </w:r>
            <w:r w:rsidRPr="00DE4C29">
              <w:t xml:space="preserve"> </w:t>
            </w:r>
            <w:r w:rsidR="009311A2">
              <w:t xml:space="preserve">    </w:t>
            </w:r>
            <w:r w:rsidRPr="00DE4C29">
              <w:t xml:space="preserve"> </w:t>
            </w:r>
            <w:r w:rsidR="009311A2">
              <w:t>1 200</w:t>
            </w:r>
            <w:r w:rsidRPr="00DE4C29">
              <w:t>,-</w:t>
            </w:r>
            <w:r w:rsidR="009311A2">
              <w:t>K</w:t>
            </w:r>
            <w:r w:rsidRPr="00DE4C29">
              <w:t>č/hod</w:t>
            </w:r>
          </w:p>
        </w:tc>
      </w:tr>
      <w:tr w:rsidR="009A4467" w:rsidRPr="00D800E0" w14:paraId="07E2A3A6" w14:textId="77777777" w:rsidTr="00E4267A">
        <w:tc>
          <w:tcPr>
            <w:tcW w:w="6874" w:type="dxa"/>
          </w:tcPr>
          <w:p w14:paraId="5127C1B8" w14:textId="77777777" w:rsidR="009A4467" w:rsidRPr="00DE4C29" w:rsidRDefault="009A4467" w:rsidP="009A4467">
            <w:r w:rsidRPr="00DE4C29">
              <w:t>Práce architekta bezpečnosti</w:t>
            </w:r>
          </w:p>
        </w:tc>
        <w:tc>
          <w:tcPr>
            <w:tcW w:w="2052" w:type="dxa"/>
          </w:tcPr>
          <w:p w14:paraId="7D3F7E71" w14:textId="190D2D26" w:rsidR="009A4467" w:rsidRPr="00DE4C29" w:rsidRDefault="009311A2" w:rsidP="009A4467">
            <w:r>
              <w:t xml:space="preserve">            1 500</w:t>
            </w:r>
            <w:r w:rsidR="009A4467" w:rsidRPr="00DE4C29">
              <w:t>,- Kč/hod</w:t>
            </w:r>
          </w:p>
        </w:tc>
      </w:tr>
      <w:tr w:rsidR="00B84441" w:rsidRPr="00D800E0" w14:paraId="04BAEE39" w14:textId="77777777" w:rsidTr="00E4267A">
        <w:tc>
          <w:tcPr>
            <w:tcW w:w="6874" w:type="dxa"/>
          </w:tcPr>
          <w:p w14:paraId="1CACCEAE" w14:textId="77777777" w:rsidR="00B84441" w:rsidRPr="00D800E0" w:rsidRDefault="00B84441" w:rsidP="00E4267A">
            <w:pPr>
              <w:rPr>
                <w:b/>
              </w:rPr>
            </w:pPr>
            <w:r w:rsidRPr="00D800E0">
              <w:rPr>
                <w:b/>
              </w:rPr>
              <w:t>Zvláštní příplatky pro práci technika</w:t>
            </w:r>
          </w:p>
        </w:tc>
        <w:tc>
          <w:tcPr>
            <w:tcW w:w="2052" w:type="dxa"/>
          </w:tcPr>
          <w:p w14:paraId="2C81A59B" w14:textId="77777777" w:rsidR="00B84441" w:rsidRPr="00D800E0" w:rsidRDefault="00B84441" w:rsidP="00E4267A">
            <w:pPr>
              <w:jc w:val="right"/>
              <w:rPr>
                <w:b/>
              </w:rPr>
            </w:pPr>
          </w:p>
        </w:tc>
      </w:tr>
      <w:tr w:rsidR="00B84441" w:rsidRPr="00D800E0" w14:paraId="1EF4274C" w14:textId="77777777" w:rsidTr="00E4267A">
        <w:tc>
          <w:tcPr>
            <w:tcW w:w="6874" w:type="dxa"/>
          </w:tcPr>
          <w:p w14:paraId="1251BC0E" w14:textId="77777777" w:rsidR="00B84441" w:rsidRPr="00D800E0" w:rsidRDefault="00B84441" w:rsidP="00E4267A">
            <w:r w:rsidRPr="00D800E0">
              <w:t>Vyžádaný servisní zásah ve dnech pracovního volna a o svátcích</w:t>
            </w:r>
          </w:p>
        </w:tc>
        <w:tc>
          <w:tcPr>
            <w:tcW w:w="2052" w:type="dxa"/>
          </w:tcPr>
          <w:p w14:paraId="64A8132A" w14:textId="77777777" w:rsidR="00B84441" w:rsidRPr="00D800E0" w:rsidRDefault="00B84441" w:rsidP="00E4267A">
            <w:pPr>
              <w:jc w:val="right"/>
            </w:pPr>
            <w:r w:rsidRPr="00D800E0">
              <w:t>2 x základní sazba</w:t>
            </w:r>
          </w:p>
        </w:tc>
      </w:tr>
      <w:tr w:rsidR="00B84441" w:rsidRPr="00D800E0" w14:paraId="6C35B9B1" w14:textId="77777777" w:rsidTr="00E4267A">
        <w:tc>
          <w:tcPr>
            <w:tcW w:w="6874" w:type="dxa"/>
          </w:tcPr>
          <w:p w14:paraId="17945DD0" w14:textId="77777777" w:rsidR="00B84441" w:rsidRPr="00D800E0" w:rsidRDefault="00B84441" w:rsidP="00E4267A">
            <w:r w:rsidRPr="00D800E0">
              <w:t>Plánovaný servis v pracovních dnech mimo dobu mezi 8</w:t>
            </w:r>
            <w:r w:rsidR="00E21AD6">
              <w:t>:0</w:t>
            </w:r>
            <w:r w:rsidRPr="00D800E0">
              <w:t xml:space="preserve">0 </w:t>
            </w:r>
            <w:r w:rsidR="00E21AD6">
              <w:t>–</w:t>
            </w:r>
            <w:r w:rsidRPr="00D800E0">
              <w:t xml:space="preserve"> 17</w:t>
            </w:r>
            <w:r w:rsidR="00E21AD6">
              <w:t>:0</w:t>
            </w:r>
            <w:r w:rsidRPr="00D800E0">
              <w:t>0</w:t>
            </w:r>
          </w:p>
        </w:tc>
        <w:tc>
          <w:tcPr>
            <w:tcW w:w="2052" w:type="dxa"/>
          </w:tcPr>
          <w:p w14:paraId="31DFA7D1" w14:textId="77777777" w:rsidR="00B84441" w:rsidRPr="00D800E0" w:rsidRDefault="00B84441" w:rsidP="00E4267A">
            <w:pPr>
              <w:jc w:val="right"/>
            </w:pPr>
            <w:r w:rsidRPr="00D800E0">
              <w:t>1,5 x základní sazba</w:t>
            </w:r>
          </w:p>
        </w:tc>
      </w:tr>
    </w:tbl>
    <w:p w14:paraId="6421A10D" w14:textId="77777777" w:rsidR="00B84441" w:rsidRPr="00DB1D63" w:rsidRDefault="00B84441" w:rsidP="00B84441">
      <w:pPr>
        <w:rPr>
          <w:b/>
        </w:rPr>
      </w:pPr>
    </w:p>
    <w:p w14:paraId="792C6355" w14:textId="77777777" w:rsidR="00B84441" w:rsidRPr="00DB1D63" w:rsidRDefault="00B84441" w:rsidP="00B84441"/>
    <w:p w14:paraId="36EBBE7F" w14:textId="77777777" w:rsidR="00B84441" w:rsidRDefault="00B84441" w:rsidP="00B84441">
      <w:pPr>
        <w:rPr>
          <w:b/>
          <w:sz w:val="36"/>
          <w:szCs w:val="36"/>
        </w:rPr>
      </w:pPr>
      <w:r>
        <w:rPr>
          <w:b/>
          <w:sz w:val="36"/>
          <w:szCs w:val="36"/>
        </w:rPr>
        <w:br w:type="page"/>
      </w:r>
    </w:p>
    <w:p w14:paraId="0CF7E97A" w14:textId="77777777" w:rsidR="00B84441" w:rsidRPr="00DB1D63" w:rsidRDefault="00B84441" w:rsidP="00B84441">
      <w:pPr>
        <w:spacing w:before="1080"/>
        <w:rPr>
          <w:b/>
          <w:sz w:val="36"/>
          <w:szCs w:val="36"/>
        </w:rPr>
      </w:pPr>
      <w:r w:rsidRPr="00DB1D63">
        <w:rPr>
          <w:b/>
          <w:sz w:val="36"/>
          <w:szCs w:val="36"/>
        </w:rPr>
        <w:lastRenderedPageBreak/>
        <w:t>PŘÍLOHA Č.</w:t>
      </w:r>
      <w:r w:rsidR="00906421">
        <w:rPr>
          <w:b/>
          <w:sz w:val="36"/>
          <w:szCs w:val="36"/>
        </w:rPr>
        <w:t xml:space="preserve"> </w:t>
      </w:r>
      <w:r w:rsidRPr="00DB1D63">
        <w:rPr>
          <w:b/>
          <w:sz w:val="36"/>
          <w:szCs w:val="36"/>
        </w:rPr>
        <w:t>3</w:t>
      </w:r>
    </w:p>
    <w:p w14:paraId="1DC4B0E8" w14:textId="77777777" w:rsidR="00B84441" w:rsidRPr="00DB1D63" w:rsidRDefault="00B84441" w:rsidP="00B84441">
      <w:pPr>
        <w:rPr>
          <w:b/>
        </w:rPr>
      </w:pPr>
      <w:r w:rsidRPr="00DB1D63">
        <w:rPr>
          <w:b/>
        </w:rPr>
        <w:t xml:space="preserve">SEZNAM SERVISNÍCH TELEFONNÍCH ČÍSEL </w:t>
      </w:r>
      <w:r w:rsidR="006231D1">
        <w:rPr>
          <w:b/>
        </w:rPr>
        <w:t>POSKYTOVATEL</w:t>
      </w:r>
      <w:r w:rsidR="00992500">
        <w:rPr>
          <w:b/>
        </w:rPr>
        <w:t xml:space="preserve">E </w:t>
      </w:r>
      <w:r w:rsidRPr="00DB1D63">
        <w:rPr>
          <w:b/>
        </w:rPr>
        <w:t>A POVĚŘENÝCH OSOB OBJEDNATELE</w:t>
      </w:r>
    </w:p>
    <w:p w14:paraId="1DC387FB" w14:textId="77777777" w:rsidR="00B84441" w:rsidRPr="00DB1D63" w:rsidRDefault="00B84441" w:rsidP="00B84441"/>
    <w:p w14:paraId="71445789" w14:textId="77777777" w:rsidR="00B84441" w:rsidRPr="00DB1D63" w:rsidRDefault="00B84441" w:rsidP="00B84441">
      <w:pPr>
        <w:numPr>
          <w:ilvl w:val="0"/>
          <w:numId w:val="27"/>
        </w:numPr>
        <w:spacing w:before="120" w:after="0" w:line="240" w:lineRule="auto"/>
        <w:rPr>
          <w:b/>
        </w:rPr>
      </w:pPr>
      <w:r w:rsidRPr="00DB1D63">
        <w:rPr>
          <w:b/>
        </w:rPr>
        <w:t>Seznam pověřených osob ze strany objednatele</w:t>
      </w:r>
    </w:p>
    <w:p w14:paraId="65DF1B2D" w14:textId="77777777" w:rsidR="00B84441" w:rsidRDefault="00B84441" w:rsidP="00B84441">
      <w:pPr>
        <w:ind w:left="709"/>
        <w:jc w:val="both"/>
      </w:pPr>
      <w:r w:rsidRPr="00C850C7">
        <w:t>Ing. Milan Kříž</w:t>
      </w:r>
      <w:r>
        <w:tab/>
      </w:r>
      <w:r>
        <w:tab/>
        <w:t xml:space="preserve"> – tel. </w:t>
      </w:r>
      <w:r w:rsidRPr="00C850C7">
        <w:t>724 963 669</w:t>
      </w:r>
      <w:r w:rsidRPr="00786266">
        <w:t>,</w:t>
      </w:r>
      <w:r>
        <w:tab/>
      </w:r>
      <w:r w:rsidRPr="00786266">
        <w:t xml:space="preserve">email: </w:t>
      </w:r>
      <w:hyperlink r:id="rId8" w:history="1">
        <w:r w:rsidRPr="00AF1EC3">
          <w:rPr>
            <w:rStyle w:val="Hypertextovodkaz"/>
            <w:rFonts w:ascii="Calibri" w:hAnsi="Calibri"/>
          </w:rPr>
          <w:t>kriz@zoobrno.cz</w:t>
        </w:r>
      </w:hyperlink>
      <w:r>
        <w:t xml:space="preserve"> </w:t>
      </w:r>
    </w:p>
    <w:p w14:paraId="3B2289A8" w14:textId="77777777" w:rsidR="00B84441" w:rsidRPr="00DB1D63" w:rsidRDefault="00B84441" w:rsidP="00B84441"/>
    <w:p w14:paraId="3707B29F" w14:textId="77777777" w:rsidR="00782B8F" w:rsidRDefault="00B84441" w:rsidP="00782B8F">
      <w:pPr>
        <w:numPr>
          <w:ilvl w:val="0"/>
          <w:numId w:val="27"/>
        </w:numPr>
        <w:spacing w:before="120" w:after="0" w:line="240" w:lineRule="auto"/>
        <w:rPr>
          <w:b/>
        </w:rPr>
      </w:pPr>
      <w:r w:rsidRPr="00DB1D63">
        <w:rPr>
          <w:b/>
        </w:rPr>
        <w:t xml:space="preserve">Příjem servisních požadavků </w:t>
      </w:r>
      <w:r w:rsidR="006231D1">
        <w:rPr>
          <w:b/>
        </w:rPr>
        <w:t>poskytovatel</w:t>
      </w:r>
      <w:r w:rsidRPr="00DB1D63">
        <w:rPr>
          <w:b/>
        </w:rPr>
        <w:t>e</w:t>
      </w:r>
      <w:r w:rsidR="00992500">
        <w:rPr>
          <w:b/>
        </w:rPr>
        <w:t xml:space="preserve"> – telefonní a e-mailový kontakt</w:t>
      </w:r>
    </w:p>
    <w:p w14:paraId="3D5C4744" w14:textId="77777777" w:rsidR="00782B8F" w:rsidRPr="00DB1D63" w:rsidRDefault="00782B8F" w:rsidP="00782B8F">
      <w:pPr>
        <w:ind w:left="720"/>
      </w:pPr>
      <w:r w:rsidRPr="00DB1D63">
        <w:t>Nepřetržitě 24 hodin denně po 7 dní v týdnu:</w:t>
      </w:r>
    </w:p>
    <w:p w14:paraId="1826DCD0" w14:textId="2989BFA1" w:rsidR="00782B8F" w:rsidRDefault="00782B8F" w:rsidP="00782B8F">
      <w:pPr>
        <w:pStyle w:val="Odstavecseseznamem"/>
        <w:ind w:firstLine="0"/>
      </w:pPr>
      <w:r>
        <w:t>Hot-line:</w:t>
      </w:r>
      <w:r w:rsidR="009311A2">
        <w:t xml:space="preserve"> tel. 730 855 222</w:t>
      </w:r>
    </w:p>
    <w:p w14:paraId="25F1DAA0" w14:textId="77777777" w:rsidR="00782B8F" w:rsidRDefault="00782B8F" w:rsidP="00782B8F">
      <w:pPr>
        <w:pStyle w:val="Odstavecseseznamem"/>
        <w:ind w:firstLine="0"/>
      </w:pPr>
    </w:p>
    <w:p w14:paraId="4A5CF568" w14:textId="27743E5D" w:rsidR="00782B8F" w:rsidRDefault="00782B8F" w:rsidP="00782B8F">
      <w:pPr>
        <w:pStyle w:val="Odstavecseseznamem"/>
        <w:ind w:firstLine="0"/>
      </w:pPr>
      <w:r>
        <w:t xml:space="preserve">E-mail: </w:t>
      </w:r>
      <w:r w:rsidR="009311A2">
        <w:t>support @ictenergo.cz</w:t>
      </w:r>
    </w:p>
    <w:p w14:paraId="6B3F62FB" w14:textId="77777777" w:rsidR="00782B8F" w:rsidRDefault="00782B8F" w:rsidP="00782B8F">
      <w:pPr>
        <w:spacing w:before="120" w:after="0" w:line="240" w:lineRule="auto"/>
        <w:ind w:left="708"/>
        <w:rPr>
          <w:b/>
        </w:rPr>
      </w:pPr>
    </w:p>
    <w:p w14:paraId="79C52CF8" w14:textId="77777777" w:rsidR="00782B8F" w:rsidRPr="00DE4C29" w:rsidRDefault="00782B8F" w:rsidP="00782B8F">
      <w:pPr>
        <w:numPr>
          <w:ilvl w:val="0"/>
          <w:numId w:val="27"/>
        </w:numPr>
        <w:spacing w:before="120" w:after="0" w:line="240" w:lineRule="auto"/>
        <w:rPr>
          <w:b/>
        </w:rPr>
      </w:pPr>
      <w:proofErr w:type="spellStart"/>
      <w:r w:rsidRPr="00DE4C29">
        <w:rPr>
          <w:b/>
        </w:rPr>
        <w:t>Help</w:t>
      </w:r>
      <w:proofErr w:type="spellEnd"/>
      <w:r w:rsidRPr="00DE4C29">
        <w:rPr>
          <w:b/>
        </w:rPr>
        <w:t xml:space="preserve"> line pro bezpečnostní monitoring</w:t>
      </w:r>
    </w:p>
    <w:p w14:paraId="1C5B149E" w14:textId="77777777" w:rsidR="00B84441" w:rsidRPr="00DE4C29" w:rsidRDefault="00B84441" w:rsidP="00E14A47">
      <w:pPr>
        <w:ind w:left="567" w:firstLine="142"/>
      </w:pPr>
      <w:r w:rsidRPr="00DE4C29">
        <w:t>Nepřetržitě 24 hodin denně po 7 dní v týdnu:</w:t>
      </w:r>
    </w:p>
    <w:p w14:paraId="6D32A1E0" w14:textId="4F315D88" w:rsidR="00B84441" w:rsidRPr="00DE4C29" w:rsidRDefault="00782B8F" w:rsidP="00782B8F">
      <w:r w:rsidRPr="00DE4C29">
        <w:t xml:space="preserve">              </w:t>
      </w:r>
      <w:r w:rsidR="00B84441" w:rsidRPr="00DE4C29">
        <w:t>Hot-</w:t>
      </w:r>
      <w:proofErr w:type="gramStart"/>
      <w:r w:rsidR="00B84441" w:rsidRPr="00DE4C29">
        <w:t xml:space="preserve">line: </w:t>
      </w:r>
      <w:r w:rsidR="009311A2">
        <w:t xml:space="preserve"> 800</w:t>
      </w:r>
      <w:proofErr w:type="gramEnd"/>
      <w:r w:rsidR="009311A2">
        <w:t> 762 365</w:t>
      </w:r>
    </w:p>
    <w:p w14:paraId="4A78FC38" w14:textId="16E6987A" w:rsidR="00B84441" w:rsidRDefault="00782B8F" w:rsidP="00782B8F">
      <w:r w:rsidRPr="00DE4C29">
        <w:t xml:space="preserve">              </w:t>
      </w:r>
      <w:r w:rsidR="00B84441" w:rsidRPr="00DE4C29">
        <w:t>E-mail:</w:t>
      </w:r>
      <w:r w:rsidR="00B84441">
        <w:t xml:space="preserve"> </w:t>
      </w:r>
      <w:r w:rsidR="00DD6A4B">
        <w:t>info@soc365.cz</w:t>
      </w:r>
    </w:p>
    <w:p w14:paraId="1E70D546" w14:textId="77777777" w:rsidR="00B84441" w:rsidRPr="00DB1D63" w:rsidRDefault="00B84441" w:rsidP="00B84441"/>
    <w:p w14:paraId="69B2AB9B" w14:textId="77777777" w:rsidR="00B84441" w:rsidRDefault="00B84441" w:rsidP="004B14B2">
      <w:pPr>
        <w:tabs>
          <w:tab w:val="left" w:pos="2520"/>
        </w:tabs>
        <w:rPr>
          <w:rFonts w:cs="Calibri"/>
          <w:sz w:val="24"/>
        </w:rPr>
      </w:pPr>
    </w:p>
    <w:p w14:paraId="066E3699" w14:textId="77777777" w:rsidR="00326D2E" w:rsidRDefault="00326D2E">
      <w:pPr>
        <w:rPr>
          <w:rFonts w:cs="Calibri"/>
          <w:sz w:val="24"/>
        </w:rPr>
      </w:pPr>
      <w:r>
        <w:rPr>
          <w:rFonts w:cs="Calibri"/>
          <w:sz w:val="24"/>
        </w:rPr>
        <w:br w:type="page"/>
      </w:r>
    </w:p>
    <w:p w14:paraId="4D314487" w14:textId="77777777" w:rsidR="00326D2E" w:rsidRPr="00DB1D63" w:rsidRDefault="00326D2E" w:rsidP="00326D2E">
      <w:pPr>
        <w:spacing w:before="1080"/>
        <w:rPr>
          <w:b/>
          <w:sz w:val="36"/>
          <w:szCs w:val="36"/>
        </w:rPr>
      </w:pPr>
      <w:r w:rsidRPr="00DB1D63">
        <w:rPr>
          <w:b/>
          <w:sz w:val="36"/>
          <w:szCs w:val="36"/>
        </w:rPr>
        <w:lastRenderedPageBreak/>
        <w:t>PŘÍLOHA Č.</w:t>
      </w:r>
      <w:r>
        <w:rPr>
          <w:b/>
          <w:sz w:val="36"/>
          <w:szCs w:val="36"/>
        </w:rPr>
        <w:t xml:space="preserve"> 4</w:t>
      </w:r>
    </w:p>
    <w:p w14:paraId="761ECAAD" w14:textId="77777777" w:rsidR="00326D2E" w:rsidRDefault="00326D2E" w:rsidP="00326D2E">
      <w:pPr>
        <w:rPr>
          <w:b/>
          <w:caps/>
        </w:rPr>
      </w:pPr>
      <w:r w:rsidRPr="00326D2E">
        <w:rPr>
          <w:b/>
          <w:caps/>
        </w:rPr>
        <w:t>Podrobný popis služeb podpory – katalogové listy</w:t>
      </w:r>
      <w:r w:rsidR="00223FC7">
        <w:rPr>
          <w:b/>
          <w:caps/>
        </w:rPr>
        <w:t xml:space="preserve"> </w:t>
      </w:r>
    </w:p>
    <w:p w14:paraId="165254AC" w14:textId="77777777" w:rsidR="00223FC7" w:rsidRDefault="00223FC7" w:rsidP="00223FC7">
      <w:pPr>
        <w:pStyle w:val="Nadpis2"/>
        <w:ind w:left="-2"/>
      </w:pPr>
      <w:r>
        <w:t xml:space="preserve">JS-1 Vstupní analýza současného stavu včetně vytvoření aktuální verze dokumentace </w:t>
      </w:r>
    </w:p>
    <w:p w14:paraId="6F870DD8" w14:textId="77777777" w:rsidR="00223FC7" w:rsidRDefault="00223FC7" w:rsidP="00223FC7">
      <w:pPr>
        <w:pStyle w:val="Nadpis3"/>
        <w:ind w:left="-2"/>
      </w:pPr>
      <w:r>
        <w:t xml:space="preserve">Popis služby </w:t>
      </w:r>
    </w:p>
    <w:p w14:paraId="2B2AFCA0" w14:textId="77777777" w:rsidR="00223FC7" w:rsidRDefault="00223FC7" w:rsidP="00223FC7">
      <w:pPr>
        <w:ind w:left="-3"/>
      </w:pPr>
      <w:r>
        <w:t xml:space="preserve">Analýza současného stavu musí obsáhnout veškerý vybraný HW a SW (dále též „infrastruktura“), viz příloha č. 1 Smlouvy. Popis v podobě dokumentace bude obsahovat několik úrovní pohledu na infrastrukturu:   </w:t>
      </w:r>
    </w:p>
    <w:p w14:paraId="2B2A41FF" w14:textId="77777777" w:rsidR="00223FC7" w:rsidRDefault="00223FC7" w:rsidP="00223FC7">
      <w:pPr>
        <w:numPr>
          <w:ilvl w:val="0"/>
          <w:numId w:val="38"/>
        </w:numPr>
        <w:spacing w:after="8" w:line="268" w:lineRule="auto"/>
        <w:ind w:hanging="360"/>
        <w:jc w:val="both"/>
      </w:pPr>
      <w:r>
        <w:t xml:space="preserve">Seznam HW (zejména: název, typ, výrobce, výrobní číslo, příp. modelové číslo, IP adresa) </w:t>
      </w:r>
    </w:p>
    <w:p w14:paraId="0F328C23" w14:textId="77777777" w:rsidR="00223FC7" w:rsidRDefault="00223FC7" w:rsidP="00223FC7">
      <w:pPr>
        <w:numPr>
          <w:ilvl w:val="0"/>
          <w:numId w:val="38"/>
        </w:numPr>
        <w:spacing w:after="11" w:line="268" w:lineRule="auto"/>
        <w:ind w:hanging="360"/>
        <w:jc w:val="both"/>
      </w:pPr>
      <w:r>
        <w:t xml:space="preserve">Schéma síťového zapojení </w:t>
      </w:r>
      <w:proofErr w:type="spellStart"/>
      <w:r>
        <w:t>serverovny</w:t>
      </w:r>
      <w:proofErr w:type="spellEnd"/>
      <w:r>
        <w:t xml:space="preserve"> a páteřní sítě  </w:t>
      </w:r>
    </w:p>
    <w:p w14:paraId="2136CC8B" w14:textId="77777777" w:rsidR="00223FC7" w:rsidRDefault="00223FC7" w:rsidP="00223FC7">
      <w:pPr>
        <w:numPr>
          <w:ilvl w:val="0"/>
          <w:numId w:val="38"/>
        </w:numPr>
        <w:spacing w:after="11" w:line="268" w:lineRule="auto"/>
        <w:ind w:hanging="360"/>
        <w:jc w:val="both"/>
      </w:pPr>
      <w:r>
        <w:t>Schéma zapojení bezpečnostních prvků v síti</w:t>
      </w:r>
    </w:p>
    <w:p w14:paraId="4E51C251" w14:textId="77777777" w:rsidR="00223FC7" w:rsidRDefault="00223FC7" w:rsidP="00223FC7">
      <w:pPr>
        <w:numPr>
          <w:ilvl w:val="0"/>
          <w:numId w:val="38"/>
        </w:numPr>
        <w:spacing w:after="11" w:line="268" w:lineRule="auto"/>
        <w:ind w:hanging="360"/>
        <w:jc w:val="both"/>
      </w:pPr>
      <w:r>
        <w:t xml:space="preserve">Popis konfigurace jednotlivých bezpečnostních prvků </w:t>
      </w:r>
    </w:p>
    <w:p w14:paraId="319884C1" w14:textId="77777777" w:rsidR="00223FC7" w:rsidRDefault="00223FC7" w:rsidP="00223FC7">
      <w:pPr>
        <w:numPr>
          <w:ilvl w:val="0"/>
          <w:numId w:val="38"/>
        </w:numPr>
        <w:spacing w:after="12" w:line="268" w:lineRule="auto"/>
        <w:ind w:hanging="360"/>
        <w:jc w:val="both"/>
      </w:pPr>
      <w:r>
        <w:t xml:space="preserve">Schéma zapojení aktivních prvků v síti </w:t>
      </w:r>
    </w:p>
    <w:p w14:paraId="4329A619" w14:textId="77777777" w:rsidR="00223FC7" w:rsidRDefault="00223FC7" w:rsidP="00223FC7">
      <w:pPr>
        <w:numPr>
          <w:ilvl w:val="0"/>
          <w:numId w:val="38"/>
        </w:numPr>
        <w:spacing w:after="12" w:line="268" w:lineRule="auto"/>
        <w:ind w:hanging="360"/>
        <w:jc w:val="both"/>
      </w:pPr>
      <w:r>
        <w:t xml:space="preserve">Popis konfigurace </w:t>
      </w:r>
      <w:proofErr w:type="spellStart"/>
      <w:r>
        <w:t>virtualizační</w:t>
      </w:r>
      <w:proofErr w:type="spellEnd"/>
      <w:r>
        <w:t xml:space="preserve"> vrstvy </w:t>
      </w:r>
    </w:p>
    <w:p w14:paraId="2FD5D996" w14:textId="77777777" w:rsidR="00223FC7" w:rsidRDefault="00223FC7" w:rsidP="00223FC7">
      <w:pPr>
        <w:numPr>
          <w:ilvl w:val="0"/>
          <w:numId w:val="38"/>
        </w:numPr>
        <w:spacing w:after="11" w:line="268" w:lineRule="auto"/>
        <w:ind w:hanging="360"/>
        <w:jc w:val="both"/>
      </w:pPr>
      <w:r>
        <w:t xml:space="preserve">Popis konfigurace infrastrukturních aplikací </w:t>
      </w:r>
    </w:p>
    <w:p w14:paraId="3A09146D" w14:textId="77777777" w:rsidR="00223FC7" w:rsidRDefault="00223FC7" w:rsidP="00223FC7">
      <w:pPr>
        <w:numPr>
          <w:ilvl w:val="0"/>
          <w:numId w:val="38"/>
        </w:numPr>
        <w:spacing w:after="25" w:line="268" w:lineRule="auto"/>
        <w:ind w:hanging="360"/>
        <w:jc w:val="both"/>
      </w:pPr>
      <w:r>
        <w:t xml:space="preserve">Popis ostatního vybavení </w:t>
      </w:r>
      <w:proofErr w:type="spellStart"/>
      <w:r>
        <w:t>serverovny</w:t>
      </w:r>
      <w:proofErr w:type="spellEnd"/>
      <w:r>
        <w:t xml:space="preserve"> </w:t>
      </w:r>
    </w:p>
    <w:p w14:paraId="096177A3" w14:textId="77777777" w:rsidR="00223FC7" w:rsidRDefault="00223FC7" w:rsidP="00223FC7">
      <w:pPr>
        <w:numPr>
          <w:ilvl w:val="0"/>
          <w:numId w:val="38"/>
        </w:numPr>
        <w:spacing w:after="27" w:line="268" w:lineRule="auto"/>
        <w:ind w:hanging="360"/>
        <w:jc w:val="both"/>
      </w:pPr>
      <w:r>
        <w:t xml:space="preserve">Popis virtuálních serverů </w:t>
      </w:r>
    </w:p>
    <w:p w14:paraId="7B375A1D" w14:textId="77777777" w:rsidR="00223FC7" w:rsidRDefault="00223FC7" w:rsidP="00223FC7">
      <w:pPr>
        <w:numPr>
          <w:ilvl w:val="0"/>
          <w:numId w:val="38"/>
        </w:numPr>
        <w:spacing w:after="11" w:line="268" w:lineRule="auto"/>
        <w:ind w:hanging="360"/>
        <w:jc w:val="both"/>
      </w:pPr>
      <w:r>
        <w:t xml:space="preserve">Plány zálohy a obnovy poskytovaných služeb </w:t>
      </w:r>
    </w:p>
    <w:p w14:paraId="158909B1" w14:textId="77777777" w:rsidR="00223FC7" w:rsidRDefault="00223FC7" w:rsidP="00223FC7">
      <w:pPr>
        <w:numPr>
          <w:ilvl w:val="0"/>
          <w:numId w:val="38"/>
        </w:numPr>
        <w:spacing w:after="11" w:line="268" w:lineRule="auto"/>
        <w:ind w:hanging="360"/>
        <w:jc w:val="both"/>
      </w:pPr>
      <w:r>
        <w:t xml:space="preserve">Měření zatížení sítě a vytížení jednotlivých HW komponent infrastruktury </w:t>
      </w:r>
    </w:p>
    <w:p w14:paraId="45458838" w14:textId="77777777" w:rsidR="00223FC7" w:rsidRDefault="00223FC7" w:rsidP="00223FC7">
      <w:pPr>
        <w:spacing w:after="220"/>
        <w:ind w:left="1069"/>
      </w:pPr>
      <w:r>
        <w:t xml:space="preserve">  </w:t>
      </w:r>
    </w:p>
    <w:p w14:paraId="178799AC" w14:textId="77777777" w:rsidR="00223FC7" w:rsidRDefault="00223FC7" w:rsidP="00223FC7">
      <w:pPr>
        <w:ind w:left="-3"/>
      </w:pPr>
      <w:r>
        <w:t xml:space="preserve">Dokumentace bude ve vlastnictví Objednatele. Dokumentace bude předána v editovatelném formátu MS Office, případně dle dohody s Objednatelem i v jiném formátu, např. modely.  </w:t>
      </w:r>
    </w:p>
    <w:p w14:paraId="481F2058" w14:textId="77777777" w:rsidR="00223FC7" w:rsidRDefault="00223FC7" w:rsidP="00223FC7">
      <w:pPr>
        <w:spacing w:after="247"/>
        <w:ind w:left="-3"/>
      </w:pPr>
      <w:r>
        <w:t xml:space="preserve">Analýza by měla vedle popisu také odhalit případné nedostatky, slabá místa a bezpečnostní rizika v rámci infrastruktury. Na základě analýzy navrhne Poskytovatel optimalizaci infrastruktury. </w:t>
      </w:r>
    </w:p>
    <w:p w14:paraId="6D28A708" w14:textId="77777777" w:rsidR="00223FC7" w:rsidRDefault="00223FC7" w:rsidP="00EC5BF0">
      <w:pPr>
        <w:pStyle w:val="Nadpis3"/>
        <w:ind w:left="-2"/>
        <w:rPr>
          <w:rFonts w:ascii="Cambria" w:eastAsia="Cambria" w:hAnsi="Cambria" w:cs="Cambria"/>
          <w:b/>
          <w:color w:val="4F81BC"/>
          <w:sz w:val="26"/>
        </w:rPr>
      </w:pPr>
      <w:r w:rsidRPr="00EC5BF0">
        <w:t>Vstup</w:t>
      </w:r>
    </w:p>
    <w:p w14:paraId="4B9CE0A8" w14:textId="77777777" w:rsidR="00223FC7" w:rsidRDefault="00223FC7" w:rsidP="00223FC7">
      <w:pPr>
        <w:widowControl w:val="0"/>
        <w:spacing w:after="0"/>
        <w:ind w:hanging="11"/>
      </w:pPr>
      <w:r>
        <w:t xml:space="preserve">Současný stav infrastruktury </w:t>
      </w:r>
    </w:p>
    <w:p w14:paraId="5C636585" w14:textId="77777777" w:rsidR="00223FC7" w:rsidRDefault="00223FC7" w:rsidP="00223FC7">
      <w:pPr>
        <w:pStyle w:val="Nadpis3"/>
        <w:ind w:left="-2"/>
      </w:pPr>
      <w:r>
        <w:t xml:space="preserve">Výstupy </w:t>
      </w:r>
    </w:p>
    <w:p w14:paraId="6C3A8D02" w14:textId="77777777" w:rsidR="00223FC7" w:rsidRDefault="00223FC7" w:rsidP="00223FC7">
      <w:pPr>
        <w:spacing w:after="0"/>
        <w:ind w:left="-3"/>
      </w:pPr>
      <w:r>
        <w:t xml:space="preserve">Dokumentace jednotlivých částí infrastruktury </w:t>
      </w:r>
    </w:p>
    <w:p w14:paraId="1D4082EF" w14:textId="77777777" w:rsidR="00223FC7" w:rsidRDefault="00223FC7" w:rsidP="00223FC7">
      <w:pPr>
        <w:spacing w:after="0"/>
        <w:ind w:left="-3"/>
      </w:pPr>
      <w:r>
        <w:t xml:space="preserve">Návrh optimalizace infrastruktury </w:t>
      </w:r>
    </w:p>
    <w:p w14:paraId="4EEBD261" w14:textId="77777777" w:rsidR="00223FC7" w:rsidRDefault="00223FC7" w:rsidP="00223FC7">
      <w:pPr>
        <w:ind w:left="-3"/>
      </w:pPr>
      <w:r>
        <w:t xml:space="preserve">Upozornění na případná bezpečnostní rizika a návrh jejich eliminace či omezení na akceptovatelnou úroveň </w:t>
      </w:r>
    </w:p>
    <w:p w14:paraId="36D8BCB7" w14:textId="32897A03" w:rsidR="005913EB" w:rsidRDefault="005913EB" w:rsidP="00223FC7">
      <w:pPr>
        <w:ind w:left="-3"/>
      </w:pPr>
      <w:r>
        <w:t>Výstupy budou předány objednateli</w:t>
      </w:r>
      <w:r w:rsidR="004C7DE0">
        <w:t xml:space="preserve"> do 1 měsíce ode dne uzavření Servisní smlouvy. </w:t>
      </w:r>
    </w:p>
    <w:p w14:paraId="47F2BEFC" w14:textId="77777777" w:rsidR="00223FC7" w:rsidRDefault="00223FC7" w:rsidP="00EC5BF0">
      <w:pPr>
        <w:pStyle w:val="Nadpis3"/>
        <w:ind w:left="-2"/>
      </w:pPr>
      <w:r w:rsidRPr="00EC5BF0">
        <w:t xml:space="preserve">Doba poskytování a zařazení služby </w:t>
      </w:r>
    </w:p>
    <w:p w14:paraId="4695AB07" w14:textId="77777777" w:rsidR="00223FC7" w:rsidRDefault="00223FC7" w:rsidP="00223FC7">
      <w:pPr>
        <w:ind w:left="-3"/>
      </w:pPr>
      <w:r>
        <w:t xml:space="preserve">Služba je poskytnuta jednorázově. </w:t>
      </w:r>
    </w:p>
    <w:p w14:paraId="76CF1171" w14:textId="77777777" w:rsidR="00223FC7" w:rsidRDefault="00223FC7" w:rsidP="00223FC7">
      <w:pPr>
        <w:ind w:left="-3"/>
      </w:pPr>
    </w:p>
    <w:p w14:paraId="00DD1D75" w14:textId="77777777" w:rsidR="00223FC7" w:rsidRDefault="00223FC7" w:rsidP="00223FC7">
      <w:pPr>
        <w:pStyle w:val="Nadpis2"/>
        <w:ind w:left="-2"/>
      </w:pPr>
      <w:r>
        <w:lastRenderedPageBreak/>
        <w:t xml:space="preserve">JS-2 Zprovoznění </w:t>
      </w:r>
      <w:proofErr w:type="spellStart"/>
      <w:r>
        <w:t>helpdeskového</w:t>
      </w:r>
      <w:proofErr w:type="spellEnd"/>
      <w:r>
        <w:t xml:space="preserve"> řešení a poskytnutí přístupových údajů oprávněným osobám </w:t>
      </w:r>
    </w:p>
    <w:p w14:paraId="3DBFB94B" w14:textId="77777777" w:rsidR="00223FC7" w:rsidRDefault="00223FC7" w:rsidP="00223FC7">
      <w:pPr>
        <w:pStyle w:val="Nadpis3"/>
        <w:ind w:left="-2"/>
      </w:pPr>
      <w:r>
        <w:t xml:space="preserve">Popis služby </w:t>
      </w:r>
    </w:p>
    <w:p w14:paraId="7F343707" w14:textId="77777777" w:rsidR="00223FC7" w:rsidRDefault="00223FC7" w:rsidP="00223FC7">
      <w:pPr>
        <w:ind w:left="-3"/>
      </w:pPr>
      <w:r>
        <w:t xml:space="preserve">Poskytovatel poskytne pomocí </w:t>
      </w:r>
      <w:proofErr w:type="spellStart"/>
      <w:r>
        <w:t>helpdeskového</w:t>
      </w:r>
      <w:proofErr w:type="spellEnd"/>
      <w:r>
        <w:t xml:space="preserve"> systému, telefonu a e-mailu přístup k zadávání a řešení požadavků, platí také pro incidenty. </w:t>
      </w:r>
      <w:proofErr w:type="spellStart"/>
      <w:r>
        <w:t>Helpdesk</w:t>
      </w:r>
      <w:proofErr w:type="spellEnd"/>
      <w:r>
        <w:t xml:space="preserve"> Poskytovatele musí být schopen zobrazit a řídit celý životní cyklus požadavku. Dále musí obsahovat následující funkcionality: kategorizace požadavku, </w:t>
      </w:r>
      <w:proofErr w:type="spellStart"/>
      <w:r>
        <w:t>prioritizace</w:t>
      </w:r>
      <w:proofErr w:type="spellEnd"/>
      <w:r>
        <w:t xml:space="preserve"> požadavku, určení řešitele, způsob řešení (vlastními silami, předání třetí straně k řešení), fulltextové vyhledávání v požadavcích, evidence pracnosti, e-mailové notifikace s URL a e-mailové zadávání požadavku, přiložení souborů k požadavku, uzavření požadavku a reporting. Report s přehledem všech požadavků a jejich stavů musí jít omezit pouze na přihlášeného uživatele. </w:t>
      </w:r>
      <w:proofErr w:type="spellStart"/>
      <w:r>
        <w:t>Helpdesk</w:t>
      </w:r>
      <w:proofErr w:type="spellEnd"/>
      <w:r>
        <w:t xml:space="preserve"> musí umožnit vybraným uživatelům zobrazit veškeré informace ke všem požadavkům. Systém musí být schopen integrace s ostatními </w:t>
      </w:r>
      <w:proofErr w:type="spellStart"/>
      <w:r>
        <w:t>helpdeskovými</w:t>
      </w:r>
      <w:proofErr w:type="spellEnd"/>
      <w:r>
        <w:t xml:space="preserve"> systémy přes technologicky nezávislé rozhraní (na bázi webových služeb nebo e-mailových zpráv). Systém musí podporovat možnost pravidelného exportu všech vedených údajů do XML.  </w:t>
      </w:r>
    </w:p>
    <w:p w14:paraId="11300979" w14:textId="77777777" w:rsidR="00223FC7" w:rsidRDefault="00223FC7" w:rsidP="00223FC7">
      <w:pPr>
        <w:spacing w:after="246"/>
        <w:ind w:left="-3"/>
      </w:pPr>
      <w:r>
        <w:t xml:space="preserve">Telefonickou linku lze využívat pro nouzové zadávání požadavku nebo v případě nedostupnosti </w:t>
      </w:r>
      <w:proofErr w:type="spellStart"/>
      <w:r>
        <w:t>helpdeskového</w:t>
      </w:r>
      <w:proofErr w:type="spellEnd"/>
      <w:r>
        <w:t xml:space="preserve"> systému. Telefonická služba musí být k dispozici nepřetržitě v režimu 7x24. </w:t>
      </w:r>
    </w:p>
    <w:p w14:paraId="7AE8193B" w14:textId="77777777" w:rsidR="00223FC7" w:rsidRDefault="00223FC7" w:rsidP="00223FC7">
      <w:pPr>
        <w:pStyle w:val="Nadpis3"/>
        <w:ind w:left="-2"/>
      </w:pPr>
      <w:r>
        <w:t xml:space="preserve">Popis životního cyklu hlášení </w:t>
      </w:r>
    </w:p>
    <w:p w14:paraId="351CE811" w14:textId="77777777" w:rsidR="00223FC7" w:rsidRDefault="00223FC7" w:rsidP="00223FC7">
      <w:pPr>
        <w:spacing w:after="3"/>
        <w:ind w:left="-4" w:hanging="10"/>
      </w:pPr>
      <w:r>
        <w:rPr>
          <w:b/>
        </w:rPr>
        <w:t>Nejčastěji využívaný scénář</w:t>
      </w:r>
      <w:r>
        <w:t xml:space="preserve"> </w:t>
      </w:r>
    </w:p>
    <w:tbl>
      <w:tblPr>
        <w:tblStyle w:val="TableGrid"/>
        <w:tblW w:w="9212" w:type="dxa"/>
        <w:tblInd w:w="-107" w:type="dxa"/>
        <w:tblCellMar>
          <w:top w:w="44" w:type="dxa"/>
          <w:right w:w="115" w:type="dxa"/>
        </w:tblCellMar>
        <w:tblLook w:val="04A0" w:firstRow="1" w:lastRow="0" w:firstColumn="1" w:lastColumn="0" w:noHBand="0" w:noVBand="1"/>
      </w:tblPr>
      <w:tblGrid>
        <w:gridCol w:w="4714"/>
        <w:gridCol w:w="4498"/>
      </w:tblGrid>
      <w:tr w:rsidR="00223FC7" w14:paraId="3A53EA32" w14:textId="77777777" w:rsidTr="00617338">
        <w:trPr>
          <w:trHeight w:val="292"/>
        </w:trPr>
        <w:tc>
          <w:tcPr>
            <w:tcW w:w="4713" w:type="dxa"/>
            <w:tcBorders>
              <w:top w:val="single" w:sz="8" w:space="0" w:color="8063A1"/>
              <w:left w:val="nil"/>
              <w:bottom w:val="single" w:sz="8" w:space="0" w:color="8063A1"/>
              <w:right w:val="nil"/>
            </w:tcBorders>
          </w:tcPr>
          <w:p w14:paraId="30FFA2ED" w14:textId="77777777" w:rsidR="00223FC7" w:rsidRDefault="00223FC7" w:rsidP="00617338">
            <w:pPr>
              <w:spacing w:line="259" w:lineRule="auto"/>
              <w:ind w:left="108"/>
            </w:pPr>
            <w:r>
              <w:rPr>
                <w:b/>
                <w:color w:val="5F4879"/>
              </w:rPr>
              <w:t xml:space="preserve">Aktivita </w:t>
            </w:r>
          </w:p>
        </w:tc>
        <w:tc>
          <w:tcPr>
            <w:tcW w:w="4498" w:type="dxa"/>
            <w:tcBorders>
              <w:top w:val="single" w:sz="8" w:space="0" w:color="8063A1"/>
              <w:left w:val="nil"/>
              <w:bottom w:val="single" w:sz="8" w:space="0" w:color="8063A1"/>
              <w:right w:val="nil"/>
            </w:tcBorders>
          </w:tcPr>
          <w:p w14:paraId="5A1A3444" w14:textId="77777777" w:rsidR="00223FC7" w:rsidRDefault="00223FC7" w:rsidP="00617338">
            <w:pPr>
              <w:spacing w:line="259" w:lineRule="auto"/>
            </w:pPr>
            <w:r>
              <w:rPr>
                <w:b/>
                <w:color w:val="5F4879"/>
              </w:rPr>
              <w:t xml:space="preserve">Role </w:t>
            </w:r>
          </w:p>
        </w:tc>
      </w:tr>
      <w:tr w:rsidR="00223FC7" w14:paraId="6D74508D" w14:textId="77777777" w:rsidTr="00617338">
        <w:trPr>
          <w:trHeight w:val="276"/>
        </w:trPr>
        <w:tc>
          <w:tcPr>
            <w:tcW w:w="4713" w:type="dxa"/>
            <w:tcBorders>
              <w:top w:val="single" w:sz="8" w:space="0" w:color="8063A1"/>
              <w:left w:val="nil"/>
              <w:bottom w:val="nil"/>
              <w:right w:val="nil"/>
            </w:tcBorders>
            <w:shd w:val="clear" w:color="auto" w:fill="DFD7E8"/>
          </w:tcPr>
          <w:p w14:paraId="404C63AB" w14:textId="77777777" w:rsidR="00223FC7" w:rsidRDefault="00223FC7" w:rsidP="00617338">
            <w:pPr>
              <w:spacing w:line="259" w:lineRule="auto"/>
              <w:ind w:left="154"/>
            </w:pPr>
            <w:r>
              <w:rPr>
                <w:b/>
                <w:color w:val="5F4879"/>
              </w:rPr>
              <w:t>1.</w:t>
            </w:r>
            <w:r>
              <w:rPr>
                <w:rFonts w:ascii="Arial" w:eastAsia="Arial" w:hAnsi="Arial" w:cs="Arial"/>
                <w:b/>
                <w:color w:val="5F4879"/>
              </w:rPr>
              <w:t xml:space="preserve"> </w:t>
            </w:r>
            <w:r>
              <w:rPr>
                <w:b/>
                <w:color w:val="5F4879"/>
              </w:rPr>
              <w:t xml:space="preserve">Zápis hlášení </w:t>
            </w:r>
          </w:p>
        </w:tc>
        <w:tc>
          <w:tcPr>
            <w:tcW w:w="4498" w:type="dxa"/>
            <w:tcBorders>
              <w:top w:val="single" w:sz="8" w:space="0" w:color="8063A1"/>
              <w:left w:val="nil"/>
              <w:bottom w:val="nil"/>
              <w:right w:val="nil"/>
            </w:tcBorders>
            <w:shd w:val="clear" w:color="auto" w:fill="DFD7E8"/>
          </w:tcPr>
          <w:p w14:paraId="4D98795A" w14:textId="77777777" w:rsidR="00223FC7" w:rsidRDefault="00223FC7" w:rsidP="00617338">
            <w:pPr>
              <w:spacing w:line="259" w:lineRule="auto"/>
            </w:pPr>
            <w:r>
              <w:rPr>
                <w:color w:val="5F4879"/>
              </w:rPr>
              <w:t xml:space="preserve">Objednatel </w:t>
            </w:r>
          </w:p>
        </w:tc>
      </w:tr>
      <w:tr w:rsidR="00223FC7" w14:paraId="5F5C9ABB" w14:textId="77777777" w:rsidTr="00617338">
        <w:trPr>
          <w:trHeight w:val="269"/>
        </w:trPr>
        <w:tc>
          <w:tcPr>
            <w:tcW w:w="4713" w:type="dxa"/>
            <w:tcBorders>
              <w:top w:val="nil"/>
              <w:left w:val="nil"/>
              <w:bottom w:val="nil"/>
              <w:right w:val="nil"/>
            </w:tcBorders>
          </w:tcPr>
          <w:p w14:paraId="22432FC7" w14:textId="77777777" w:rsidR="00223FC7" w:rsidRDefault="00223FC7" w:rsidP="00617338">
            <w:pPr>
              <w:spacing w:line="259" w:lineRule="auto"/>
              <w:ind w:left="108"/>
            </w:pPr>
            <w:r>
              <w:rPr>
                <w:b/>
                <w:color w:val="5F4879"/>
              </w:rPr>
              <w:t xml:space="preserve"> 1.1 Kategorizace </w:t>
            </w:r>
          </w:p>
        </w:tc>
        <w:tc>
          <w:tcPr>
            <w:tcW w:w="4498" w:type="dxa"/>
            <w:tcBorders>
              <w:top w:val="nil"/>
              <w:left w:val="nil"/>
              <w:bottom w:val="nil"/>
              <w:right w:val="nil"/>
            </w:tcBorders>
          </w:tcPr>
          <w:p w14:paraId="068CB732" w14:textId="77777777" w:rsidR="00223FC7" w:rsidRDefault="00223FC7" w:rsidP="00617338">
            <w:pPr>
              <w:spacing w:line="259" w:lineRule="auto"/>
            </w:pPr>
            <w:r>
              <w:rPr>
                <w:color w:val="5F4879"/>
              </w:rPr>
              <w:t xml:space="preserve">Objednatel </w:t>
            </w:r>
          </w:p>
        </w:tc>
      </w:tr>
      <w:tr w:rsidR="00223FC7" w14:paraId="00C9DA7F" w14:textId="77777777" w:rsidTr="00617338">
        <w:trPr>
          <w:trHeight w:val="269"/>
        </w:trPr>
        <w:tc>
          <w:tcPr>
            <w:tcW w:w="4713" w:type="dxa"/>
            <w:tcBorders>
              <w:top w:val="nil"/>
              <w:left w:val="nil"/>
              <w:bottom w:val="nil"/>
              <w:right w:val="nil"/>
            </w:tcBorders>
            <w:shd w:val="clear" w:color="auto" w:fill="DFD7E8"/>
          </w:tcPr>
          <w:p w14:paraId="7EA8E028" w14:textId="77777777" w:rsidR="00223FC7" w:rsidRDefault="00223FC7" w:rsidP="00617338">
            <w:pPr>
              <w:spacing w:line="259" w:lineRule="auto"/>
              <w:ind w:left="108"/>
            </w:pPr>
            <w:r>
              <w:rPr>
                <w:b/>
                <w:color w:val="5F4879"/>
              </w:rPr>
              <w:t xml:space="preserve"> 1.2 </w:t>
            </w:r>
            <w:proofErr w:type="spellStart"/>
            <w:r>
              <w:rPr>
                <w:b/>
                <w:color w:val="5F4879"/>
              </w:rPr>
              <w:t>Prioritizace</w:t>
            </w:r>
            <w:proofErr w:type="spellEnd"/>
            <w:r>
              <w:rPr>
                <w:b/>
                <w:color w:val="5F4879"/>
              </w:rPr>
              <w:t xml:space="preserve"> </w:t>
            </w:r>
          </w:p>
        </w:tc>
        <w:tc>
          <w:tcPr>
            <w:tcW w:w="4498" w:type="dxa"/>
            <w:tcBorders>
              <w:top w:val="nil"/>
              <w:left w:val="nil"/>
              <w:bottom w:val="nil"/>
              <w:right w:val="nil"/>
            </w:tcBorders>
            <w:shd w:val="clear" w:color="auto" w:fill="DFD7E8"/>
          </w:tcPr>
          <w:p w14:paraId="2FAC51C6" w14:textId="77777777" w:rsidR="00223FC7" w:rsidRDefault="00223FC7" w:rsidP="00617338">
            <w:pPr>
              <w:spacing w:line="259" w:lineRule="auto"/>
            </w:pPr>
            <w:r>
              <w:rPr>
                <w:color w:val="5F4879"/>
              </w:rPr>
              <w:t xml:space="preserve">Objednatel </w:t>
            </w:r>
          </w:p>
        </w:tc>
      </w:tr>
      <w:tr w:rsidR="00223FC7" w14:paraId="47926B37" w14:textId="77777777" w:rsidTr="00617338">
        <w:trPr>
          <w:trHeight w:val="268"/>
        </w:trPr>
        <w:tc>
          <w:tcPr>
            <w:tcW w:w="4713" w:type="dxa"/>
            <w:tcBorders>
              <w:top w:val="nil"/>
              <w:left w:val="nil"/>
              <w:bottom w:val="nil"/>
              <w:right w:val="nil"/>
            </w:tcBorders>
          </w:tcPr>
          <w:p w14:paraId="5ACFEB23" w14:textId="77777777" w:rsidR="00223FC7" w:rsidRDefault="00223FC7" w:rsidP="00617338">
            <w:pPr>
              <w:spacing w:line="259" w:lineRule="auto"/>
              <w:ind w:left="154"/>
            </w:pPr>
            <w:r>
              <w:rPr>
                <w:b/>
                <w:color w:val="5F4879"/>
              </w:rPr>
              <w:t>2.</w:t>
            </w:r>
            <w:r>
              <w:rPr>
                <w:rFonts w:ascii="Arial" w:eastAsia="Arial" w:hAnsi="Arial" w:cs="Arial"/>
                <w:b/>
                <w:color w:val="5F4879"/>
              </w:rPr>
              <w:t xml:space="preserve"> </w:t>
            </w:r>
            <w:r>
              <w:rPr>
                <w:b/>
                <w:color w:val="5F4879"/>
              </w:rPr>
              <w:t xml:space="preserve">Notifikace o založení </w:t>
            </w:r>
          </w:p>
        </w:tc>
        <w:tc>
          <w:tcPr>
            <w:tcW w:w="4498" w:type="dxa"/>
            <w:tcBorders>
              <w:top w:val="nil"/>
              <w:left w:val="nil"/>
              <w:bottom w:val="nil"/>
              <w:right w:val="nil"/>
            </w:tcBorders>
          </w:tcPr>
          <w:p w14:paraId="757C95F9" w14:textId="77777777" w:rsidR="00223FC7" w:rsidRDefault="00223FC7" w:rsidP="00617338">
            <w:pPr>
              <w:spacing w:line="259" w:lineRule="auto"/>
            </w:pPr>
            <w:r>
              <w:rPr>
                <w:color w:val="5F4879"/>
              </w:rPr>
              <w:t xml:space="preserve">Systém </w:t>
            </w:r>
          </w:p>
        </w:tc>
      </w:tr>
      <w:tr w:rsidR="00223FC7" w14:paraId="11C3F45B" w14:textId="77777777" w:rsidTr="00617338">
        <w:trPr>
          <w:trHeight w:val="269"/>
        </w:trPr>
        <w:tc>
          <w:tcPr>
            <w:tcW w:w="4713" w:type="dxa"/>
            <w:tcBorders>
              <w:top w:val="nil"/>
              <w:left w:val="nil"/>
              <w:bottom w:val="nil"/>
              <w:right w:val="nil"/>
            </w:tcBorders>
            <w:shd w:val="clear" w:color="auto" w:fill="DFD7E8"/>
          </w:tcPr>
          <w:p w14:paraId="5727FD43" w14:textId="77777777" w:rsidR="00223FC7" w:rsidRDefault="00223FC7" w:rsidP="00617338">
            <w:pPr>
              <w:spacing w:line="259" w:lineRule="auto"/>
              <w:ind w:left="154"/>
            </w:pPr>
            <w:r>
              <w:rPr>
                <w:b/>
                <w:color w:val="5F4879"/>
              </w:rPr>
              <w:t>3.</w:t>
            </w:r>
            <w:r>
              <w:rPr>
                <w:rFonts w:ascii="Arial" w:eastAsia="Arial" w:hAnsi="Arial" w:cs="Arial"/>
                <w:b/>
                <w:color w:val="5F4879"/>
              </w:rPr>
              <w:t xml:space="preserve"> </w:t>
            </w:r>
            <w:r>
              <w:rPr>
                <w:b/>
                <w:color w:val="5F4879"/>
              </w:rPr>
              <w:t xml:space="preserve">Analýza hlášení </w:t>
            </w:r>
          </w:p>
        </w:tc>
        <w:tc>
          <w:tcPr>
            <w:tcW w:w="4498" w:type="dxa"/>
            <w:tcBorders>
              <w:top w:val="nil"/>
              <w:left w:val="nil"/>
              <w:bottom w:val="nil"/>
              <w:right w:val="nil"/>
            </w:tcBorders>
            <w:shd w:val="clear" w:color="auto" w:fill="DFD7E8"/>
          </w:tcPr>
          <w:p w14:paraId="342BDCD7" w14:textId="77777777" w:rsidR="00223FC7" w:rsidRDefault="00223FC7" w:rsidP="00617338">
            <w:pPr>
              <w:spacing w:line="259" w:lineRule="auto"/>
            </w:pPr>
            <w:r>
              <w:rPr>
                <w:color w:val="5F4879"/>
              </w:rPr>
              <w:t xml:space="preserve">Poskytovatel </w:t>
            </w:r>
          </w:p>
        </w:tc>
      </w:tr>
      <w:tr w:rsidR="00223FC7" w14:paraId="4DB4275F" w14:textId="77777777" w:rsidTr="00617338">
        <w:trPr>
          <w:trHeight w:val="269"/>
        </w:trPr>
        <w:tc>
          <w:tcPr>
            <w:tcW w:w="4713" w:type="dxa"/>
            <w:tcBorders>
              <w:top w:val="nil"/>
              <w:left w:val="nil"/>
              <w:bottom w:val="nil"/>
              <w:right w:val="nil"/>
            </w:tcBorders>
          </w:tcPr>
          <w:p w14:paraId="25820F24" w14:textId="77777777" w:rsidR="00223FC7" w:rsidRDefault="00223FC7" w:rsidP="00617338">
            <w:pPr>
              <w:spacing w:line="259" w:lineRule="auto"/>
              <w:ind w:left="154"/>
            </w:pPr>
            <w:r>
              <w:rPr>
                <w:b/>
                <w:color w:val="5F4879"/>
              </w:rPr>
              <w:t>4.</w:t>
            </w:r>
            <w:r>
              <w:rPr>
                <w:rFonts w:ascii="Arial" w:eastAsia="Arial" w:hAnsi="Arial" w:cs="Arial"/>
                <w:b/>
                <w:color w:val="5F4879"/>
              </w:rPr>
              <w:t xml:space="preserve"> </w:t>
            </w:r>
            <w:r>
              <w:rPr>
                <w:b/>
                <w:color w:val="5F4879"/>
              </w:rPr>
              <w:t xml:space="preserve">Přiřazení řešitele </w:t>
            </w:r>
          </w:p>
        </w:tc>
        <w:tc>
          <w:tcPr>
            <w:tcW w:w="4498" w:type="dxa"/>
            <w:tcBorders>
              <w:top w:val="nil"/>
              <w:left w:val="nil"/>
              <w:bottom w:val="nil"/>
              <w:right w:val="nil"/>
            </w:tcBorders>
          </w:tcPr>
          <w:p w14:paraId="098BA7E1" w14:textId="77777777" w:rsidR="00223FC7" w:rsidRDefault="00223FC7" w:rsidP="00617338">
            <w:pPr>
              <w:spacing w:line="259" w:lineRule="auto"/>
            </w:pPr>
            <w:r>
              <w:rPr>
                <w:color w:val="5F4879"/>
              </w:rPr>
              <w:t xml:space="preserve">Poskytovatel </w:t>
            </w:r>
          </w:p>
        </w:tc>
      </w:tr>
      <w:tr w:rsidR="00223FC7" w14:paraId="62A5611B" w14:textId="77777777" w:rsidTr="00617338">
        <w:trPr>
          <w:trHeight w:val="269"/>
        </w:trPr>
        <w:tc>
          <w:tcPr>
            <w:tcW w:w="4713" w:type="dxa"/>
            <w:tcBorders>
              <w:top w:val="nil"/>
              <w:left w:val="nil"/>
              <w:bottom w:val="nil"/>
              <w:right w:val="nil"/>
            </w:tcBorders>
            <w:shd w:val="clear" w:color="auto" w:fill="DFD7E8"/>
          </w:tcPr>
          <w:p w14:paraId="1357500A" w14:textId="77777777" w:rsidR="00223FC7" w:rsidRDefault="00223FC7" w:rsidP="00617338">
            <w:pPr>
              <w:spacing w:line="259" w:lineRule="auto"/>
              <w:ind w:left="154"/>
            </w:pPr>
            <w:r>
              <w:rPr>
                <w:b/>
                <w:color w:val="5F4879"/>
              </w:rPr>
              <w:t>5.</w:t>
            </w:r>
            <w:r>
              <w:rPr>
                <w:rFonts w:ascii="Arial" w:eastAsia="Arial" w:hAnsi="Arial" w:cs="Arial"/>
                <w:b/>
                <w:color w:val="5F4879"/>
              </w:rPr>
              <w:t xml:space="preserve"> </w:t>
            </w:r>
            <w:r>
              <w:rPr>
                <w:b/>
                <w:color w:val="5F4879"/>
              </w:rPr>
              <w:t xml:space="preserve">Notifikace o změně </w:t>
            </w:r>
          </w:p>
        </w:tc>
        <w:tc>
          <w:tcPr>
            <w:tcW w:w="4498" w:type="dxa"/>
            <w:tcBorders>
              <w:top w:val="nil"/>
              <w:left w:val="nil"/>
              <w:bottom w:val="nil"/>
              <w:right w:val="nil"/>
            </w:tcBorders>
            <w:shd w:val="clear" w:color="auto" w:fill="DFD7E8"/>
          </w:tcPr>
          <w:p w14:paraId="17A65206" w14:textId="77777777" w:rsidR="00223FC7" w:rsidRDefault="00223FC7" w:rsidP="00617338">
            <w:pPr>
              <w:spacing w:line="259" w:lineRule="auto"/>
            </w:pPr>
            <w:r>
              <w:rPr>
                <w:color w:val="5F4879"/>
              </w:rPr>
              <w:t xml:space="preserve">Systém </w:t>
            </w:r>
          </w:p>
        </w:tc>
      </w:tr>
      <w:tr w:rsidR="00223FC7" w14:paraId="0C98C711" w14:textId="77777777" w:rsidTr="00617338">
        <w:trPr>
          <w:trHeight w:val="269"/>
        </w:trPr>
        <w:tc>
          <w:tcPr>
            <w:tcW w:w="4713" w:type="dxa"/>
            <w:tcBorders>
              <w:top w:val="nil"/>
              <w:left w:val="nil"/>
              <w:bottom w:val="nil"/>
              <w:right w:val="nil"/>
            </w:tcBorders>
          </w:tcPr>
          <w:p w14:paraId="7D8B3A19" w14:textId="77777777" w:rsidR="00223FC7" w:rsidRDefault="00223FC7" w:rsidP="00617338">
            <w:pPr>
              <w:spacing w:line="259" w:lineRule="auto"/>
              <w:ind w:left="154"/>
            </w:pPr>
            <w:r>
              <w:rPr>
                <w:b/>
                <w:color w:val="5F4879"/>
              </w:rPr>
              <w:t>6.</w:t>
            </w:r>
            <w:r>
              <w:rPr>
                <w:rFonts w:ascii="Arial" w:eastAsia="Arial" w:hAnsi="Arial" w:cs="Arial"/>
                <w:b/>
                <w:color w:val="5F4879"/>
              </w:rPr>
              <w:t xml:space="preserve"> </w:t>
            </w:r>
            <w:r>
              <w:rPr>
                <w:b/>
                <w:color w:val="5F4879"/>
              </w:rPr>
              <w:t xml:space="preserve">Řešení požadavku/incidentu </w:t>
            </w:r>
          </w:p>
        </w:tc>
        <w:tc>
          <w:tcPr>
            <w:tcW w:w="4498" w:type="dxa"/>
            <w:tcBorders>
              <w:top w:val="nil"/>
              <w:left w:val="nil"/>
              <w:bottom w:val="nil"/>
              <w:right w:val="nil"/>
            </w:tcBorders>
          </w:tcPr>
          <w:p w14:paraId="6140C37F" w14:textId="77777777" w:rsidR="00223FC7" w:rsidRDefault="00223FC7" w:rsidP="00617338">
            <w:pPr>
              <w:spacing w:line="259" w:lineRule="auto"/>
            </w:pPr>
            <w:r>
              <w:rPr>
                <w:color w:val="5F4879"/>
              </w:rPr>
              <w:t xml:space="preserve">Poskytovatel </w:t>
            </w:r>
          </w:p>
        </w:tc>
      </w:tr>
      <w:tr w:rsidR="00223FC7" w14:paraId="7FC50E99" w14:textId="77777777" w:rsidTr="00617338">
        <w:trPr>
          <w:trHeight w:val="268"/>
        </w:trPr>
        <w:tc>
          <w:tcPr>
            <w:tcW w:w="4713" w:type="dxa"/>
            <w:tcBorders>
              <w:top w:val="nil"/>
              <w:left w:val="nil"/>
              <w:bottom w:val="nil"/>
              <w:right w:val="nil"/>
            </w:tcBorders>
            <w:shd w:val="clear" w:color="auto" w:fill="DFD7E8"/>
          </w:tcPr>
          <w:p w14:paraId="5C19882D" w14:textId="77777777" w:rsidR="00223FC7" w:rsidRDefault="00223FC7" w:rsidP="00617338">
            <w:pPr>
              <w:spacing w:line="259" w:lineRule="auto"/>
              <w:ind w:left="154"/>
            </w:pPr>
            <w:r>
              <w:rPr>
                <w:b/>
                <w:color w:val="5F4879"/>
              </w:rPr>
              <w:t>7.</w:t>
            </w:r>
            <w:r>
              <w:rPr>
                <w:rFonts w:ascii="Arial" w:eastAsia="Arial" w:hAnsi="Arial" w:cs="Arial"/>
                <w:b/>
                <w:color w:val="5F4879"/>
              </w:rPr>
              <w:t xml:space="preserve"> </w:t>
            </w:r>
            <w:r>
              <w:rPr>
                <w:b/>
                <w:color w:val="5F4879"/>
              </w:rPr>
              <w:t xml:space="preserve">Aktualizace stavu řešení </w:t>
            </w:r>
          </w:p>
        </w:tc>
        <w:tc>
          <w:tcPr>
            <w:tcW w:w="4498" w:type="dxa"/>
            <w:tcBorders>
              <w:top w:val="nil"/>
              <w:left w:val="nil"/>
              <w:bottom w:val="nil"/>
              <w:right w:val="nil"/>
            </w:tcBorders>
            <w:shd w:val="clear" w:color="auto" w:fill="DFD7E8"/>
          </w:tcPr>
          <w:p w14:paraId="5A8A1E9B" w14:textId="77777777" w:rsidR="00223FC7" w:rsidRDefault="00223FC7" w:rsidP="00617338">
            <w:pPr>
              <w:spacing w:line="259" w:lineRule="auto"/>
            </w:pPr>
            <w:r>
              <w:rPr>
                <w:color w:val="5F4879"/>
              </w:rPr>
              <w:t xml:space="preserve">Poskytovatel </w:t>
            </w:r>
          </w:p>
        </w:tc>
      </w:tr>
      <w:tr w:rsidR="00223FC7" w14:paraId="322A3592" w14:textId="77777777" w:rsidTr="00617338">
        <w:trPr>
          <w:trHeight w:val="269"/>
        </w:trPr>
        <w:tc>
          <w:tcPr>
            <w:tcW w:w="4713" w:type="dxa"/>
            <w:tcBorders>
              <w:top w:val="nil"/>
              <w:left w:val="nil"/>
              <w:bottom w:val="nil"/>
              <w:right w:val="nil"/>
            </w:tcBorders>
          </w:tcPr>
          <w:p w14:paraId="45CE122C" w14:textId="77777777" w:rsidR="00223FC7" w:rsidRDefault="00223FC7" w:rsidP="00617338">
            <w:pPr>
              <w:spacing w:line="259" w:lineRule="auto"/>
              <w:ind w:left="154"/>
            </w:pPr>
            <w:r>
              <w:rPr>
                <w:b/>
                <w:color w:val="5F4879"/>
              </w:rPr>
              <w:t>8.</w:t>
            </w:r>
            <w:r>
              <w:rPr>
                <w:rFonts w:ascii="Arial" w:eastAsia="Arial" w:hAnsi="Arial" w:cs="Arial"/>
                <w:b/>
                <w:color w:val="5F4879"/>
              </w:rPr>
              <w:t xml:space="preserve"> </w:t>
            </w:r>
            <w:r>
              <w:rPr>
                <w:b/>
                <w:color w:val="5F4879"/>
              </w:rPr>
              <w:t xml:space="preserve">Notifikace o změně </w:t>
            </w:r>
          </w:p>
        </w:tc>
        <w:tc>
          <w:tcPr>
            <w:tcW w:w="4498" w:type="dxa"/>
            <w:tcBorders>
              <w:top w:val="nil"/>
              <w:left w:val="nil"/>
              <w:bottom w:val="nil"/>
              <w:right w:val="nil"/>
            </w:tcBorders>
          </w:tcPr>
          <w:p w14:paraId="0D9BEEF0" w14:textId="77777777" w:rsidR="00223FC7" w:rsidRDefault="00223FC7" w:rsidP="00617338">
            <w:pPr>
              <w:spacing w:line="259" w:lineRule="auto"/>
            </w:pPr>
            <w:r>
              <w:rPr>
                <w:color w:val="5F4879"/>
              </w:rPr>
              <w:t xml:space="preserve">Systém </w:t>
            </w:r>
          </w:p>
        </w:tc>
      </w:tr>
      <w:tr w:rsidR="00223FC7" w14:paraId="36CE177E" w14:textId="77777777" w:rsidTr="00617338">
        <w:trPr>
          <w:trHeight w:val="269"/>
        </w:trPr>
        <w:tc>
          <w:tcPr>
            <w:tcW w:w="4713" w:type="dxa"/>
            <w:tcBorders>
              <w:top w:val="nil"/>
              <w:left w:val="nil"/>
              <w:bottom w:val="nil"/>
              <w:right w:val="nil"/>
            </w:tcBorders>
            <w:shd w:val="clear" w:color="auto" w:fill="DFD7E8"/>
          </w:tcPr>
          <w:p w14:paraId="1855E75A" w14:textId="77777777" w:rsidR="00223FC7" w:rsidRDefault="00223FC7" w:rsidP="00617338">
            <w:pPr>
              <w:spacing w:line="259" w:lineRule="auto"/>
              <w:ind w:left="154"/>
            </w:pPr>
            <w:r>
              <w:rPr>
                <w:b/>
                <w:color w:val="5F4879"/>
              </w:rPr>
              <w:t>9.</w:t>
            </w:r>
            <w:r>
              <w:rPr>
                <w:rFonts w:ascii="Arial" w:eastAsia="Arial" w:hAnsi="Arial" w:cs="Arial"/>
                <w:b/>
                <w:color w:val="5F4879"/>
              </w:rPr>
              <w:t xml:space="preserve"> </w:t>
            </w:r>
            <w:r>
              <w:rPr>
                <w:b/>
                <w:color w:val="5F4879"/>
              </w:rPr>
              <w:t xml:space="preserve">Popis řešení </w:t>
            </w:r>
          </w:p>
        </w:tc>
        <w:tc>
          <w:tcPr>
            <w:tcW w:w="4498" w:type="dxa"/>
            <w:tcBorders>
              <w:top w:val="nil"/>
              <w:left w:val="nil"/>
              <w:bottom w:val="nil"/>
              <w:right w:val="nil"/>
            </w:tcBorders>
            <w:shd w:val="clear" w:color="auto" w:fill="DFD7E8"/>
          </w:tcPr>
          <w:p w14:paraId="32991BD9" w14:textId="77777777" w:rsidR="00223FC7" w:rsidRDefault="00223FC7" w:rsidP="00617338">
            <w:pPr>
              <w:spacing w:line="259" w:lineRule="auto"/>
            </w:pPr>
            <w:r>
              <w:rPr>
                <w:color w:val="5F4879"/>
              </w:rPr>
              <w:t xml:space="preserve">Poskytovatel </w:t>
            </w:r>
          </w:p>
        </w:tc>
      </w:tr>
      <w:tr w:rsidR="00223FC7" w14:paraId="6069C3F0" w14:textId="77777777" w:rsidTr="00617338">
        <w:trPr>
          <w:trHeight w:val="269"/>
        </w:trPr>
        <w:tc>
          <w:tcPr>
            <w:tcW w:w="4713" w:type="dxa"/>
            <w:tcBorders>
              <w:top w:val="nil"/>
              <w:left w:val="nil"/>
              <w:bottom w:val="nil"/>
              <w:right w:val="nil"/>
            </w:tcBorders>
          </w:tcPr>
          <w:p w14:paraId="1B681770" w14:textId="77777777" w:rsidR="00223FC7" w:rsidRDefault="00223FC7" w:rsidP="00617338">
            <w:pPr>
              <w:spacing w:line="259" w:lineRule="auto"/>
              <w:ind w:left="154"/>
            </w:pPr>
            <w:r>
              <w:rPr>
                <w:b/>
                <w:color w:val="5F4879"/>
              </w:rPr>
              <w:t>10.</w:t>
            </w:r>
            <w:r>
              <w:rPr>
                <w:rFonts w:ascii="Arial" w:eastAsia="Arial" w:hAnsi="Arial" w:cs="Arial"/>
                <w:b/>
                <w:color w:val="5F4879"/>
              </w:rPr>
              <w:t xml:space="preserve"> </w:t>
            </w:r>
            <w:r>
              <w:rPr>
                <w:b/>
                <w:color w:val="5F4879"/>
              </w:rPr>
              <w:t xml:space="preserve">Notifikace o změně </w:t>
            </w:r>
          </w:p>
        </w:tc>
        <w:tc>
          <w:tcPr>
            <w:tcW w:w="4498" w:type="dxa"/>
            <w:tcBorders>
              <w:top w:val="nil"/>
              <w:left w:val="nil"/>
              <w:bottom w:val="nil"/>
              <w:right w:val="nil"/>
            </w:tcBorders>
          </w:tcPr>
          <w:p w14:paraId="0357F54A" w14:textId="77777777" w:rsidR="00223FC7" w:rsidRDefault="00223FC7" w:rsidP="00617338">
            <w:pPr>
              <w:spacing w:line="259" w:lineRule="auto"/>
            </w:pPr>
            <w:r>
              <w:rPr>
                <w:color w:val="5F4879"/>
              </w:rPr>
              <w:t xml:space="preserve">Systém </w:t>
            </w:r>
          </w:p>
        </w:tc>
      </w:tr>
      <w:tr w:rsidR="00223FC7" w14:paraId="056F1054" w14:textId="77777777" w:rsidTr="00617338">
        <w:trPr>
          <w:trHeight w:val="269"/>
        </w:trPr>
        <w:tc>
          <w:tcPr>
            <w:tcW w:w="4713" w:type="dxa"/>
            <w:tcBorders>
              <w:top w:val="nil"/>
              <w:left w:val="nil"/>
              <w:bottom w:val="nil"/>
              <w:right w:val="nil"/>
            </w:tcBorders>
            <w:shd w:val="clear" w:color="auto" w:fill="DFD7E8"/>
          </w:tcPr>
          <w:p w14:paraId="548EC6E5" w14:textId="77777777" w:rsidR="00223FC7" w:rsidRDefault="00223FC7" w:rsidP="00617338">
            <w:pPr>
              <w:spacing w:line="259" w:lineRule="auto"/>
              <w:ind w:left="154"/>
            </w:pPr>
            <w:r>
              <w:rPr>
                <w:b/>
                <w:color w:val="5F4879"/>
              </w:rPr>
              <w:t>11.</w:t>
            </w:r>
            <w:r>
              <w:rPr>
                <w:rFonts w:ascii="Arial" w:eastAsia="Arial" w:hAnsi="Arial" w:cs="Arial"/>
                <w:b/>
                <w:color w:val="5F4879"/>
              </w:rPr>
              <w:t xml:space="preserve"> </w:t>
            </w:r>
            <w:r>
              <w:rPr>
                <w:b/>
                <w:color w:val="5F4879"/>
              </w:rPr>
              <w:t xml:space="preserve">Požadavek na akceptaci </w:t>
            </w:r>
          </w:p>
        </w:tc>
        <w:tc>
          <w:tcPr>
            <w:tcW w:w="4498" w:type="dxa"/>
            <w:tcBorders>
              <w:top w:val="nil"/>
              <w:left w:val="nil"/>
              <w:bottom w:val="nil"/>
              <w:right w:val="nil"/>
            </w:tcBorders>
            <w:shd w:val="clear" w:color="auto" w:fill="DFD7E8"/>
          </w:tcPr>
          <w:p w14:paraId="047130F0" w14:textId="77777777" w:rsidR="00223FC7" w:rsidRDefault="00223FC7" w:rsidP="00617338">
            <w:pPr>
              <w:spacing w:line="259" w:lineRule="auto"/>
            </w:pPr>
            <w:r>
              <w:rPr>
                <w:color w:val="5F4879"/>
              </w:rPr>
              <w:t xml:space="preserve">Poskytovatel </w:t>
            </w:r>
          </w:p>
        </w:tc>
      </w:tr>
      <w:tr w:rsidR="00223FC7" w14:paraId="692854F0" w14:textId="77777777" w:rsidTr="00617338">
        <w:trPr>
          <w:trHeight w:val="268"/>
        </w:trPr>
        <w:tc>
          <w:tcPr>
            <w:tcW w:w="4713" w:type="dxa"/>
            <w:tcBorders>
              <w:top w:val="nil"/>
              <w:left w:val="nil"/>
              <w:bottom w:val="nil"/>
              <w:right w:val="nil"/>
            </w:tcBorders>
          </w:tcPr>
          <w:p w14:paraId="10D20F48" w14:textId="77777777" w:rsidR="00223FC7" w:rsidRDefault="00223FC7" w:rsidP="00617338">
            <w:pPr>
              <w:spacing w:line="259" w:lineRule="auto"/>
              <w:ind w:left="154"/>
            </w:pPr>
            <w:r>
              <w:rPr>
                <w:b/>
                <w:color w:val="5F4879"/>
              </w:rPr>
              <w:t>12.</w:t>
            </w:r>
            <w:r>
              <w:rPr>
                <w:rFonts w:ascii="Arial" w:eastAsia="Arial" w:hAnsi="Arial" w:cs="Arial"/>
                <w:b/>
                <w:color w:val="5F4879"/>
              </w:rPr>
              <w:t xml:space="preserve"> </w:t>
            </w:r>
            <w:r>
              <w:rPr>
                <w:b/>
                <w:color w:val="5F4879"/>
              </w:rPr>
              <w:t xml:space="preserve">Notifikace o změně </w:t>
            </w:r>
          </w:p>
        </w:tc>
        <w:tc>
          <w:tcPr>
            <w:tcW w:w="4498" w:type="dxa"/>
            <w:tcBorders>
              <w:top w:val="nil"/>
              <w:left w:val="nil"/>
              <w:bottom w:val="nil"/>
              <w:right w:val="nil"/>
            </w:tcBorders>
          </w:tcPr>
          <w:p w14:paraId="65A0E970" w14:textId="77777777" w:rsidR="00223FC7" w:rsidRDefault="00223FC7" w:rsidP="00617338">
            <w:pPr>
              <w:spacing w:line="259" w:lineRule="auto"/>
            </w:pPr>
            <w:r>
              <w:rPr>
                <w:color w:val="5F4879"/>
              </w:rPr>
              <w:t xml:space="preserve">Systém </w:t>
            </w:r>
          </w:p>
        </w:tc>
      </w:tr>
      <w:tr w:rsidR="00223FC7" w14:paraId="72792D87" w14:textId="77777777" w:rsidTr="00617338">
        <w:trPr>
          <w:trHeight w:val="269"/>
        </w:trPr>
        <w:tc>
          <w:tcPr>
            <w:tcW w:w="4713" w:type="dxa"/>
            <w:tcBorders>
              <w:top w:val="nil"/>
              <w:left w:val="nil"/>
              <w:bottom w:val="nil"/>
              <w:right w:val="nil"/>
            </w:tcBorders>
            <w:shd w:val="clear" w:color="auto" w:fill="DFD7E8"/>
          </w:tcPr>
          <w:p w14:paraId="4B4F6091" w14:textId="77777777" w:rsidR="00223FC7" w:rsidRDefault="00223FC7" w:rsidP="00617338">
            <w:pPr>
              <w:spacing w:line="259" w:lineRule="auto"/>
              <w:ind w:left="154"/>
            </w:pPr>
            <w:r>
              <w:rPr>
                <w:b/>
                <w:color w:val="5F4879"/>
              </w:rPr>
              <w:t>13.</w:t>
            </w:r>
            <w:r>
              <w:rPr>
                <w:rFonts w:ascii="Arial" w:eastAsia="Arial" w:hAnsi="Arial" w:cs="Arial"/>
                <w:b/>
                <w:color w:val="5F4879"/>
              </w:rPr>
              <w:t xml:space="preserve"> </w:t>
            </w:r>
            <w:r>
              <w:rPr>
                <w:b/>
                <w:color w:val="5F4879"/>
              </w:rPr>
              <w:t xml:space="preserve">Akceptace </w:t>
            </w:r>
          </w:p>
        </w:tc>
        <w:tc>
          <w:tcPr>
            <w:tcW w:w="4498" w:type="dxa"/>
            <w:tcBorders>
              <w:top w:val="nil"/>
              <w:left w:val="nil"/>
              <w:bottom w:val="nil"/>
              <w:right w:val="nil"/>
            </w:tcBorders>
            <w:shd w:val="clear" w:color="auto" w:fill="DFD7E8"/>
          </w:tcPr>
          <w:p w14:paraId="3F386B4D" w14:textId="77777777" w:rsidR="00223FC7" w:rsidRDefault="00223FC7" w:rsidP="00617338">
            <w:pPr>
              <w:spacing w:line="259" w:lineRule="auto"/>
            </w:pPr>
            <w:r>
              <w:rPr>
                <w:color w:val="5F4879"/>
              </w:rPr>
              <w:t xml:space="preserve">Objednatel </w:t>
            </w:r>
          </w:p>
        </w:tc>
      </w:tr>
      <w:tr w:rsidR="00223FC7" w14:paraId="778ACFD1" w14:textId="77777777" w:rsidTr="00617338">
        <w:trPr>
          <w:trHeight w:val="280"/>
        </w:trPr>
        <w:tc>
          <w:tcPr>
            <w:tcW w:w="4713" w:type="dxa"/>
            <w:tcBorders>
              <w:top w:val="nil"/>
              <w:left w:val="nil"/>
              <w:bottom w:val="single" w:sz="8" w:space="0" w:color="8063A1"/>
              <w:right w:val="nil"/>
            </w:tcBorders>
          </w:tcPr>
          <w:p w14:paraId="2DD49BF7" w14:textId="77777777" w:rsidR="00223FC7" w:rsidRDefault="00223FC7" w:rsidP="00617338">
            <w:pPr>
              <w:spacing w:line="259" w:lineRule="auto"/>
              <w:ind w:left="154"/>
            </w:pPr>
            <w:r>
              <w:rPr>
                <w:b/>
                <w:color w:val="5F4879"/>
              </w:rPr>
              <w:t>14.</w:t>
            </w:r>
            <w:r>
              <w:rPr>
                <w:rFonts w:ascii="Arial" w:eastAsia="Arial" w:hAnsi="Arial" w:cs="Arial"/>
                <w:b/>
                <w:color w:val="5F4879"/>
              </w:rPr>
              <w:t xml:space="preserve"> </w:t>
            </w:r>
            <w:r>
              <w:rPr>
                <w:b/>
                <w:color w:val="5F4879"/>
              </w:rPr>
              <w:t xml:space="preserve">Uzavření hlášení </w:t>
            </w:r>
          </w:p>
        </w:tc>
        <w:tc>
          <w:tcPr>
            <w:tcW w:w="4498" w:type="dxa"/>
            <w:tcBorders>
              <w:top w:val="nil"/>
              <w:left w:val="nil"/>
              <w:bottom w:val="single" w:sz="8" w:space="0" w:color="8063A1"/>
              <w:right w:val="nil"/>
            </w:tcBorders>
          </w:tcPr>
          <w:p w14:paraId="50701963" w14:textId="77777777" w:rsidR="00223FC7" w:rsidRDefault="00223FC7" w:rsidP="00617338">
            <w:pPr>
              <w:spacing w:line="259" w:lineRule="auto"/>
            </w:pPr>
            <w:r>
              <w:rPr>
                <w:color w:val="5F4879"/>
              </w:rPr>
              <w:t xml:space="preserve">Systém </w:t>
            </w:r>
          </w:p>
        </w:tc>
      </w:tr>
      <w:tr w:rsidR="00223FC7" w14:paraId="1B2FF203" w14:textId="77777777" w:rsidTr="00617338">
        <w:trPr>
          <w:trHeight w:val="1037"/>
        </w:trPr>
        <w:tc>
          <w:tcPr>
            <w:tcW w:w="4713" w:type="dxa"/>
            <w:tcBorders>
              <w:top w:val="single" w:sz="8" w:space="0" w:color="8063A1"/>
              <w:left w:val="nil"/>
              <w:bottom w:val="single" w:sz="8" w:space="0" w:color="F79546"/>
              <w:right w:val="nil"/>
            </w:tcBorders>
          </w:tcPr>
          <w:p w14:paraId="23537180" w14:textId="77777777" w:rsidR="00223FC7" w:rsidRDefault="00223FC7" w:rsidP="00617338">
            <w:pPr>
              <w:spacing w:after="219" w:line="259" w:lineRule="auto"/>
              <w:ind w:left="108"/>
            </w:pPr>
            <w:r>
              <w:rPr>
                <w:b/>
              </w:rPr>
              <w:t xml:space="preserve">Alternativní scénář k bodu 6. </w:t>
            </w:r>
          </w:p>
          <w:p w14:paraId="5335F69E" w14:textId="77777777" w:rsidR="00223FC7" w:rsidRDefault="00223FC7" w:rsidP="00617338">
            <w:pPr>
              <w:spacing w:line="259" w:lineRule="auto"/>
              <w:ind w:left="108"/>
            </w:pPr>
            <w:r>
              <w:rPr>
                <w:b/>
              </w:rPr>
              <w:t xml:space="preserve"> </w:t>
            </w:r>
          </w:p>
        </w:tc>
        <w:tc>
          <w:tcPr>
            <w:tcW w:w="4498" w:type="dxa"/>
            <w:tcBorders>
              <w:top w:val="single" w:sz="8" w:space="0" w:color="8063A1"/>
              <w:left w:val="nil"/>
              <w:bottom w:val="single" w:sz="8" w:space="0" w:color="F79546"/>
              <w:right w:val="nil"/>
            </w:tcBorders>
          </w:tcPr>
          <w:p w14:paraId="5842F14D" w14:textId="77777777" w:rsidR="00223FC7" w:rsidRDefault="00223FC7" w:rsidP="00617338">
            <w:pPr>
              <w:spacing w:after="160" w:line="259" w:lineRule="auto"/>
            </w:pPr>
          </w:p>
        </w:tc>
      </w:tr>
      <w:tr w:rsidR="00223FC7" w14:paraId="427472E8" w14:textId="77777777" w:rsidTr="00617338">
        <w:trPr>
          <w:trHeight w:val="290"/>
        </w:trPr>
        <w:tc>
          <w:tcPr>
            <w:tcW w:w="4713" w:type="dxa"/>
            <w:tcBorders>
              <w:top w:val="single" w:sz="8" w:space="0" w:color="F79546"/>
              <w:left w:val="nil"/>
              <w:bottom w:val="single" w:sz="8" w:space="0" w:color="F79546"/>
              <w:right w:val="nil"/>
            </w:tcBorders>
          </w:tcPr>
          <w:p w14:paraId="19642B2B" w14:textId="77777777" w:rsidR="00223FC7" w:rsidRDefault="00223FC7" w:rsidP="00617338">
            <w:pPr>
              <w:spacing w:line="259" w:lineRule="auto"/>
              <w:ind w:left="108"/>
            </w:pPr>
            <w:r>
              <w:rPr>
                <w:b/>
                <w:color w:val="E26C09"/>
              </w:rPr>
              <w:t>6. Řešení požadavku/incidentu</w:t>
            </w:r>
            <w:r>
              <w:rPr>
                <w:color w:val="E26C09"/>
              </w:rPr>
              <w:t xml:space="preserve"> </w:t>
            </w:r>
          </w:p>
        </w:tc>
        <w:tc>
          <w:tcPr>
            <w:tcW w:w="4498" w:type="dxa"/>
            <w:tcBorders>
              <w:top w:val="single" w:sz="8" w:space="0" w:color="F79546"/>
              <w:left w:val="nil"/>
              <w:bottom w:val="single" w:sz="8" w:space="0" w:color="F79546"/>
              <w:right w:val="nil"/>
            </w:tcBorders>
          </w:tcPr>
          <w:p w14:paraId="32D8CE70" w14:textId="77777777" w:rsidR="00223FC7" w:rsidRDefault="00223FC7" w:rsidP="00617338">
            <w:pPr>
              <w:spacing w:line="259" w:lineRule="auto"/>
            </w:pPr>
            <w:r>
              <w:rPr>
                <w:color w:val="E26C09"/>
              </w:rPr>
              <w:t xml:space="preserve">Poskytovatel </w:t>
            </w:r>
          </w:p>
        </w:tc>
      </w:tr>
      <w:tr w:rsidR="00223FC7" w14:paraId="54868F07" w14:textId="77777777" w:rsidTr="00617338">
        <w:trPr>
          <w:trHeight w:val="277"/>
        </w:trPr>
        <w:tc>
          <w:tcPr>
            <w:tcW w:w="4713" w:type="dxa"/>
            <w:tcBorders>
              <w:top w:val="single" w:sz="8" w:space="0" w:color="F79546"/>
              <w:left w:val="nil"/>
              <w:bottom w:val="nil"/>
              <w:right w:val="nil"/>
            </w:tcBorders>
            <w:shd w:val="clear" w:color="auto" w:fill="FCE3D0"/>
          </w:tcPr>
          <w:p w14:paraId="08690E6B" w14:textId="77777777" w:rsidR="00223FC7" w:rsidRDefault="00223FC7" w:rsidP="00617338">
            <w:pPr>
              <w:spacing w:line="259" w:lineRule="auto"/>
              <w:ind w:left="108"/>
            </w:pPr>
            <w:r>
              <w:rPr>
                <w:b/>
                <w:color w:val="E26C09"/>
              </w:rPr>
              <w:t>6.1 Požadavek na součinnost</w:t>
            </w:r>
            <w:r>
              <w:rPr>
                <w:color w:val="E26C09"/>
              </w:rPr>
              <w:t xml:space="preserve"> </w:t>
            </w:r>
          </w:p>
        </w:tc>
        <w:tc>
          <w:tcPr>
            <w:tcW w:w="4498" w:type="dxa"/>
            <w:tcBorders>
              <w:top w:val="single" w:sz="8" w:space="0" w:color="F79546"/>
              <w:left w:val="nil"/>
              <w:bottom w:val="nil"/>
              <w:right w:val="nil"/>
            </w:tcBorders>
            <w:shd w:val="clear" w:color="auto" w:fill="FCE3D0"/>
          </w:tcPr>
          <w:p w14:paraId="415AD412" w14:textId="77777777" w:rsidR="00223FC7" w:rsidRDefault="00223FC7" w:rsidP="00617338">
            <w:pPr>
              <w:spacing w:line="259" w:lineRule="auto"/>
            </w:pPr>
            <w:r>
              <w:rPr>
                <w:color w:val="E26C09"/>
              </w:rPr>
              <w:t xml:space="preserve">Poskytovatel </w:t>
            </w:r>
          </w:p>
        </w:tc>
      </w:tr>
      <w:tr w:rsidR="00223FC7" w14:paraId="6E2F31D8" w14:textId="77777777" w:rsidTr="00617338">
        <w:trPr>
          <w:trHeight w:val="268"/>
        </w:trPr>
        <w:tc>
          <w:tcPr>
            <w:tcW w:w="4713" w:type="dxa"/>
            <w:tcBorders>
              <w:top w:val="nil"/>
              <w:left w:val="nil"/>
              <w:bottom w:val="nil"/>
              <w:right w:val="nil"/>
            </w:tcBorders>
          </w:tcPr>
          <w:p w14:paraId="4929ED3D" w14:textId="77777777" w:rsidR="00223FC7" w:rsidRDefault="00223FC7" w:rsidP="00617338">
            <w:pPr>
              <w:spacing w:line="259" w:lineRule="auto"/>
              <w:ind w:left="108"/>
            </w:pPr>
            <w:r>
              <w:rPr>
                <w:b/>
                <w:color w:val="E26C09"/>
              </w:rPr>
              <w:t>6.2 Notifikace o změně</w:t>
            </w:r>
            <w:r>
              <w:rPr>
                <w:color w:val="E26C09"/>
              </w:rPr>
              <w:t xml:space="preserve"> </w:t>
            </w:r>
          </w:p>
        </w:tc>
        <w:tc>
          <w:tcPr>
            <w:tcW w:w="4498" w:type="dxa"/>
            <w:tcBorders>
              <w:top w:val="nil"/>
              <w:left w:val="nil"/>
              <w:bottom w:val="nil"/>
              <w:right w:val="nil"/>
            </w:tcBorders>
          </w:tcPr>
          <w:p w14:paraId="687F1400" w14:textId="77777777" w:rsidR="00223FC7" w:rsidRDefault="00223FC7" w:rsidP="00617338">
            <w:pPr>
              <w:spacing w:line="259" w:lineRule="auto"/>
            </w:pPr>
            <w:r>
              <w:rPr>
                <w:color w:val="E26C09"/>
              </w:rPr>
              <w:t xml:space="preserve">Systém </w:t>
            </w:r>
          </w:p>
        </w:tc>
      </w:tr>
      <w:tr w:rsidR="00223FC7" w14:paraId="69384ECE" w14:textId="77777777" w:rsidTr="00617338">
        <w:trPr>
          <w:trHeight w:val="277"/>
        </w:trPr>
        <w:tc>
          <w:tcPr>
            <w:tcW w:w="4713" w:type="dxa"/>
            <w:tcBorders>
              <w:top w:val="nil"/>
              <w:left w:val="nil"/>
              <w:bottom w:val="single" w:sz="8" w:space="0" w:color="F79546"/>
              <w:right w:val="nil"/>
            </w:tcBorders>
            <w:shd w:val="clear" w:color="auto" w:fill="FCE3D0"/>
          </w:tcPr>
          <w:p w14:paraId="23981040" w14:textId="77777777" w:rsidR="00223FC7" w:rsidRDefault="00223FC7" w:rsidP="00617338">
            <w:pPr>
              <w:spacing w:line="259" w:lineRule="auto"/>
              <w:ind w:left="108"/>
            </w:pPr>
            <w:r>
              <w:rPr>
                <w:b/>
                <w:color w:val="E26C09"/>
              </w:rPr>
              <w:lastRenderedPageBreak/>
              <w:t>6.3 Poskytnutí/Koordinace součinnosti</w:t>
            </w:r>
            <w:r>
              <w:rPr>
                <w:color w:val="E26C09"/>
              </w:rPr>
              <w:t xml:space="preserve"> </w:t>
            </w:r>
          </w:p>
        </w:tc>
        <w:tc>
          <w:tcPr>
            <w:tcW w:w="4498" w:type="dxa"/>
            <w:tcBorders>
              <w:top w:val="nil"/>
              <w:left w:val="nil"/>
              <w:bottom w:val="single" w:sz="8" w:space="0" w:color="F79546"/>
              <w:right w:val="nil"/>
            </w:tcBorders>
            <w:shd w:val="clear" w:color="auto" w:fill="FCE3D0"/>
          </w:tcPr>
          <w:p w14:paraId="1BB42691" w14:textId="77777777" w:rsidR="00223FC7" w:rsidRDefault="00223FC7" w:rsidP="00617338">
            <w:pPr>
              <w:spacing w:line="259" w:lineRule="auto"/>
            </w:pPr>
            <w:r>
              <w:rPr>
                <w:color w:val="E26C09"/>
              </w:rPr>
              <w:t xml:space="preserve">Objednatel </w:t>
            </w:r>
          </w:p>
        </w:tc>
      </w:tr>
    </w:tbl>
    <w:p w14:paraId="303435A4" w14:textId="77777777" w:rsidR="00223FC7" w:rsidRDefault="00223FC7" w:rsidP="00223FC7">
      <w:pPr>
        <w:spacing w:after="3"/>
        <w:ind w:left="-4" w:hanging="10"/>
      </w:pPr>
      <w:r>
        <w:rPr>
          <w:b/>
        </w:rPr>
        <w:t xml:space="preserve">Alternativní scénář k bodu 11. </w:t>
      </w:r>
    </w:p>
    <w:tbl>
      <w:tblPr>
        <w:tblStyle w:val="TableGrid"/>
        <w:tblW w:w="9212" w:type="dxa"/>
        <w:tblInd w:w="-107" w:type="dxa"/>
        <w:tblCellMar>
          <w:top w:w="44" w:type="dxa"/>
          <w:right w:w="115" w:type="dxa"/>
        </w:tblCellMar>
        <w:tblLook w:val="04A0" w:firstRow="1" w:lastRow="0" w:firstColumn="1" w:lastColumn="0" w:noHBand="0" w:noVBand="1"/>
      </w:tblPr>
      <w:tblGrid>
        <w:gridCol w:w="4714"/>
        <w:gridCol w:w="4498"/>
      </w:tblGrid>
      <w:tr w:rsidR="00223FC7" w14:paraId="5A42966B" w14:textId="77777777" w:rsidTr="00617338">
        <w:trPr>
          <w:trHeight w:val="290"/>
        </w:trPr>
        <w:tc>
          <w:tcPr>
            <w:tcW w:w="4713" w:type="dxa"/>
            <w:tcBorders>
              <w:top w:val="single" w:sz="8" w:space="0" w:color="F79546"/>
              <w:left w:val="nil"/>
              <w:bottom w:val="single" w:sz="8" w:space="0" w:color="F79546"/>
              <w:right w:val="nil"/>
            </w:tcBorders>
          </w:tcPr>
          <w:p w14:paraId="5DFA9145" w14:textId="77777777" w:rsidR="00223FC7" w:rsidRDefault="00223FC7" w:rsidP="00617338">
            <w:pPr>
              <w:spacing w:line="259" w:lineRule="auto"/>
              <w:ind w:left="108"/>
            </w:pPr>
            <w:r>
              <w:rPr>
                <w:b/>
                <w:color w:val="E26C09"/>
              </w:rPr>
              <w:t xml:space="preserve">11. Požadavek na akceptaci </w:t>
            </w:r>
          </w:p>
        </w:tc>
        <w:tc>
          <w:tcPr>
            <w:tcW w:w="4498" w:type="dxa"/>
            <w:tcBorders>
              <w:top w:val="single" w:sz="8" w:space="0" w:color="F79546"/>
              <w:left w:val="nil"/>
              <w:bottom w:val="single" w:sz="8" w:space="0" w:color="F79546"/>
              <w:right w:val="nil"/>
            </w:tcBorders>
          </w:tcPr>
          <w:p w14:paraId="70A3E2D9" w14:textId="77777777" w:rsidR="00223FC7" w:rsidRDefault="00223FC7" w:rsidP="00617338">
            <w:pPr>
              <w:spacing w:line="259" w:lineRule="auto"/>
            </w:pPr>
            <w:r>
              <w:rPr>
                <w:color w:val="E26C09"/>
              </w:rPr>
              <w:t xml:space="preserve">Poskytovatel </w:t>
            </w:r>
          </w:p>
        </w:tc>
      </w:tr>
      <w:tr w:rsidR="00223FC7" w14:paraId="2ADC5776" w14:textId="77777777" w:rsidTr="00617338">
        <w:trPr>
          <w:trHeight w:val="277"/>
        </w:trPr>
        <w:tc>
          <w:tcPr>
            <w:tcW w:w="4713" w:type="dxa"/>
            <w:tcBorders>
              <w:top w:val="single" w:sz="8" w:space="0" w:color="F79546"/>
              <w:left w:val="nil"/>
              <w:bottom w:val="nil"/>
              <w:right w:val="nil"/>
            </w:tcBorders>
            <w:shd w:val="clear" w:color="auto" w:fill="FCE3D0"/>
          </w:tcPr>
          <w:p w14:paraId="47915CD0" w14:textId="77777777" w:rsidR="00223FC7" w:rsidRDefault="00223FC7" w:rsidP="00617338">
            <w:pPr>
              <w:spacing w:line="259" w:lineRule="auto"/>
              <w:ind w:left="108"/>
            </w:pPr>
            <w:r>
              <w:rPr>
                <w:b/>
                <w:color w:val="E26C09"/>
              </w:rPr>
              <w:t xml:space="preserve">12. Notifikace o změně </w:t>
            </w:r>
          </w:p>
        </w:tc>
        <w:tc>
          <w:tcPr>
            <w:tcW w:w="4498" w:type="dxa"/>
            <w:tcBorders>
              <w:top w:val="single" w:sz="8" w:space="0" w:color="F79546"/>
              <w:left w:val="nil"/>
              <w:bottom w:val="nil"/>
              <w:right w:val="nil"/>
            </w:tcBorders>
            <w:shd w:val="clear" w:color="auto" w:fill="FCE3D0"/>
          </w:tcPr>
          <w:p w14:paraId="2EA27E84" w14:textId="77777777" w:rsidR="00223FC7" w:rsidRDefault="00223FC7" w:rsidP="00617338">
            <w:pPr>
              <w:spacing w:line="259" w:lineRule="auto"/>
            </w:pPr>
            <w:r>
              <w:rPr>
                <w:color w:val="E26C09"/>
              </w:rPr>
              <w:t xml:space="preserve">Systém </w:t>
            </w:r>
          </w:p>
        </w:tc>
      </w:tr>
      <w:tr w:rsidR="00223FC7" w14:paraId="1EE68E5D" w14:textId="77777777" w:rsidTr="00617338">
        <w:trPr>
          <w:trHeight w:val="268"/>
        </w:trPr>
        <w:tc>
          <w:tcPr>
            <w:tcW w:w="4713" w:type="dxa"/>
            <w:tcBorders>
              <w:top w:val="nil"/>
              <w:left w:val="nil"/>
              <w:bottom w:val="nil"/>
              <w:right w:val="nil"/>
            </w:tcBorders>
          </w:tcPr>
          <w:p w14:paraId="6214049C" w14:textId="77777777" w:rsidR="00223FC7" w:rsidRDefault="00223FC7" w:rsidP="00617338">
            <w:pPr>
              <w:spacing w:line="259" w:lineRule="auto"/>
              <w:ind w:left="108"/>
            </w:pPr>
            <w:r>
              <w:rPr>
                <w:b/>
                <w:color w:val="E26C09"/>
              </w:rPr>
              <w:t xml:space="preserve">13. Odmítnutí akceptace </w:t>
            </w:r>
          </w:p>
        </w:tc>
        <w:tc>
          <w:tcPr>
            <w:tcW w:w="4498" w:type="dxa"/>
            <w:tcBorders>
              <w:top w:val="nil"/>
              <w:left w:val="nil"/>
              <w:bottom w:val="nil"/>
              <w:right w:val="nil"/>
            </w:tcBorders>
          </w:tcPr>
          <w:p w14:paraId="3501BE19" w14:textId="77777777" w:rsidR="00223FC7" w:rsidRDefault="00223FC7" w:rsidP="00617338">
            <w:pPr>
              <w:spacing w:line="259" w:lineRule="auto"/>
            </w:pPr>
            <w:r>
              <w:rPr>
                <w:color w:val="E26C09"/>
              </w:rPr>
              <w:t xml:space="preserve">Objednatel </w:t>
            </w:r>
          </w:p>
        </w:tc>
      </w:tr>
      <w:tr w:rsidR="00223FC7" w14:paraId="50797966" w14:textId="77777777" w:rsidTr="00617338">
        <w:trPr>
          <w:trHeight w:val="277"/>
        </w:trPr>
        <w:tc>
          <w:tcPr>
            <w:tcW w:w="4713" w:type="dxa"/>
            <w:tcBorders>
              <w:top w:val="nil"/>
              <w:left w:val="nil"/>
              <w:bottom w:val="single" w:sz="8" w:space="0" w:color="F79546"/>
              <w:right w:val="nil"/>
            </w:tcBorders>
            <w:shd w:val="clear" w:color="auto" w:fill="FCE3D0"/>
          </w:tcPr>
          <w:p w14:paraId="0DF051FE" w14:textId="77777777" w:rsidR="00223FC7" w:rsidRDefault="00223FC7" w:rsidP="00617338">
            <w:pPr>
              <w:spacing w:line="259" w:lineRule="auto"/>
              <w:ind w:left="108"/>
            </w:pPr>
            <w:r>
              <w:rPr>
                <w:b/>
                <w:color w:val="E26C09"/>
              </w:rPr>
              <w:t xml:space="preserve">6. Řešení požadavku/incident </w:t>
            </w:r>
          </w:p>
        </w:tc>
        <w:tc>
          <w:tcPr>
            <w:tcW w:w="4498" w:type="dxa"/>
            <w:tcBorders>
              <w:top w:val="nil"/>
              <w:left w:val="nil"/>
              <w:bottom w:val="single" w:sz="8" w:space="0" w:color="F79546"/>
              <w:right w:val="nil"/>
            </w:tcBorders>
            <w:shd w:val="clear" w:color="auto" w:fill="FCE3D0"/>
          </w:tcPr>
          <w:p w14:paraId="57862655" w14:textId="77777777" w:rsidR="00223FC7" w:rsidRDefault="00223FC7" w:rsidP="00617338">
            <w:pPr>
              <w:spacing w:line="259" w:lineRule="auto"/>
            </w:pPr>
            <w:r>
              <w:rPr>
                <w:color w:val="E26C09"/>
              </w:rPr>
              <w:t xml:space="preserve">Poskytovatel </w:t>
            </w:r>
          </w:p>
        </w:tc>
      </w:tr>
    </w:tbl>
    <w:p w14:paraId="5F3314D2" w14:textId="77777777" w:rsidR="00223FC7" w:rsidRDefault="00223FC7" w:rsidP="00223FC7">
      <w:pPr>
        <w:spacing w:after="219"/>
        <w:ind w:left="1"/>
      </w:pPr>
      <w:r>
        <w:t xml:space="preserve"> </w:t>
      </w:r>
    </w:p>
    <w:p w14:paraId="45B2A32A" w14:textId="77777777" w:rsidR="00223FC7" w:rsidRDefault="00223FC7" w:rsidP="00223FC7">
      <w:pPr>
        <w:ind w:left="-3"/>
      </w:pPr>
      <w:r>
        <w:t xml:space="preserve">Ostatní alternativní scénáře: </w:t>
      </w:r>
    </w:p>
    <w:p w14:paraId="712A6B28" w14:textId="77777777" w:rsidR="00223FC7" w:rsidRDefault="00223FC7" w:rsidP="00223FC7">
      <w:pPr>
        <w:numPr>
          <w:ilvl w:val="0"/>
          <w:numId w:val="39"/>
        </w:numPr>
        <w:spacing w:after="15" w:line="268" w:lineRule="auto"/>
        <w:ind w:hanging="360"/>
        <w:jc w:val="both"/>
      </w:pPr>
      <w:r>
        <w:t xml:space="preserve">Objednatel musí mít možnost kdykoliv ukončit zpracování tiketu. </w:t>
      </w:r>
    </w:p>
    <w:p w14:paraId="035DC2C3" w14:textId="77777777" w:rsidR="00223FC7" w:rsidRDefault="00223FC7" w:rsidP="00223FC7">
      <w:pPr>
        <w:numPr>
          <w:ilvl w:val="0"/>
          <w:numId w:val="39"/>
        </w:numPr>
        <w:spacing w:after="211" w:line="268" w:lineRule="auto"/>
        <w:ind w:hanging="360"/>
        <w:jc w:val="both"/>
      </w:pPr>
      <w:r>
        <w:t xml:space="preserve">Objednatel musí mít možnost kdykoliv přidat k hlášení další řešitele, a to jak interní, tak externí. </w:t>
      </w:r>
    </w:p>
    <w:p w14:paraId="3F05759A" w14:textId="77777777" w:rsidR="00223FC7" w:rsidRDefault="00223FC7" w:rsidP="00223FC7">
      <w:pPr>
        <w:spacing w:after="258"/>
        <w:ind w:left="2"/>
      </w:pPr>
      <w:r>
        <w:t xml:space="preserve"> </w:t>
      </w:r>
    </w:p>
    <w:p w14:paraId="4F7D68B7" w14:textId="77777777" w:rsidR="00223FC7" w:rsidRDefault="00223FC7" w:rsidP="00223FC7">
      <w:pPr>
        <w:pStyle w:val="Nadpis3"/>
        <w:ind w:left="-2"/>
      </w:pPr>
      <w:r>
        <w:t xml:space="preserve">Vstupy </w:t>
      </w:r>
    </w:p>
    <w:p w14:paraId="1927112B" w14:textId="77777777" w:rsidR="00223FC7" w:rsidRDefault="00223FC7" w:rsidP="00223FC7">
      <w:pPr>
        <w:ind w:left="-3"/>
      </w:pPr>
      <w:r>
        <w:t xml:space="preserve">Seznam přistupujících osob v každé kategorii </w:t>
      </w:r>
    </w:p>
    <w:p w14:paraId="0ACA6C8D" w14:textId="77777777" w:rsidR="00223FC7" w:rsidRDefault="00223FC7" w:rsidP="00223FC7">
      <w:pPr>
        <w:spacing w:after="249"/>
        <w:ind w:left="-3"/>
      </w:pPr>
      <w:r>
        <w:t xml:space="preserve">Akceptovaný životní cyklus incidentu a požadavku </w:t>
      </w:r>
    </w:p>
    <w:p w14:paraId="12B30D1B" w14:textId="77777777" w:rsidR="00223FC7" w:rsidRDefault="00223FC7" w:rsidP="00223FC7">
      <w:pPr>
        <w:pStyle w:val="Nadpis3"/>
        <w:ind w:left="-2"/>
      </w:pPr>
      <w:r>
        <w:t xml:space="preserve">Výstupy </w:t>
      </w:r>
    </w:p>
    <w:p w14:paraId="7A0A7AE7" w14:textId="77777777" w:rsidR="00223FC7" w:rsidRDefault="00223FC7" w:rsidP="00223FC7">
      <w:pPr>
        <w:ind w:left="-3"/>
      </w:pPr>
      <w:r>
        <w:t xml:space="preserve">Nastavený </w:t>
      </w:r>
      <w:proofErr w:type="spellStart"/>
      <w:r>
        <w:t>helpdeskový</w:t>
      </w:r>
      <w:proofErr w:type="spellEnd"/>
      <w:r>
        <w:t xml:space="preserve"> systém dle požadavků Objednatele </w:t>
      </w:r>
    </w:p>
    <w:p w14:paraId="7F19F5A9" w14:textId="77777777" w:rsidR="00223FC7" w:rsidRDefault="00223FC7" w:rsidP="00223FC7">
      <w:pPr>
        <w:ind w:left="-3"/>
      </w:pPr>
      <w:r>
        <w:t xml:space="preserve">Funkční telefonní linka </w:t>
      </w:r>
      <w:proofErr w:type="spellStart"/>
      <w:r>
        <w:t>helpdesku</w:t>
      </w:r>
      <w:proofErr w:type="spellEnd"/>
      <w:r>
        <w:t xml:space="preserve"> v režimu 7x24 </w:t>
      </w:r>
    </w:p>
    <w:p w14:paraId="5F1A9F14" w14:textId="77777777" w:rsidR="004C7DE0" w:rsidRDefault="00223FC7" w:rsidP="00223FC7">
      <w:pPr>
        <w:spacing w:after="249"/>
        <w:ind w:left="-3"/>
      </w:pPr>
      <w:r>
        <w:t xml:space="preserve">E-mailová adresa provázaná s </w:t>
      </w:r>
      <w:proofErr w:type="spellStart"/>
      <w:r>
        <w:t>helpdeskovým</w:t>
      </w:r>
      <w:proofErr w:type="spellEnd"/>
      <w:r>
        <w:t xml:space="preserve"> systémem</w:t>
      </w:r>
    </w:p>
    <w:p w14:paraId="21F25D71" w14:textId="2A9EE6A8" w:rsidR="00223FC7" w:rsidRDefault="004C7DE0" w:rsidP="00223FC7">
      <w:pPr>
        <w:spacing w:after="249"/>
        <w:ind w:left="-3"/>
      </w:pPr>
      <w:r>
        <w:t>Výstupy budou předány objednateli do 20 kalendářních dnů ode dne uzavření Servisní smlouvy.</w:t>
      </w:r>
      <w:r w:rsidR="00223FC7">
        <w:t xml:space="preserve"> </w:t>
      </w:r>
    </w:p>
    <w:p w14:paraId="69F77411" w14:textId="77777777" w:rsidR="00223FC7" w:rsidRDefault="00223FC7" w:rsidP="00E21AD6">
      <w:pPr>
        <w:pStyle w:val="Nadpis3"/>
        <w:ind w:left="-2"/>
      </w:pPr>
      <w:r w:rsidRPr="00E21AD6">
        <w:t xml:space="preserve">Doba poskytování a zařazení služby </w:t>
      </w:r>
    </w:p>
    <w:p w14:paraId="552C9CF8" w14:textId="77777777" w:rsidR="00223FC7" w:rsidRDefault="00223FC7" w:rsidP="00223FC7">
      <w:pPr>
        <w:spacing w:after="6493"/>
        <w:ind w:left="-3"/>
      </w:pPr>
      <w:r>
        <w:t xml:space="preserve">Služba je poskytnuta jednorázově. </w:t>
      </w:r>
    </w:p>
    <w:p w14:paraId="2B8ECC68" w14:textId="77777777" w:rsidR="00223FC7" w:rsidRDefault="00223FC7" w:rsidP="00223FC7">
      <w:pPr>
        <w:pStyle w:val="Nadpis2"/>
        <w:ind w:left="-2"/>
      </w:pPr>
      <w:r>
        <w:lastRenderedPageBreak/>
        <w:t xml:space="preserve">JS-3 Realizace monitoringu </w:t>
      </w:r>
    </w:p>
    <w:p w14:paraId="2044845B" w14:textId="77777777" w:rsidR="00223FC7" w:rsidRDefault="00223FC7" w:rsidP="005C7ED5">
      <w:pPr>
        <w:pStyle w:val="Nadpis3"/>
        <w:ind w:left="-2"/>
      </w:pPr>
      <w:r>
        <w:t xml:space="preserve">Popis služby </w:t>
      </w:r>
    </w:p>
    <w:p w14:paraId="7F9650FA" w14:textId="77777777" w:rsidR="00223FC7" w:rsidRDefault="00223FC7" w:rsidP="00223FC7">
      <w:pPr>
        <w:ind w:left="-3"/>
      </w:pPr>
      <w:r>
        <w:t xml:space="preserve">V rámci této služby bude nastaveno monitorování infrastruktury Objednatele v režimu 24x7. Služba monitoringu musí být schopna zajistit proaktivní dohled nad jednotlivými prvky infrastruktury, včetně integrovaných systémů třetích stran.  </w:t>
      </w:r>
    </w:p>
    <w:p w14:paraId="44AD7052" w14:textId="77777777" w:rsidR="00223FC7" w:rsidRDefault="00223FC7" w:rsidP="00223FC7">
      <w:pPr>
        <w:spacing w:after="234"/>
        <w:ind w:left="-3"/>
      </w:pPr>
      <w:r>
        <w:t xml:space="preserve">Pomocí monitoringu bude Poskytovatel ověřovat správnou funkčnost infrastruktury. Jeho součástí je zejména: </w:t>
      </w:r>
    </w:p>
    <w:p w14:paraId="4CBACA09" w14:textId="77777777" w:rsidR="00223FC7" w:rsidRDefault="00223FC7" w:rsidP="00223FC7">
      <w:pPr>
        <w:numPr>
          <w:ilvl w:val="0"/>
          <w:numId w:val="40"/>
        </w:numPr>
        <w:spacing w:after="12" w:line="268" w:lineRule="auto"/>
        <w:ind w:hanging="360"/>
        <w:jc w:val="both"/>
      </w:pPr>
      <w:r>
        <w:t xml:space="preserve">monitoring funkčnosti a dostupnosti jednotlivých komponent infrastruktury, </w:t>
      </w:r>
    </w:p>
    <w:p w14:paraId="34E5A9B7" w14:textId="77777777" w:rsidR="00223FC7" w:rsidRDefault="00223FC7" w:rsidP="00223FC7">
      <w:pPr>
        <w:numPr>
          <w:ilvl w:val="0"/>
          <w:numId w:val="40"/>
        </w:numPr>
        <w:spacing w:after="12" w:line="268" w:lineRule="auto"/>
        <w:ind w:hanging="360"/>
        <w:jc w:val="both"/>
      </w:pPr>
      <w:r>
        <w:t xml:space="preserve">monitoring funkčnosti a dostupnosti jednotlivých služeb infrastruktury, </w:t>
      </w:r>
    </w:p>
    <w:p w14:paraId="69ACA147" w14:textId="77777777" w:rsidR="00223FC7" w:rsidRDefault="00223FC7" w:rsidP="00223FC7">
      <w:pPr>
        <w:numPr>
          <w:ilvl w:val="0"/>
          <w:numId w:val="40"/>
        </w:numPr>
        <w:spacing w:after="12" w:line="268" w:lineRule="auto"/>
        <w:ind w:hanging="360"/>
        <w:jc w:val="both"/>
      </w:pPr>
      <w:r>
        <w:t xml:space="preserve">monitoring míry využití zdrojů, např. paměti, CPU, diskového místa, </w:t>
      </w:r>
      <w:proofErr w:type="gramStart"/>
      <w:r>
        <w:t>sítě,</w:t>
      </w:r>
      <w:proofErr w:type="gramEnd"/>
      <w:r>
        <w:t xml:space="preserve"> apod., </w:t>
      </w:r>
    </w:p>
    <w:p w14:paraId="1EB40BCB" w14:textId="77777777" w:rsidR="00223FC7" w:rsidRDefault="00223FC7" w:rsidP="00223FC7">
      <w:pPr>
        <w:numPr>
          <w:ilvl w:val="0"/>
          <w:numId w:val="40"/>
        </w:numPr>
        <w:spacing w:after="12" w:line="268" w:lineRule="auto"/>
        <w:ind w:hanging="360"/>
        <w:jc w:val="both"/>
      </w:pPr>
      <w:r>
        <w:t xml:space="preserve">udržování historie sledovaných parametrů minimálně po dobu 30 kalendářních dnů, </w:t>
      </w:r>
    </w:p>
    <w:p w14:paraId="7C352CE8" w14:textId="77777777" w:rsidR="00223FC7" w:rsidRDefault="00223FC7" w:rsidP="00223FC7">
      <w:pPr>
        <w:numPr>
          <w:ilvl w:val="0"/>
          <w:numId w:val="40"/>
        </w:numPr>
        <w:spacing w:after="0" w:line="268" w:lineRule="auto"/>
        <w:ind w:hanging="360"/>
        <w:jc w:val="both"/>
      </w:pPr>
      <w:r>
        <w:t xml:space="preserve">zpracování trendů, </w:t>
      </w:r>
    </w:p>
    <w:p w14:paraId="1F08A909" w14:textId="77777777" w:rsidR="00223FC7" w:rsidRDefault="00223FC7" w:rsidP="00223FC7">
      <w:pPr>
        <w:numPr>
          <w:ilvl w:val="0"/>
          <w:numId w:val="40"/>
        </w:numPr>
        <w:spacing w:after="34" w:line="268" w:lineRule="auto"/>
        <w:ind w:hanging="360"/>
        <w:jc w:val="both"/>
      </w:pPr>
      <w:r>
        <w:t xml:space="preserve">propojení monitorovacího systému s </w:t>
      </w:r>
      <w:proofErr w:type="spellStart"/>
      <w:r>
        <w:t>helpdeskovým</w:t>
      </w:r>
      <w:proofErr w:type="spellEnd"/>
      <w:r>
        <w:t xml:space="preserve"> systémem, </w:t>
      </w:r>
    </w:p>
    <w:p w14:paraId="2A496F59" w14:textId="77777777" w:rsidR="00223FC7" w:rsidRDefault="00223FC7" w:rsidP="00223FC7">
      <w:pPr>
        <w:numPr>
          <w:ilvl w:val="0"/>
          <w:numId w:val="40"/>
        </w:numPr>
        <w:spacing w:after="187" w:line="268" w:lineRule="auto"/>
        <w:ind w:hanging="360"/>
        <w:jc w:val="both"/>
      </w:pPr>
      <w:r>
        <w:t xml:space="preserve">kontrola </w:t>
      </w:r>
      <w:proofErr w:type="spellStart"/>
      <w:r>
        <w:t>monitorovatelného</w:t>
      </w:r>
      <w:proofErr w:type="spellEnd"/>
      <w:r>
        <w:t xml:space="preserve"> vybavení </w:t>
      </w:r>
      <w:proofErr w:type="spellStart"/>
      <w:r>
        <w:t>serveroven</w:t>
      </w:r>
      <w:proofErr w:type="spellEnd"/>
      <w:r>
        <w:t xml:space="preserve"> </w:t>
      </w:r>
    </w:p>
    <w:p w14:paraId="5E418232" w14:textId="77777777" w:rsidR="00223FC7" w:rsidRDefault="00223FC7" w:rsidP="00223FC7">
      <w:pPr>
        <w:spacing w:after="219"/>
        <w:ind w:left="1"/>
      </w:pPr>
      <w:r>
        <w:t xml:space="preserve"> Monitoring musí být přístupný vybraným zaměstnancům Objednatele v plné míře. Veškeré služby infrastruktury musí být rozčleněné a čitelně popsané. K monitoringu bude předána dokumentace v podobě uživatelské, konfigurační (včetně zdrojových kódů konfigurace) a administrátorské příručky. Dokumentace i monitoring budou pravidelně aktualizovány, spolu s prováděnými změnami během realizace Smlouvy.  </w:t>
      </w:r>
    </w:p>
    <w:p w14:paraId="122CA257" w14:textId="77777777" w:rsidR="00223FC7" w:rsidRDefault="00223FC7" w:rsidP="00223FC7">
      <w:pPr>
        <w:spacing w:after="33"/>
        <w:ind w:left="1"/>
      </w:pPr>
      <w:r>
        <w:t xml:space="preserve"> </w:t>
      </w:r>
    </w:p>
    <w:p w14:paraId="555CA5D7" w14:textId="77777777" w:rsidR="00223FC7" w:rsidRDefault="00223FC7" w:rsidP="00223FC7">
      <w:pPr>
        <w:pStyle w:val="Nadpis3"/>
        <w:ind w:left="-2"/>
      </w:pPr>
      <w:r>
        <w:t xml:space="preserve">Vstupy </w:t>
      </w:r>
    </w:p>
    <w:p w14:paraId="5E5318D2" w14:textId="77777777" w:rsidR="00223FC7" w:rsidRDefault="00223FC7" w:rsidP="00223FC7">
      <w:pPr>
        <w:ind w:left="-3"/>
      </w:pPr>
      <w:r>
        <w:t xml:space="preserve">Dokumentace infrastruktury </w:t>
      </w:r>
    </w:p>
    <w:p w14:paraId="34EC29D3" w14:textId="77777777" w:rsidR="00223FC7" w:rsidRDefault="00223FC7" w:rsidP="00223FC7">
      <w:pPr>
        <w:spacing w:after="249"/>
        <w:ind w:left="-3"/>
      </w:pPr>
      <w:r>
        <w:t xml:space="preserve">Zvolená monitorovací technologie, nebo kombinace zvolených monitorovacích technologií </w:t>
      </w:r>
    </w:p>
    <w:p w14:paraId="630D4EF4" w14:textId="77777777" w:rsidR="00223FC7" w:rsidRDefault="00223FC7" w:rsidP="00E21AD6">
      <w:pPr>
        <w:pStyle w:val="Nadpis3"/>
        <w:ind w:left="-2"/>
      </w:pPr>
      <w:r w:rsidRPr="00E21AD6">
        <w:t>Výstupy</w:t>
      </w:r>
      <w:r>
        <w:rPr>
          <w:rFonts w:ascii="Cambria" w:eastAsia="Cambria" w:hAnsi="Cambria" w:cs="Cambria"/>
          <w:b/>
          <w:color w:val="4F81BC"/>
          <w:sz w:val="26"/>
        </w:rPr>
        <w:t xml:space="preserve"> </w:t>
      </w:r>
    </w:p>
    <w:p w14:paraId="109AD58A" w14:textId="77777777" w:rsidR="00223FC7" w:rsidRDefault="00223FC7" w:rsidP="00223FC7">
      <w:pPr>
        <w:spacing w:after="249"/>
        <w:ind w:left="-3"/>
      </w:pPr>
      <w:r>
        <w:t xml:space="preserve">Fungující monitorovací systém služeb dle požadavků Objednatele. </w:t>
      </w:r>
    </w:p>
    <w:p w14:paraId="2D037FBE" w14:textId="7A486526" w:rsidR="004C7DE0" w:rsidRDefault="004C7DE0" w:rsidP="00223FC7">
      <w:pPr>
        <w:spacing w:after="249"/>
        <w:ind w:left="-3"/>
      </w:pPr>
      <w:r>
        <w:t>Výstupy budou předány objednateli do 1 měsíce ode dne uzavření Servisní smlouvy.</w:t>
      </w:r>
    </w:p>
    <w:p w14:paraId="1EFEBC04" w14:textId="77777777" w:rsidR="00223FC7" w:rsidRDefault="00223FC7" w:rsidP="00E21AD6">
      <w:pPr>
        <w:pStyle w:val="Nadpis3"/>
        <w:ind w:left="-2"/>
      </w:pPr>
      <w:r w:rsidRPr="00E21AD6">
        <w:t xml:space="preserve">Doba poskytování a zařazení služby </w:t>
      </w:r>
    </w:p>
    <w:p w14:paraId="2D7FB7BA" w14:textId="77777777" w:rsidR="00223FC7" w:rsidRDefault="00223FC7" w:rsidP="00223FC7">
      <w:pPr>
        <w:ind w:left="-3"/>
      </w:pPr>
      <w:r>
        <w:t xml:space="preserve">Služba je poskytnuta jednorázově. </w:t>
      </w:r>
    </w:p>
    <w:p w14:paraId="17B81EFC" w14:textId="77777777" w:rsidR="00223FC7" w:rsidRDefault="00223FC7" w:rsidP="00223FC7">
      <w:pPr>
        <w:ind w:left="-3"/>
      </w:pPr>
    </w:p>
    <w:p w14:paraId="0D8956CF" w14:textId="77777777" w:rsidR="00223FC7" w:rsidRDefault="00223FC7" w:rsidP="00223FC7">
      <w:pPr>
        <w:ind w:left="-3"/>
      </w:pPr>
    </w:p>
    <w:p w14:paraId="68D3EB95" w14:textId="77777777" w:rsidR="005C7ED5" w:rsidRDefault="005C7ED5" w:rsidP="00223FC7">
      <w:pPr>
        <w:ind w:left="-3"/>
      </w:pPr>
    </w:p>
    <w:p w14:paraId="2501AFA9" w14:textId="77777777" w:rsidR="005C7ED5" w:rsidRDefault="005C7ED5" w:rsidP="00223FC7">
      <w:pPr>
        <w:ind w:left="-3"/>
      </w:pPr>
    </w:p>
    <w:p w14:paraId="4CBCBBE3" w14:textId="77777777" w:rsidR="00223FC7" w:rsidRDefault="00223FC7" w:rsidP="00223FC7">
      <w:pPr>
        <w:ind w:left="-3"/>
      </w:pPr>
    </w:p>
    <w:p w14:paraId="7F80D6F7" w14:textId="77777777" w:rsidR="00223FC7" w:rsidRDefault="00223FC7" w:rsidP="00223FC7">
      <w:pPr>
        <w:pStyle w:val="Nadpis2"/>
        <w:ind w:left="-2"/>
      </w:pPr>
      <w:r>
        <w:lastRenderedPageBreak/>
        <w:t xml:space="preserve">JS-4 Proškolení interních zaměstnanců Objednatele </w:t>
      </w:r>
    </w:p>
    <w:p w14:paraId="0CC3CA54" w14:textId="77777777" w:rsidR="00223FC7" w:rsidRDefault="00223FC7" w:rsidP="00223FC7">
      <w:pPr>
        <w:pStyle w:val="Nadpis3"/>
        <w:ind w:left="-2"/>
      </w:pPr>
      <w:r>
        <w:t xml:space="preserve">Popis služby </w:t>
      </w:r>
    </w:p>
    <w:p w14:paraId="4E35B116" w14:textId="77777777" w:rsidR="00223FC7" w:rsidRDefault="00223FC7" w:rsidP="00223FC7">
      <w:pPr>
        <w:ind w:left="-3"/>
      </w:pPr>
      <w:r>
        <w:t xml:space="preserve">Školení interních zaměstnanců Objednatele proběhne mj. s využitím realizovaného monitoringu a dodané dokumentace. Součástí školení budou názorné ukázky výpadku služeb a neodpovídajících odezev vybraných komponent infrastruktury. Interní zaměstnanci musí být po zaškolení schopni identifikovat jednotlivé služby infrastruktury v monitoringu, identifikovat možné problémy a číst v dokumentaci infrastruktury.  </w:t>
      </w:r>
    </w:p>
    <w:p w14:paraId="7CD77826" w14:textId="77777777" w:rsidR="00223FC7" w:rsidRDefault="00223FC7" w:rsidP="00223FC7">
      <w:pPr>
        <w:spacing w:after="246"/>
        <w:ind w:left="-3"/>
      </w:pPr>
      <w:r>
        <w:t xml:space="preserve">Školení bude provedeno v interních prostorech Objednatele s využitím interních IT prostředků Objednatele. Časový rozsah školení bude 2 MD. </w:t>
      </w:r>
    </w:p>
    <w:p w14:paraId="71293DDE" w14:textId="77777777" w:rsidR="00223FC7" w:rsidRDefault="00223FC7" w:rsidP="00223FC7">
      <w:pPr>
        <w:pStyle w:val="Nadpis3"/>
        <w:ind w:left="-2"/>
      </w:pPr>
      <w:r>
        <w:t xml:space="preserve">Vstupy </w:t>
      </w:r>
    </w:p>
    <w:p w14:paraId="5637556C" w14:textId="77777777" w:rsidR="00223FC7" w:rsidRDefault="00223FC7" w:rsidP="00223FC7">
      <w:pPr>
        <w:ind w:left="-3"/>
      </w:pPr>
      <w:r>
        <w:t xml:space="preserve">Funkční monitoring dle parametrů Objednatele </w:t>
      </w:r>
    </w:p>
    <w:p w14:paraId="23D5001B" w14:textId="77777777" w:rsidR="00223FC7" w:rsidRDefault="00223FC7" w:rsidP="00223FC7">
      <w:pPr>
        <w:ind w:left="-3"/>
      </w:pPr>
      <w:r>
        <w:t xml:space="preserve">Seznam vybraných interních zaměstnanců </w:t>
      </w:r>
    </w:p>
    <w:p w14:paraId="3D71C68E" w14:textId="77777777" w:rsidR="00223FC7" w:rsidRDefault="00223FC7" w:rsidP="00223FC7">
      <w:pPr>
        <w:spacing w:after="249"/>
        <w:ind w:left="-3"/>
      </w:pPr>
      <w:r>
        <w:t xml:space="preserve">Dodaná dokumentace </w:t>
      </w:r>
    </w:p>
    <w:p w14:paraId="50DAF8A5" w14:textId="77777777" w:rsidR="00223FC7" w:rsidRDefault="00223FC7" w:rsidP="00EC5BF0">
      <w:pPr>
        <w:pStyle w:val="Nadpis3"/>
        <w:ind w:left="-2"/>
      </w:pPr>
      <w:r w:rsidRPr="00EC5BF0">
        <w:t>Výstupy</w:t>
      </w:r>
      <w:r>
        <w:rPr>
          <w:rFonts w:ascii="Cambria" w:eastAsia="Cambria" w:hAnsi="Cambria" w:cs="Cambria"/>
          <w:b/>
          <w:color w:val="4F81BC"/>
          <w:sz w:val="26"/>
        </w:rPr>
        <w:t xml:space="preserve"> </w:t>
      </w:r>
    </w:p>
    <w:p w14:paraId="7B81C195" w14:textId="77777777" w:rsidR="00223FC7" w:rsidRDefault="00223FC7" w:rsidP="00223FC7">
      <w:pPr>
        <w:spacing w:after="249"/>
        <w:ind w:left="-3"/>
      </w:pPr>
      <w:r>
        <w:t xml:space="preserve">Proškolení interní zaměstnanci Objednatele. </w:t>
      </w:r>
    </w:p>
    <w:p w14:paraId="465D6DCC" w14:textId="094A02DB" w:rsidR="004C7DE0" w:rsidRDefault="004C7DE0" w:rsidP="00223FC7">
      <w:pPr>
        <w:spacing w:after="249"/>
        <w:ind w:left="-3"/>
      </w:pPr>
      <w:r>
        <w:t>Výstupy budou dodány objednateli nejpozději do 3 měsíců od dne uzavření Servisní smlouvy.</w:t>
      </w:r>
    </w:p>
    <w:p w14:paraId="3BEC63B2" w14:textId="77777777" w:rsidR="00223FC7" w:rsidRDefault="00223FC7" w:rsidP="00EC5BF0">
      <w:pPr>
        <w:pStyle w:val="Nadpis3"/>
        <w:ind w:left="-2"/>
      </w:pPr>
      <w:r w:rsidRPr="00EC5BF0">
        <w:t xml:space="preserve">Doba poskytování a zařazení služby </w:t>
      </w:r>
    </w:p>
    <w:p w14:paraId="76B97329" w14:textId="77777777" w:rsidR="00223FC7" w:rsidRDefault="00223FC7" w:rsidP="00223FC7">
      <w:pPr>
        <w:ind w:left="-3"/>
      </w:pPr>
      <w:r>
        <w:t xml:space="preserve">Služba je poskytnuta jednorázově. </w:t>
      </w:r>
    </w:p>
    <w:p w14:paraId="4383E162" w14:textId="77777777" w:rsidR="00223FC7" w:rsidRDefault="00223FC7" w:rsidP="00223FC7">
      <w:pPr>
        <w:ind w:left="-3"/>
      </w:pPr>
    </w:p>
    <w:p w14:paraId="356A3F40" w14:textId="77777777" w:rsidR="00223FC7" w:rsidRDefault="00223FC7" w:rsidP="00223FC7">
      <w:pPr>
        <w:ind w:left="-3"/>
      </w:pPr>
    </w:p>
    <w:p w14:paraId="48093B23" w14:textId="77777777" w:rsidR="00223FC7" w:rsidRDefault="00223FC7" w:rsidP="00223FC7">
      <w:pPr>
        <w:ind w:left="-3"/>
      </w:pPr>
    </w:p>
    <w:p w14:paraId="252E9318" w14:textId="77777777" w:rsidR="00223FC7" w:rsidRDefault="00223FC7" w:rsidP="00223FC7">
      <w:pPr>
        <w:ind w:left="-3"/>
      </w:pPr>
    </w:p>
    <w:p w14:paraId="06CDD058" w14:textId="77777777" w:rsidR="00223FC7" w:rsidRDefault="00223FC7" w:rsidP="00223FC7">
      <w:pPr>
        <w:ind w:left="-3"/>
      </w:pPr>
    </w:p>
    <w:p w14:paraId="20BE8488" w14:textId="77777777" w:rsidR="00223FC7" w:rsidRDefault="00223FC7" w:rsidP="00223FC7">
      <w:pPr>
        <w:ind w:left="-3"/>
      </w:pPr>
    </w:p>
    <w:p w14:paraId="47EF1099" w14:textId="77777777" w:rsidR="00223FC7" w:rsidRDefault="00223FC7" w:rsidP="00223FC7">
      <w:pPr>
        <w:ind w:left="-3"/>
      </w:pPr>
    </w:p>
    <w:p w14:paraId="395CAA74" w14:textId="77777777" w:rsidR="00223FC7" w:rsidRDefault="00223FC7" w:rsidP="00223FC7">
      <w:pPr>
        <w:ind w:left="-3"/>
      </w:pPr>
    </w:p>
    <w:p w14:paraId="3303FB0F" w14:textId="77777777" w:rsidR="00223FC7" w:rsidRDefault="00223FC7" w:rsidP="00223FC7">
      <w:pPr>
        <w:ind w:left="-3"/>
      </w:pPr>
    </w:p>
    <w:p w14:paraId="3AC33CE6" w14:textId="77777777" w:rsidR="00223FC7" w:rsidRDefault="00223FC7" w:rsidP="00223FC7">
      <w:pPr>
        <w:ind w:left="-3"/>
      </w:pPr>
    </w:p>
    <w:p w14:paraId="6F042436" w14:textId="77777777" w:rsidR="00223FC7" w:rsidRDefault="00223FC7" w:rsidP="00223FC7">
      <w:pPr>
        <w:ind w:left="-3"/>
      </w:pPr>
    </w:p>
    <w:p w14:paraId="0CEE1199" w14:textId="77777777" w:rsidR="00223FC7" w:rsidRDefault="00223FC7" w:rsidP="00223FC7">
      <w:pPr>
        <w:ind w:left="-3"/>
      </w:pPr>
    </w:p>
    <w:p w14:paraId="2425D64D" w14:textId="77777777" w:rsidR="00223FC7" w:rsidRDefault="00223FC7" w:rsidP="00223FC7">
      <w:pPr>
        <w:ind w:left="-3"/>
      </w:pPr>
    </w:p>
    <w:p w14:paraId="5A9B18E5" w14:textId="77777777" w:rsidR="00223FC7" w:rsidRDefault="00223FC7" w:rsidP="00223FC7">
      <w:pPr>
        <w:pStyle w:val="Nadpis2"/>
        <w:ind w:left="-2"/>
      </w:pPr>
      <w:r>
        <w:lastRenderedPageBreak/>
        <w:t xml:space="preserve">PP-1 Provoz </w:t>
      </w:r>
      <w:proofErr w:type="spellStart"/>
      <w:r>
        <w:t>helpdeskového</w:t>
      </w:r>
      <w:proofErr w:type="spellEnd"/>
      <w:r>
        <w:t xml:space="preserve"> systému </w:t>
      </w:r>
    </w:p>
    <w:p w14:paraId="0B16E9A1" w14:textId="77777777" w:rsidR="00223FC7" w:rsidRDefault="00223FC7" w:rsidP="00223FC7">
      <w:pPr>
        <w:pStyle w:val="Nadpis3"/>
        <w:ind w:left="-2"/>
      </w:pPr>
      <w:r>
        <w:t xml:space="preserve">Popis služby </w:t>
      </w:r>
    </w:p>
    <w:p w14:paraId="090D7033" w14:textId="77777777" w:rsidR="00223FC7" w:rsidRDefault="00223FC7" w:rsidP="00223FC7">
      <w:pPr>
        <w:ind w:left="-3"/>
      </w:pPr>
      <w:r>
        <w:t xml:space="preserve">Poskytovatel zajišťuje provoz a aktualizaci </w:t>
      </w:r>
      <w:proofErr w:type="spellStart"/>
      <w:r>
        <w:t>helpdeskového</w:t>
      </w:r>
      <w:proofErr w:type="spellEnd"/>
      <w:r>
        <w:t xml:space="preserve"> systému pro vedení evidence hlášení o chybách, námětech, změnách nebo rozšíření funkcí infrastruktury včetně stavu jejich řešení. </w:t>
      </w:r>
      <w:proofErr w:type="spellStart"/>
      <w:r>
        <w:t>Helpdeskový</w:t>
      </w:r>
      <w:proofErr w:type="spellEnd"/>
      <w:r>
        <w:t xml:space="preserve"> systém musí být provozován formou webové aplikace. Poskytovatel zajistí přístup do systému pro oprávněné osoby Objednatele a třetích stran určených Objednatelem. </w:t>
      </w:r>
    </w:p>
    <w:p w14:paraId="63961C88" w14:textId="77777777" w:rsidR="00223FC7" w:rsidRDefault="00223FC7" w:rsidP="00223FC7">
      <w:pPr>
        <w:ind w:left="-3"/>
      </w:pPr>
      <w:r>
        <w:t xml:space="preserve">Standardně se hlášení provádí zápisem do </w:t>
      </w:r>
      <w:proofErr w:type="spellStart"/>
      <w:r>
        <w:t>helpdeskového</w:t>
      </w:r>
      <w:proofErr w:type="spellEnd"/>
      <w:r>
        <w:t xml:space="preserve"> systému prostřednictvím webového formuláře. V případě nedostupnosti </w:t>
      </w:r>
      <w:proofErr w:type="spellStart"/>
      <w:r>
        <w:t>helpdeskového</w:t>
      </w:r>
      <w:proofErr w:type="spellEnd"/>
      <w:r>
        <w:t xml:space="preserve"> systému Poskytovatele lze požadavky hlásit rovněž telefonicky na stanovené telefonní číslo nebo e-mailem a požadavek do </w:t>
      </w:r>
      <w:proofErr w:type="spellStart"/>
      <w:r>
        <w:t>helpdeskového</w:t>
      </w:r>
      <w:proofErr w:type="spellEnd"/>
      <w:r>
        <w:t xml:space="preserve"> systému zaeviduje Poskytovatel. Tento způsob lze použít i v případě jiné krizové situace. </w:t>
      </w:r>
    </w:p>
    <w:p w14:paraId="10D17C9A" w14:textId="77777777" w:rsidR="00223FC7" w:rsidRDefault="00223FC7" w:rsidP="00223FC7">
      <w:pPr>
        <w:spacing w:after="246"/>
        <w:ind w:left="-3"/>
      </w:pPr>
      <w:proofErr w:type="spellStart"/>
      <w:r>
        <w:t>Helpdeskový</w:t>
      </w:r>
      <w:proofErr w:type="spellEnd"/>
      <w:r>
        <w:t xml:space="preserve"> systém zajišťuje služby dle požadavků JS-2. Provoz </w:t>
      </w:r>
      <w:proofErr w:type="spellStart"/>
      <w:r>
        <w:t>helpdeskového</w:t>
      </w:r>
      <w:proofErr w:type="spellEnd"/>
      <w:r>
        <w:t xml:space="preserve"> systému bude zajištěn na bázi popsaného životního cyklu požadavku. </w:t>
      </w:r>
    </w:p>
    <w:p w14:paraId="4FA5E8B3" w14:textId="77777777" w:rsidR="00223FC7" w:rsidRDefault="00223FC7" w:rsidP="00223FC7">
      <w:pPr>
        <w:pStyle w:val="Nadpis3"/>
        <w:ind w:left="-2"/>
      </w:pPr>
      <w:r>
        <w:t xml:space="preserve">Vstupy </w:t>
      </w:r>
    </w:p>
    <w:p w14:paraId="2ADD032E" w14:textId="77777777" w:rsidR="00223FC7" w:rsidRDefault="00223FC7" w:rsidP="00223FC7">
      <w:pPr>
        <w:ind w:left="-3"/>
      </w:pPr>
      <w:r>
        <w:t xml:space="preserve">Vstupem je požadavek uživatele. </w:t>
      </w:r>
    </w:p>
    <w:p w14:paraId="7BCFC19E" w14:textId="77777777" w:rsidR="00223FC7" w:rsidRDefault="00223FC7" w:rsidP="00223FC7">
      <w:pPr>
        <w:spacing w:after="249"/>
        <w:ind w:left="-3"/>
      </w:pPr>
      <w:r>
        <w:t xml:space="preserve">Za hlášení uživatele se považuje i výstup služby PM-1 Proaktivní monitoring. </w:t>
      </w:r>
    </w:p>
    <w:p w14:paraId="6C43B64B" w14:textId="77777777" w:rsidR="00223FC7" w:rsidRDefault="00223FC7" w:rsidP="00223FC7">
      <w:pPr>
        <w:pStyle w:val="Nadpis3"/>
        <w:ind w:left="-2"/>
      </w:pPr>
      <w:r>
        <w:t xml:space="preserve">SLA </w:t>
      </w:r>
    </w:p>
    <w:p w14:paraId="7CB54AA9" w14:textId="77777777" w:rsidR="00223FC7" w:rsidRDefault="00223FC7" w:rsidP="00223FC7">
      <w:pPr>
        <w:spacing w:after="0"/>
        <w:ind w:left="-3"/>
      </w:pPr>
      <w:r>
        <w:t xml:space="preserve">Dostupnost této služby musí být </w:t>
      </w:r>
      <w:proofErr w:type="gramStart"/>
      <w:r>
        <w:t>99%</w:t>
      </w:r>
      <w:proofErr w:type="gramEnd"/>
      <w:r>
        <w:t xml:space="preserve"> v kalendářním měsíci. Výpočet dostupnosti se řídí postupem popsaným v kapitole Výpočet dostupnosti.  </w:t>
      </w:r>
    </w:p>
    <w:p w14:paraId="51FE397E" w14:textId="77777777" w:rsidR="00223FC7" w:rsidRDefault="00223FC7" w:rsidP="00223FC7">
      <w:pPr>
        <w:spacing w:after="0"/>
        <w:ind w:left="-3"/>
      </w:pPr>
    </w:p>
    <w:tbl>
      <w:tblPr>
        <w:tblStyle w:val="TableGrid"/>
        <w:tblW w:w="9212" w:type="dxa"/>
        <w:tblInd w:w="-107" w:type="dxa"/>
        <w:tblCellMar>
          <w:top w:w="49" w:type="dxa"/>
          <w:left w:w="108" w:type="dxa"/>
          <w:right w:w="115" w:type="dxa"/>
        </w:tblCellMar>
        <w:tblLook w:val="04A0" w:firstRow="1" w:lastRow="0" w:firstColumn="1" w:lastColumn="0" w:noHBand="0" w:noVBand="1"/>
      </w:tblPr>
      <w:tblGrid>
        <w:gridCol w:w="4606"/>
        <w:gridCol w:w="4606"/>
      </w:tblGrid>
      <w:tr w:rsidR="00223FC7" w14:paraId="7CE58405" w14:textId="77777777" w:rsidTr="00617338">
        <w:trPr>
          <w:trHeight w:val="278"/>
        </w:trPr>
        <w:tc>
          <w:tcPr>
            <w:tcW w:w="4606" w:type="dxa"/>
            <w:tcBorders>
              <w:top w:val="single" w:sz="4" w:space="0" w:color="000000"/>
              <w:left w:val="single" w:sz="4" w:space="0" w:color="000000"/>
              <w:bottom w:val="single" w:sz="4" w:space="0" w:color="000000"/>
              <w:right w:val="single" w:sz="4" w:space="0" w:color="000000"/>
            </w:tcBorders>
          </w:tcPr>
          <w:p w14:paraId="20F0799B" w14:textId="77777777" w:rsidR="00223FC7" w:rsidRDefault="00223FC7" w:rsidP="00617338">
            <w:pPr>
              <w:spacing w:line="259" w:lineRule="auto"/>
            </w:pPr>
            <w:r>
              <w:rPr>
                <w:b/>
              </w:rPr>
              <w:t xml:space="preserve">Popis SLA </w:t>
            </w:r>
          </w:p>
        </w:tc>
        <w:tc>
          <w:tcPr>
            <w:tcW w:w="4607" w:type="dxa"/>
            <w:tcBorders>
              <w:top w:val="single" w:sz="4" w:space="0" w:color="000000"/>
              <w:left w:val="single" w:sz="4" w:space="0" w:color="000000"/>
              <w:bottom w:val="single" w:sz="4" w:space="0" w:color="000000"/>
              <w:right w:val="single" w:sz="4" w:space="0" w:color="000000"/>
            </w:tcBorders>
          </w:tcPr>
          <w:p w14:paraId="4475F930" w14:textId="77777777" w:rsidR="00223FC7" w:rsidRDefault="00223FC7" w:rsidP="00617338">
            <w:pPr>
              <w:spacing w:line="259" w:lineRule="auto"/>
            </w:pPr>
            <w:r>
              <w:rPr>
                <w:b/>
              </w:rPr>
              <w:t xml:space="preserve">Termín plnění </w:t>
            </w:r>
          </w:p>
        </w:tc>
      </w:tr>
      <w:tr w:rsidR="00223FC7" w14:paraId="464CDF20" w14:textId="77777777" w:rsidTr="00617338">
        <w:trPr>
          <w:trHeight w:val="278"/>
        </w:trPr>
        <w:tc>
          <w:tcPr>
            <w:tcW w:w="4606" w:type="dxa"/>
            <w:tcBorders>
              <w:top w:val="single" w:sz="4" w:space="0" w:color="000000"/>
              <w:left w:val="single" w:sz="4" w:space="0" w:color="000000"/>
              <w:bottom w:val="single" w:sz="4" w:space="0" w:color="000000"/>
              <w:right w:val="single" w:sz="4" w:space="0" w:color="000000"/>
            </w:tcBorders>
          </w:tcPr>
          <w:p w14:paraId="0C06AF01" w14:textId="77777777" w:rsidR="00223FC7" w:rsidRDefault="00223FC7" w:rsidP="00617338">
            <w:pPr>
              <w:spacing w:line="259" w:lineRule="auto"/>
            </w:pPr>
            <w:r>
              <w:t xml:space="preserve">Převzetí požadavku </w:t>
            </w:r>
          </w:p>
        </w:tc>
        <w:tc>
          <w:tcPr>
            <w:tcW w:w="4607" w:type="dxa"/>
            <w:tcBorders>
              <w:top w:val="single" w:sz="4" w:space="0" w:color="000000"/>
              <w:left w:val="single" w:sz="4" w:space="0" w:color="000000"/>
              <w:bottom w:val="single" w:sz="4" w:space="0" w:color="000000"/>
              <w:right w:val="single" w:sz="4" w:space="0" w:color="000000"/>
            </w:tcBorders>
          </w:tcPr>
          <w:p w14:paraId="77745E26" w14:textId="77777777" w:rsidR="00223FC7" w:rsidRDefault="00223FC7" w:rsidP="00617338">
            <w:pPr>
              <w:spacing w:line="259" w:lineRule="auto"/>
            </w:pPr>
            <w:r>
              <w:t xml:space="preserve">Do 30 minut od přijetí požadavku </w:t>
            </w:r>
          </w:p>
        </w:tc>
      </w:tr>
    </w:tbl>
    <w:p w14:paraId="0E18AA44" w14:textId="77777777" w:rsidR="00223FC7" w:rsidRDefault="00223FC7" w:rsidP="00223FC7">
      <w:pPr>
        <w:spacing w:after="0"/>
        <w:ind w:left="-2" w:hanging="10"/>
        <w:rPr>
          <w:rFonts w:ascii="Cambria" w:eastAsia="Cambria" w:hAnsi="Cambria" w:cs="Cambria"/>
          <w:b/>
          <w:color w:val="4F81BC"/>
          <w:sz w:val="26"/>
        </w:rPr>
      </w:pPr>
    </w:p>
    <w:p w14:paraId="6348ABCC" w14:textId="77777777" w:rsidR="00223FC7" w:rsidRDefault="00223FC7" w:rsidP="00EC5BF0">
      <w:pPr>
        <w:pStyle w:val="Nadpis3"/>
        <w:ind w:left="-2"/>
      </w:pPr>
      <w:r w:rsidRPr="00EC5BF0">
        <w:t>Výstupy</w:t>
      </w:r>
      <w:r>
        <w:rPr>
          <w:rFonts w:ascii="Cambria" w:eastAsia="Cambria" w:hAnsi="Cambria" w:cs="Cambria"/>
          <w:b/>
          <w:color w:val="4F81BC"/>
          <w:sz w:val="26"/>
        </w:rPr>
        <w:t xml:space="preserve"> </w:t>
      </w:r>
    </w:p>
    <w:p w14:paraId="75F39AAE" w14:textId="77777777" w:rsidR="00223FC7" w:rsidRDefault="00223FC7" w:rsidP="00223FC7">
      <w:pPr>
        <w:spacing w:after="249"/>
        <w:ind w:left="-3"/>
      </w:pPr>
      <w:r>
        <w:t xml:space="preserve">Výstupem je zaevidované hlášení včetně celého životního cyklu. </w:t>
      </w:r>
    </w:p>
    <w:p w14:paraId="1D8202CB" w14:textId="77777777" w:rsidR="00223FC7" w:rsidRDefault="00223FC7" w:rsidP="00223FC7">
      <w:pPr>
        <w:pStyle w:val="Nadpis3"/>
        <w:ind w:left="-2"/>
      </w:pPr>
      <w:r>
        <w:t xml:space="preserve">Doba poskytování a zařazení služby </w:t>
      </w:r>
    </w:p>
    <w:p w14:paraId="1FB1E9B5" w14:textId="77777777" w:rsidR="00223FC7" w:rsidRDefault="00223FC7" w:rsidP="00223FC7">
      <w:pPr>
        <w:ind w:left="-3"/>
      </w:pPr>
      <w:r>
        <w:t xml:space="preserve">Doba poskytování služby je v režimu 24 hodin x 7 dní v týdnu. </w:t>
      </w:r>
    </w:p>
    <w:p w14:paraId="075F94EE" w14:textId="77777777" w:rsidR="00223FC7" w:rsidRDefault="00223FC7" w:rsidP="00223FC7">
      <w:pPr>
        <w:ind w:left="-3"/>
      </w:pPr>
      <w:r>
        <w:t xml:space="preserve">Rozsah čerpání této služby není v rámci paušální platby časově omezen. </w:t>
      </w:r>
    </w:p>
    <w:p w14:paraId="78E12F92" w14:textId="77777777" w:rsidR="00223FC7" w:rsidRDefault="00223FC7" w:rsidP="00223FC7">
      <w:pPr>
        <w:ind w:left="-3"/>
      </w:pPr>
    </w:p>
    <w:p w14:paraId="71EAEE52" w14:textId="77777777" w:rsidR="00223FC7" w:rsidRDefault="00223FC7" w:rsidP="00223FC7">
      <w:pPr>
        <w:ind w:left="-3"/>
      </w:pPr>
    </w:p>
    <w:p w14:paraId="5CC5AA69" w14:textId="7FE16D4A" w:rsidR="00EC5BF0" w:rsidRDefault="00EC5BF0" w:rsidP="00223FC7">
      <w:pPr>
        <w:ind w:left="-3"/>
      </w:pPr>
    </w:p>
    <w:p w14:paraId="062AB3AF" w14:textId="2F3C0788" w:rsidR="00AF4468" w:rsidRDefault="00AF4468" w:rsidP="00223FC7">
      <w:pPr>
        <w:ind w:left="-3"/>
      </w:pPr>
    </w:p>
    <w:p w14:paraId="2CF9C6C5" w14:textId="054B4FA8" w:rsidR="00AF4468" w:rsidRDefault="00AF4468" w:rsidP="00223FC7">
      <w:pPr>
        <w:ind w:left="-3"/>
      </w:pPr>
    </w:p>
    <w:p w14:paraId="353B9C93" w14:textId="77777777" w:rsidR="00AF4468" w:rsidRDefault="00AF4468" w:rsidP="00223FC7">
      <w:pPr>
        <w:ind w:left="-3"/>
      </w:pPr>
    </w:p>
    <w:p w14:paraId="26276A45" w14:textId="77777777" w:rsidR="00223FC7" w:rsidRDefault="00223FC7" w:rsidP="00223FC7">
      <w:pPr>
        <w:ind w:left="-3"/>
      </w:pPr>
    </w:p>
    <w:p w14:paraId="512490AA" w14:textId="77777777" w:rsidR="00223FC7" w:rsidRDefault="00223FC7" w:rsidP="00223FC7">
      <w:pPr>
        <w:ind w:left="-3"/>
      </w:pPr>
    </w:p>
    <w:p w14:paraId="02CE9B0F" w14:textId="77777777" w:rsidR="00223FC7" w:rsidRDefault="00223FC7" w:rsidP="00223FC7">
      <w:pPr>
        <w:pStyle w:val="Nadpis2"/>
        <w:ind w:left="-2"/>
      </w:pPr>
      <w:r>
        <w:lastRenderedPageBreak/>
        <w:t xml:space="preserve">PP-2 Vedení dokumentace </w:t>
      </w:r>
    </w:p>
    <w:p w14:paraId="4B1F44FF" w14:textId="77777777" w:rsidR="00223FC7" w:rsidRDefault="00223FC7" w:rsidP="00223FC7">
      <w:pPr>
        <w:pStyle w:val="Nadpis3"/>
        <w:ind w:left="-2"/>
      </w:pPr>
      <w:r>
        <w:t xml:space="preserve">Popis služby </w:t>
      </w:r>
    </w:p>
    <w:p w14:paraId="09A6CD79" w14:textId="77777777" w:rsidR="00223FC7" w:rsidRDefault="00223FC7" w:rsidP="00223FC7">
      <w:pPr>
        <w:ind w:left="-3"/>
      </w:pPr>
      <w:r>
        <w:t xml:space="preserve">Účelem služby je vedení dokumentace, její aktualizace a zpřístupnění Objednateli. Dokumentace je majetkem Objednatele. Dokumentace musí být </w:t>
      </w:r>
      <w:proofErr w:type="spellStart"/>
      <w:r>
        <w:t>verzována</w:t>
      </w:r>
      <w:proofErr w:type="spellEnd"/>
      <w:r>
        <w:t xml:space="preserve">, jednotlivé změny v každé verzi musí být zřetelně označeny a popis změn musí být uveden v samostatném dokumentu. Dokumentace bude dostupná i v editovatelném formátu. </w:t>
      </w:r>
    </w:p>
    <w:p w14:paraId="5F255579" w14:textId="77777777" w:rsidR="00223FC7" w:rsidRDefault="00223FC7" w:rsidP="00223FC7">
      <w:pPr>
        <w:spacing w:after="0"/>
        <w:ind w:left="-3"/>
      </w:pPr>
      <w:r>
        <w:t xml:space="preserve">Součástí služby je: </w:t>
      </w:r>
    </w:p>
    <w:p w14:paraId="364CFDD7" w14:textId="77777777" w:rsidR="00223FC7" w:rsidRDefault="00223FC7" w:rsidP="00223FC7">
      <w:pPr>
        <w:numPr>
          <w:ilvl w:val="0"/>
          <w:numId w:val="41"/>
        </w:numPr>
        <w:spacing w:after="0" w:line="268" w:lineRule="auto"/>
        <w:ind w:left="715" w:hanging="356"/>
        <w:jc w:val="both"/>
      </w:pPr>
      <w:r>
        <w:t xml:space="preserve">průběžně vedený strukturovaný dokument neustále přístupný pracovníkům Objednatele, který bude obsahovat popis provedených úkonů v rámci administrace a údržby systémů </w:t>
      </w:r>
    </w:p>
    <w:p w14:paraId="42B2F6C0" w14:textId="77777777" w:rsidR="00223FC7" w:rsidRDefault="00223FC7" w:rsidP="00223FC7">
      <w:pPr>
        <w:numPr>
          <w:ilvl w:val="0"/>
          <w:numId w:val="41"/>
        </w:numPr>
        <w:spacing w:after="0" w:line="268" w:lineRule="auto"/>
        <w:ind w:left="715" w:hanging="356"/>
        <w:jc w:val="both"/>
      </w:pPr>
      <w:r>
        <w:t xml:space="preserve">zasílání Reportu kvality služeb za předcházející kalendářní měsíc do pátého pracovního dne měsíce následujícího, který bude mj. obsahovat: </w:t>
      </w:r>
    </w:p>
    <w:p w14:paraId="66B0EED3" w14:textId="77777777" w:rsidR="00223FC7" w:rsidRDefault="00223FC7" w:rsidP="00223FC7">
      <w:pPr>
        <w:numPr>
          <w:ilvl w:val="1"/>
          <w:numId w:val="41"/>
        </w:numPr>
        <w:spacing w:after="0" w:line="268" w:lineRule="auto"/>
        <w:ind w:left="1776" w:hanging="356"/>
        <w:jc w:val="both"/>
      </w:pPr>
      <w:r>
        <w:t xml:space="preserve">měsíční souhrnný report zahrnující základní parametry provozu a seznam provedených úkonů v rámci administrace a údržby systémů,  </w:t>
      </w:r>
    </w:p>
    <w:p w14:paraId="2CC71502" w14:textId="77777777" w:rsidR="00223FC7" w:rsidRDefault="00223FC7" w:rsidP="00223FC7">
      <w:pPr>
        <w:numPr>
          <w:ilvl w:val="1"/>
          <w:numId w:val="41"/>
        </w:numPr>
        <w:spacing w:after="0" w:line="268" w:lineRule="auto"/>
        <w:ind w:left="1776" w:hanging="356"/>
        <w:jc w:val="both"/>
      </w:pPr>
      <w:r>
        <w:t xml:space="preserve">vyřešené požadavky a incidenty zjištěné při administraci systému, z monitorovacích nástrojů, nebo nahlášené Poskytovateli Objednatelem a stav řešení nevyřešených požadavků, </w:t>
      </w:r>
    </w:p>
    <w:p w14:paraId="6C7DA6F8" w14:textId="77777777" w:rsidR="00223FC7" w:rsidRDefault="00223FC7" w:rsidP="00223FC7">
      <w:pPr>
        <w:numPr>
          <w:ilvl w:val="1"/>
          <w:numId w:val="41"/>
        </w:numPr>
        <w:spacing w:after="4" w:line="251" w:lineRule="auto"/>
        <w:ind w:left="1776" w:hanging="356"/>
        <w:jc w:val="both"/>
      </w:pPr>
      <w:r>
        <w:t xml:space="preserve">statistika plnění požadovaných SLA pro všechny kategorie služeb, </w:t>
      </w:r>
    </w:p>
    <w:p w14:paraId="2B7B6F9B" w14:textId="77777777" w:rsidR="00223FC7" w:rsidRDefault="00223FC7" w:rsidP="00223FC7">
      <w:pPr>
        <w:numPr>
          <w:ilvl w:val="1"/>
          <w:numId w:val="41"/>
        </w:numPr>
        <w:spacing w:after="4" w:line="251" w:lineRule="auto"/>
        <w:ind w:left="1776" w:hanging="356"/>
        <w:jc w:val="both"/>
      </w:pPr>
      <w:r>
        <w:t>souhrnné statistiky o odpracovaných hodinách pro jednotlivé kategorie služeb,</w:t>
      </w:r>
    </w:p>
    <w:p w14:paraId="39755C5C" w14:textId="77777777" w:rsidR="00223FC7" w:rsidRDefault="00223FC7" w:rsidP="00223FC7">
      <w:pPr>
        <w:numPr>
          <w:ilvl w:val="0"/>
          <w:numId w:val="41"/>
        </w:numPr>
        <w:spacing w:after="0" w:line="268" w:lineRule="auto"/>
        <w:ind w:left="715" w:hanging="356"/>
        <w:jc w:val="both"/>
      </w:pPr>
      <w:r>
        <w:t xml:space="preserve">průběžná evidence všech provedených administrátorských zásahů do operátorského deníku Objednatele.  </w:t>
      </w:r>
    </w:p>
    <w:p w14:paraId="66650119" w14:textId="77777777" w:rsidR="00223FC7" w:rsidRDefault="00223FC7" w:rsidP="00223FC7">
      <w:pPr>
        <w:spacing w:after="0"/>
        <w:ind w:left="1418"/>
      </w:pPr>
      <w:r>
        <w:t xml:space="preserve"> </w:t>
      </w:r>
    </w:p>
    <w:p w14:paraId="4BE80774" w14:textId="77777777" w:rsidR="00223FC7" w:rsidRDefault="00223FC7" w:rsidP="00223FC7">
      <w:pPr>
        <w:spacing w:after="249"/>
        <w:ind w:left="-3"/>
      </w:pPr>
      <w:r>
        <w:t xml:space="preserve">Další požadavky na službu vedení dokumentace vycházejí ze služby JS-1. </w:t>
      </w:r>
    </w:p>
    <w:p w14:paraId="1F72D225" w14:textId="77777777" w:rsidR="00223FC7" w:rsidRDefault="00223FC7" w:rsidP="00EC5BF0">
      <w:pPr>
        <w:pStyle w:val="Nadpis3"/>
        <w:ind w:left="-2"/>
      </w:pPr>
      <w:r w:rsidRPr="00EC5BF0">
        <w:t>Vstupy</w:t>
      </w:r>
      <w:r>
        <w:rPr>
          <w:rFonts w:ascii="Cambria" w:eastAsia="Cambria" w:hAnsi="Cambria" w:cs="Cambria"/>
          <w:b/>
          <w:color w:val="4F81BC"/>
          <w:sz w:val="26"/>
        </w:rPr>
        <w:t xml:space="preserve"> </w:t>
      </w:r>
    </w:p>
    <w:p w14:paraId="12F4A997" w14:textId="77777777" w:rsidR="00223FC7" w:rsidRDefault="00223FC7" w:rsidP="00223FC7">
      <w:pPr>
        <w:spacing w:after="249"/>
        <w:ind w:left="-3"/>
      </w:pPr>
      <w:r>
        <w:t xml:space="preserve">Vstupy jsou změny infrastruktury. </w:t>
      </w:r>
    </w:p>
    <w:p w14:paraId="4F1AB8A8" w14:textId="77777777" w:rsidR="00223FC7" w:rsidRDefault="00223FC7" w:rsidP="00223FC7">
      <w:pPr>
        <w:pStyle w:val="Nadpis3"/>
        <w:ind w:left="-2"/>
      </w:pPr>
      <w:r>
        <w:t xml:space="preserve">SLA </w:t>
      </w:r>
    </w:p>
    <w:tbl>
      <w:tblPr>
        <w:tblStyle w:val="TableGrid"/>
        <w:tblW w:w="9209" w:type="dxa"/>
        <w:tblInd w:w="-106" w:type="dxa"/>
        <w:tblCellMar>
          <w:top w:w="48" w:type="dxa"/>
          <w:left w:w="107" w:type="dxa"/>
          <w:right w:w="115" w:type="dxa"/>
        </w:tblCellMar>
        <w:tblLook w:val="04A0" w:firstRow="1" w:lastRow="0" w:firstColumn="1" w:lastColumn="0" w:noHBand="0" w:noVBand="1"/>
      </w:tblPr>
      <w:tblGrid>
        <w:gridCol w:w="4604"/>
        <w:gridCol w:w="4605"/>
      </w:tblGrid>
      <w:tr w:rsidR="00223FC7" w14:paraId="61DD706F" w14:textId="77777777" w:rsidTr="00617338">
        <w:trPr>
          <w:trHeight w:val="275"/>
        </w:trPr>
        <w:tc>
          <w:tcPr>
            <w:tcW w:w="4604" w:type="dxa"/>
            <w:tcBorders>
              <w:top w:val="single" w:sz="4" w:space="0" w:color="000000"/>
              <w:left w:val="single" w:sz="4" w:space="0" w:color="000000"/>
              <w:bottom w:val="single" w:sz="4" w:space="0" w:color="000000"/>
              <w:right w:val="single" w:sz="4" w:space="0" w:color="000000"/>
            </w:tcBorders>
            <w:shd w:val="clear" w:color="auto" w:fill="F5F5F5"/>
          </w:tcPr>
          <w:p w14:paraId="4F2AE4B7" w14:textId="77777777" w:rsidR="00223FC7" w:rsidRDefault="00223FC7" w:rsidP="00617338">
            <w:pPr>
              <w:spacing w:line="259" w:lineRule="auto"/>
            </w:pPr>
            <w:r>
              <w:rPr>
                <w:b/>
              </w:rPr>
              <w:t xml:space="preserve">Popis SLA </w:t>
            </w:r>
          </w:p>
        </w:tc>
        <w:tc>
          <w:tcPr>
            <w:tcW w:w="4605" w:type="dxa"/>
            <w:tcBorders>
              <w:top w:val="single" w:sz="4" w:space="0" w:color="000000"/>
              <w:left w:val="single" w:sz="4" w:space="0" w:color="000000"/>
              <w:bottom w:val="single" w:sz="4" w:space="0" w:color="000000"/>
              <w:right w:val="single" w:sz="4" w:space="0" w:color="000000"/>
            </w:tcBorders>
            <w:shd w:val="clear" w:color="auto" w:fill="F5F5F5"/>
          </w:tcPr>
          <w:p w14:paraId="3B951899" w14:textId="77777777" w:rsidR="00223FC7" w:rsidRDefault="00223FC7" w:rsidP="00617338">
            <w:pPr>
              <w:spacing w:line="259" w:lineRule="auto"/>
              <w:ind w:left="1"/>
            </w:pPr>
            <w:r>
              <w:rPr>
                <w:b/>
              </w:rPr>
              <w:t xml:space="preserve">Termín plnění </w:t>
            </w:r>
          </w:p>
        </w:tc>
      </w:tr>
      <w:tr w:rsidR="00223FC7" w14:paraId="4D727028" w14:textId="77777777" w:rsidTr="00617338">
        <w:trPr>
          <w:trHeight w:val="281"/>
        </w:trPr>
        <w:tc>
          <w:tcPr>
            <w:tcW w:w="4604" w:type="dxa"/>
            <w:tcBorders>
              <w:top w:val="single" w:sz="4" w:space="0" w:color="000000"/>
              <w:left w:val="single" w:sz="4" w:space="0" w:color="000000"/>
              <w:bottom w:val="single" w:sz="4" w:space="0" w:color="000000"/>
              <w:right w:val="single" w:sz="4" w:space="0" w:color="000000"/>
            </w:tcBorders>
          </w:tcPr>
          <w:p w14:paraId="072F3DC6" w14:textId="77777777" w:rsidR="00223FC7" w:rsidRDefault="00223FC7" w:rsidP="00617338">
            <w:pPr>
              <w:spacing w:line="259" w:lineRule="auto"/>
            </w:pPr>
            <w:r>
              <w:t xml:space="preserve">Aktualizace dokumentace </w:t>
            </w:r>
          </w:p>
        </w:tc>
        <w:tc>
          <w:tcPr>
            <w:tcW w:w="4605" w:type="dxa"/>
            <w:tcBorders>
              <w:top w:val="single" w:sz="4" w:space="0" w:color="000000"/>
              <w:left w:val="single" w:sz="4" w:space="0" w:color="000000"/>
              <w:bottom w:val="single" w:sz="4" w:space="0" w:color="000000"/>
              <w:right w:val="single" w:sz="4" w:space="0" w:color="000000"/>
            </w:tcBorders>
          </w:tcPr>
          <w:p w14:paraId="3A619A8A" w14:textId="77777777" w:rsidR="00223FC7" w:rsidRDefault="00223FC7" w:rsidP="00617338">
            <w:pPr>
              <w:spacing w:line="259" w:lineRule="auto"/>
              <w:ind w:left="1"/>
            </w:pPr>
            <w:r>
              <w:t xml:space="preserve">Do 5. pracovního dne následujícího měsíce  </w:t>
            </w:r>
          </w:p>
        </w:tc>
      </w:tr>
      <w:tr w:rsidR="00223FC7" w14:paraId="4CE21AE7" w14:textId="77777777" w:rsidTr="00617338">
        <w:trPr>
          <w:trHeight w:val="278"/>
        </w:trPr>
        <w:tc>
          <w:tcPr>
            <w:tcW w:w="4604" w:type="dxa"/>
            <w:tcBorders>
              <w:top w:val="single" w:sz="4" w:space="0" w:color="000000"/>
              <w:left w:val="single" w:sz="4" w:space="0" w:color="000000"/>
              <w:bottom w:val="single" w:sz="4" w:space="0" w:color="000000"/>
              <w:right w:val="single" w:sz="4" w:space="0" w:color="000000"/>
            </w:tcBorders>
          </w:tcPr>
          <w:p w14:paraId="3A458812" w14:textId="77777777" w:rsidR="00223FC7" w:rsidRDefault="00223FC7" w:rsidP="00617338">
            <w:pPr>
              <w:spacing w:line="259" w:lineRule="auto"/>
            </w:pPr>
            <w:r>
              <w:t xml:space="preserve">Předání měsíčního souhrnného reportu </w:t>
            </w:r>
          </w:p>
        </w:tc>
        <w:tc>
          <w:tcPr>
            <w:tcW w:w="4605" w:type="dxa"/>
            <w:tcBorders>
              <w:top w:val="single" w:sz="4" w:space="0" w:color="000000"/>
              <w:left w:val="single" w:sz="4" w:space="0" w:color="000000"/>
              <w:bottom w:val="single" w:sz="4" w:space="0" w:color="000000"/>
              <w:right w:val="single" w:sz="4" w:space="0" w:color="000000"/>
            </w:tcBorders>
          </w:tcPr>
          <w:p w14:paraId="1881F6B4" w14:textId="77777777" w:rsidR="00223FC7" w:rsidRDefault="00223FC7" w:rsidP="00617338">
            <w:pPr>
              <w:spacing w:line="259" w:lineRule="auto"/>
              <w:ind w:left="1"/>
            </w:pPr>
            <w:r>
              <w:t xml:space="preserve">Do 5. Pracovního dne následujícího měsíce </w:t>
            </w:r>
          </w:p>
        </w:tc>
      </w:tr>
    </w:tbl>
    <w:p w14:paraId="192EDCA6" w14:textId="77777777" w:rsidR="00223FC7" w:rsidRDefault="00223FC7" w:rsidP="00223FC7">
      <w:pPr>
        <w:pStyle w:val="Nadpis3"/>
        <w:ind w:left="-2"/>
      </w:pPr>
    </w:p>
    <w:p w14:paraId="35D37FC8" w14:textId="77777777" w:rsidR="00223FC7" w:rsidRDefault="00223FC7" w:rsidP="00223FC7">
      <w:pPr>
        <w:pStyle w:val="Nadpis3"/>
        <w:ind w:left="-2"/>
      </w:pPr>
      <w:r>
        <w:t xml:space="preserve">Výstupy </w:t>
      </w:r>
    </w:p>
    <w:p w14:paraId="0DD9ED55" w14:textId="77777777" w:rsidR="00223FC7" w:rsidRDefault="00223FC7" w:rsidP="00223FC7">
      <w:pPr>
        <w:spacing w:after="10"/>
        <w:ind w:left="-3"/>
      </w:pPr>
    </w:p>
    <w:p w14:paraId="7C7288E7" w14:textId="77777777" w:rsidR="00223FC7" w:rsidRDefault="00223FC7" w:rsidP="00223FC7">
      <w:pPr>
        <w:spacing w:after="10"/>
        <w:ind w:left="-3"/>
      </w:pPr>
      <w:r>
        <w:t xml:space="preserve">Dokumentace </w:t>
      </w:r>
    </w:p>
    <w:p w14:paraId="50FAFA81" w14:textId="77777777" w:rsidR="00223FC7" w:rsidRDefault="00223FC7" w:rsidP="00223FC7">
      <w:pPr>
        <w:spacing w:after="249"/>
        <w:ind w:left="-3"/>
      </w:pPr>
      <w:r>
        <w:t xml:space="preserve">Měsíční report </w:t>
      </w:r>
    </w:p>
    <w:p w14:paraId="476918FB" w14:textId="77777777" w:rsidR="00223FC7" w:rsidRDefault="00223FC7" w:rsidP="00223FC7">
      <w:pPr>
        <w:pStyle w:val="Nadpis3"/>
        <w:ind w:left="-2"/>
      </w:pPr>
      <w:r>
        <w:t xml:space="preserve">Doba poskytování a zařazení služby </w:t>
      </w:r>
    </w:p>
    <w:p w14:paraId="25F0212A" w14:textId="77777777" w:rsidR="00223FC7" w:rsidRDefault="00223FC7" w:rsidP="00223FC7">
      <w:pPr>
        <w:ind w:left="-3"/>
      </w:pPr>
      <w:r>
        <w:t xml:space="preserve">Doba poskytování služby je v pracovní dny od 8:00 do 17:00 hodin. </w:t>
      </w:r>
    </w:p>
    <w:p w14:paraId="083502C8" w14:textId="77777777" w:rsidR="00223FC7" w:rsidRDefault="00223FC7" w:rsidP="00223FC7">
      <w:pPr>
        <w:ind w:left="-3"/>
      </w:pPr>
      <w:r>
        <w:t xml:space="preserve">Rozsah čerpání této služby není v rámci paušální platby časově omezen. </w:t>
      </w:r>
    </w:p>
    <w:p w14:paraId="74B860CF" w14:textId="77777777" w:rsidR="00223FC7" w:rsidRDefault="00223FC7" w:rsidP="00223FC7">
      <w:pPr>
        <w:pStyle w:val="Nadpis2"/>
        <w:ind w:left="421"/>
      </w:pPr>
      <w:r>
        <w:t xml:space="preserve">SP-1 Servisní požadavky typu kritická vada </w:t>
      </w:r>
    </w:p>
    <w:p w14:paraId="6066E134" w14:textId="77777777" w:rsidR="00223FC7" w:rsidRDefault="00223FC7" w:rsidP="00223FC7">
      <w:pPr>
        <w:pStyle w:val="Nadpis3"/>
        <w:ind w:left="-2"/>
      </w:pPr>
      <w:r>
        <w:t xml:space="preserve">Popis služby </w:t>
      </w:r>
    </w:p>
    <w:p w14:paraId="65DA7968" w14:textId="77777777" w:rsidR="00223FC7" w:rsidRDefault="00223FC7" w:rsidP="00223FC7">
      <w:pPr>
        <w:ind w:left="-3"/>
      </w:pPr>
      <w:r>
        <w:t xml:space="preserve">Kritickou vadou se rozumí chyby či vady, které způsobují provozní problémy a znemožňují používání a využívání infrastruktury či její jakékoli části k účelu, k němuž jsou určeny. </w:t>
      </w:r>
    </w:p>
    <w:p w14:paraId="09706BBE" w14:textId="77777777" w:rsidR="00223FC7" w:rsidRDefault="00223FC7" w:rsidP="00223FC7">
      <w:pPr>
        <w:ind w:left="-3"/>
      </w:pPr>
      <w:r>
        <w:lastRenderedPageBreak/>
        <w:t xml:space="preserve">Po vyřešení každé kritické chyby je Poskytovatel povinen předložit Objednateli podrobnou analýzu příčin vzniku kritické vady a návrh opatření, jak této vadě předcházet. </w:t>
      </w:r>
    </w:p>
    <w:p w14:paraId="38E20D26" w14:textId="77777777" w:rsidR="00223FC7" w:rsidRDefault="00223FC7" w:rsidP="00223FC7">
      <w:pPr>
        <w:spacing w:after="246"/>
        <w:ind w:left="-3"/>
      </w:pPr>
      <w:r>
        <w:t xml:space="preserve">Tato služba zajišťuje všechny nezbytné kroky, které vedou k odstranění kritické vady nebo změnu její kvalifikace na vadu závažnou (SP-2) nebo na vadu ostatní (SP-3). </w:t>
      </w:r>
    </w:p>
    <w:p w14:paraId="531F3C53" w14:textId="77777777" w:rsidR="00223FC7" w:rsidRDefault="00223FC7" w:rsidP="00223FC7">
      <w:pPr>
        <w:pStyle w:val="Nadpis3"/>
        <w:ind w:left="-2"/>
      </w:pPr>
      <w:r>
        <w:t xml:space="preserve">Vstupy </w:t>
      </w:r>
    </w:p>
    <w:p w14:paraId="705A2DF7" w14:textId="77777777" w:rsidR="00223FC7" w:rsidRDefault="00223FC7" w:rsidP="00223FC7">
      <w:pPr>
        <w:spacing w:after="10"/>
        <w:ind w:left="-3"/>
      </w:pPr>
      <w:r>
        <w:t xml:space="preserve">Záznam v systému </w:t>
      </w:r>
      <w:proofErr w:type="spellStart"/>
      <w:r>
        <w:t>helpdesk</w:t>
      </w:r>
      <w:proofErr w:type="spellEnd"/>
      <w:r>
        <w:t xml:space="preserve"> </w:t>
      </w:r>
    </w:p>
    <w:p w14:paraId="4EA2598F" w14:textId="77777777" w:rsidR="00223FC7" w:rsidRDefault="00223FC7" w:rsidP="00223FC7">
      <w:pPr>
        <w:spacing w:after="248"/>
        <w:ind w:left="-3"/>
      </w:pPr>
      <w:r>
        <w:t xml:space="preserve">Hlášení monitorovacího systému </w:t>
      </w:r>
    </w:p>
    <w:p w14:paraId="4552B477" w14:textId="77777777" w:rsidR="00223FC7" w:rsidRDefault="00223FC7" w:rsidP="00223FC7">
      <w:pPr>
        <w:pStyle w:val="Nadpis3"/>
        <w:ind w:left="-2"/>
      </w:pPr>
      <w:r>
        <w:t xml:space="preserve">SLA </w:t>
      </w:r>
    </w:p>
    <w:tbl>
      <w:tblPr>
        <w:tblStyle w:val="TableGrid"/>
        <w:tblW w:w="9212" w:type="dxa"/>
        <w:tblInd w:w="-108" w:type="dxa"/>
        <w:tblCellMar>
          <w:top w:w="49" w:type="dxa"/>
          <w:left w:w="108" w:type="dxa"/>
          <w:right w:w="115" w:type="dxa"/>
        </w:tblCellMar>
        <w:tblLook w:val="04A0" w:firstRow="1" w:lastRow="0" w:firstColumn="1" w:lastColumn="0" w:noHBand="0" w:noVBand="1"/>
      </w:tblPr>
      <w:tblGrid>
        <w:gridCol w:w="4606"/>
        <w:gridCol w:w="4606"/>
      </w:tblGrid>
      <w:tr w:rsidR="00223FC7" w14:paraId="7FF91B9E" w14:textId="77777777" w:rsidTr="00617338">
        <w:trPr>
          <w:trHeight w:val="278"/>
        </w:trPr>
        <w:tc>
          <w:tcPr>
            <w:tcW w:w="4606" w:type="dxa"/>
            <w:tcBorders>
              <w:top w:val="single" w:sz="4" w:space="0" w:color="000000"/>
              <w:left w:val="single" w:sz="4" w:space="0" w:color="000000"/>
              <w:bottom w:val="single" w:sz="4" w:space="0" w:color="000000"/>
              <w:right w:val="single" w:sz="4" w:space="0" w:color="000000"/>
            </w:tcBorders>
          </w:tcPr>
          <w:p w14:paraId="10E21A31" w14:textId="77777777" w:rsidR="00223FC7" w:rsidRDefault="00223FC7" w:rsidP="00617338">
            <w:pPr>
              <w:spacing w:line="259" w:lineRule="auto"/>
            </w:pPr>
            <w:r>
              <w:rPr>
                <w:b/>
              </w:rPr>
              <w:t xml:space="preserve">Popis SLA </w:t>
            </w:r>
          </w:p>
        </w:tc>
        <w:tc>
          <w:tcPr>
            <w:tcW w:w="4607" w:type="dxa"/>
            <w:tcBorders>
              <w:top w:val="single" w:sz="4" w:space="0" w:color="000000"/>
              <w:left w:val="single" w:sz="4" w:space="0" w:color="000000"/>
              <w:bottom w:val="single" w:sz="4" w:space="0" w:color="000000"/>
              <w:right w:val="single" w:sz="4" w:space="0" w:color="000000"/>
            </w:tcBorders>
          </w:tcPr>
          <w:p w14:paraId="4D137EED" w14:textId="77777777" w:rsidR="00223FC7" w:rsidRDefault="00223FC7" w:rsidP="00617338">
            <w:pPr>
              <w:spacing w:line="259" w:lineRule="auto"/>
            </w:pPr>
            <w:r>
              <w:rPr>
                <w:b/>
              </w:rPr>
              <w:t xml:space="preserve">Termín plnění </w:t>
            </w:r>
          </w:p>
        </w:tc>
      </w:tr>
      <w:tr w:rsidR="00223FC7" w14:paraId="6ADA88A6" w14:textId="77777777" w:rsidTr="00617338">
        <w:trPr>
          <w:trHeight w:val="278"/>
        </w:trPr>
        <w:tc>
          <w:tcPr>
            <w:tcW w:w="4606" w:type="dxa"/>
            <w:tcBorders>
              <w:top w:val="single" w:sz="4" w:space="0" w:color="000000"/>
              <w:left w:val="single" w:sz="4" w:space="0" w:color="000000"/>
              <w:bottom w:val="single" w:sz="4" w:space="0" w:color="000000"/>
              <w:right w:val="single" w:sz="4" w:space="0" w:color="000000"/>
            </w:tcBorders>
          </w:tcPr>
          <w:p w14:paraId="12A56E38" w14:textId="77777777" w:rsidR="00223FC7" w:rsidRDefault="00223FC7" w:rsidP="00617338">
            <w:pPr>
              <w:spacing w:line="259" w:lineRule="auto"/>
            </w:pPr>
            <w:r>
              <w:t xml:space="preserve">Převzetí incidentu </w:t>
            </w:r>
          </w:p>
        </w:tc>
        <w:tc>
          <w:tcPr>
            <w:tcW w:w="4607" w:type="dxa"/>
            <w:tcBorders>
              <w:top w:val="single" w:sz="4" w:space="0" w:color="000000"/>
              <w:left w:val="single" w:sz="4" w:space="0" w:color="000000"/>
              <w:bottom w:val="single" w:sz="4" w:space="0" w:color="000000"/>
              <w:right w:val="single" w:sz="4" w:space="0" w:color="000000"/>
            </w:tcBorders>
          </w:tcPr>
          <w:p w14:paraId="6F820A85" w14:textId="77777777" w:rsidR="00223FC7" w:rsidRDefault="00223FC7" w:rsidP="00617338">
            <w:pPr>
              <w:spacing w:line="259" w:lineRule="auto"/>
            </w:pPr>
            <w:r>
              <w:t xml:space="preserve">do 30 min od nahlášení </w:t>
            </w:r>
          </w:p>
        </w:tc>
      </w:tr>
      <w:tr w:rsidR="00223FC7" w14:paraId="093BC490" w14:textId="77777777" w:rsidTr="00617338">
        <w:trPr>
          <w:trHeight w:val="280"/>
        </w:trPr>
        <w:tc>
          <w:tcPr>
            <w:tcW w:w="4606" w:type="dxa"/>
            <w:tcBorders>
              <w:top w:val="single" w:sz="4" w:space="0" w:color="000000"/>
              <w:left w:val="single" w:sz="4" w:space="0" w:color="000000"/>
              <w:bottom w:val="single" w:sz="4" w:space="0" w:color="000000"/>
              <w:right w:val="single" w:sz="4" w:space="0" w:color="000000"/>
            </w:tcBorders>
          </w:tcPr>
          <w:p w14:paraId="5CB93DB7" w14:textId="77777777" w:rsidR="00223FC7" w:rsidRDefault="00223FC7" w:rsidP="00617338">
            <w:pPr>
              <w:spacing w:line="259" w:lineRule="auto"/>
            </w:pPr>
            <w:r>
              <w:t xml:space="preserve">Zahájení prací na odstranění kritické vady </w:t>
            </w:r>
          </w:p>
        </w:tc>
        <w:tc>
          <w:tcPr>
            <w:tcW w:w="4607" w:type="dxa"/>
            <w:tcBorders>
              <w:top w:val="single" w:sz="4" w:space="0" w:color="000000"/>
              <w:left w:val="single" w:sz="4" w:space="0" w:color="000000"/>
              <w:bottom w:val="single" w:sz="4" w:space="0" w:color="000000"/>
              <w:right w:val="single" w:sz="4" w:space="0" w:color="000000"/>
            </w:tcBorders>
          </w:tcPr>
          <w:p w14:paraId="49818799" w14:textId="77777777" w:rsidR="00223FC7" w:rsidRDefault="00223FC7" w:rsidP="00617338">
            <w:pPr>
              <w:spacing w:line="259" w:lineRule="auto"/>
            </w:pPr>
            <w:r>
              <w:t xml:space="preserve">do 1 hodiny od nahlášení  </w:t>
            </w:r>
          </w:p>
        </w:tc>
      </w:tr>
      <w:tr w:rsidR="00223FC7" w14:paraId="5D9AC232" w14:textId="77777777" w:rsidTr="00617338">
        <w:trPr>
          <w:trHeight w:val="278"/>
        </w:trPr>
        <w:tc>
          <w:tcPr>
            <w:tcW w:w="4606" w:type="dxa"/>
            <w:tcBorders>
              <w:top w:val="single" w:sz="4" w:space="0" w:color="000000"/>
              <w:left w:val="single" w:sz="4" w:space="0" w:color="000000"/>
              <w:bottom w:val="single" w:sz="4" w:space="0" w:color="000000"/>
              <w:right w:val="single" w:sz="4" w:space="0" w:color="000000"/>
            </w:tcBorders>
          </w:tcPr>
          <w:p w14:paraId="54F082D5" w14:textId="77777777" w:rsidR="00223FC7" w:rsidRDefault="00223FC7" w:rsidP="00617338">
            <w:pPr>
              <w:spacing w:line="259" w:lineRule="auto"/>
            </w:pPr>
            <w:r>
              <w:t xml:space="preserve">Odstranění (fixace) kritické vady  </w:t>
            </w:r>
          </w:p>
        </w:tc>
        <w:tc>
          <w:tcPr>
            <w:tcW w:w="4607" w:type="dxa"/>
            <w:tcBorders>
              <w:top w:val="single" w:sz="4" w:space="0" w:color="000000"/>
              <w:left w:val="single" w:sz="4" w:space="0" w:color="000000"/>
              <w:bottom w:val="single" w:sz="4" w:space="0" w:color="000000"/>
              <w:right w:val="single" w:sz="4" w:space="0" w:color="000000"/>
            </w:tcBorders>
          </w:tcPr>
          <w:p w14:paraId="29D7F9E6" w14:textId="77777777" w:rsidR="00223FC7" w:rsidRDefault="00223FC7" w:rsidP="00617338">
            <w:pPr>
              <w:spacing w:line="259" w:lineRule="auto"/>
            </w:pPr>
            <w:r>
              <w:t xml:space="preserve">do 4 hodin od nahlášení </w:t>
            </w:r>
          </w:p>
        </w:tc>
      </w:tr>
    </w:tbl>
    <w:p w14:paraId="1518E99C" w14:textId="77777777" w:rsidR="00223FC7" w:rsidRDefault="00223FC7" w:rsidP="00223FC7">
      <w:pPr>
        <w:pStyle w:val="Nadpis3"/>
        <w:ind w:left="-2"/>
      </w:pPr>
    </w:p>
    <w:p w14:paraId="77C6B94B" w14:textId="77777777" w:rsidR="00223FC7" w:rsidRPr="00797AFB" w:rsidRDefault="00223FC7" w:rsidP="00223FC7">
      <w:pPr>
        <w:ind w:left="-3"/>
      </w:pPr>
      <w:r w:rsidRPr="00797AFB">
        <w:t xml:space="preserve">Do času na vyřešení požadavků se nezapočítává doba na požadovanou součinnost Objednatele. </w:t>
      </w:r>
    </w:p>
    <w:p w14:paraId="1DBF7838" w14:textId="77777777" w:rsidR="00223FC7" w:rsidRDefault="00223FC7" w:rsidP="00223FC7">
      <w:pPr>
        <w:ind w:left="-3"/>
      </w:pPr>
      <w:r w:rsidRPr="00797AFB">
        <w:t>Za součinnost Objednatele je rovněž považován čas na dodání náhradního zařízení v souladu s platnou podporou výrobce, kterou je Objednatel povinen zajistit.</w:t>
      </w:r>
    </w:p>
    <w:p w14:paraId="5573CD7D" w14:textId="77777777" w:rsidR="00223FC7" w:rsidRDefault="00223FC7" w:rsidP="00223FC7">
      <w:pPr>
        <w:pStyle w:val="Nadpis3"/>
        <w:ind w:left="-2"/>
      </w:pPr>
      <w:r>
        <w:t xml:space="preserve">Výstupy </w:t>
      </w:r>
    </w:p>
    <w:p w14:paraId="569F29BF" w14:textId="77777777" w:rsidR="00223FC7" w:rsidRDefault="00223FC7" w:rsidP="00223FC7">
      <w:pPr>
        <w:spacing w:after="10"/>
        <w:ind w:left="-3"/>
      </w:pPr>
      <w:r>
        <w:t xml:space="preserve">Odstraněná kritická vada </w:t>
      </w:r>
    </w:p>
    <w:p w14:paraId="33116F76" w14:textId="77777777" w:rsidR="00223FC7" w:rsidRDefault="00223FC7" w:rsidP="00223FC7">
      <w:pPr>
        <w:spacing w:after="12"/>
        <w:ind w:left="-3"/>
      </w:pPr>
      <w:r>
        <w:t xml:space="preserve">Záznam v </w:t>
      </w:r>
      <w:proofErr w:type="spellStart"/>
      <w:r>
        <w:t>helpdeskovém</w:t>
      </w:r>
      <w:proofErr w:type="spellEnd"/>
      <w:r>
        <w:t xml:space="preserve"> systému </w:t>
      </w:r>
    </w:p>
    <w:p w14:paraId="3EEDCAFF" w14:textId="77777777" w:rsidR="00223FC7" w:rsidRDefault="00223FC7" w:rsidP="00223FC7">
      <w:pPr>
        <w:spacing w:after="248"/>
        <w:ind w:left="-3"/>
      </w:pPr>
      <w:r>
        <w:t xml:space="preserve">Podrobná analýza příčin vzniku kritické vady a návrh opatření, jak této vadě předcházet </w:t>
      </w:r>
    </w:p>
    <w:p w14:paraId="43917D44" w14:textId="77777777" w:rsidR="00223FC7" w:rsidRDefault="00223FC7" w:rsidP="00223FC7">
      <w:pPr>
        <w:pStyle w:val="Nadpis3"/>
        <w:ind w:left="-2"/>
      </w:pPr>
      <w:r>
        <w:t xml:space="preserve">Doba poskytování a zařazení služby </w:t>
      </w:r>
    </w:p>
    <w:p w14:paraId="3F7F715F" w14:textId="77777777" w:rsidR="00223FC7" w:rsidRDefault="00223FC7" w:rsidP="00223FC7">
      <w:pPr>
        <w:ind w:left="-3"/>
      </w:pPr>
      <w:r>
        <w:t xml:space="preserve">Doba poskytování služby je v režimu 24 hodin x 7 dní v týdnu. </w:t>
      </w:r>
    </w:p>
    <w:p w14:paraId="172D10EC" w14:textId="77777777" w:rsidR="00223FC7" w:rsidRDefault="00223FC7" w:rsidP="00223FC7">
      <w:pPr>
        <w:ind w:left="-3"/>
      </w:pPr>
      <w:r>
        <w:t xml:space="preserve">Rozsah čerpání této služby není v rámci paušální platby časově omezen. </w:t>
      </w:r>
    </w:p>
    <w:p w14:paraId="5D0CFE8B" w14:textId="77777777" w:rsidR="00AF4468" w:rsidRDefault="00AF4468" w:rsidP="00AF4468">
      <w:pPr>
        <w:pStyle w:val="Nadpis2"/>
        <w:ind w:left="421"/>
      </w:pPr>
      <w:r>
        <w:t xml:space="preserve">SP-2 Servisní požadavky typu závažná vada </w:t>
      </w:r>
    </w:p>
    <w:p w14:paraId="568DF9F4" w14:textId="77777777" w:rsidR="00AF4468" w:rsidRDefault="00AF4468" w:rsidP="00AF4468">
      <w:pPr>
        <w:pStyle w:val="Nadpis3"/>
        <w:ind w:left="-2"/>
      </w:pPr>
      <w:r>
        <w:t xml:space="preserve">Popis služby </w:t>
      </w:r>
    </w:p>
    <w:p w14:paraId="1FBAEF38" w14:textId="77777777" w:rsidR="00AF4468" w:rsidRDefault="00AF4468" w:rsidP="00AF4468">
      <w:pPr>
        <w:ind w:left="-3"/>
      </w:pPr>
      <w:r>
        <w:t xml:space="preserve">Závažnou vadou se rozumí méně závažné poruchy, chyby či vady nebo diference, které funkčně nebo kapacitně omezují používání a využívání infrastruktury či její jakékoli části k účelu, k němuž jsou určeny. </w:t>
      </w:r>
    </w:p>
    <w:p w14:paraId="6177E832" w14:textId="77777777" w:rsidR="00AF4468" w:rsidRDefault="00AF4468" w:rsidP="00AF4468">
      <w:pPr>
        <w:ind w:left="-3"/>
      </w:pPr>
      <w:r>
        <w:t xml:space="preserve">Tato služba zajišťuje všechny nezbytné kroky, které zajistí odstranění závažné vady nebo změnu její kvalifikace na ostatní vadu (SP-3).  </w:t>
      </w:r>
    </w:p>
    <w:p w14:paraId="5013B07D" w14:textId="77777777" w:rsidR="00AF4468" w:rsidRDefault="00AF4468" w:rsidP="00AF4468">
      <w:pPr>
        <w:ind w:left="-3"/>
      </w:pPr>
    </w:p>
    <w:p w14:paraId="36EEE52F" w14:textId="77777777" w:rsidR="00223FC7" w:rsidRDefault="00223FC7" w:rsidP="00223FC7">
      <w:pPr>
        <w:ind w:left="-3"/>
      </w:pPr>
    </w:p>
    <w:p w14:paraId="3D862A7A" w14:textId="77777777" w:rsidR="00223FC7" w:rsidRDefault="00223FC7" w:rsidP="00223FC7">
      <w:pPr>
        <w:ind w:left="-3"/>
      </w:pPr>
    </w:p>
    <w:p w14:paraId="5F186C66" w14:textId="77777777" w:rsidR="00223FC7" w:rsidRDefault="00223FC7" w:rsidP="00223FC7">
      <w:pPr>
        <w:ind w:left="-3"/>
      </w:pPr>
    </w:p>
    <w:p w14:paraId="47037C57" w14:textId="77777777" w:rsidR="00223FC7" w:rsidRDefault="00223FC7" w:rsidP="00223FC7">
      <w:pPr>
        <w:ind w:left="-3"/>
      </w:pPr>
    </w:p>
    <w:p w14:paraId="3B5A8506" w14:textId="77777777" w:rsidR="00223FC7" w:rsidRDefault="00223FC7" w:rsidP="00223FC7">
      <w:pPr>
        <w:spacing w:after="246"/>
        <w:ind w:left="-3"/>
      </w:pPr>
      <w:r>
        <w:lastRenderedPageBreak/>
        <w:t xml:space="preserve">Po vyřešení každé závažné vady je Poskytovatel povinen předložit Objednateli podrobnou analýzu příčin vzniku této vady a návrh opatření, jak vadě předcházet. </w:t>
      </w:r>
    </w:p>
    <w:p w14:paraId="1AADF9B8" w14:textId="77777777" w:rsidR="00223FC7" w:rsidRDefault="00223FC7" w:rsidP="00223FC7">
      <w:pPr>
        <w:pStyle w:val="Nadpis3"/>
        <w:ind w:left="-2"/>
      </w:pPr>
      <w:r>
        <w:t xml:space="preserve">Vstupy </w:t>
      </w:r>
    </w:p>
    <w:p w14:paraId="1F51C6B6" w14:textId="77777777" w:rsidR="00223FC7" w:rsidRDefault="00223FC7" w:rsidP="00223FC7">
      <w:pPr>
        <w:spacing w:after="10"/>
        <w:ind w:left="-3"/>
      </w:pPr>
      <w:r>
        <w:t xml:space="preserve">Záznam v systému </w:t>
      </w:r>
      <w:proofErr w:type="spellStart"/>
      <w:r>
        <w:t>helpdesk</w:t>
      </w:r>
      <w:proofErr w:type="spellEnd"/>
      <w:r>
        <w:t xml:space="preserve"> </w:t>
      </w:r>
    </w:p>
    <w:p w14:paraId="1F40F6CE" w14:textId="77777777" w:rsidR="00223FC7" w:rsidRDefault="00223FC7" w:rsidP="00223FC7">
      <w:pPr>
        <w:spacing w:after="249"/>
        <w:ind w:left="-3"/>
      </w:pPr>
      <w:r>
        <w:t xml:space="preserve">Hlášení monitorovacího systému </w:t>
      </w:r>
    </w:p>
    <w:p w14:paraId="1A4909A4" w14:textId="77777777" w:rsidR="00223FC7" w:rsidRDefault="00223FC7" w:rsidP="00223FC7">
      <w:pPr>
        <w:pStyle w:val="Nadpis3"/>
        <w:ind w:left="-2"/>
      </w:pPr>
      <w:r>
        <w:t xml:space="preserve">SLA </w:t>
      </w:r>
    </w:p>
    <w:tbl>
      <w:tblPr>
        <w:tblStyle w:val="TableGrid"/>
        <w:tblW w:w="9212" w:type="dxa"/>
        <w:tblInd w:w="-108" w:type="dxa"/>
        <w:tblCellMar>
          <w:top w:w="49" w:type="dxa"/>
          <w:left w:w="108" w:type="dxa"/>
          <w:right w:w="115" w:type="dxa"/>
        </w:tblCellMar>
        <w:tblLook w:val="04A0" w:firstRow="1" w:lastRow="0" w:firstColumn="1" w:lastColumn="0" w:noHBand="0" w:noVBand="1"/>
      </w:tblPr>
      <w:tblGrid>
        <w:gridCol w:w="4606"/>
        <w:gridCol w:w="4606"/>
      </w:tblGrid>
      <w:tr w:rsidR="00223FC7" w14:paraId="020A51C7" w14:textId="77777777" w:rsidTr="00617338">
        <w:trPr>
          <w:trHeight w:val="278"/>
        </w:trPr>
        <w:tc>
          <w:tcPr>
            <w:tcW w:w="4606" w:type="dxa"/>
            <w:tcBorders>
              <w:top w:val="single" w:sz="4" w:space="0" w:color="000000"/>
              <w:left w:val="single" w:sz="4" w:space="0" w:color="000000"/>
              <w:bottom w:val="single" w:sz="4" w:space="0" w:color="000000"/>
              <w:right w:val="single" w:sz="4" w:space="0" w:color="000000"/>
            </w:tcBorders>
          </w:tcPr>
          <w:p w14:paraId="7F039305" w14:textId="77777777" w:rsidR="00223FC7" w:rsidRDefault="00223FC7" w:rsidP="00617338">
            <w:pPr>
              <w:spacing w:line="259" w:lineRule="auto"/>
            </w:pPr>
            <w:r>
              <w:rPr>
                <w:b/>
              </w:rPr>
              <w:t xml:space="preserve">Popis SLA </w:t>
            </w:r>
          </w:p>
        </w:tc>
        <w:tc>
          <w:tcPr>
            <w:tcW w:w="4607" w:type="dxa"/>
            <w:tcBorders>
              <w:top w:val="single" w:sz="4" w:space="0" w:color="000000"/>
              <w:left w:val="single" w:sz="4" w:space="0" w:color="000000"/>
              <w:bottom w:val="single" w:sz="4" w:space="0" w:color="000000"/>
              <w:right w:val="single" w:sz="4" w:space="0" w:color="000000"/>
            </w:tcBorders>
          </w:tcPr>
          <w:p w14:paraId="472C1ABB" w14:textId="77777777" w:rsidR="00223FC7" w:rsidRDefault="00223FC7" w:rsidP="00617338">
            <w:pPr>
              <w:spacing w:line="259" w:lineRule="auto"/>
            </w:pPr>
            <w:r>
              <w:rPr>
                <w:b/>
              </w:rPr>
              <w:t xml:space="preserve">Termín plnění </w:t>
            </w:r>
          </w:p>
        </w:tc>
      </w:tr>
      <w:tr w:rsidR="00223FC7" w14:paraId="1E759B79" w14:textId="77777777" w:rsidTr="00617338">
        <w:trPr>
          <w:trHeight w:val="278"/>
        </w:trPr>
        <w:tc>
          <w:tcPr>
            <w:tcW w:w="4606" w:type="dxa"/>
            <w:tcBorders>
              <w:top w:val="single" w:sz="4" w:space="0" w:color="000000"/>
              <w:left w:val="single" w:sz="4" w:space="0" w:color="000000"/>
              <w:bottom w:val="single" w:sz="4" w:space="0" w:color="000000"/>
              <w:right w:val="single" w:sz="4" w:space="0" w:color="000000"/>
            </w:tcBorders>
          </w:tcPr>
          <w:p w14:paraId="60EFEA9A" w14:textId="77777777" w:rsidR="00223FC7" w:rsidRDefault="00223FC7" w:rsidP="00617338">
            <w:pPr>
              <w:spacing w:line="259" w:lineRule="auto"/>
            </w:pPr>
            <w:r>
              <w:t xml:space="preserve">Převzetí incidentu </w:t>
            </w:r>
          </w:p>
        </w:tc>
        <w:tc>
          <w:tcPr>
            <w:tcW w:w="4607" w:type="dxa"/>
            <w:tcBorders>
              <w:top w:val="single" w:sz="4" w:space="0" w:color="000000"/>
              <w:left w:val="single" w:sz="4" w:space="0" w:color="000000"/>
              <w:bottom w:val="single" w:sz="4" w:space="0" w:color="000000"/>
              <w:right w:val="single" w:sz="4" w:space="0" w:color="000000"/>
            </w:tcBorders>
          </w:tcPr>
          <w:p w14:paraId="6F07EF56" w14:textId="77777777" w:rsidR="00223FC7" w:rsidRDefault="00223FC7" w:rsidP="00617338">
            <w:pPr>
              <w:spacing w:line="259" w:lineRule="auto"/>
            </w:pPr>
            <w:r>
              <w:t xml:space="preserve">do 30 min od nahlášení </w:t>
            </w:r>
          </w:p>
        </w:tc>
      </w:tr>
      <w:tr w:rsidR="00223FC7" w14:paraId="67EE7CB8" w14:textId="77777777" w:rsidTr="00617338">
        <w:trPr>
          <w:trHeight w:val="278"/>
        </w:trPr>
        <w:tc>
          <w:tcPr>
            <w:tcW w:w="4606" w:type="dxa"/>
            <w:tcBorders>
              <w:top w:val="single" w:sz="4" w:space="0" w:color="000000"/>
              <w:left w:val="single" w:sz="4" w:space="0" w:color="000000"/>
              <w:bottom w:val="single" w:sz="4" w:space="0" w:color="000000"/>
              <w:right w:val="single" w:sz="4" w:space="0" w:color="000000"/>
            </w:tcBorders>
          </w:tcPr>
          <w:p w14:paraId="20DA33B8" w14:textId="77777777" w:rsidR="00223FC7" w:rsidRDefault="00223FC7" w:rsidP="00617338">
            <w:pPr>
              <w:spacing w:line="259" w:lineRule="auto"/>
            </w:pPr>
            <w:r>
              <w:t xml:space="preserve">Zahájení prací na odstranění závažné vady </w:t>
            </w:r>
          </w:p>
        </w:tc>
        <w:tc>
          <w:tcPr>
            <w:tcW w:w="4607" w:type="dxa"/>
            <w:tcBorders>
              <w:top w:val="single" w:sz="4" w:space="0" w:color="000000"/>
              <w:left w:val="single" w:sz="4" w:space="0" w:color="000000"/>
              <w:bottom w:val="single" w:sz="4" w:space="0" w:color="000000"/>
              <w:right w:val="single" w:sz="4" w:space="0" w:color="000000"/>
            </w:tcBorders>
          </w:tcPr>
          <w:p w14:paraId="6DFEED9C" w14:textId="77777777" w:rsidR="00223FC7" w:rsidRDefault="00223FC7" w:rsidP="00617338">
            <w:pPr>
              <w:spacing w:line="259" w:lineRule="auto"/>
            </w:pPr>
            <w:r>
              <w:t xml:space="preserve">do 2 hodin od nahlášení  </w:t>
            </w:r>
          </w:p>
        </w:tc>
      </w:tr>
      <w:tr w:rsidR="00223FC7" w14:paraId="0C46EE93" w14:textId="77777777" w:rsidTr="00617338">
        <w:trPr>
          <w:trHeight w:val="278"/>
        </w:trPr>
        <w:tc>
          <w:tcPr>
            <w:tcW w:w="4606" w:type="dxa"/>
            <w:tcBorders>
              <w:top w:val="single" w:sz="4" w:space="0" w:color="000000"/>
              <w:left w:val="single" w:sz="4" w:space="0" w:color="000000"/>
              <w:bottom w:val="single" w:sz="4" w:space="0" w:color="000000"/>
              <w:right w:val="single" w:sz="4" w:space="0" w:color="000000"/>
            </w:tcBorders>
          </w:tcPr>
          <w:p w14:paraId="43339335" w14:textId="77777777" w:rsidR="00223FC7" w:rsidRDefault="00223FC7" w:rsidP="00617338">
            <w:pPr>
              <w:spacing w:line="259" w:lineRule="auto"/>
            </w:pPr>
            <w:r>
              <w:t xml:space="preserve">Odstranění (fixace) závažné vady  </w:t>
            </w:r>
          </w:p>
        </w:tc>
        <w:tc>
          <w:tcPr>
            <w:tcW w:w="4607" w:type="dxa"/>
            <w:tcBorders>
              <w:top w:val="single" w:sz="4" w:space="0" w:color="000000"/>
              <w:left w:val="single" w:sz="4" w:space="0" w:color="000000"/>
              <w:bottom w:val="single" w:sz="4" w:space="0" w:color="000000"/>
              <w:right w:val="single" w:sz="4" w:space="0" w:color="000000"/>
            </w:tcBorders>
          </w:tcPr>
          <w:p w14:paraId="2CA33577" w14:textId="77777777" w:rsidR="00223FC7" w:rsidRDefault="00223FC7" w:rsidP="00617338">
            <w:pPr>
              <w:spacing w:line="259" w:lineRule="auto"/>
            </w:pPr>
            <w:r>
              <w:t xml:space="preserve">do 12 hodin od nahlášení </w:t>
            </w:r>
          </w:p>
        </w:tc>
      </w:tr>
    </w:tbl>
    <w:p w14:paraId="183B36CD" w14:textId="77777777" w:rsidR="00223FC7" w:rsidRDefault="00223FC7" w:rsidP="00223FC7">
      <w:pPr>
        <w:pStyle w:val="Nadpis3"/>
        <w:ind w:left="-2"/>
      </w:pPr>
    </w:p>
    <w:p w14:paraId="32B20F32" w14:textId="77777777" w:rsidR="00223FC7" w:rsidRPr="00F6235D" w:rsidRDefault="00223FC7" w:rsidP="00223FC7">
      <w:pPr>
        <w:ind w:left="-3"/>
      </w:pPr>
      <w:r w:rsidRPr="00F6235D">
        <w:t xml:space="preserve">Do času na vyřešení požadavků se nezapočítává doba na požadovanou součinnost Objednatele. </w:t>
      </w:r>
    </w:p>
    <w:p w14:paraId="73FDB7E5" w14:textId="77777777" w:rsidR="00223FC7" w:rsidRDefault="00223FC7" w:rsidP="00223FC7">
      <w:pPr>
        <w:ind w:left="-3"/>
      </w:pPr>
      <w:r w:rsidRPr="00F6235D">
        <w:t>Za součinnost Objednatele je rovněž považován čas na dodání náhradního zařízení v souladu s platnou podporou výrobce, kterou je Objednatel povinen zajistit.</w:t>
      </w:r>
    </w:p>
    <w:p w14:paraId="6784B803" w14:textId="77777777" w:rsidR="00223FC7" w:rsidRDefault="00223FC7" w:rsidP="00223FC7">
      <w:pPr>
        <w:ind w:left="-3"/>
      </w:pPr>
      <w:r>
        <w:t xml:space="preserve"> </w:t>
      </w:r>
    </w:p>
    <w:p w14:paraId="6994339D" w14:textId="77777777" w:rsidR="00223FC7" w:rsidRDefault="00223FC7" w:rsidP="00223FC7">
      <w:pPr>
        <w:pStyle w:val="Nadpis3"/>
        <w:ind w:left="-2"/>
      </w:pPr>
      <w:r>
        <w:t xml:space="preserve">Výstupy </w:t>
      </w:r>
    </w:p>
    <w:p w14:paraId="758CF6C8" w14:textId="77777777" w:rsidR="00223FC7" w:rsidRDefault="00223FC7" w:rsidP="00223FC7">
      <w:pPr>
        <w:spacing w:after="12"/>
        <w:ind w:left="-3"/>
      </w:pPr>
      <w:r>
        <w:t xml:space="preserve">Odstraněná závažná vada </w:t>
      </w:r>
    </w:p>
    <w:p w14:paraId="3BE45450" w14:textId="77777777" w:rsidR="00223FC7" w:rsidRDefault="00223FC7" w:rsidP="00223FC7">
      <w:pPr>
        <w:spacing w:after="10"/>
        <w:ind w:left="-3"/>
      </w:pPr>
      <w:r>
        <w:t xml:space="preserve">Záznam v </w:t>
      </w:r>
      <w:proofErr w:type="spellStart"/>
      <w:r>
        <w:t>helpdeskovém</w:t>
      </w:r>
      <w:proofErr w:type="spellEnd"/>
      <w:r>
        <w:t xml:space="preserve"> systému </w:t>
      </w:r>
    </w:p>
    <w:p w14:paraId="41834C11" w14:textId="77777777" w:rsidR="00223FC7" w:rsidRDefault="00223FC7" w:rsidP="00223FC7">
      <w:pPr>
        <w:spacing w:after="248"/>
        <w:ind w:left="-3"/>
      </w:pPr>
      <w:r>
        <w:t xml:space="preserve">Návrh opatření, jak této vadě předcházet </w:t>
      </w:r>
    </w:p>
    <w:p w14:paraId="6509FB32" w14:textId="77777777" w:rsidR="00223FC7" w:rsidRDefault="00223FC7" w:rsidP="00223FC7">
      <w:pPr>
        <w:pStyle w:val="Nadpis3"/>
        <w:ind w:left="-2"/>
      </w:pPr>
      <w:r>
        <w:t xml:space="preserve">Doba poskytování a zařazení služby </w:t>
      </w:r>
    </w:p>
    <w:p w14:paraId="4AF690E5" w14:textId="77777777" w:rsidR="00223FC7" w:rsidRDefault="00223FC7" w:rsidP="00223FC7">
      <w:pPr>
        <w:ind w:left="-3"/>
      </w:pPr>
      <w:r>
        <w:t xml:space="preserve">Doba poskytování služby je v režimu 24 hodin x 7 dní v týdnu. </w:t>
      </w:r>
    </w:p>
    <w:p w14:paraId="702171F6" w14:textId="77777777" w:rsidR="00223FC7" w:rsidRDefault="00223FC7" w:rsidP="00223FC7">
      <w:pPr>
        <w:ind w:left="-3"/>
      </w:pPr>
      <w:r>
        <w:t xml:space="preserve">Rozsah čerpání této služby není v rámci paušální platby časově omezen. </w:t>
      </w:r>
    </w:p>
    <w:p w14:paraId="2F1B8FDF" w14:textId="77777777" w:rsidR="00AF4468" w:rsidRDefault="00AF4468" w:rsidP="00AF4468">
      <w:pPr>
        <w:pStyle w:val="Nadpis2"/>
        <w:ind w:left="421"/>
      </w:pPr>
      <w:r>
        <w:t xml:space="preserve">SP-3 Servisní požadavky typu ostatní vada </w:t>
      </w:r>
    </w:p>
    <w:p w14:paraId="4F6B2EA2" w14:textId="77777777" w:rsidR="00AF4468" w:rsidRDefault="00AF4468" w:rsidP="00AF4468">
      <w:pPr>
        <w:pStyle w:val="Nadpis3"/>
        <w:ind w:left="-2"/>
      </w:pPr>
      <w:r>
        <w:t xml:space="preserve">Popis služby </w:t>
      </w:r>
    </w:p>
    <w:p w14:paraId="5DE8E7C6" w14:textId="77777777" w:rsidR="00AF4468" w:rsidRDefault="00AF4468" w:rsidP="00AF4468">
      <w:pPr>
        <w:ind w:left="-3"/>
      </w:pPr>
      <w:r>
        <w:t xml:space="preserve">Ostatní vadou se rozumí ostatní chyby či vady nebo diference, které málo nebo vůbec neomezují používání a využívání infrastruktury či její jakékoli části k účelu, k němuž jsou určeny, nejsou však v souladu se správnou funkcí infrastruktury. </w:t>
      </w:r>
    </w:p>
    <w:p w14:paraId="4B10787C" w14:textId="77777777" w:rsidR="00AF4468" w:rsidRDefault="00AF4468" w:rsidP="00AF4468">
      <w:pPr>
        <w:spacing w:after="249"/>
        <w:ind w:left="-3"/>
      </w:pPr>
      <w:r>
        <w:t xml:space="preserve">Tato služba zajišťuje všechny nezbytné kroky, které zajistí odstranění ostatní vady.  </w:t>
      </w:r>
    </w:p>
    <w:p w14:paraId="51EB19EB" w14:textId="77777777" w:rsidR="00AF4468" w:rsidRDefault="00AF4468" w:rsidP="00AF4468">
      <w:pPr>
        <w:pStyle w:val="Nadpis3"/>
        <w:ind w:left="-2"/>
      </w:pPr>
      <w:r>
        <w:t xml:space="preserve">Vstupy </w:t>
      </w:r>
    </w:p>
    <w:p w14:paraId="434E234A" w14:textId="77777777" w:rsidR="00AF4468" w:rsidRDefault="00AF4468" w:rsidP="00AF4468">
      <w:pPr>
        <w:spacing w:after="12"/>
        <w:ind w:left="-3"/>
      </w:pPr>
      <w:r>
        <w:t xml:space="preserve">Záznam v systému </w:t>
      </w:r>
      <w:proofErr w:type="spellStart"/>
      <w:r>
        <w:t>helpdesk</w:t>
      </w:r>
      <w:proofErr w:type="spellEnd"/>
      <w:r>
        <w:t xml:space="preserve"> </w:t>
      </w:r>
    </w:p>
    <w:p w14:paraId="27AC9C56" w14:textId="77777777" w:rsidR="00AF4468" w:rsidRDefault="00AF4468" w:rsidP="00AF4468">
      <w:pPr>
        <w:spacing w:after="248"/>
        <w:ind w:left="-3"/>
      </w:pPr>
      <w:r>
        <w:t xml:space="preserve">Hlášení monitorovacího systému </w:t>
      </w:r>
    </w:p>
    <w:p w14:paraId="4E1DE33A" w14:textId="77777777" w:rsidR="00223FC7" w:rsidRDefault="00223FC7" w:rsidP="00223FC7">
      <w:pPr>
        <w:ind w:left="-3"/>
      </w:pPr>
    </w:p>
    <w:p w14:paraId="6BA30175" w14:textId="77777777" w:rsidR="00223FC7" w:rsidRDefault="00223FC7" w:rsidP="00223FC7">
      <w:pPr>
        <w:ind w:left="-3"/>
      </w:pPr>
    </w:p>
    <w:p w14:paraId="677BDA17" w14:textId="77777777" w:rsidR="00223FC7" w:rsidRDefault="00223FC7" w:rsidP="00223FC7">
      <w:pPr>
        <w:ind w:left="-3"/>
      </w:pPr>
    </w:p>
    <w:p w14:paraId="156A9679" w14:textId="77777777" w:rsidR="00223FC7" w:rsidRDefault="00223FC7" w:rsidP="00223FC7">
      <w:pPr>
        <w:ind w:left="-3"/>
      </w:pPr>
    </w:p>
    <w:p w14:paraId="06C53864" w14:textId="77777777" w:rsidR="00223FC7" w:rsidRDefault="00223FC7" w:rsidP="00223FC7">
      <w:pPr>
        <w:pStyle w:val="Nadpis3"/>
        <w:ind w:left="-2"/>
      </w:pPr>
      <w:r>
        <w:lastRenderedPageBreak/>
        <w:t xml:space="preserve">SLA </w:t>
      </w:r>
    </w:p>
    <w:tbl>
      <w:tblPr>
        <w:tblStyle w:val="TableGrid"/>
        <w:tblW w:w="9212" w:type="dxa"/>
        <w:tblInd w:w="-108" w:type="dxa"/>
        <w:tblCellMar>
          <w:top w:w="49" w:type="dxa"/>
          <w:left w:w="108" w:type="dxa"/>
          <w:right w:w="59" w:type="dxa"/>
        </w:tblCellMar>
        <w:tblLook w:val="04A0" w:firstRow="1" w:lastRow="0" w:firstColumn="1" w:lastColumn="0" w:noHBand="0" w:noVBand="1"/>
      </w:tblPr>
      <w:tblGrid>
        <w:gridCol w:w="4605"/>
        <w:gridCol w:w="4607"/>
      </w:tblGrid>
      <w:tr w:rsidR="00223FC7" w14:paraId="199E6CC1" w14:textId="77777777" w:rsidTr="00617338">
        <w:trPr>
          <w:trHeight w:val="278"/>
        </w:trPr>
        <w:tc>
          <w:tcPr>
            <w:tcW w:w="4605" w:type="dxa"/>
            <w:tcBorders>
              <w:top w:val="single" w:sz="4" w:space="0" w:color="000000"/>
              <w:left w:val="single" w:sz="4" w:space="0" w:color="000000"/>
              <w:bottom w:val="single" w:sz="4" w:space="0" w:color="000000"/>
              <w:right w:val="single" w:sz="4" w:space="0" w:color="000000"/>
            </w:tcBorders>
          </w:tcPr>
          <w:p w14:paraId="5710F825" w14:textId="77777777" w:rsidR="00223FC7" w:rsidRDefault="00223FC7" w:rsidP="00617338">
            <w:pPr>
              <w:spacing w:line="259" w:lineRule="auto"/>
            </w:pPr>
            <w:r>
              <w:rPr>
                <w:b/>
              </w:rPr>
              <w:t xml:space="preserve">Popis SLA </w:t>
            </w:r>
          </w:p>
        </w:tc>
        <w:tc>
          <w:tcPr>
            <w:tcW w:w="4607" w:type="dxa"/>
            <w:tcBorders>
              <w:top w:val="single" w:sz="4" w:space="0" w:color="000000"/>
              <w:left w:val="single" w:sz="4" w:space="0" w:color="000000"/>
              <w:bottom w:val="single" w:sz="4" w:space="0" w:color="000000"/>
              <w:right w:val="single" w:sz="4" w:space="0" w:color="000000"/>
            </w:tcBorders>
          </w:tcPr>
          <w:p w14:paraId="410C8D88" w14:textId="77777777" w:rsidR="00223FC7" w:rsidRDefault="00223FC7" w:rsidP="00617338">
            <w:pPr>
              <w:spacing w:line="259" w:lineRule="auto"/>
            </w:pPr>
            <w:r>
              <w:rPr>
                <w:b/>
              </w:rPr>
              <w:t xml:space="preserve">Termín plnění </w:t>
            </w:r>
          </w:p>
        </w:tc>
      </w:tr>
      <w:tr w:rsidR="00223FC7" w14:paraId="1B3464A2" w14:textId="77777777" w:rsidTr="00617338">
        <w:trPr>
          <w:trHeight w:val="278"/>
        </w:trPr>
        <w:tc>
          <w:tcPr>
            <w:tcW w:w="4605" w:type="dxa"/>
            <w:tcBorders>
              <w:top w:val="single" w:sz="4" w:space="0" w:color="000000"/>
              <w:left w:val="single" w:sz="4" w:space="0" w:color="000000"/>
              <w:bottom w:val="single" w:sz="4" w:space="0" w:color="000000"/>
              <w:right w:val="single" w:sz="4" w:space="0" w:color="000000"/>
            </w:tcBorders>
          </w:tcPr>
          <w:p w14:paraId="6DBEF37D" w14:textId="77777777" w:rsidR="00223FC7" w:rsidRDefault="00223FC7" w:rsidP="00617338">
            <w:pPr>
              <w:spacing w:line="259" w:lineRule="auto"/>
            </w:pPr>
            <w:r>
              <w:t xml:space="preserve">Převzetí incidentu </w:t>
            </w:r>
          </w:p>
        </w:tc>
        <w:tc>
          <w:tcPr>
            <w:tcW w:w="4607" w:type="dxa"/>
            <w:tcBorders>
              <w:top w:val="single" w:sz="4" w:space="0" w:color="000000"/>
              <w:left w:val="single" w:sz="4" w:space="0" w:color="000000"/>
              <w:bottom w:val="single" w:sz="4" w:space="0" w:color="000000"/>
              <w:right w:val="single" w:sz="4" w:space="0" w:color="000000"/>
            </w:tcBorders>
          </w:tcPr>
          <w:p w14:paraId="518FF846" w14:textId="77777777" w:rsidR="00223FC7" w:rsidRDefault="00223FC7" w:rsidP="00617338">
            <w:pPr>
              <w:spacing w:line="259" w:lineRule="auto"/>
            </w:pPr>
            <w:r>
              <w:t xml:space="preserve">do 30 minut od nahlášení </w:t>
            </w:r>
          </w:p>
        </w:tc>
      </w:tr>
      <w:tr w:rsidR="00223FC7" w14:paraId="72ABD327" w14:textId="77777777" w:rsidTr="00617338">
        <w:trPr>
          <w:trHeight w:val="278"/>
        </w:trPr>
        <w:tc>
          <w:tcPr>
            <w:tcW w:w="4605" w:type="dxa"/>
            <w:tcBorders>
              <w:top w:val="single" w:sz="4" w:space="0" w:color="000000"/>
              <w:left w:val="single" w:sz="4" w:space="0" w:color="000000"/>
              <w:bottom w:val="single" w:sz="4" w:space="0" w:color="000000"/>
              <w:right w:val="single" w:sz="4" w:space="0" w:color="000000"/>
            </w:tcBorders>
          </w:tcPr>
          <w:p w14:paraId="44054E1A" w14:textId="77777777" w:rsidR="00223FC7" w:rsidRDefault="00223FC7" w:rsidP="00617338">
            <w:pPr>
              <w:spacing w:line="259" w:lineRule="auto"/>
            </w:pPr>
            <w:r>
              <w:t xml:space="preserve">Zahájení prací na odstranění ostatní vady </w:t>
            </w:r>
          </w:p>
        </w:tc>
        <w:tc>
          <w:tcPr>
            <w:tcW w:w="4607" w:type="dxa"/>
            <w:tcBorders>
              <w:top w:val="single" w:sz="4" w:space="0" w:color="000000"/>
              <w:left w:val="single" w:sz="4" w:space="0" w:color="000000"/>
              <w:bottom w:val="single" w:sz="4" w:space="0" w:color="000000"/>
              <w:right w:val="single" w:sz="4" w:space="0" w:color="000000"/>
            </w:tcBorders>
          </w:tcPr>
          <w:p w14:paraId="1A921E94" w14:textId="77777777" w:rsidR="00223FC7" w:rsidRDefault="00223FC7" w:rsidP="00617338">
            <w:pPr>
              <w:spacing w:line="259" w:lineRule="auto"/>
            </w:pPr>
            <w:r>
              <w:t xml:space="preserve">do 12 hodin od nahlášení </w:t>
            </w:r>
          </w:p>
        </w:tc>
      </w:tr>
      <w:tr w:rsidR="00223FC7" w14:paraId="73B33FEB" w14:textId="77777777" w:rsidTr="00617338">
        <w:trPr>
          <w:trHeight w:val="1085"/>
        </w:trPr>
        <w:tc>
          <w:tcPr>
            <w:tcW w:w="4605" w:type="dxa"/>
            <w:tcBorders>
              <w:top w:val="single" w:sz="4" w:space="0" w:color="000000"/>
              <w:left w:val="single" w:sz="4" w:space="0" w:color="000000"/>
              <w:bottom w:val="single" w:sz="4" w:space="0" w:color="000000"/>
              <w:right w:val="single" w:sz="4" w:space="0" w:color="000000"/>
            </w:tcBorders>
          </w:tcPr>
          <w:p w14:paraId="44D072A2" w14:textId="77777777" w:rsidR="00223FC7" w:rsidRDefault="00223FC7" w:rsidP="00617338">
            <w:pPr>
              <w:spacing w:line="259" w:lineRule="auto"/>
            </w:pPr>
            <w:r>
              <w:t xml:space="preserve">Odstranění (fixace) ostatní vady  </w:t>
            </w:r>
          </w:p>
        </w:tc>
        <w:tc>
          <w:tcPr>
            <w:tcW w:w="4607" w:type="dxa"/>
            <w:tcBorders>
              <w:top w:val="single" w:sz="4" w:space="0" w:color="000000"/>
              <w:left w:val="single" w:sz="4" w:space="0" w:color="000000"/>
              <w:bottom w:val="single" w:sz="4" w:space="0" w:color="000000"/>
              <w:right w:val="single" w:sz="4" w:space="0" w:color="000000"/>
            </w:tcBorders>
          </w:tcPr>
          <w:p w14:paraId="0BCA873F" w14:textId="77777777" w:rsidR="00223FC7" w:rsidRDefault="00223FC7" w:rsidP="00617338">
            <w:pPr>
              <w:spacing w:line="259" w:lineRule="auto"/>
              <w:ind w:right="49"/>
            </w:pPr>
            <w:r>
              <w:t xml:space="preserve">do 2 dnů od nahlášení. Tento termín může být s ohledem na charakter vady prodloužen na základě písemné dohody mezi Poskytovatelem a Objednatelem. </w:t>
            </w:r>
          </w:p>
        </w:tc>
      </w:tr>
    </w:tbl>
    <w:p w14:paraId="3EA817E0" w14:textId="77777777" w:rsidR="00223FC7" w:rsidRDefault="00223FC7" w:rsidP="00223FC7">
      <w:pPr>
        <w:pStyle w:val="Nadpis3"/>
        <w:ind w:left="-2"/>
      </w:pPr>
    </w:p>
    <w:p w14:paraId="51A8CFCE" w14:textId="77777777" w:rsidR="00223FC7" w:rsidRPr="00F6235D" w:rsidRDefault="00223FC7" w:rsidP="00223FC7">
      <w:pPr>
        <w:ind w:left="-3"/>
      </w:pPr>
      <w:r w:rsidRPr="00F6235D">
        <w:t xml:space="preserve">Do času na vyřešení požadavků se nezapočítává doba na požadovanou součinnost Objednatele. </w:t>
      </w:r>
    </w:p>
    <w:p w14:paraId="5438ED19" w14:textId="77777777" w:rsidR="00223FC7" w:rsidRDefault="00223FC7" w:rsidP="00223FC7">
      <w:pPr>
        <w:ind w:left="-3"/>
      </w:pPr>
      <w:r w:rsidRPr="00F6235D">
        <w:t>Za součinnost Objednatele je rovněž považován čas na dodání náhradního zařízení v souladu s platnou podporou výrobce, kterou je Objednatel povinen zajistit.</w:t>
      </w:r>
    </w:p>
    <w:p w14:paraId="26ECBB10" w14:textId="77777777" w:rsidR="00223FC7" w:rsidRDefault="00223FC7" w:rsidP="00223FC7">
      <w:pPr>
        <w:pStyle w:val="Nadpis3"/>
        <w:ind w:left="-2"/>
      </w:pPr>
      <w:r>
        <w:t xml:space="preserve">Výstupy </w:t>
      </w:r>
    </w:p>
    <w:p w14:paraId="62D12CA0" w14:textId="77777777" w:rsidR="00223FC7" w:rsidRDefault="00223FC7" w:rsidP="00223FC7">
      <w:pPr>
        <w:spacing w:after="10"/>
        <w:ind w:left="-3"/>
      </w:pPr>
      <w:r>
        <w:t xml:space="preserve">Odstraněná vada </w:t>
      </w:r>
    </w:p>
    <w:p w14:paraId="0DA9F1D6" w14:textId="77777777" w:rsidR="00223FC7" w:rsidRDefault="00223FC7" w:rsidP="00223FC7">
      <w:pPr>
        <w:spacing w:after="249"/>
        <w:ind w:left="-3"/>
      </w:pPr>
      <w:r>
        <w:t xml:space="preserve">Záznam v </w:t>
      </w:r>
      <w:proofErr w:type="spellStart"/>
      <w:r>
        <w:t>helpdeskovém</w:t>
      </w:r>
      <w:proofErr w:type="spellEnd"/>
      <w:r>
        <w:t xml:space="preserve"> systému </w:t>
      </w:r>
    </w:p>
    <w:p w14:paraId="4BAF4DF2" w14:textId="77777777" w:rsidR="00223FC7" w:rsidRDefault="00223FC7" w:rsidP="00223FC7">
      <w:pPr>
        <w:pStyle w:val="Nadpis3"/>
        <w:ind w:left="-2"/>
      </w:pPr>
      <w:r>
        <w:t xml:space="preserve">Doba poskytování a zařazení služby </w:t>
      </w:r>
    </w:p>
    <w:p w14:paraId="1F4E2764" w14:textId="77777777" w:rsidR="00223FC7" w:rsidRDefault="00223FC7" w:rsidP="00223FC7">
      <w:pPr>
        <w:ind w:left="-3"/>
      </w:pPr>
      <w:r>
        <w:t xml:space="preserve">Doba poskytování služby je v režimu 8 hodin x 5 pracovních dní v týdnu. </w:t>
      </w:r>
    </w:p>
    <w:p w14:paraId="1449DF14" w14:textId="77777777" w:rsidR="00223FC7" w:rsidRDefault="00223FC7" w:rsidP="00223FC7">
      <w:pPr>
        <w:ind w:left="-3"/>
      </w:pPr>
      <w:r>
        <w:t xml:space="preserve">Rozsah čerpání této služby není v rámci paušální platby časově omezen. </w:t>
      </w:r>
    </w:p>
    <w:p w14:paraId="70FFBB22" w14:textId="77777777" w:rsidR="00223FC7" w:rsidRDefault="00223FC7" w:rsidP="00223FC7">
      <w:pPr>
        <w:sectPr w:rsidR="00223FC7" w:rsidSect="00617338">
          <w:headerReference w:type="even" r:id="rId9"/>
          <w:footerReference w:type="even" r:id="rId10"/>
          <w:footerReference w:type="default" r:id="rId11"/>
          <w:headerReference w:type="first" r:id="rId12"/>
          <w:footerReference w:type="first" r:id="rId13"/>
          <w:pgSz w:w="11906" w:h="16838"/>
          <w:pgMar w:top="1418" w:right="1418" w:bottom="1560" w:left="1418" w:header="1746" w:footer="710" w:gutter="0"/>
          <w:cols w:space="708"/>
        </w:sectPr>
      </w:pPr>
    </w:p>
    <w:p w14:paraId="723E86A6" w14:textId="77777777" w:rsidR="00223FC7" w:rsidRDefault="00223FC7" w:rsidP="00223FC7">
      <w:pPr>
        <w:pStyle w:val="Nadpis2"/>
        <w:ind w:left="-2"/>
      </w:pPr>
      <w:r>
        <w:lastRenderedPageBreak/>
        <w:t xml:space="preserve">RP-1 Provozní podpora </w:t>
      </w:r>
    </w:p>
    <w:p w14:paraId="63C0872A" w14:textId="77777777" w:rsidR="00223FC7" w:rsidRDefault="00223FC7" w:rsidP="00223FC7">
      <w:pPr>
        <w:pStyle w:val="Nadpis3"/>
        <w:ind w:left="-2"/>
      </w:pPr>
      <w:r>
        <w:t xml:space="preserve">Popis služby </w:t>
      </w:r>
    </w:p>
    <w:p w14:paraId="6C0E2FA5" w14:textId="77777777" w:rsidR="00223FC7" w:rsidRDefault="00223FC7" w:rsidP="00223FC7">
      <w:pPr>
        <w:ind w:left="-3"/>
      </w:pPr>
      <w:r>
        <w:t xml:space="preserve">Obsahem této služby je zajištění servisní a technické podpory infrastruktury (viz popis současného stavu). </w:t>
      </w:r>
    </w:p>
    <w:p w14:paraId="7746C187" w14:textId="77777777" w:rsidR="00223FC7" w:rsidRDefault="00223FC7" w:rsidP="00223FC7">
      <w:pPr>
        <w:spacing w:after="26"/>
        <w:ind w:left="-3"/>
        <w:rPr>
          <w:b/>
        </w:rPr>
      </w:pPr>
      <w:r>
        <w:rPr>
          <w:b/>
        </w:rPr>
        <w:t xml:space="preserve">Poskytovatel při plnění této služby zajišťuje zejména: </w:t>
      </w:r>
    </w:p>
    <w:p w14:paraId="707B4A28" w14:textId="77777777" w:rsidR="00223FC7" w:rsidRDefault="00223FC7" w:rsidP="00223FC7">
      <w:pPr>
        <w:spacing w:after="26"/>
        <w:ind w:left="-3"/>
        <w:rPr>
          <w:b/>
        </w:rPr>
      </w:pPr>
    </w:p>
    <w:p w14:paraId="44D8D2F2" w14:textId="77777777" w:rsidR="00223FC7" w:rsidRDefault="00223FC7" w:rsidP="00223FC7">
      <w:pPr>
        <w:pStyle w:val="Odstavecseseznamem"/>
        <w:numPr>
          <w:ilvl w:val="0"/>
          <w:numId w:val="42"/>
        </w:numPr>
        <w:spacing w:after="26"/>
        <w:ind w:left="-3"/>
      </w:pPr>
      <w:r>
        <w:t xml:space="preserve">zajištění provozu infrastruktury v režimu 24x7, </w:t>
      </w:r>
    </w:p>
    <w:p w14:paraId="4D2175D7" w14:textId="77777777" w:rsidR="00223FC7" w:rsidRDefault="00223FC7" w:rsidP="00223FC7">
      <w:pPr>
        <w:pStyle w:val="Odstavecseseznamem"/>
        <w:numPr>
          <w:ilvl w:val="0"/>
          <w:numId w:val="42"/>
        </w:numPr>
        <w:spacing w:after="26"/>
        <w:ind w:left="-3"/>
      </w:pPr>
      <w:r>
        <w:t>zajištění pravidelné aktualizace firmware a SW prvků infrastruktury v souladu s licenčními podmínkami výrobce</w:t>
      </w:r>
    </w:p>
    <w:p w14:paraId="17B2907A" w14:textId="77777777" w:rsidR="00223FC7" w:rsidRDefault="00223FC7" w:rsidP="00223FC7">
      <w:pPr>
        <w:pStyle w:val="Odstavecseseznamem"/>
        <w:numPr>
          <w:ilvl w:val="0"/>
          <w:numId w:val="42"/>
        </w:numPr>
        <w:spacing w:after="26"/>
        <w:ind w:left="-3"/>
      </w:pPr>
      <w:r>
        <w:t>rekonfigurace prvků infrastruktury dle požadavků Objednatele,</w:t>
      </w:r>
    </w:p>
    <w:p w14:paraId="385D43DB" w14:textId="77777777" w:rsidR="00223FC7" w:rsidRDefault="00223FC7" w:rsidP="00223FC7">
      <w:pPr>
        <w:pStyle w:val="Odstavecseseznamem"/>
        <w:numPr>
          <w:ilvl w:val="0"/>
          <w:numId w:val="42"/>
        </w:numPr>
        <w:spacing w:after="26"/>
        <w:ind w:left="-3"/>
      </w:pPr>
      <w:r>
        <w:t xml:space="preserve">správu adresního plánu infrastruktury, </w:t>
      </w:r>
    </w:p>
    <w:p w14:paraId="6D00F07D" w14:textId="77777777" w:rsidR="00223FC7" w:rsidRDefault="00223FC7" w:rsidP="00223FC7">
      <w:pPr>
        <w:pStyle w:val="Odstavecseseznamem"/>
        <w:numPr>
          <w:ilvl w:val="0"/>
          <w:numId w:val="42"/>
        </w:numPr>
        <w:spacing w:after="26"/>
        <w:ind w:left="-3"/>
      </w:pPr>
      <w:r>
        <w:t xml:space="preserve">profylaxi HW komponent infrastruktury, </w:t>
      </w:r>
    </w:p>
    <w:p w14:paraId="5816D3A2" w14:textId="77777777" w:rsidR="00223FC7" w:rsidRDefault="00223FC7" w:rsidP="00223FC7">
      <w:pPr>
        <w:pStyle w:val="Odstavecseseznamem"/>
        <w:numPr>
          <w:ilvl w:val="0"/>
          <w:numId w:val="42"/>
        </w:numPr>
        <w:spacing w:after="26"/>
        <w:ind w:left="-3"/>
      </w:pPr>
      <w:r>
        <w:t>administraci, konfigurace a změny infrastrukturních služeb dle požadavků Objednatele,</w:t>
      </w:r>
    </w:p>
    <w:p w14:paraId="7EC1E12A" w14:textId="77777777" w:rsidR="00223FC7" w:rsidRDefault="00223FC7" w:rsidP="00223FC7">
      <w:pPr>
        <w:pStyle w:val="Odstavecseseznamem"/>
        <w:numPr>
          <w:ilvl w:val="0"/>
          <w:numId w:val="42"/>
        </w:numPr>
        <w:spacing w:after="26"/>
        <w:ind w:left="-3"/>
      </w:pPr>
      <w:r>
        <w:t xml:space="preserve">zajištění součinnosti při instalaci nových HW komponent třetích stran do infrastruktury, </w:t>
      </w:r>
    </w:p>
    <w:p w14:paraId="6EE7F700" w14:textId="77777777" w:rsidR="00223FC7" w:rsidRDefault="00223FC7" w:rsidP="00223FC7">
      <w:pPr>
        <w:pStyle w:val="Odstavecseseznamem"/>
        <w:numPr>
          <w:ilvl w:val="0"/>
          <w:numId w:val="42"/>
        </w:numPr>
        <w:spacing w:after="26"/>
        <w:ind w:left="-3"/>
      </w:pPr>
      <w:r>
        <w:t xml:space="preserve">vytváření nových virtuálních serverů dle požadavků Objednatele, </w:t>
      </w:r>
    </w:p>
    <w:p w14:paraId="53FBA6D2" w14:textId="77777777" w:rsidR="00223FC7" w:rsidRDefault="00223FC7" w:rsidP="00223FC7">
      <w:pPr>
        <w:pStyle w:val="Odstavecseseznamem"/>
        <w:numPr>
          <w:ilvl w:val="0"/>
          <w:numId w:val="42"/>
        </w:numPr>
        <w:spacing w:after="26"/>
        <w:ind w:left="-3"/>
      </w:pPr>
      <w:r>
        <w:t xml:space="preserve">instalace a nastavení OS do virtuálních serverů dle požadavků Objednatele, </w:t>
      </w:r>
    </w:p>
    <w:p w14:paraId="783BAED0" w14:textId="77777777" w:rsidR="00223FC7" w:rsidRDefault="00223FC7" w:rsidP="00223FC7">
      <w:pPr>
        <w:pStyle w:val="Odstavecseseznamem"/>
        <w:numPr>
          <w:ilvl w:val="0"/>
          <w:numId w:val="42"/>
        </w:numPr>
        <w:spacing w:after="26"/>
        <w:ind w:left="-3"/>
      </w:pPr>
      <w:r>
        <w:t xml:space="preserve">odhalování a diagnostiku chybových stavů, </w:t>
      </w:r>
    </w:p>
    <w:p w14:paraId="24AE4A50" w14:textId="77777777" w:rsidR="00223FC7" w:rsidRDefault="00223FC7" w:rsidP="00223FC7">
      <w:pPr>
        <w:pStyle w:val="Odstavecseseznamem"/>
        <w:numPr>
          <w:ilvl w:val="0"/>
          <w:numId w:val="42"/>
        </w:numPr>
        <w:spacing w:after="26"/>
        <w:ind w:left="-3"/>
      </w:pPr>
      <w:r>
        <w:t xml:space="preserve">potřebnou součinnost při údržbě non-IT infrastruktury (např. při revizích, úklidu podlahových ploch v </w:t>
      </w:r>
      <w:proofErr w:type="spellStart"/>
      <w:proofErr w:type="gramStart"/>
      <w:r>
        <w:t>serverovně</w:t>
      </w:r>
      <w:proofErr w:type="spellEnd"/>
      <w:r>
        <w:t>,</w:t>
      </w:r>
      <w:proofErr w:type="gramEnd"/>
      <w:r>
        <w:t xml:space="preserve"> apod.), </w:t>
      </w:r>
    </w:p>
    <w:p w14:paraId="4D65B681" w14:textId="77777777" w:rsidR="00223FC7" w:rsidRDefault="00223FC7" w:rsidP="00223FC7">
      <w:pPr>
        <w:spacing w:after="0"/>
        <w:ind w:left="1"/>
      </w:pPr>
      <w:r>
        <w:t xml:space="preserve"> </w:t>
      </w:r>
    </w:p>
    <w:p w14:paraId="52174BBA" w14:textId="77777777" w:rsidR="00223FC7" w:rsidRDefault="00223FC7" w:rsidP="00223FC7">
      <w:pPr>
        <w:spacing w:after="246"/>
        <w:ind w:left="-4" w:hanging="10"/>
        <w:rPr>
          <w:b/>
        </w:rPr>
      </w:pPr>
      <w:r>
        <w:rPr>
          <w:b/>
        </w:rPr>
        <w:t xml:space="preserve">Zajištění služby provozní podpory zahrnuje zejména: </w:t>
      </w:r>
    </w:p>
    <w:p w14:paraId="62C108BE" w14:textId="77777777" w:rsidR="00223FC7" w:rsidRDefault="00223FC7" w:rsidP="00223FC7">
      <w:pPr>
        <w:pStyle w:val="Odstavecseseznamem"/>
        <w:numPr>
          <w:ilvl w:val="0"/>
          <w:numId w:val="43"/>
        </w:numPr>
        <w:spacing w:after="0" w:line="259" w:lineRule="auto"/>
        <w:jc w:val="left"/>
      </w:pPr>
      <w:r>
        <w:t xml:space="preserve">Administrace a správa síťových prvků: </w:t>
      </w:r>
    </w:p>
    <w:p w14:paraId="227949A0" w14:textId="77777777" w:rsidR="00223FC7" w:rsidRDefault="00223FC7" w:rsidP="00223FC7">
      <w:pPr>
        <w:pStyle w:val="Odstavecseseznamem"/>
        <w:numPr>
          <w:ilvl w:val="1"/>
          <w:numId w:val="43"/>
        </w:numPr>
        <w:spacing w:after="0" w:line="259" w:lineRule="auto"/>
        <w:jc w:val="left"/>
      </w:pPr>
      <w:r>
        <w:t xml:space="preserve">konfigurace a administrace aktivních prvků sítě LAN; </w:t>
      </w:r>
    </w:p>
    <w:p w14:paraId="220A487B" w14:textId="77777777" w:rsidR="00223FC7" w:rsidRDefault="00223FC7" w:rsidP="00223FC7">
      <w:pPr>
        <w:pStyle w:val="Odstavecseseznamem"/>
        <w:numPr>
          <w:ilvl w:val="1"/>
          <w:numId w:val="43"/>
        </w:numPr>
        <w:spacing w:after="0" w:line="251" w:lineRule="auto"/>
      </w:pPr>
      <w:r>
        <w:t xml:space="preserve">konfigurace a administrace aktivních prvků bezdrátové sítě LAN; </w:t>
      </w:r>
    </w:p>
    <w:p w14:paraId="7F8B69DA" w14:textId="77777777" w:rsidR="00223FC7" w:rsidRDefault="00223FC7" w:rsidP="00223FC7">
      <w:pPr>
        <w:numPr>
          <w:ilvl w:val="0"/>
          <w:numId w:val="43"/>
        </w:numPr>
        <w:spacing w:after="0" w:line="266" w:lineRule="auto"/>
        <w:jc w:val="both"/>
      </w:pPr>
      <w:r>
        <w:t xml:space="preserve">Administrace a správa </w:t>
      </w:r>
      <w:proofErr w:type="spellStart"/>
      <w:r>
        <w:t>security</w:t>
      </w:r>
      <w:proofErr w:type="spellEnd"/>
      <w:r>
        <w:t xml:space="preserve"> systémů: </w:t>
      </w:r>
    </w:p>
    <w:p w14:paraId="2268C1DD" w14:textId="77777777" w:rsidR="00223FC7" w:rsidRDefault="00223FC7" w:rsidP="00223FC7">
      <w:pPr>
        <w:numPr>
          <w:ilvl w:val="1"/>
          <w:numId w:val="43"/>
        </w:numPr>
        <w:spacing w:after="0" w:line="266" w:lineRule="auto"/>
        <w:ind w:right="3919"/>
      </w:pPr>
      <w:r>
        <w:t>konfigurace a administrace firewallů;</w:t>
      </w:r>
    </w:p>
    <w:p w14:paraId="27E203E4" w14:textId="77777777" w:rsidR="00223FC7" w:rsidRDefault="00223FC7" w:rsidP="00223FC7">
      <w:pPr>
        <w:numPr>
          <w:ilvl w:val="1"/>
          <w:numId w:val="43"/>
        </w:numPr>
        <w:spacing w:after="0" w:line="266" w:lineRule="auto"/>
        <w:ind w:right="3919"/>
      </w:pPr>
      <w:r>
        <w:t xml:space="preserve">konfigurace a administrace IDS/ IPS systémů; </w:t>
      </w:r>
    </w:p>
    <w:p w14:paraId="24BC1C0B" w14:textId="77777777" w:rsidR="00223FC7" w:rsidRDefault="00223FC7" w:rsidP="00223FC7">
      <w:pPr>
        <w:numPr>
          <w:ilvl w:val="1"/>
          <w:numId w:val="43"/>
        </w:numPr>
        <w:spacing w:after="26" w:line="247" w:lineRule="auto"/>
        <w:ind w:right="3919"/>
      </w:pPr>
      <w:r>
        <w:t>konfigurace a administrace systémů vyhodnocujících bezpečnostní incidenty;</w:t>
      </w:r>
    </w:p>
    <w:p w14:paraId="5F8CA025" w14:textId="77777777" w:rsidR="00223FC7" w:rsidRDefault="00223FC7" w:rsidP="00223FC7">
      <w:pPr>
        <w:numPr>
          <w:ilvl w:val="1"/>
          <w:numId w:val="43"/>
        </w:numPr>
        <w:spacing w:after="26" w:line="247" w:lineRule="auto"/>
        <w:ind w:right="3919"/>
      </w:pPr>
      <w:r>
        <w:t xml:space="preserve">konfigurace, monitoring a správa VPN;  </w:t>
      </w:r>
    </w:p>
    <w:p w14:paraId="30E89697" w14:textId="77777777" w:rsidR="00223FC7" w:rsidRDefault="00223FC7" w:rsidP="00223FC7">
      <w:pPr>
        <w:numPr>
          <w:ilvl w:val="0"/>
          <w:numId w:val="43"/>
        </w:numPr>
        <w:spacing w:after="0" w:line="266" w:lineRule="auto"/>
        <w:jc w:val="both"/>
      </w:pPr>
      <w:r>
        <w:t xml:space="preserve">Administrace a správa </w:t>
      </w:r>
      <w:proofErr w:type="spellStart"/>
      <w:r>
        <w:t>Sophos</w:t>
      </w:r>
      <w:proofErr w:type="spellEnd"/>
      <w:r>
        <w:t xml:space="preserve"> UTM: </w:t>
      </w:r>
    </w:p>
    <w:p w14:paraId="65E5EEF4" w14:textId="77777777" w:rsidR="00223FC7" w:rsidRDefault="00223FC7" w:rsidP="00223FC7">
      <w:pPr>
        <w:numPr>
          <w:ilvl w:val="1"/>
          <w:numId w:val="43"/>
        </w:numPr>
        <w:spacing w:after="7" w:line="266" w:lineRule="auto"/>
        <w:ind w:right="3919"/>
      </w:pPr>
      <w:r>
        <w:t xml:space="preserve">konfigurace a administrace  </w:t>
      </w:r>
    </w:p>
    <w:p w14:paraId="410CE726" w14:textId="77777777" w:rsidR="00223FC7" w:rsidRDefault="00223FC7" w:rsidP="00223FC7">
      <w:pPr>
        <w:numPr>
          <w:ilvl w:val="1"/>
          <w:numId w:val="43"/>
        </w:numPr>
        <w:spacing w:after="7" w:line="266" w:lineRule="auto"/>
        <w:ind w:right="3919"/>
      </w:pPr>
      <w:r>
        <w:t xml:space="preserve">kontrola dostupnosti; </w:t>
      </w:r>
    </w:p>
    <w:p w14:paraId="270C74D9" w14:textId="77777777" w:rsidR="00223FC7" w:rsidRDefault="00223FC7" w:rsidP="00223FC7">
      <w:pPr>
        <w:pStyle w:val="Odstavecseseznamem"/>
        <w:numPr>
          <w:ilvl w:val="0"/>
          <w:numId w:val="43"/>
        </w:numPr>
        <w:spacing w:after="0" w:line="251" w:lineRule="auto"/>
      </w:pPr>
      <w:r>
        <w:t xml:space="preserve">Administrace a správa serverových systémů: </w:t>
      </w:r>
    </w:p>
    <w:p w14:paraId="23EB6CB8" w14:textId="77777777" w:rsidR="00223FC7" w:rsidRDefault="00223FC7" w:rsidP="00223FC7">
      <w:pPr>
        <w:pStyle w:val="Odstavecseseznamem"/>
        <w:numPr>
          <w:ilvl w:val="1"/>
          <w:numId w:val="43"/>
        </w:numPr>
        <w:spacing w:after="4" w:line="251" w:lineRule="auto"/>
        <w:jc w:val="left"/>
      </w:pPr>
      <w:r>
        <w:t xml:space="preserve">konfigurace a administrace hardware serverových systémů; </w:t>
      </w:r>
    </w:p>
    <w:p w14:paraId="19B6980D" w14:textId="77777777" w:rsidR="00223FC7" w:rsidRDefault="00223FC7" w:rsidP="00223FC7">
      <w:pPr>
        <w:pStyle w:val="Odstavecseseznamem"/>
        <w:numPr>
          <w:ilvl w:val="1"/>
          <w:numId w:val="43"/>
        </w:numPr>
        <w:spacing w:after="4" w:line="251" w:lineRule="auto"/>
        <w:jc w:val="left"/>
      </w:pPr>
      <w:r>
        <w:t xml:space="preserve">pravidelná instalace nových BIOS a firmware hardware serverových systémů; </w:t>
      </w:r>
    </w:p>
    <w:p w14:paraId="0CF3EFF6" w14:textId="77777777" w:rsidR="00223FC7" w:rsidRDefault="00223FC7" w:rsidP="00223FC7">
      <w:pPr>
        <w:pStyle w:val="Odstavecseseznamem"/>
        <w:numPr>
          <w:ilvl w:val="1"/>
          <w:numId w:val="43"/>
        </w:numPr>
        <w:spacing w:after="4" w:line="251" w:lineRule="auto"/>
        <w:jc w:val="left"/>
      </w:pPr>
      <w:r>
        <w:t xml:space="preserve">nastavení bezpečnosti přístupů; </w:t>
      </w:r>
    </w:p>
    <w:p w14:paraId="05495D8E" w14:textId="77777777" w:rsidR="00223FC7" w:rsidRDefault="00223FC7" w:rsidP="00223FC7">
      <w:pPr>
        <w:pStyle w:val="Odstavecseseznamem"/>
        <w:numPr>
          <w:ilvl w:val="0"/>
          <w:numId w:val="43"/>
        </w:numPr>
        <w:spacing w:after="0"/>
      </w:pPr>
      <w:r>
        <w:t xml:space="preserve">Administrace a správa UPS: </w:t>
      </w:r>
    </w:p>
    <w:p w14:paraId="6A96B200" w14:textId="77777777" w:rsidR="00223FC7" w:rsidRDefault="00223FC7" w:rsidP="00223FC7">
      <w:pPr>
        <w:pStyle w:val="Odstavecseseznamem"/>
        <w:numPr>
          <w:ilvl w:val="1"/>
          <w:numId w:val="43"/>
        </w:numPr>
        <w:spacing w:after="5"/>
      </w:pPr>
      <w:r>
        <w:t xml:space="preserve">zapojení, konfigurace a administrace UPS; </w:t>
      </w:r>
    </w:p>
    <w:p w14:paraId="3237AAA7" w14:textId="77777777" w:rsidR="00223FC7" w:rsidRDefault="00223FC7" w:rsidP="00223FC7">
      <w:pPr>
        <w:pStyle w:val="Odstavecseseznamem"/>
        <w:numPr>
          <w:ilvl w:val="0"/>
          <w:numId w:val="43"/>
        </w:numPr>
        <w:spacing w:after="4" w:line="251" w:lineRule="auto"/>
      </w:pPr>
      <w:r>
        <w:t>Administrace serverových operačních systémů Microsoft Windows</w:t>
      </w:r>
    </w:p>
    <w:p w14:paraId="1C9A9DCA" w14:textId="77777777" w:rsidR="00223FC7" w:rsidRDefault="00223FC7" w:rsidP="00223FC7">
      <w:pPr>
        <w:pStyle w:val="Odstavecseseznamem"/>
        <w:numPr>
          <w:ilvl w:val="1"/>
          <w:numId w:val="43"/>
        </w:numPr>
        <w:spacing w:after="4" w:line="251" w:lineRule="auto"/>
      </w:pPr>
      <w:r>
        <w:t>konfigurace operačního systému MS Windows;</w:t>
      </w:r>
    </w:p>
    <w:p w14:paraId="72A40F0B" w14:textId="77777777" w:rsidR="00223FC7" w:rsidRDefault="00223FC7" w:rsidP="00223FC7">
      <w:pPr>
        <w:pStyle w:val="Odstavecseseznamem"/>
        <w:numPr>
          <w:ilvl w:val="1"/>
          <w:numId w:val="43"/>
        </w:numPr>
        <w:spacing w:after="4" w:line="251" w:lineRule="auto"/>
      </w:pPr>
      <w:r>
        <w:t xml:space="preserve">upgrade verze OS; </w:t>
      </w:r>
    </w:p>
    <w:p w14:paraId="1AE20FD6" w14:textId="77777777" w:rsidR="00223FC7" w:rsidRDefault="00223FC7" w:rsidP="00223FC7">
      <w:pPr>
        <w:pStyle w:val="Odstavecseseznamem"/>
        <w:numPr>
          <w:ilvl w:val="1"/>
          <w:numId w:val="43"/>
        </w:numPr>
        <w:spacing w:after="211"/>
      </w:pPr>
      <w:r>
        <w:t xml:space="preserve">kontrola logů (systémové, aplikační, DNS, DHCP); </w:t>
      </w:r>
    </w:p>
    <w:p w14:paraId="6D863B83" w14:textId="77777777" w:rsidR="00223FC7" w:rsidRDefault="00223FC7" w:rsidP="00223FC7">
      <w:pPr>
        <w:pStyle w:val="Odstavecseseznamem"/>
        <w:numPr>
          <w:ilvl w:val="1"/>
          <w:numId w:val="43"/>
        </w:numPr>
        <w:spacing w:after="211"/>
      </w:pPr>
      <w:r>
        <w:t>plánování úloh (</w:t>
      </w:r>
      <w:proofErr w:type="spellStart"/>
      <w:r>
        <w:t>jobs</w:t>
      </w:r>
      <w:proofErr w:type="spellEnd"/>
      <w:r>
        <w:t>);</w:t>
      </w:r>
    </w:p>
    <w:p w14:paraId="51A60853" w14:textId="77777777" w:rsidR="00223FC7" w:rsidRDefault="00223FC7" w:rsidP="00223FC7">
      <w:pPr>
        <w:pStyle w:val="Odstavecseseznamem"/>
        <w:numPr>
          <w:ilvl w:val="1"/>
          <w:numId w:val="43"/>
        </w:numPr>
        <w:spacing w:after="211"/>
      </w:pPr>
      <w:r>
        <w:lastRenderedPageBreak/>
        <w:t xml:space="preserve">správa DHCP a DNS; </w:t>
      </w:r>
    </w:p>
    <w:p w14:paraId="699A3C2E" w14:textId="77777777" w:rsidR="00223FC7" w:rsidRDefault="00223FC7" w:rsidP="00223FC7">
      <w:pPr>
        <w:pStyle w:val="Odstavecseseznamem"/>
        <w:numPr>
          <w:ilvl w:val="1"/>
          <w:numId w:val="43"/>
        </w:numPr>
        <w:spacing w:after="0"/>
      </w:pPr>
      <w:r>
        <w:t xml:space="preserve">konfigurace, administrace a údržba systémů elektronické pošty </w:t>
      </w:r>
    </w:p>
    <w:p w14:paraId="5D039D5B" w14:textId="77777777" w:rsidR="00223FC7" w:rsidRDefault="00223FC7" w:rsidP="00223FC7">
      <w:pPr>
        <w:pStyle w:val="Odstavecseseznamem"/>
        <w:numPr>
          <w:ilvl w:val="1"/>
          <w:numId w:val="43"/>
        </w:numPr>
        <w:spacing w:after="0"/>
      </w:pPr>
      <w:r>
        <w:t xml:space="preserve">konfigurace, administrace a údržba AD; </w:t>
      </w:r>
    </w:p>
    <w:p w14:paraId="6EB8946E" w14:textId="77777777" w:rsidR="00223FC7" w:rsidRDefault="00223FC7" w:rsidP="00223FC7">
      <w:pPr>
        <w:pStyle w:val="Odstavecseseznamem"/>
        <w:numPr>
          <w:ilvl w:val="1"/>
          <w:numId w:val="43"/>
        </w:numPr>
        <w:spacing w:after="0"/>
      </w:pPr>
      <w:r>
        <w:t xml:space="preserve">správa a tvorba OS skriptů; </w:t>
      </w:r>
    </w:p>
    <w:p w14:paraId="3A234123" w14:textId="77777777" w:rsidR="00223FC7" w:rsidRDefault="00223FC7" w:rsidP="00223FC7">
      <w:pPr>
        <w:pStyle w:val="Odstavecseseznamem"/>
        <w:numPr>
          <w:ilvl w:val="0"/>
          <w:numId w:val="43"/>
        </w:numPr>
        <w:spacing w:after="0"/>
      </w:pPr>
      <w:r>
        <w:t xml:space="preserve">Administrace a správa </w:t>
      </w:r>
      <w:proofErr w:type="spellStart"/>
      <w:r>
        <w:t>virtualizační</w:t>
      </w:r>
      <w:proofErr w:type="spellEnd"/>
      <w:r>
        <w:t xml:space="preserve"> platformy </w:t>
      </w:r>
      <w:proofErr w:type="spellStart"/>
      <w:r>
        <w:t>VMware</w:t>
      </w:r>
      <w:proofErr w:type="spellEnd"/>
      <w:r>
        <w:t xml:space="preserve">: </w:t>
      </w:r>
    </w:p>
    <w:p w14:paraId="7586BB3F" w14:textId="77777777" w:rsidR="00223FC7" w:rsidRDefault="00223FC7" w:rsidP="00223FC7">
      <w:pPr>
        <w:pStyle w:val="Odstavecseseznamem"/>
        <w:numPr>
          <w:ilvl w:val="1"/>
          <w:numId w:val="43"/>
        </w:numPr>
        <w:spacing w:after="4" w:line="251" w:lineRule="auto"/>
        <w:ind w:right="2228"/>
        <w:jc w:val="left"/>
      </w:pPr>
      <w:r>
        <w:t xml:space="preserve">konfigurace a administrace </w:t>
      </w:r>
      <w:proofErr w:type="spellStart"/>
      <w:r>
        <w:t>virtualizační</w:t>
      </w:r>
      <w:proofErr w:type="spellEnd"/>
      <w:r>
        <w:t xml:space="preserve"> platformy </w:t>
      </w:r>
      <w:proofErr w:type="spellStart"/>
      <w:r>
        <w:t>VMware</w:t>
      </w:r>
      <w:proofErr w:type="spellEnd"/>
      <w:r>
        <w:t>;</w:t>
      </w:r>
    </w:p>
    <w:p w14:paraId="4CCA506E" w14:textId="77777777" w:rsidR="00223FC7" w:rsidRDefault="00223FC7" w:rsidP="00223FC7">
      <w:pPr>
        <w:pStyle w:val="Odstavecseseznamem"/>
        <w:numPr>
          <w:ilvl w:val="1"/>
          <w:numId w:val="43"/>
        </w:numPr>
        <w:spacing w:after="4" w:line="251" w:lineRule="auto"/>
        <w:ind w:right="2228"/>
        <w:jc w:val="left"/>
      </w:pPr>
      <w:r>
        <w:t xml:space="preserve">pravidelná aktualizace </w:t>
      </w:r>
      <w:proofErr w:type="spellStart"/>
      <w:r>
        <w:t>VMware</w:t>
      </w:r>
      <w:proofErr w:type="spellEnd"/>
      <w:r>
        <w:t xml:space="preserve"> </w:t>
      </w:r>
      <w:proofErr w:type="spellStart"/>
      <w:r>
        <w:t>Tools</w:t>
      </w:r>
      <w:proofErr w:type="spellEnd"/>
      <w:r>
        <w:t>;</w:t>
      </w:r>
    </w:p>
    <w:p w14:paraId="087C5F36" w14:textId="77777777" w:rsidR="00223FC7" w:rsidRDefault="00223FC7" w:rsidP="00223FC7">
      <w:pPr>
        <w:pStyle w:val="Odstavecseseznamem"/>
        <w:numPr>
          <w:ilvl w:val="1"/>
          <w:numId w:val="43"/>
        </w:numPr>
        <w:spacing w:after="4" w:line="251" w:lineRule="auto"/>
        <w:ind w:right="2228"/>
        <w:jc w:val="left"/>
      </w:pPr>
      <w:r>
        <w:t xml:space="preserve">správa VMFS </w:t>
      </w:r>
      <w:proofErr w:type="spellStart"/>
      <w:r>
        <w:t>filesystémů</w:t>
      </w:r>
      <w:proofErr w:type="spellEnd"/>
      <w:r>
        <w:t>;</w:t>
      </w:r>
    </w:p>
    <w:p w14:paraId="265D4687" w14:textId="77777777" w:rsidR="00223FC7" w:rsidRDefault="00223FC7" w:rsidP="00223FC7">
      <w:pPr>
        <w:pStyle w:val="Odstavecseseznamem"/>
        <w:numPr>
          <w:ilvl w:val="1"/>
          <w:numId w:val="43"/>
        </w:numPr>
        <w:spacing w:after="4" w:line="251" w:lineRule="auto"/>
        <w:ind w:right="2228"/>
        <w:jc w:val="left"/>
      </w:pPr>
      <w:r>
        <w:t xml:space="preserve">konfigurace virtuálních </w:t>
      </w:r>
      <w:proofErr w:type="spellStart"/>
      <w:r>
        <w:t>switchů</w:t>
      </w:r>
      <w:proofErr w:type="spellEnd"/>
      <w:r>
        <w:t>;</w:t>
      </w:r>
    </w:p>
    <w:p w14:paraId="63676D73" w14:textId="77777777" w:rsidR="00223FC7" w:rsidRDefault="00223FC7" w:rsidP="00223FC7">
      <w:pPr>
        <w:pStyle w:val="Odstavecseseznamem"/>
        <w:numPr>
          <w:ilvl w:val="1"/>
          <w:numId w:val="43"/>
        </w:numPr>
        <w:spacing w:after="4" w:line="251" w:lineRule="auto"/>
        <w:ind w:right="2228"/>
        <w:jc w:val="left"/>
      </w:pPr>
      <w:r>
        <w:t xml:space="preserve">instalace a konfigurace nových virtuálních serverů; </w:t>
      </w:r>
    </w:p>
    <w:p w14:paraId="11DECEC4" w14:textId="77777777" w:rsidR="00223FC7" w:rsidRDefault="00223FC7" w:rsidP="00223FC7">
      <w:pPr>
        <w:pStyle w:val="Odstavecseseznamem"/>
        <w:numPr>
          <w:ilvl w:val="1"/>
          <w:numId w:val="43"/>
        </w:numPr>
        <w:spacing w:after="4" w:line="251" w:lineRule="auto"/>
        <w:ind w:right="2228"/>
        <w:jc w:val="left"/>
      </w:pPr>
      <w:r>
        <w:t xml:space="preserve">instalace </w:t>
      </w:r>
      <w:proofErr w:type="spellStart"/>
      <w:r>
        <w:t>patchů</w:t>
      </w:r>
      <w:proofErr w:type="spellEnd"/>
      <w:r>
        <w:t xml:space="preserve"> a nových verzí; </w:t>
      </w:r>
    </w:p>
    <w:p w14:paraId="2BAEDD97" w14:textId="77777777" w:rsidR="00223FC7" w:rsidRDefault="00223FC7" w:rsidP="00223FC7">
      <w:pPr>
        <w:pStyle w:val="Odstavecseseznamem"/>
        <w:spacing w:after="4" w:line="251" w:lineRule="auto"/>
        <w:ind w:left="1441" w:right="2228" w:firstLine="0"/>
        <w:jc w:val="left"/>
      </w:pPr>
    </w:p>
    <w:p w14:paraId="6E77C005" w14:textId="77777777" w:rsidR="00223FC7" w:rsidRDefault="00223FC7" w:rsidP="00223FC7">
      <w:pPr>
        <w:ind w:left="-3"/>
      </w:pPr>
      <w:r>
        <w:t xml:space="preserve">Poskytovatel není oprávněn použít (instalovat, upgradovat) žádné licence bez souhlasu Objednatele.   </w:t>
      </w:r>
    </w:p>
    <w:p w14:paraId="030E7BAD" w14:textId="77777777" w:rsidR="00223FC7" w:rsidRDefault="00223FC7" w:rsidP="00223FC7">
      <w:pPr>
        <w:spacing w:after="35"/>
        <w:ind w:left="-3"/>
      </w:pPr>
      <w:r>
        <w:t xml:space="preserve">Objednatel bude provádět drobné administrační úkony na úrovni OS a infrastrukturních aplikací pomocí vlastních administrátorů. </w:t>
      </w:r>
    </w:p>
    <w:p w14:paraId="5DAB5910" w14:textId="77777777" w:rsidR="00223FC7" w:rsidRDefault="00223FC7" w:rsidP="005C7ED5">
      <w:pPr>
        <w:spacing w:after="39"/>
      </w:pPr>
      <w:r>
        <w:t xml:space="preserve">  </w:t>
      </w:r>
    </w:p>
    <w:p w14:paraId="1184A404" w14:textId="77777777" w:rsidR="00223FC7" w:rsidRDefault="00223FC7" w:rsidP="00EC5BF0">
      <w:pPr>
        <w:pStyle w:val="Nadpis3"/>
        <w:ind w:left="-2"/>
      </w:pPr>
      <w:r w:rsidRPr="00EC5BF0">
        <w:t>Vstupy</w:t>
      </w:r>
      <w:r>
        <w:rPr>
          <w:rFonts w:ascii="Cambria" w:eastAsia="Cambria" w:hAnsi="Cambria" w:cs="Cambria"/>
          <w:b/>
          <w:color w:val="4F81BC"/>
          <w:sz w:val="26"/>
        </w:rPr>
        <w:t xml:space="preserve"> </w:t>
      </w:r>
    </w:p>
    <w:p w14:paraId="2894F8D5" w14:textId="77777777" w:rsidR="00223FC7" w:rsidRDefault="00223FC7" w:rsidP="00223FC7">
      <w:pPr>
        <w:spacing w:after="249"/>
        <w:ind w:left="-3"/>
      </w:pPr>
      <w:r>
        <w:t xml:space="preserve">Dokumentace, požadavky Objednatele </w:t>
      </w:r>
    </w:p>
    <w:p w14:paraId="761AD2E0" w14:textId="77777777" w:rsidR="00223FC7" w:rsidRDefault="00223FC7" w:rsidP="00223FC7">
      <w:pPr>
        <w:pStyle w:val="Nadpis3"/>
        <w:ind w:left="-2"/>
      </w:pPr>
      <w:r>
        <w:t xml:space="preserve">SLA  </w:t>
      </w:r>
    </w:p>
    <w:p w14:paraId="7E18D0DC" w14:textId="77777777" w:rsidR="00223FC7" w:rsidRDefault="00223FC7" w:rsidP="00223FC7">
      <w:pPr>
        <w:spacing w:after="0"/>
        <w:ind w:left="-3"/>
      </w:pPr>
      <w:r>
        <w:t xml:space="preserve">Dostupnost této služby musí být 99 % v kalendářním měsíci. Níže jsou uvedené SLA pro požadavky: </w:t>
      </w:r>
    </w:p>
    <w:tbl>
      <w:tblPr>
        <w:tblStyle w:val="TableGrid"/>
        <w:tblW w:w="8944" w:type="dxa"/>
        <w:tblInd w:w="-105" w:type="dxa"/>
        <w:tblLayout w:type="fixed"/>
        <w:tblCellMar>
          <w:top w:w="49" w:type="dxa"/>
          <w:right w:w="58" w:type="dxa"/>
        </w:tblCellMar>
        <w:tblLook w:val="04A0" w:firstRow="1" w:lastRow="0" w:firstColumn="1" w:lastColumn="0" w:noHBand="0" w:noVBand="1"/>
      </w:tblPr>
      <w:tblGrid>
        <w:gridCol w:w="1103"/>
        <w:gridCol w:w="4677"/>
        <w:gridCol w:w="3164"/>
      </w:tblGrid>
      <w:tr w:rsidR="00162E1C" w14:paraId="4064DD9A" w14:textId="77777777" w:rsidTr="004E6825">
        <w:trPr>
          <w:trHeight w:val="278"/>
        </w:trPr>
        <w:tc>
          <w:tcPr>
            <w:tcW w:w="1103" w:type="dxa"/>
            <w:tcBorders>
              <w:top w:val="single" w:sz="4" w:space="0" w:color="000000"/>
              <w:left w:val="single" w:sz="4" w:space="0" w:color="000000"/>
              <w:bottom w:val="single" w:sz="4" w:space="0" w:color="000000"/>
              <w:right w:val="single" w:sz="4" w:space="0" w:color="000000"/>
            </w:tcBorders>
          </w:tcPr>
          <w:p w14:paraId="191180EF" w14:textId="77777777" w:rsidR="00162E1C" w:rsidRDefault="00162E1C" w:rsidP="00617338">
            <w:pPr>
              <w:spacing w:line="259" w:lineRule="auto"/>
              <w:ind w:left="108"/>
            </w:pPr>
            <w:r>
              <w:rPr>
                <w:b/>
              </w:rPr>
              <w:t xml:space="preserve">Kategorie </w:t>
            </w:r>
          </w:p>
        </w:tc>
        <w:tc>
          <w:tcPr>
            <w:tcW w:w="4677" w:type="dxa"/>
            <w:tcBorders>
              <w:top w:val="single" w:sz="4" w:space="0" w:color="000000"/>
              <w:left w:val="single" w:sz="4" w:space="0" w:color="000000"/>
              <w:bottom w:val="single" w:sz="4" w:space="0" w:color="000000"/>
              <w:right w:val="single" w:sz="4" w:space="0" w:color="auto"/>
            </w:tcBorders>
          </w:tcPr>
          <w:p w14:paraId="4F8C11C9" w14:textId="77777777" w:rsidR="00162E1C" w:rsidRDefault="00162E1C" w:rsidP="00617338">
            <w:pPr>
              <w:spacing w:line="259" w:lineRule="auto"/>
              <w:ind w:left="108"/>
            </w:pPr>
            <w:r>
              <w:rPr>
                <w:b/>
              </w:rPr>
              <w:t xml:space="preserve">Popis kategorie </w:t>
            </w:r>
          </w:p>
        </w:tc>
        <w:tc>
          <w:tcPr>
            <w:tcW w:w="3164" w:type="dxa"/>
            <w:tcBorders>
              <w:top w:val="single" w:sz="4" w:space="0" w:color="auto"/>
              <w:left w:val="single" w:sz="4" w:space="0" w:color="auto"/>
              <w:bottom w:val="single" w:sz="4" w:space="0" w:color="000000"/>
              <w:right w:val="single" w:sz="4" w:space="0" w:color="auto"/>
            </w:tcBorders>
          </w:tcPr>
          <w:p w14:paraId="4B93385E" w14:textId="77777777" w:rsidR="00162E1C" w:rsidRDefault="00162E1C" w:rsidP="00162E1C">
            <w:pPr>
              <w:spacing w:line="259" w:lineRule="auto"/>
              <w:ind w:left="107"/>
            </w:pPr>
            <w:r>
              <w:rPr>
                <w:b/>
              </w:rPr>
              <w:t xml:space="preserve">Termín plnění </w:t>
            </w:r>
          </w:p>
        </w:tc>
      </w:tr>
      <w:tr w:rsidR="00162E1C" w14:paraId="1B3A6944" w14:textId="77777777" w:rsidTr="004E6825">
        <w:trPr>
          <w:trHeight w:val="1085"/>
        </w:trPr>
        <w:tc>
          <w:tcPr>
            <w:tcW w:w="1103" w:type="dxa"/>
            <w:tcBorders>
              <w:top w:val="single" w:sz="4" w:space="0" w:color="000000"/>
              <w:left w:val="single" w:sz="4" w:space="0" w:color="000000"/>
              <w:bottom w:val="single" w:sz="4" w:space="0" w:color="000000"/>
              <w:right w:val="single" w:sz="4" w:space="0" w:color="000000"/>
            </w:tcBorders>
          </w:tcPr>
          <w:p w14:paraId="78963AFA" w14:textId="77777777" w:rsidR="00162E1C" w:rsidRDefault="00162E1C" w:rsidP="00617338">
            <w:pPr>
              <w:spacing w:line="259" w:lineRule="auto"/>
              <w:ind w:left="108"/>
            </w:pPr>
            <w:r>
              <w:t xml:space="preserve">A </w:t>
            </w:r>
          </w:p>
        </w:tc>
        <w:tc>
          <w:tcPr>
            <w:tcW w:w="4677" w:type="dxa"/>
            <w:tcBorders>
              <w:top w:val="single" w:sz="4" w:space="0" w:color="000000"/>
              <w:left w:val="single" w:sz="4" w:space="0" w:color="000000"/>
              <w:bottom w:val="single" w:sz="4" w:space="0" w:color="000000"/>
              <w:right w:val="single" w:sz="4" w:space="0" w:color="auto"/>
            </w:tcBorders>
          </w:tcPr>
          <w:p w14:paraId="36618773" w14:textId="77777777" w:rsidR="00162E1C" w:rsidRDefault="00162E1C" w:rsidP="00617338">
            <w:pPr>
              <w:spacing w:line="241" w:lineRule="auto"/>
              <w:ind w:left="108"/>
            </w:pPr>
            <w:r>
              <w:t xml:space="preserve">Rychlé a nutné administrační zásahy v rozsahu do </w:t>
            </w:r>
          </w:p>
          <w:p w14:paraId="56961FB7" w14:textId="77777777" w:rsidR="00162E1C" w:rsidRDefault="00162E1C" w:rsidP="00617338">
            <w:pPr>
              <w:spacing w:line="259" w:lineRule="auto"/>
              <w:ind w:left="108"/>
            </w:pPr>
            <w:r>
              <w:t xml:space="preserve">2 člověkohodin </w:t>
            </w:r>
          </w:p>
          <w:p w14:paraId="584BA09F" w14:textId="77777777" w:rsidR="00162E1C" w:rsidRDefault="00162E1C" w:rsidP="00617338">
            <w:pPr>
              <w:spacing w:line="259" w:lineRule="auto"/>
              <w:ind w:left="108"/>
            </w:pPr>
            <w:r>
              <w:t xml:space="preserve">(1 člověkohodina = 1/8 MD) </w:t>
            </w:r>
          </w:p>
        </w:tc>
        <w:tc>
          <w:tcPr>
            <w:tcW w:w="3164" w:type="dxa"/>
            <w:tcBorders>
              <w:top w:val="single" w:sz="4" w:space="0" w:color="000000"/>
              <w:left w:val="single" w:sz="4" w:space="0" w:color="auto"/>
              <w:bottom w:val="single" w:sz="4" w:space="0" w:color="000000"/>
              <w:right w:val="single" w:sz="4" w:space="0" w:color="auto"/>
            </w:tcBorders>
          </w:tcPr>
          <w:p w14:paraId="685DD83D" w14:textId="77777777" w:rsidR="00162E1C" w:rsidRPr="004E6825" w:rsidRDefault="00162E1C" w:rsidP="00162E1C">
            <w:pPr>
              <w:spacing w:line="259" w:lineRule="auto"/>
              <w:ind w:left="107"/>
              <w:rPr>
                <w:sz w:val="20"/>
              </w:rPr>
            </w:pPr>
            <w:r w:rsidRPr="004E6825">
              <w:rPr>
                <w:sz w:val="20"/>
              </w:rPr>
              <w:t xml:space="preserve">Do 4 hodin od nahlášení  </w:t>
            </w:r>
          </w:p>
        </w:tc>
      </w:tr>
      <w:tr w:rsidR="00162E1C" w14:paraId="22FABC7A" w14:textId="77777777" w:rsidTr="004E6825">
        <w:trPr>
          <w:trHeight w:val="547"/>
        </w:trPr>
        <w:tc>
          <w:tcPr>
            <w:tcW w:w="1103" w:type="dxa"/>
            <w:tcBorders>
              <w:top w:val="single" w:sz="4" w:space="0" w:color="000000"/>
              <w:left w:val="single" w:sz="4" w:space="0" w:color="000000"/>
              <w:bottom w:val="single" w:sz="4" w:space="0" w:color="000000"/>
              <w:right w:val="single" w:sz="4" w:space="0" w:color="000000"/>
            </w:tcBorders>
          </w:tcPr>
          <w:p w14:paraId="2AE50C7A" w14:textId="77777777" w:rsidR="00162E1C" w:rsidRDefault="00162E1C" w:rsidP="00617338">
            <w:pPr>
              <w:spacing w:line="259" w:lineRule="auto"/>
              <w:ind w:left="108"/>
            </w:pPr>
            <w:r>
              <w:t xml:space="preserve">B </w:t>
            </w:r>
          </w:p>
        </w:tc>
        <w:tc>
          <w:tcPr>
            <w:tcW w:w="4677" w:type="dxa"/>
            <w:tcBorders>
              <w:top w:val="single" w:sz="4" w:space="0" w:color="000000"/>
              <w:left w:val="single" w:sz="4" w:space="0" w:color="000000"/>
              <w:bottom w:val="single" w:sz="4" w:space="0" w:color="000000"/>
              <w:right w:val="single" w:sz="4" w:space="0" w:color="auto"/>
            </w:tcBorders>
          </w:tcPr>
          <w:p w14:paraId="301C75B2" w14:textId="77777777" w:rsidR="00162E1C" w:rsidRDefault="00162E1C" w:rsidP="00617338">
            <w:pPr>
              <w:spacing w:line="259" w:lineRule="auto"/>
              <w:ind w:left="108"/>
            </w:pPr>
            <w:r>
              <w:t xml:space="preserve">Složité administrační zákroky v rozsahu do 1 MD </w:t>
            </w:r>
          </w:p>
        </w:tc>
        <w:tc>
          <w:tcPr>
            <w:tcW w:w="3164" w:type="dxa"/>
            <w:tcBorders>
              <w:top w:val="single" w:sz="4" w:space="0" w:color="000000"/>
              <w:left w:val="single" w:sz="4" w:space="0" w:color="auto"/>
              <w:bottom w:val="single" w:sz="4" w:space="0" w:color="000000"/>
              <w:right w:val="single" w:sz="4" w:space="0" w:color="auto"/>
            </w:tcBorders>
          </w:tcPr>
          <w:p w14:paraId="65DA226B" w14:textId="1D6A6373" w:rsidR="00162E1C" w:rsidRPr="004E6825" w:rsidRDefault="00162E1C" w:rsidP="004E6825">
            <w:pPr>
              <w:tabs>
                <w:tab w:val="center" w:pos="660"/>
                <w:tab w:val="center" w:pos="1539"/>
                <w:tab w:val="center" w:pos="2502"/>
              </w:tabs>
              <w:spacing w:line="259" w:lineRule="auto"/>
              <w:rPr>
                <w:sz w:val="20"/>
              </w:rPr>
            </w:pPr>
            <w:r w:rsidRPr="004E6825">
              <w:rPr>
                <w:sz w:val="20"/>
              </w:rPr>
              <w:t xml:space="preserve">Do 4 </w:t>
            </w:r>
            <w:r w:rsidRPr="004E6825">
              <w:rPr>
                <w:sz w:val="20"/>
              </w:rPr>
              <w:tab/>
              <w:t xml:space="preserve">kalendářních dní od nahlášení </w:t>
            </w:r>
          </w:p>
        </w:tc>
      </w:tr>
      <w:tr w:rsidR="00162E1C" w14:paraId="1E8E30C6" w14:textId="77777777" w:rsidTr="004E6825">
        <w:trPr>
          <w:trHeight w:val="547"/>
        </w:trPr>
        <w:tc>
          <w:tcPr>
            <w:tcW w:w="1103" w:type="dxa"/>
            <w:tcBorders>
              <w:top w:val="single" w:sz="4" w:space="0" w:color="000000"/>
              <w:left w:val="single" w:sz="4" w:space="0" w:color="000000"/>
              <w:bottom w:val="single" w:sz="4" w:space="0" w:color="000000"/>
              <w:right w:val="single" w:sz="4" w:space="0" w:color="000000"/>
            </w:tcBorders>
          </w:tcPr>
          <w:p w14:paraId="081D54B0" w14:textId="77777777" w:rsidR="00162E1C" w:rsidRDefault="00162E1C" w:rsidP="00617338">
            <w:pPr>
              <w:spacing w:line="259" w:lineRule="auto"/>
              <w:ind w:left="108"/>
            </w:pPr>
            <w:r>
              <w:t xml:space="preserve">C </w:t>
            </w:r>
          </w:p>
        </w:tc>
        <w:tc>
          <w:tcPr>
            <w:tcW w:w="4677" w:type="dxa"/>
            <w:tcBorders>
              <w:top w:val="single" w:sz="4" w:space="0" w:color="000000"/>
              <w:left w:val="single" w:sz="4" w:space="0" w:color="000000"/>
              <w:bottom w:val="single" w:sz="4" w:space="0" w:color="000000"/>
              <w:right w:val="single" w:sz="4" w:space="0" w:color="auto"/>
            </w:tcBorders>
          </w:tcPr>
          <w:p w14:paraId="68469889" w14:textId="77777777" w:rsidR="00162E1C" w:rsidRDefault="00162E1C" w:rsidP="00617338">
            <w:pPr>
              <w:spacing w:line="259" w:lineRule="auto"/>
              <w:ind w:left="108"/>
            </w:pPr>
            <w:r>
              <w:t xml:space="preserve">Složité administrační zákroky v rozsahu do 2 MD </w:t>
            </w:r>
          </w:p>
        </w:tc>
        <w:tc>
          <w:tcPr>
            <w:tcW w:w="3164" w:type="dxa"/>
            <w:tcBorders>
              <w:top w:val="single" w:sz="4" w:space="0" w:color="000000"/>
              <w:left w:val="single" w:sz="4" w:space="0" w:color="auto"/>
              <w:bottom w:val="single" w:sz="4" w:space="0" w:color="auto"/>
              <w:right w:val="single" w:sz="4" w:space="0" w:color="auto"/>
            </w:tcBorders>
          </w:tcPr>
          <w:p w14:paraId="5340E576" w14:textId="6AF49068" w:rsidR="00162E1C" w:rsidRPr="004E6825" w:rsidRDefault="00162E1C" w:rsidP="004E6825">
            <w:pPr>
              <w:tabs>
                <w:tab w:val="center" w:pos="660"/>
                <w:tab w:val="center" w:pos="1538"/>
                <w:tab w:val="center" w:pos="2502"/>
              </w:tabs>
              <w:spacing w:line="259" w:lineRule="auto"/>
              <w:rPr>
                <w:sz w:val="20"/>
              </w:rPr>
            </w:pPr>
            <w:r w:rsidRPr="004E6825">
              <w:rPr>
                <w:sz w:val="20"/>
              </w:rPr>
              <w:t xml:space="preserve">Do 6 </w:t>
            </w:r>
            <w:r w:rsidRPr="004E6825">
              <w:rPr>
                <w:sz w:val="20"/>
              </w:rPr>
              <w:tab/>
              <w:t xml:space="preserve">kalendářních dní od nahlášení </w:t>
            </w:r>
          </w:p>
        </w:tc>
      </w:tr>
    </w:tbl>
    <w:p w14:paraId="4FF1E5E2" w14:textId="77777777" w:rsidR="00223FC7" w:rsidRDefault="00223FC7" w:rsidP="00223FC7">
      <w:pPr>
        <w:spacing w:after="219"/>
        <w:ind w:left="3"/>
      </w:pPr>
      <w:r>
        <w:t xml:space="preserve"> </w:t>
      </w:r>
    </w:p>
    <w:p w14:paraId="0E0CF3A9" w14:textId="77777777" w:rsidR="00223FC7" w:rsidRDefault="00223FC7" w:rsidP="00223FC7">
      <w:pPr>
        <w:ind w:left="-3"/>
      </w:pPr>
      <w:r>
        <w:t xml:space="preserve">Poskytovatel potvrdí převzetí požadavku do 30 minut od nahlášení. </w:t>
      </w:r>
    </w:p>
    <w:p w14:paraId="21EC44BB" w14:textId="77777777" w:rsidR="00223FC7" w:rsidRDefault="00223FC7" w:rsidP="00223FC7">
      <w:pPr>
        <w:spacing w:after="0"/>
        <w:ind w:left="-3"/>
      </w:pPr>
      <w:r>
        <w:t xml:space="preserve">Dostupnost infrastrukturních aplikací je patrná z následující tabulky: </w:t>
      </w:r>
    </w:p>
    <w:p w14:paraId="00158577" w14:textId="77777777" w:rsidR="00223FC7" w:rsidRDefault="00223FC7" w:rsidP="00223FC7">
      <w:pPr>
        <w:spacing w:after="0"/>
        <w:ind w:left="-3"/>
      </w:pPr>
    </w:p>
    <w:tbl>
      <w:tblPr>
        <w:tblStyle w:val="TableGrid"/>
        <w:tblW w:w="4253" w:type="dxa"/>
        <w:tblInd w:w="250" w:type="dxa"/>
        <w:tblCellMar>
          <w:top w:w="49" w:type="dxa"/>
          <w:left w:w="108" w:type="dxa"/>
          <w:right w:w="115" w:type="dxa"/>
        </w:tblCellMar>
        <w:tblLook w:val="04A0" w:firstRow="1" w:lastRow="0" w:firstColumn="1" w:lastColumn="0" w:noHBand="0" w:noVBand="1"/>
      </w:tblPr>
      <w:tblGrid>
        <w:gridCol w:w="2835"/>
        <w:gridCol w:w="1418"/>
      </w:tblGrid>
      <w:tr w:rsidR="00DD7463" w14:paraId="504E0560" w14:textId="77777777" w:rsidTr="00DD7463">
        <w:trPr>
          <w:trHeight w:val="278"/>
        </w:trPr>
        <w:tc>
          <w:tcPr>
            <w:tcW w:w="2835" w:type="dxa"/>
            <w:tcBorders>
              <w:top w:val="single" w:sz="4" w:space="0" w:color="000000"/>
              <w:left w:val="single" w:sz="4" w:space="0" w:color="000000"/>
              <w:bottom w:val="single" w:sz="4" w:space="0" w:color="000000"/>
              <w:right w:val="single" w:sz="4" w:space="0" w:color="000000"/>
            </w:tcBorders>
          </w:tcPr>
          <w:p w14:paraId="54ADDD4D" w14:textId="77777777" w:rsidR="00223FC7" w:rsidRDefault="00223FC7" w:rsidP="00617338">
            <w:pPr>
              <w:spacing w:line="259" w:lineRule="auto"/>
            </w:pPr>
            <w:r>
              <w:rPr>
                <w:b/>
              </w:rPr>
              <w:t xml:space="preserve">Aplikace </w:t>
            </w:r>
          </w:p>
        </w:tc>
        <w:tc>
          <w:tcPr>
            <w:tcW w:w="1418" w:type="dxa"/>
            <w:tcBorders>
              <w:top w:val="single" w:sz="4" w:space="0" w:color="000000"/>
              <w:left w:val="single" w:sz="4" w:space="0" w:color="000000"/>
              <w:bottom w:val="single" w:sz="4" w:space="0" w:color="000000"/>
              <w:right w:val="single" w:sz="4" w:space="0" w:color="000000"/>
            </w:tcBorders>
          </w:tcPr>
          <w:p w14:paraId="2D0FC039" w14:textId="5050CA30" w:rsidR="00223FC7" w:rsidRDefault="00223FC7" w:rsidP="00DD7463">
            <w:pPr>
              <w:spacing w:line="259" w:lineRule="auto"/>
              <w:jc w:val="center"/>
            </w:pPr>
            <w:r>
              <w:rPr>
                <w:b/>
              </w:rPr>
              <w:t>Dostupnost</w:t>
            </w:r>
          </w:p>
        </w:tc>
      </w:tr>
      <w:tr w:rsidR="00DD7463" w14:paraId="47A2FDFC" w14:textId="77777777" w:rsidTr="00DD7463">
        <w:trPr>
          <w:trHeight w:val="278"/>
        </w:trPr>
        <w:tc>
          <w:tcPr>
            <w:tcW w:w="2835" w:type="dxa"/>
            <w:tcBorders>
              <w:top w:val="single" w:sz="4" w:space="0" w:color="000000"/>
              <w:left w:val="single" w:sz="4" w:space="0" w:color="000000"/>
              <w:bottom w:val="single" w:sz="4" w:space="0" w:color="000000"/>
              <w:right w:val="single" w:sz="4" w:space="0" w:color="000000"/>
            </w:tcBorders>
          </w:tcPr>
          <w:p w14:paraId="5C311654" w14:textId="00BD33D4" w:rsidR="00223FC7" w:rsidRDefault="00223FC7" w:rsidP="00617338">
            <w:pPr>
              <w:spacing w:line="259" w:lineRule="auto"/>
            </w:pPr>
            <w:proofErr w:type="spellStart"/>
            <w:r>
              <w:t>A</w:t>
            </w:r>
            <w:r w:rsidR="006B2F8B">
              <w:t>ctive</w:t>
            </w:r>
            <w:proofErr w:type="spellEnd"/>
            <w:r w:rsidR="006B2F8B">
              <w:t xml:space="preserve"> </w:t>
            </w:r>
            <w:proofErr w:type="spellStart"/>
            <w:r>
              <w:t>D</w:t>
            </w:r>
            <w:r w:rsidR="006B2F8B">
              <w:t>irectory</w:t>
            </w:r>
            <w:proofErr w:type="spellEnd"/>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2328847" w14:textId="4669840E" w:rsidR="00223FC7" w:rsidRDefault="00223FC7" w:rsidP="00DD7463">
            <w:pPr>
              <w:spacing w:line="259" w:lineRule="auto"/>
              <w:jc w:val="center"/>
            </w:pPr>
            <w:proofErr w:type="gramStart"/>
            <w:r>
              <w:t>99%</w:t>
            </w:r>
            <w:proofErr w:type="gramEnd"/>
          </w:p>
        </w:tc>
      </w:tr>
      <w:tr w:rsidR="00DD7463" w14:paraId="0C2A19AB" w14:textId="77777777" w:rsidTr="00DD7463">
        <w:trPr>
          <w:trHeight w:val="278"/>
        </w:trPr>
        <w:tc>
          <w:tcPr>
            <w:tcW w:w="2835" w:type="dxa"/>
            <w:tcBorders>
              <w:top w:val="single" w:sz="4" w:space="0" w:color="000000"/>
              <w:left w:val="single" w:sz="4" w:space="0" w:color="000000"/>
              <w:bottom w:val="single" w:sz="4" w:space="0" w:color="000000"/>
              <w:right w:val="single" w:sz="4" w:space="0" w:color="000000"/>
            </w:tcBorders>
          </w:tcPr>
          <w:p w14:paraId="52F67F7E" w14:textId="77777777" w:rsidR="00223FC7" w:rsidRDefault="00223FC7" w:rsidP="00617338">
            <w:pPr>
              <w:spacing w:line="259" w:lineRule="auto"/>
            </w:pPr>
            <w:r>
              <w:t xml:space="preserve">DHCP </w:t>
            </w:r>
          </w:p>
        </w:tc>
        <w:tc>
          <w:tcPr>
            <w:tcW w:w="1418" w:type="dxa"/>
            <w:tcBorders>
              <w:top w:val="single" w:sz="4" w:space="0" w:color="000000"/>
              <w:left w:val="single" w:sz="4" w:space="0" w:color="000000"/>
              <w:bottom w:val="single" w:sz="4" w:space="0" w:color="000000"/>
              <w:right w:val="single" w:sz="4" w:space="0" w:color="000000"/>
            </w:tcBorders>
          </w:tcPr>
          <w:p w14:paraId="5585E189" w14:textId="58FBE726" w:rsidR="00223FC7" w:rsidRDefault="00223FC7" w:rsidP="00DD7463">
            <w:pPr>
              <w:spacing w:line="259" w:lineRule="auto"/>
              <w:jc w:val="center"/>
            </w:pPr>
            <w:proofErr w:type="gramStart"/>
            <w:r>
              <w:t>99%</w:t>
            </w:r>
            <w:proofErr w:type="gramEnd"/>
          </w:p>
        </w:tc>
      </w:tr>
      <w:tr w:rsidR="00DD7463" w14:paraId="2BD10744" w14:textId="77777777" w:rsidTr="00DD7463">
        <w:trPr>
          <w:trHeight w:val="278"/>
        </w:trPr>
        <w:tc>
          <w:tcPr>
            <w:tcW w:w="2835" w:type="dxa"/>
            <w:tcBorders>
              <w:top w:val="single" w:sz="4" w:space="0" w:color="000000"/>
              <w:left w:val="single" w:sz="4" w:space="0" w:color="000000"/>
              <w:bottom w:val="single" w:sz="4" w:space="0" w:color="000000"/>
              <w:right w:val="single" w:sz="4" w:space="0" w:color="000000"/>
            </w:tcBorders>
          </w:tcPr>
          <w:p w14:paraId="462760E1" w14:textId="77777777" w:rsidR="00223FC7" w:rsidRDefault="00223FC7" w:rsidP="00617338">
            <w:pPr>
              <w:spacing w:line="259" w:lineRule="auto"/>
            </w:pPr>
            <w:r>
              <w:t xml:space="preserve">DNS </w:t>
            </w:r>
          </w:p>
        </w:tc>
        <w:tc>
          <w:tcPr>
            <w:tcW w:w="1418" w:type="dxa"/>
            <w:tcBorders>
              <w:top w:val="single" w:sz="4" w:space="0" w:color="000000"/>
              <w:left w:val="single" w:sz="4" w:space="0" w:color="000000"/>
              <w:bottom w:val="single" w:sz="4" w:space="0" w:color="000000"/>
              <w:right w:val="single" w:sz="4" w:space="0" w:color="000000"/>
            </w:tcBorders>
          </w:tcPr>
          <w:p w14:paraId="6FBC7492" w14:textId="52DF8361" w:rsidR="00223FC7" w:rsidRDefault="00223FC7" w:rsidP="00DD7463">
            <w:pPr>
              <w:spacing w:line="259" w:lineRule="auto"/>
              <w:jc w:val="center"/>
            </w:pPr>
            <w:proofErr w:type="gramStart"/>
            <w:r>
              <w:t>99%</w:t>
            </w:r>
            <w:proofErr w:type="gramEnd"/>
          </w:p>
        </w:tc>
      </w:tr>
      <w:tr w:rsidR="00DD7463" w14:paraId="6D0E0F11" w14:textId="77777777" w:rsidTr="00DD7463">
        <w:trPr>
          <w:trHeight w:val="280"/>
        </w:trPr>
        <w:tc>
          <w:tcPr>
            <w:tcW w:w="2835" w:type="dxa"/>
            <w:tcBorders>
              <w:top w:val="single" w:sz="4" w:space="0" w:color="000000"/>
              <w:left w:val="single" w:sz="4" w:space="0" w:color="000000"/>
              <w:bottom w:val="single" w:sz="4" w:space="0" w:color="000000"/>
              <w:right w:val="single" w:sz="4" w:space="0" w:color="000000"/>
            </w:tcBorders>
          </w:tcPr>
          <w:p w14:paraId="0D1089DB" w14:textId="77777777" w:rsidR="00223FC7" w:rsidRDefault="00223FC7" w:rsidP="00617338">
            <w:pPr>
              <w:spacing w:line="259" w:lineRule="auto"/>
            </w:pPr>
            <w:proofErr w:type="spellStart"/>
            <w:r>
              <w:t>File</w:t>
            </w:r>
            <w:proofErr w:type="spellEnd"/>
            <w:r>
              <w:t xml:space="preserve"> servery </w:t>
            </w:r>
          </w:p>
        </w:tc>
        <w:tc>
          <w:tcPr>
            <w:tcW w:w="1418" w:type="dxa"/>
            <w:tcBorders>
              <w:top w:val="single" w:sz="4" w:space="0" w:color="000000"/>
              <w:left w:val="single" w:sz="4" w:space="0" w:color="000000"/>
              <w:bottom w:val="single" w:sz="4" w:space="0" w:color="000000"/>
              <w:right w:val="single" w:sz="4" w:space="0" w:color="000000"/>
            </w:tcBorders>
          </w:tcPr>
          <w:p w14:paraId="4E855B58" w14:textId="63C013A0" w:rsidR="00223FC7" w:rsidRDefault="00223FC7" w:rsidP="00DD7463">
            <w:pPr>
              <w:spacing w:line="259" w:lineRule="auto"/>
              <w:jc w:val="center"/>
            </w:pPr>
            <w:proofErr w:type="gramStart"/>
            <w:r>
              <w:t>99%</w:t>
            </w:r>
            <w:proofErr w:type="gramEnd"/>
          </w:p>
        </w:tc>
      </w:tr>
      <w:tr w:rsidR="00DD7463" w14:paraId="74B1B548" w14:textId="77777777" w:rsidTr="00DD7463">
        <w:trPr>
          <w:trHeight w:val="278"/>
        </w:trPr>
        <w:tc>
          <w:tcPr>
            <w:tcW w:w="2835" w:type="dxa"/>
            <w:tcBorders>
              <w:top w:val="single" w:sz="4" w:space="0" w:color="000000"/>
              <w:left w:val="single" w:sz="4" w:space="0" w:color="000000"/>
              <w:bottom w:val="single" w:sz="4" w:space="0" w:color="000000"/>
              <w:right w:val="single" w:sz="4" w:space="0" w:color="000000"/>
            </w:tcBorders>
          </w:tcPr>
          <w:p w14:paraId="4F64DFAF" w14:textId="77777777" w:rsidR="00223FC7" w:rsidRDefault="00223FC7" w:rsidP="00617338">
            <w:pPr>
              <w:spacing w:line="259" w:lineRule="auto"/>
            </w:pPr>
            <w:r>
              <w:t xml:space="preserve">Poštovní systém </w:t>
            </w:r>
          </w:p>
        </w:tc>
        <w:tc>
          <w:tcPr>
            <w:tcW w:w="1418" w:type="dxa"/>
            <w:tcBorders>
              <w:top w:val="single" w:sz="4" w:space="0" w:color="000000"/>
              <w:left w:val="single" w:sz="4" w:space="0" w:color="000000"/>
              <w:bottom w:val="single" w:sz="4" w:space="0" w:color="000000"/>
              <w:right w:val="single" w:sz="4" w:space="0" w:color="000000"/>
            </w:tcBorders>
          </w:tcPr>
          <w:p w14:paraId="6BE6149D" w14:textId="5ABDD6D6" w:rsidR="00223FC7" w:rsidRDefault="00223FC7" w:rsidP="00DD7463">
            <w:pPr>
              <w:spacing w:line="259" w:lineRule="auto"/>
              <w:jc w:val="center"/>
            </w:pPr>
            <w:proofErr w:type="gramStart"/>
            <w:r>
              <w:t>99%</w:t>
            </w:r>
            <w:proofErr w:type="gramEnd"/>
          </w:p>
        </w:tc>
      </w:tr>
      <w:tr w:rsidR="000738EF" w14:paraId="0018E12F" w14:textId="77777777" w:rsidTr="00DD7463">
        <w:trPr>
          <w:trHeight w:val="278"/>
        </w:trPr>
        <w:tc>
          <w:tcPr>
            <w:tcW w:w="2835" w:type="dxa"/>
            <w:tcBorders>
              <w:top w:val="single" w:sz="4" w:space="0" w:color="000000"/>
              <w:left w:val="single" w:sz="4" w:space="0" w:color="000000"/>
              <w:bottom w:val="single" w:sz="4" w:space="0" w:color="000000"/>
              <w:right w:val="single" w:sz="4" w:space="0" w:color="000000"/>
            </w:tcBorders>
          </w:tcPr>
          <w:p w14:paraId="4228B3A1" w14:textId="69944580" w:rsidR="000738EF" w:rsidRDefault="000738EF" w:rsidP="000738EF">
            <w:r>
              <w:t>Firewall Cisco ASA</w:t>
            </w:r>
          </w:p>
        </w:tc>
        <w:tc>
          <w:tcPr>
            <w:tcW w:w="1418" w:type="dxa"/>
            <w:tcBorders>
              <w:top w:val="single" w:sz="4" w:space="0" w:color="000000"/>
              <w:left w:val="single" w:sz="4" w:space="0" w:color="000000"/>
              <w:bottom w:val="single" w:sz="4" w:space="0" w:color="000000"/>
              <w:right w:val="single" w:sz="4" w:space="0" w:color="000000"/>
            </w:tcBorders>
          </w:tcPr>
          <w:p w14:paraId="2E8003A7" w14:textId="783B2E3E" w:rsidR="000738EF" w:rsidRDefault="000738EF" w:rsidP="00DD7463">
            <w:pPr>
              <w:jc w:val="center"/>
            </w:pPr>
            <w:proofErr w:type="gramStart"/>
            <w:r>
              <w:t>99%</w:t>
            </w:r>
            <w:proofErr w:type="gramEnd"/>
          </w:p>
        </w:tc>
      </w:tr>
    </w:tbl>
    <w:p w14:paraId="60847ADF" w14:textId="77777777" w:rsidR="00223FC7" w:rsidRDefault="00223FC7" w:rsidP="00223FC7">
      <w:pPr>
        <w:spacing w:after="219"/>
        <w:ind w:left="3"/>
      </w:pPr>
      <w:r>
        <w:t xml:space="preserve"> </w:t>
      </w:r>
    </w:p>
    <w:p w14:paraId="556AB69F" w14:textId="77777777" w:rsidR="00223FC7" w:rsidRDefault="00223FC7" w:rsidP="00223FC7">
      <w:pPr>
        <w:ind w:left="-3"/>
      </w:pPr>
      <w:r>
        <w:t xml:space="preserve">Do času na vyřešení požadavků se nezapočítává doba na požadovanou součinnost Objednatele. </w:t>
      </w:r>
    </w:p>
    <w:p w14:paraId="79ECC408" w14:textId="77777777" w:rsidR="00223FC7" w:rsidRDefault="00223FC7" w:rsidP="00223FC7">
      <w:pPr>
        <w:ind w:left="-3"/>
      </w:pPr>
      <w:r>
        <w:lastRenderedPageBreak/>
        <w:t xml:space="preserve">Převzetí požadavku proběhne nejpozději do 30 minut od nahlášení. </w:t>
      </w:r>
    </w:p>
    <w:p w14:paraId="0B2951AF" w14:textId="77777777" w:rsidR="00223FC7" w:rsidRDefault="00223FC7" w:rsidP="00223FC7">
      <w:pPr>
        <w:spacing w:after="249"/>
        <w:ind w:left="-3"/>
      </w:pPr>
      <w:r>
        <w:t xml:space="preserve">Výpočet dostupnosti se řídí postupem popsaným v kapitole Výpočet dostupnosti.  </w:t>
      </w:r>
    </w:p>
    <w:p w14:paraId="4B2F53E8" w14:textId="77777777" w:rsidR="00223FC7" w:rsidRDefault="00223FC7" w:rsidP="00EC5BF0">
      <w:pPr>
        <w:pStyle w:val="Nadpis3"/>
        <w:ind w:left="-2"/>
      </w:pPr>
      <w:r w:rsidRPr="00EC5BF0">
        <w:t>Výstupy</w:t>
      </w:r>
      <w:r>
        <w:rPr>
          <w:rFonts w:ascii="Cambria" w:eastAsia="Cambria" w:hAnsi="Cambria" w:cs="Cambria"/>
          <w:b/>
          <w:color w:val="4F81BC"/>
          <w:sz w:val="26"/>
        </w:rPr>
        <w:t xml:space="preserve"> </w:t>
      </w:r>
    </w:p>
    <w:p w14:paraId="71B2C0FF" w14:textId="77777777" w:rsidR="00223FC7" w:rsidRDefault="00223FC7" w:rsidP="00223FC7">
      <w:pPr>
        <w:spacing w:after="249"/>
        <w:ind w:left="-3"/>
      </w:pPr>
      <w:r>
        <w:t xml:space="preserve">Správně fungující a nakonfigurované systémy  </w:t>
      </w:r>
    </w:p>
    <w:p w14:paraId="71A2EF0B" w14:textId="77777777" w:rsidR="00223FC7" w:rsidRDefault="00223FC7" w:rsidP="00223FC7">
      <w:pPr>
        <w:pStyle w:val="Nadpis3"/>
        <w:ind w:left="-2"/>
      </w:pPr>
      <w:r>
        <w:t xml:space="preserve">Doba poskytování a zařazení služby </w:t>
      </w:r>
    </w:p>
    <w:p w14:paraId="12B9754E" w14:textId="77777777" w:rsidR="00223FC7" w:rsidRDefault="00223FC7" w:rsidP="00223FC7">
      <w:pPr>
        <w:ind w:left="-3"/>
      </w:pPr>
      <w:r>
        <w:t xml:space="preserve">Doba poskytování služby je v režimu 7x24. </w:t>
      </w:r>
    </w:p>
    <w:p w14:paraId="6FD5F1FF" w14:textId="77777777" w:rsidR="00223FC7" w:rsidRDefault="00223FC7" w:rsidP="00223FC7">
      <w:pPr>
        <w:ind w:left="-3"/>
      </w:pPr>
      <w:r w:rsidRPr="00837434">
        <w:t xml:space="preserve">Rozsah čerpání této služby je v rámci paušální platby časově omezen na </w:t>
      </w:r>
      <w:r w:rsidR="007863E1">
        <w:t xml:space="preserve">2 </w:t>
      </w:r>
      <w:r w:rsidRPr="00837434">
        <w:t>MD měsíčně.</w:t>
      </w:r>
    </w:p>
    <w:p w14:paraId="7DB1BA78" w14:textId="77777777" w:rsidR="00223FC7" w:rsidRDefault="00223FC7" w:rsidP="00223FC7">
      <w:pPr>
        <w:ind w:left="-3"/>
      </w:pPr>
    </w:p>
    <w:p w14:paraId="264B9118" w14:textId="77777777" w:rsidR="00223FC7" w:rsidRDefault="00223FC7" w:rsidP="00223FC7">
      <w:pPr>
        <w:ind w:left="-3"/>
      </w:pPr>
    </w:p>
    <w:p w14:paraId="3C0A172B" w14:textId="77777777" w:rsidR="00223FC7" w:rsidRDefault="00223FC7" w:rsidP="00223FC7">
      <w:pPr>
        <w:ind w:left="-3"/>
      </w:pPr>
    </w:p>
    <w:p w14:paraId="6A27911A" w14:textId="77777777" w:rsidR="00223FC7" w:rsidRDefault="00223FC7" w:rsidP="00223FC7">
      <w:pPr>
        <w:ind w:left="-3"/>
      </w:pPr>
    </w:p>
    <w:p w14:paraId="0AF69367" w14:textId="77777777" w:rsidR="00223FC7" w:rsidRDefault="00223FC7" w:rsidP="00223FC7">
      <w:pPr>
        <w:ind w:left="-3"/>
      </w:pPr>
    </w:p>
    <w:p w14:paraId="30817AAF" w14:textId="77777777" w:rsidR="00223FC7" w:rsidRDefault="00223FC7" w:rsidP="00223FC7">
      <w:pPr>
        <w:ind w:left="-3"/>
      </w:pPr>
    </w:p>
    <w:p w14:paraId="724C621D" w14:textId="77777777" w:rsidR="00223FC7" w:rsidRDefault="00223FC7" w:rsidP="00223FC7">
      <w:pPr>
        <w:ind w:left="-3"/>
      </w:pPr>
    </w:p>
    <w:p w14:paraId="775CEADE" w14:textId="77777777" w:rsidR="00223FC7" w:rsidRDefault="00223FC7" w:rsidP="00223FC7">
      <w:pPr>
        <w:ind w:left="-3"/>
      </w:pPr>
    </w:p>
    <w:p w14:paraId="42AB3C10" w14:textId="77777777" w:rsidR="00223FC7" w:rsidRDefault="00223FC7" w:rsidP="00223FC7">
      <w:pPr>
        <w:ind w:left="-3"/>
      </w:pPr>
    </w:p>
    <w:p w14:paraId="3E2BFD91" w14:textId="77777777" w:rsidR="00223FC7" w:rsidRDefault="00223FC7" w:rsidP="00223FC7">
      <w:pPr>
        <w:ind w:left="-3"/>
      </w:pPr>
    </w:p>
    <w:p w14:paraId="38AB6FA7" w14:textId="77777777" w:rsidR="00223FC7" w:rsidRDefault="00223FC7" w:rsidP="00223FC7">
      <w:pPr>
        <w:ind w:left="-3"/>
      </w:pPr>
    </w:p>
    <w:p w14:paraId="23E73A8D" w14:textId="77777777" w:rsidR="00223FC7" w:rsidRDefault="00223FC7" w:rsidP="00223FC7">
      <w:pPr>
        <w:ind w:left="-3"/>
      </w:pPr>
    </w:p>
    <w:p w14:paraId="78BE07BD" w14:textId="77777777" w:rsidR="00223FC7" w:rsidRDefault="00223FC7" w:rsidP="00EC5BF0">
      <w:pPr>
        <w:pStyle w:val="Nadpis3"/>
        <w:ind w:left="-2"/>
      </w:pPr>
    </w:p>
    <w:p w14:paraId="2D3BD9AB" w14:textId="77777777" w:rsidR="00EC5BF0" w:rsidRDefault="00EC5BF0" w:rsidP="00EC5BF0"/>
    <w:p w14:paraId="6C1A4046" w14:textId="77777777" w:rsidR="00EC5BF0" w:rsidRDefault="00EC5BF0" w:rsidP="00EC5BF0"/>
    <w:p w14:paraId="46209E63" w14:textId="77777777" w:rsidR="00EC5BF0" w:rsidRDefault="00EC5BF0" w:rsidP="00EC5BF0"/>
    <w:p w14:paraId="6C69179A" w14:textId="77777777" w:rsidR="00EC5BF0" w:rsidRDefault="00EC5BF0" w:rsidP="00EC5BF0"/>
    <w:p w14:paraId="16BB4E68" w14:textId="77777777" w:rsidR="00EC5BF0" w:rsidRPr="00EC5BF0" w:rsidRDefault="00EC5BF0" w:rsidP="00EC5BF0"/>
    <w:p w14:paraId="2ABBAF25" w14:textId="77777777" w:rsidR="00223FC7" w:rsidRDefault="00223FC7" w:rsidP="00223FC7">
      <w:pPr>
        <w:ind w:left="-3"/>
      </w:pPr>
    </w:p>
    <w:p w14:paraId="7D3ADD3A" w14:textId="77777777" w:rsidR="00223FC7" w:rsidRDefault="00223FC7" w:rsidP="00223FC7">
      <w:pPr>
        <w:ind w:left="-3"/>
      </w:pPr>
    </w:p>
    <w:p w14:paraId="56460284" w14:textId="77777777" w:rsidR="00223FC7" w:rsidRDefault="00223FC7" w:rsidP="00223FC7">
      <w:pPr>
        <w:ind w:left="-3"/>
      </w:pPr>
    </w:p>
    <w:p w14:paraId="56DB52F3" w14:textId="77777777" w:rsidR="00223FC7" w:rsidRDefault="00223FC7" w:rsidP="00223FC7">
      <w:pPr>
        <w:ind w:left="-3"/>
      </w:pPr>
    </w:p>
    <w:p w14:paraId="0F50A6A4" w14:textId="77777777" w:rsidR="00223FC7" w:rsidRDefault="00223FC7" w:rsidP="00223FC7">
      <w:pPr>
        <w:pStyle w:val="Nadpis2"/>
        <w:ind w:left="-2"/>
      </w:pPr>
      <w:r>
        <w:lastRenderedPageBreak/>
        <w:t xml:space="preserve">PM-1 Proaktivní monitoring </w:t>
      </w:r>
    </w:p>
    <w:p w14:paraId="2415A6E4" w14:textId="77777777" w:rsidR="00223FC7" w:rsidRDefault="00223FC7" w:rsidP="00223FC7">
      <w:pPr>
        <w:pStyle w:val="Nadpis3"/>
        <w:ind w:left="-2"/>
      </w:pPr>
      <w:r>
        <w:t xml:space="preserve">Popis služby </w:t>
      </w:r>
    </w:p>
    <w:p w14:paraId="6DB02CFA" w14:textId="77777777" w:rsidR="00223FC7" w:rsidRDefault="00223FC7" w:rsidP="00223FC7">
      <w:pPr>
        <w:spacing w:after="234"/>
        <w:ind w:left="-3"/>
      </w:pPr>
      <w:r>
        <w:t xml:space="preserve">Pomocí monitoringu bude Poskytovatel ověřovat správnou funkčnost infrastruktury. Jeho součástí je zejména: </w:t>
      </w:r>
    </w:p>
    <w:p w14:paraId="1ABA5CD9" w14:textId="77777777" w:rsidR="00223FC7" w:rsidRDefault="00223FC7" w:rsidP="00223FC7">
      <w:pPr>
        <w:pStyle w:val="Odstavecseseznamem"/>
        <w:numPr>
          <w:ilvl w:val="0"/>
          <w:numId w:val="44"/>
        </w:numPr>
        <w:spacing w:after="0"/>
      </w:pPr>
      <w:r>
        <w:t xml:space="preserve">administrace a správa dohledového systému: </w:t>
      </w:r>
    </w:p>
    <w:p w14:paraId="7A88A534" w14:textId="77777777" w:rsidR="00223FC7" w:rsidRDefault="00223FC7" w:rsidP="00223FC7">
      <w:pPr>
        <w:pStyle w:val="Odstavecseseznamem"/>
        <w:numPr>
          <w:ilvl w:val="0"/>
          <w:numId w:val="44"/>
        </w:numPr>
        <w:spacing w:after="0"/>
        <w:ind w:right="2203"/>
      </w:pPr>
      <w:r>
        <w:t xml:space="preserve">konfigurace monitorovacích systémů dohledového centra, </w:t>
      </w:r>
    </w:p>
    <w:p w14:paraId="6736BAD1" w14:textId="77777777" w:rsidR="00223FC7" w:rsidRDefault="00223FC7" w:rsidP="00223FC7">
      <w:pPr>
        <w:pStyle w:val="Odstavecseseznamem"/>
        <w:numPr>
          <w:ilvl w:val="0"/>
          <w:numId w:val="44"/>
        </w:numPr>
        <w:spacing w:after="0"/>
        <w:ind w:right="2203"/>
      </w:pPr>
      <w:r>
        <w:t xml:space="preserve">administrace dohledového centra, </w:t>
      </w:r>
    </w:p>
    <w:p w14:paraId="39A9D8BD" w14:textId="77777777" w:rsidR="00223FC7" w:rsidRDefault="00223FC7" w:rsidP="00223FC7">
      <w:pPr>
        <w:pStyle w:val="Odstavecseseznamem"/>
        <w:numPr>
          <w:ilvl w:val="0"/>
          <w:numId w:val="44"/>
        </w:numPr>
        <w:spacing w:after="12"/>
      </w:pPr>
      <w:r>
        <w:t xml:space="preserve">proaktivní a reaktivní monitoring jednotlivých služeb a komponent infrastruktury, </w:t>
      </w:r>
    </w:p>
    <w:p w14:paraId="43ECAB51" w14:textId="77777777" w:rsidR="00223FC7" w:rsidRDefault="00223FC7" w:rsidP="00223FC7">
      <w:pPr>
        <w:pStyle w:val="Odstavecseseznamem"/>
        <w:numPr>
          <w:ilvl w:val="0"/>
          <w:numId w:val="44"/>
        </w:numPr>
        <w:spacing w:after="10"/>
      </w:pPr>
      <w:r>
        <w:t xml:space="preserve">pravidelné vyhodnocování naměřených hodnot a predikce možných problémů, </w:t>
      </w:r>
    </w:p>
    <w:p w14:paraId="69752867" w14:textId="77777777" w:rsidR="00223FC7" w:rsidRDefault="00223FC7" w:rsidP="00223FC7">
      <w:pPr>
        <w:pStyle w:val="Odstavecseseznamem"/>
        <w:numPr>
          <w:ilvl w:val="0"/>
          <w:numId w:val="44"/>
        </w:numPr>
        <w:spacing w:after="174"/>
      </w:pPr>
      <w:r>
        <w:t xml:space="preserve">zakládání incidentů a požadavků na základě naměřených metrik. </w:t>
      </w:r>
    </w:p>
    <w:p w14:paraId="4E9BD96C" w14:textId="77777777" w:rsidR="00223FC7" w:rsidRDefault="00223FC7" w:rsidP="00223FC7">
      <w:pPr>
        <w:spacing w:after="0"/>
        <w:ind w:left="2"/>
      </w:pPr>
      <w:r>
        <w:t xml:space="preserve"> </w:t>
      </w:r>
    </w:p>
    <w:p w14:paraId="4BF0F48D" w14:textId="77777777" w:rsidR="00223FC7" w:rsidRDefault="00223FC7" w:rsidP="00223FC7">
      <w:pPr>
        <w:spacing w:after="0"/>
        <w:ind w:left="-3"/>
      </w:pPr>
      <w:r>
        <w:t xml:space="preserve">Podrobnější popis požadavků na monitorovací služby vychází z jednorázové služby JS-3. </w:t>
      </w:r>
    </w:p>
    <w:p w14:paraId="75E2A9C6" w14:textId="77777777" w:rsidR="00223FC7" w:rsidRDefault="00223FC7" w:rsidP="00223FC7">
      <w:pPr>
        <w:spacing w:after="0"/>
        <w:ind w:left="2"/>
      </w:pPr>
      <w:r>
        <w:t xml:space="preserve">  </w:t>
      </w:r>
    </w:p>
    <w:p w14:paraId="139807FE" w14:textId="77777777" w:rsidR="00223FC7" w:rsidRDefault="00223FC7" w:rsidP="00223FC7">
      <w:pPr>
        <w:ind w:left="-3"/>
      </w:pPr>
      <w:r>
        <w:t xml:space="preserve">Při detekci potenciálně nebezpečné sledované hodnoty parametru (výpadek klíčových HW komponent a virtuálních </w:t>
      </w:r>
      <w:proofErr w:type="gramStart"/>
      <w:r>
        <w:t>serverů,</w:t>
      </w:r>
      <w:proofErr w:type="gramEnd"/>
      <w:r>
        <w:t xml:space="preserve"> atd.) Poskytovatel kontaktuje zástupce Objednatele telefonicky na pohotovostní linku. </w:t>
      </w:r>
    </w:p>
    <w:p w14:paraId="4A7766E0" w14:textId="77777777" w:rsidR="00223FC7" w:rsidRDefault="00223FC7" w:rsidP="00223FC7">
      <w:pPr>
        <w:spacing w:after="10"/>
        <w:ind w:left="-3"/>
      </w:pPr>
      <w:r>
        <w:t xml:space="preserve">Objednatel je povinen informovat prostřednictvím služky </w:t>
      </w:r>
      <w:proofErr w:type="spellStart"/>
      <w:r>
        <w:t>helpdesku</w:t>
      </w:r>
      <w:proofErr w:type="spellEnd"/>
      <w:r>
        <w:t xml:space="preserve"> (telefonicky i e-mailem). </w:t>
      </w:r>
    </w:p>
    <w:p w14:paraId="61B283C7" w14:textId="77777777" w:rsidR="00223FC7" w:rsidRDefault="00223FC7" w:rsidP="00223FC7">
      <w:pPr>
        <w:spacing w:after="258"/>
        <w:ind w:left="2"/>
      </w:pPr>
      <w:r>
        <w:tab/>
        <w:t xml:space="preserve"> </w:t>
      </w:r>
    </w:p>
    <w:p w14:paraId="1876526C" w14:textId="77777777" w:rsidR="00223FC7" w:rsidRDefault="00223FC7" w:rsidP="00EC5BF0">
      <w:pPr>
        <w:pStyle w:val="Nadpis3"/>
        <w:ind w:left="-2"/>
      </w:pPr>
      <w:r w:rsidRPr="00EC5BF0">
        <w:t>Vstupy</w:t>
      </w:r>
      <w:r>
        <w:rPr>
          <w:rFonts w:ascii="Cambria" w:eastAsia="Cambria" w:hAnsi="Cambria" w:cs="Cambria"/>
          <w:b/>
          <w:color w:val="4F81BC"/>
          <w:sz w:val="26"/>
        </w:rPr>
        <w:t xml:space="preserve"> </w:t>
      </w:r>
    </w:p>
    <w:p w14:paraId="0E44A6A5" w14:textId="77777777" w:rsidR="00223FC7" w:rsidRDefault="00223FC7" w:rsidP="00223FC7">
      <w:pPr>
        <w:spacing w:after="249"/>
        <w:ind w:left="-3"/>
      </w:pPr>
      <w:r>
        <w:t xml:space="preserve">Informace z monitorovaných částí infrastruktury. </w:t>
      </w:r>
    </w:p>
    <w:p w14:paraId="7AB9BE43" w14:textId="77777777" w:rsidR="00223FC7" w:rsidRDefault="00223FC7" w:rsidP="00223FC7">
      <w:pPr>
        <w:pStyle w:val="Nadpis3"/>
        <w:ind w:left="-2"/>
      </w:pPr>
      <w:r>
        <w:t xml:space="preserve">SLA </w:t>
      </w:r>
    </w:p>
    <w:p w14:paraId="42C504A1" w14:textId="77777777" w:rsidR="00223FC7" w:rsidRDefault="00223FC7" w:rsidP="00223FC7">
      <w:pPr>
        <w:spacing w:after="0"/>
        <w:ind w:left="-3"/>
      </w:pPr>
      <w:r>
        <w:t xml:space="preserve">Dostupnost této služby musí být minimálně 99 % v kalendářním měsíci.  Výpočet dostupnosti se řídí postupem popsaným v kapitole Výpočet dostupnosti.  </w:t>
      </w:r>
    </w:p>
    <w:tbl>
      <w:tblPr>
        <w:tblStyle w:val="TableGrid"/>
        <w:tblW w:w="9212" w:type="dxa"/>
        <w:tblInd w:w="-105" w:type="dxa"/>
        <w:tblCellMar>
          <w:top w:w="49" w:type="dxa"/>
          <w:left w:w="108" w:type="dxa"/>
          <w:right w:w="96" w:type="dxa"/>
        </w:tblCellMar>
        <w:tblLook w:val="04A0" w:firstRow="1" w:lastRow="0" w:firstColumn="1" w:lastColumn="0" w:noHBand="0" w:noVBand="1"/>
      </w:tblPr>
      <w:tblGrid>
        <w:gridCol w:w="4606"/>
        <w:gridCol w:w="4606"/>
      </w:tblGrid>
      <w:tr w:rsidR="00223FC7" w14:paraId="331E5614" w14:textId="77777777" w:rsidTr="00617338">
        <w:trPr>
          <w:trHeight w:val="278"/>
        </w:trPr>
        <w:tc>
          <w:tcPr>
            <w:tcW w:w="4606" w:type="dxa"/>
            <w:tcBorders>
              <w:top w:val="single" w:sz="4" w:space="0" w:color="000000"/>
              <w:left w:val="single" w:sz="4" w:space="0" w:color="000000"/>
              <w:bottom w:val="single" w:sz="4" w:space="0" w:color="000000"/>
              <w:right w:val="single" w:sz="4" w:space="0" w:color="000000"/>
            </w:tcBorders>
          </w:tcPr>
          <w:p w14:paraId="1B4F6ABC" w14:textId="77777777" w:rsidR="00223FC7" w:rsidRDefault="00223FC7" w:rsidP="00617338">
            <w:pPr>
              <w:spacing w:line="259" w:lineRule="auto"/>
            </w:pPr>
            <w:r>
              <w:rPr>
                <w:b/>
              </w:rPr>
              <w:t xml:space="preserve">Popis SLA </w:t>
            </w:r>
          </w:p>
        </w:tc>
        <w:tc>
          <w:tcPr>
            <w:tcW w:w="4607" w:type="dxa"/>
            <w:tcBorders>
              <w:top w:val="single" w:sz="4" w:space="0" w:color="000000"/>
              <w:left w:val="single" w:sz="4" w:space="0" w:color="000000"/>
              <w:bottom w:val="single" w:sz="4" w:space="0" w:color="000000"/>
              <w:right w:val="single" w:sz="4" w:space="0" w:color="000000"/>
            </w:tcBorders>
          </w:tcPr>
          <w:p w14:paraId="50BE6465" w14:textId="77777777" w:rsidR="00223FC7" w:rsidRDefault="00223FC7" w:rsidP="00617338">
            <w:pPr>
              <w:spacing w:line="259" w:lineRule="auto"/>
            </w:pPr>
            <w:r>
              <w:rPr>
                <w:b/>
              </w:rPr>
              <w:t xml:space="preserve">Termín plnění </w:t>
            </w:r>
          </w:p>
        </w:tc>
      </w:tr>
      <w:tr w:rsidR="00223FC7" w14:paraId="0DF90730" w14:textId="77777777" w:rsidTr="00617338">
        <w:trPr>
          <w:trHeight w:val="816"/>
        </w:trPr>
        <w:tc>
          <w:tcPr>
            <w:tcW w:w="4606" w:type="dxa"/>
            <w:tcBorders>
              <w:top w:val="single" w:sz="4" w:space="0" w:color="000000"/>
              <w:left w:val="single" w:sz="4" w:space="0" w:color="000000"/>
              <w:bottom w:val="single" w:sz="4" w:space="0" w:color="000000"/>
              <w:right w:val="single" w:sz="4" w:space="0" w:color="000000"/>
            </w:tcBorders>
          </w:tcPr>
          <w:p w14:paraId="2DD8F982" w14:textId="77777777" w:rsidR="00223FC7" w:rsidRDefault="00223FC7" w:rsidP="00617338">
            <w:pPr>
              <w:spacing w:line="259" w:lineRule="auto"/>
            </w:pPr>
            <w:r>
              <w:t xml:space="preserve">Předání informací a zápis do systému </w:t>
            </w:r>
            <w:proofErr w:type="spellStart"/>
            <w:r>
              <w:t>Helpdesk</w:t>
            </w:r>
            <w:proofErr w:type="spellEnd"/>
            <w:r>
              <w:t xml:space="preserve"> o </w:t>
            </w:r>
          </w:p>
          <w:p w14:paraId="77E8CB90" w14:textId="77777777" w:rsidR="00223FC7" w:rsidRDefault="00223FC7" w:rsidP="00617338">
            <w:pPr>
              <w:spacing w:line="259" w:lineRule="auto"/>
            </w:pPr>
            <w:r>
              <w:t xml:space="preserve">potencionálně nebezpečné hodnotě monitorovaného parametru. </w:t>
            </w:r>
          </w:p>
        </w:tc>
        <w:tc>
          <w:tcPr>
            <w:tcW w:w="4607" w:type="dxa"/>
            <w:tcBorders>
              <w:top w:val="single" w:sz="4" w:space="0" w:color="000000"/>
              <w:left w:val="single" w:sz="4" w:space="0" w:color="000000"/>
              <w:bottom w:val="single" w:sz="4" w:space="0" w:color="000000"/>
              <w:right w:val="single" w:sz="4" w:space="0" w:color="000000"/>
            </w:tcBorders>
          </w:tcPr>
          <w:p w14:paraId="38D63D43" w14:textId="77777777" w:rsidR="00223FC7" w:rsidRDefault="00223FC7" w:rsidP="00617338">
            <w:pPr>
              <w:spacing w:line="259" w:lineRule="auto"/>
            </w:pPr>
            <w:r>
              <w:t xml:space="preserve">Do 6 hodin od zjištění. </w:t>
            </w:r>
          </w:p>
        </w:tc>
      </w:tr>
    </w:tbl>
    <w:p w14:paraId="259579BB" w14:textId="77777777" w:rsidR="00223FC7" w:rsidRDefault="00223FC7" w:rsidP="00223FC7">
      <w:pPr>
        <w:spacing w:after="258"/>
        <w:ind w:left="3"/>
      </w:pPr>
      <w:r>
        <w:t xml:space="preserve"> </w:t>
      </w:r>
    </w:p>
    <w:p w14:paraId="726BC4BC" w14:textId="77777777" w:rsidR="00223FC7" w:rsidRDefault="00223FC7" w:rsidP="00223FC7">
      <w:pPr>
        <w:pStyle w:val="Nadpis3"/>
        <w:ind w:left="-2"/>
      </w:pPr>
      <w:r>
        <w:t xml:space="preserve">Výstupy </w:t>
      </w:r>
    </w:p>
    <w:p w14:paraId="2B675D47" w14:textId="77777777" w:rsidR="00223FC7" w:rsidRDefault="00223FC7" w:rsidP="00223FC7">
      <w:pPr>
        <w:spacing w:after="0"/>
        <w:ind w:left="-3"/>
      </w:pPr>
      <w:r>
        <w:t>Informace o potencionálně nebezpečné hodnotě monitorovaného parametru (</w:t>
      </w:r>
      <w:proofErr w:type="spellStart"/>
      <w:r>
        <w:t>helpdesk</w:t>
      </w:r>
      <w:proofErr w:type="spellEnd"/>
      <w:r>
        <w:t xml:space="preserve">, e-mail, telefonicky) </w:t>
      </w:r>
    </w:p>
    <w:p w14:paraId="377245BC" w14:textId="77777777" w:rsidR="00223FC7" w:rsidRDefault="00223FC7" w:rsidP="00223FC7">
      <w:pPr>
        <w:spacing w:after="0"/>
        <w:ind w:left="-3"/>
      </w:pPr>
      <w:r>
        <w:t xml:space="preserve">V případě zjištění nestandardních stavů zápis do </w:t>
      </w:r>
      <w:proofErr w:type="spellStart"/>
      <w:r>
        <w:t>helpdesku</w:t>
      </w:r>
      <w:proofErr w:type="spellEnd"/>
      <w:r>
        <w:t xml:space="preserve"> (PP-1 Provoz </w:t>
      </w:r>
      <w:proofErr w:type="spellStart"/>
      <w:r>
        <w:t>helpdeskového</w:t>
      </w:r>
      <w:proofErr w:type="spellEnd"/>
      <w:r>
        <w:t xml:space="preserve"> systému) </w:t>
      </w:r>
    </w:p>
    <w:p w14:paraId="35EA0814" w14:textId="77777777" w:rsidR="00223FC7" w:rsidRDefault="00223FC7" w:rsidP="00223FC7">
      <w:pPr>
        <w:spacing w:after="216"/>
        <w:ind w:left="2"/>
      </w:pPr>
      <w:r>
        <w:t xml:space="preserve"> </w:t>
      </w:r>
    </w:p>
    <w:p w14:paraId="6E44A561" w14:textId="77777777" w:rsidR="00223FC7" w:rsidRDefault="00223FC7" w:rsidP="00223FC7">
      <w:pPr>
        <w:pStyle w:val="Nadpis3"/>
        <w:ind w:left="-2"/>
      </w:pPr>
      <w:r>
        <w:t xml:space="preserve">Doba poskytování a zařazení služby </w:t>
      </w:r>
    </w:p>
    <w:p w14:paraId="5A896A54" w14:textId="77777777" w:rsidR="00223FC7" w:rsidRDefault="00223FC7" w:rsidP="00223FC7">
      <w:pPr>
        <w:ind w:left="-3"/>
      </w:pPr>
      <w:r>
        <w:t xml:space="preserve">Doba poskytování služby je v režimu 24 hodin x 7 dní v týdnu. </w:t>
      </w:r>
    </w:p>
    <w:p w14:paraId="64C10E87" w14:textId="77777777" w:rsidR="00223FC7" w:rsidRDefault="00223FC7" w:rsidP="00223FC7">
      <w:pPr>
        <w:ind w:left="-3"/>
      </w:pPr>
      <w:r>
        <w:t xml:space="preserve">Rozsah čerpání této služby není v rámci paušální platby časově omezen. </w:t>
      </w:r>
    </w:p>
    <w:p w14:paraId="5D572E1A" w14:textId="77777777" w:rsidR="00223FC7" w:rsidRDefault="00223FC7" w:rsidP="00223FC7">
      <w:pPr>
        <w:spacing w:after="0"/>
        <w:ind w:left="3"/>
      </w:pPr>
      <w:r>
        <w:t xml:space="preserve"> </w:t>
      </w:r>
    </w:p>
    <w:p w14:paraId="74908C36" w14:textId="77777777" w:rsidR="00223FC7" w:rsidRDefault="00223FC7" w:rsidP="00223FC7">
      <w:pPr>
        <w:spacing w:after="0"/>
        <w:ind w:left="2"/>
      </w:pPr>
    </w:p>
    <w:p w14:paraId="685FDB9E" w14:textId="77777777" w:rsidR="005C7ED5" w:rsidRDefault="005C7ED5" w:rsidP="00223FC7">
      <w:pPr>
        <w:pStyle w:val="Nadpis2"/>
        <w:ind w:left="-2"/>
      </w:pPr>
    </w:p>
    <w:p w14:paraId="40791ABC" w14:textId="77777777" w:rsidR="00223FC7" w:rsidRDefault="00223FC7" w:rsidP="00223FC7">
      <w:pPr>
        <w:pStyle w:val="Nadpis2"/>
        <w:ind w:left="-2"/>
      </w:pPr>
      <w:r>
        <w:t xml:space="preserve">Výpočet dostupnosti </w:t>
      </w:r>
    </w:p>
    <w:p w14:paraId="01036C14" w14:textId="77777777" w:rsidR="00223FC7" w:rsidRDefault="00223FC7" w:rsidP="00223FC7">
      <w:pPr>
        <w:spacing w:after="270"/>
        <w:ind w:left="-3"/>
      </w:pPr>
      <w:r>
        <w:t xml:space="preserve">Dostupnost systému je procentuální vyjádření doby, po kterou je systém dostupný. Časy jsou počítány v minutách (čas </w:t>
      </w:r>
      <w:proofErr w:type="gramStart"/>
      <w:r>
        <w:t>menší</w:t>
      </w:r>
      <w:proofErr w:type="gramEnd"/>
      <w:r>
        <w:t xml:space="preserve"> než jedna minuta se zaokrouhluje nahoru – na jednu minutu) a vychází z časů, uvedených v </w:t>
      </w:r>
      <w:proofErr w:type="spellStart"/>
      <w:r>
        <w:t>helpdesku</w:t>
      </w:r>
      <w:proofErr w:type="spellEnd"/>
      <w:r>
        <w:t xml:space="preserve">. Je vykazována měsíčně a její výpočet je proveden na základě následujícího vzorce: </w:t>
      </w:r>
    </w:p>
    <w:p w14:paraId="7B55DD34" w14:textId="77777777" w:rsidR="00223FC7" w:rsidRDefault="00223FC7" w:rsidP="00223FC7">
      <w:pPr>
        <w:spacing w:after="0"/>
        <w:ind w:left="66" w:right="1" w:hanging="10"/>
        <w:jc w:val="center"/>
      </w:pPr>
      <w:proofErr w:type="gramStart"/>
      <w:r>
        <w:rPr>
          <w:rFonts w:ascii="Cambria Math" w:eastAsia="Cambria Math" w:hAnsi="Cambria Math" w:cs="Cambria Math"/>
          <w:sz w:val="24"/>
        </w:rPr>
        <w:t>𝑇</w:t>
      </w:r>
      <w:r>
        <w:rPr>
          <w:rFonts w:ascii="Cambria Math" w:eastAsia="Cambria Math" w:hAnsi="Cambria Math" w:cs="Cambria Math"/>
          <w:sz w:val="17"/>
        </w:rPr>
        <w:t xml:space="preserve">𝑜𝑘 </w:t>
      </w:r>
      <w:r>
        <w:rPr>
          <w:rFonts w:ascii="Cambria Math" w:eastAsia="Cambria Math" w:hAnsi="Cambria Math" w:cs="Cambria Math"/>
          <w:sz w:val="24"/>
        </w:rPr>
        <w:t>−𝑇</w:t>
      </w:r>
      <w:r>
        <w:rPr>
          <w:rFonts w:ascii="Cambria Math" w:eastAsia="Cambria Math" w:hAnsi="Cambria Math" w:cs="Cambria Math"/>
          <w:sz w:val="17"/>
        </w:rPr>
        <w:t>𝑒𝑟𝑟</w:t>
      </w:r>
      <w:proofErr w:type="gramEnd"/>
    </w:p>
    <w:p w14:paraId="28141EF6" w14:textId="77777777" w:rsidR="00223FC7" w:rsidRDefault="00223FC7" w:rsidP="00223FC7">
      <w:pPr>
        <w:spacing w:after="0"/>
        <w:ind w:left="2"/>
        <w:jc w:val="center"/>
      </w:pPr>
      <w:r>
        <w:rPr>
          <w:rFonts w:ascii="Cambria Math" w:eastAsia="Cambria Math" w:hAnsi="Cambria Math" w:cs="Cambria Math"/>
          <w:sz w:val="24"/>
        </w:rPr>
        <w:t>𝐷</w:t>
      </w:r>
      <w:r>
        <w:rPr>
          <w:rFonts w:ascii="Cambria Math" w:eastAsia="Cambria Math" w:hAnsi="Cambria Math" w:cs="Cambria Math"/>
          <w:sz w:val="24"/>
          <w:vertAlign w:val="subscript"/>
        </w:rPr>
        <w:t xml:space="preserve">𝑚 </w:t>
      </w:r>
      <w:r>
        <w:rPr>
          <w:rFonts w:ascii="Cambria Math" w:eastAsia="Cambria Math" w:hAnsi="Cambria Math" w:cs="Cambria Math"/>
          <w:sz w:val="24"/>
        </w:rPr>
        <w:t xml:space="preserve">= </w:t>
      </w:r>
      <w:r>
        <w:rPr>
          <w:noProof/>
          <w:lang w:eastAsia="cs-CZ"/>
        </w:rPr>
        <mc:AlternateContent>
          <mc:Choice Requires="wpg">
            <w:drawing>
              <wp:inline distT="0" distB="0" distL="0" distR="0" wp14:anchorId="1B4453E9" wp14:editId="2753C13A">
                <wp:extent cx="646938" cy="9906"/>
                <wp:effectExtent l="0" t="0" r="0" b="0"/>
                <wp:docPr id="19781" name="Group 19781"/>
                <wp:cNvGraphicFramePr/>
                <a:graphic xmlns:a="http://schemas.openxmlformats.org/drawingml/2006/main">
                  <a:graphicData uri="http://schemas.microsoft.com/office/word/2010/wordprocessingGroup">
                    <wpg:wgp>
                      <wpg:cNvGrpSpPr/>
                      <wpg:grpSpPr>
                        <a:xfrm>
                          <a:off x="0" y="0"/>
                          <a:ext cx="646938" cy="9906"/>
                          <a:chOff x="0" y="0"/>
                          <a:chExt cx="646938" cy="9906"/>
                        </a:xfrm>
                      </wpg:grpSpPr>
                      <wps:wsp>
                        <wps:cNvPr id="22862" name="Shape 22862"/>
                        <wps:cNvSpPr/>
                        <wps:spPr>
                          <a:xfrm>
                            <a:off x="0" y="0"/>
                            <a:ext cx="646938" cy="9906"/>
                          </a:xfrm>
                          <a:custGeom>
                            <a:avLst/>
                            <a:gdLst/>
                            <a:ahLst/>
                            <a:cxnLst/>
                            <a:rect l="0" t="0" r="0" b="0"/>
                            <a:pathLst>
                              <a:path w="646938" h="9906">
                                <a:moveTo>
                                  <a:pt x="0" y="0"/>
                                </a:moveTo>
                                <a:lnTo>
                                  <a:pt x="646938" y="0"/>
                                </a:lnTo>
                                <a:lnTo>
                                  <a:pt x="646938"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1F784D" id="Group 19781" o:spid="_x0000_s1026" style="width:50.95pt;height:.8pt;mso-position-horizontal-relative:char;mso-position-vertical-relative:line" coordsize="646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">
                <v:shape id="Shape 22862" o:spid="_x0000_s1027" style="position:absolute;width:6469;height:99;visibility:visible;mso-wrap-style:square;v-text-anchor:top" coordsize="64693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" path="m,l646938,r,9906l,9906,,e" fillcolor="black" stroked="f" strokeweight="0">
                  <v:stroke miterlimit="83231f" joinstyle="miter"/>
                  <v:path arrowok="t" textboxrect="0,0,646938,9906"/>
                </v:shape>
                <w10:anchorlock/>
              </v:group>
            </w:pict>
          </mc:Fallback>
        </mc:AlternateContent>
      </w:r>
      <w:r>
        <w:rPr>
          <w:rFonts w:ascii="Cambria Math" w:eastAsia="Cambria Math" w:hAnsi="Cambria Math" w:cs="Cambria Math"/>
          <w:sz w:val="24"/>
        </w:rPr>
        <w:t>∗ 100</w:t>
      </w:r>
      <w:r>
        <w:rPr>
          <w:rFonts w:ascii="Times New Roman" w:eastAsia="Times New Roman" w:hAnsi="Times New Roman" w:cs="Times New Roman"/>
          <w:i/>
          <w:sz w:val="24"/>
        </w:rPr>
        <w:t xml:space="preserve"> </w:t>
      </w:r>
    </w:p>
    <w:p w14:paraId="26F4872E" w14:textId="77777777" w:rsidR="00223FC7" w:rsidRDefault="00223FC7" w:rsidP="00223FC7">
      <w:pPr>
        <w:spacing w:after="0"/>
        <w:ind w:left="66" w:hanging="10"/>
        <w:jc w:val="center"/>
      </w:pPr>
      <w:r>
        <w:rPr>
          <w:rFonts w:ascii="Cambria Math" w:eastAsia="Cambria Math" w:hAnsi="Cambria Math" w:cs="Cambria Math"/>
          <w:sz w:val="24"/>
        </w:rPr>
        <w:t>𝑇</w:t>
      </w:r>
      <w:r>
        <w:rPr>
          <w:rFonts w:ascii="Cambria Math" w:eastAsia="Cambria Math" w:hAnsi="Cambria Math" w:cs="Cambria Math"/>
          <w:sz w:val="17"/>
        </w:rPr>
        <w:t>𝑜𝑘</w:t>
      </w:r>
    </w:p>
    <w:p w14:paraId="0DF2B1F3" w14:textId="77777777" w:rsidR="00223FC7" w:rsidRDefault="00223FC7" w:rsidP="00223FC7">
      <w:pPr>
        <w:spacing w:after="0"/>
        <w:ind w:left="3"/>
      </w:pPr>
      <w:r>
        <w:rPr>
          <w:rFonts w:ascii="Times New Roman" w:eastAsia="Times New Roman" w:hAnsi="Times New Roman" w:cs="Times New Roman"/>
          <w:i/>
          <w:sz w:val="24"/>
        </w:rPr>
        <w:t xml:space="preserve"> </w:t>
      </w:r>
    </w:p>
    <w:p w14:paraId="32A180A2" w14:textId="77777777" w:rsidR="00223FC7" w:rsidRDefault="00223FC7" w:rsidP="00223FC7">
      <w:pPr>
        <w:spacing w:after="0"/>
        <w:ind w:left="3"/>
      </w:pPr>
      <w:r>
        <w:rPr>
          <w:rFonts w:ascii="Times New Roman" w:eastAsia="Times New Roman" w:hAnsi="Times New Roman" w:cs="Times New Roman"/>
          <w:i/>
          <w:sz w:val="24"/>
        </w:rPr>
        <w:t xml:space="preserve"> </w:t>
      </w:r>
    </w:p>
    <w:p w14:paraId="78D09A05" w14:textId="77777777" w:rsidR="00223FC7" w:rsidRDefault="00223FC7" w:rsidP="00223FC7">
      <w:pPr>
        <w:spacing w:after="0"/>
        <w:ind w:left="-3"/>
      </w:pPr>
      <w:r>
        <w:rPr>
          <w:rFonts w:ascii="Times New Roman" w:eastAsia="Times New Roman" w:hAnsi="Times New Roman" w:cs="Times New Roman"/>
          <w:i/>
          <w:sz w:val="24"/>
        </w:rPr>
        <w:t>D</w:t>
      </w:r>
      <w:r>
        <w:rPr>
          <w:rFonts w:ascii="Times New Roman" w:eastAsia="Times New Roman" w:hAnsi="Times New Roman" w:cs="Times New Roman"/>
          <w:i/>
          <w:sz w:val="14"/>
        </w:rPr>
        <w:t xml:space="preserve"> </w:t>
      </w:r>
      <w:proofErr w:type="gramStart"/>
      <w:r>
        <w:rPr>
          <w:rFonts w:ascii="Times New Roman" w:eastAsia="Times New Roman" w:hAnsi="Times New Roman" w:cs="Times New Roman"/>
          <w:i/>
          <w:sz w:val="14"/>
        </w:rPr>
        <w:t xml:space="preserve">m  </w:t>
      </w:r>
      <w:r>
        <w:t>je</w:t>
      </w:r>
      <w:proofErr w:type="gramEnd"/>
      <w:r>
        <w:t xml:space="preserve"> měsíční dostupnost aplikace v %,</w:t>
      </w:r>
      <w:r>
        <w:rPr>
          <w:rFonts w:ascii="Arial" w:eastAsia="Arial" w:hAnsi="Arial" w:cs="Arial"/>
          <w:sz w:val="18"/>
        </w:rPr>
        <w:t xml:space="preserve"> </w:t>
      </w:r>
    </w:p>
    <w:p w14:paraId="75B1A37B" w14:textId="77777777" w:rsidR="00223FC7" w:rsidRDefault="00223FC7" w:rsidP="00223FC7">
      <w:pPr>
        <w:spacing w:after="0"/>
        <w:ind w:left="-3"/>
      </w:pPr>
      <w:r>
        <w:rPr>
          <w:rFonts w:ascii="Times New Roman" w:eastAsia="Times New Roman" w:hAnsi="Times New Roman" w:cs="Times New Roman"/>
          <w:i/>
          <w:sz w:val="23"/>
        </w:rPr>
        <w:t>T</w:t>
      </w:r>
      <w:r>
        <w:rPr>
          <w:rFonts w:ascii="Times New Roman" w:eastAsia="Times New Roman" w:hAnsi="Times New Roman" w:cs="Times New Roman"/>
          <w:i/>
          <w:sz w:val="14"/>
        </w:rPr>
        <w:t xml:space="preserve"> </w:t>
      </w:r>
      <w:proofErr w:type="spellStart"/>
      <w:proofErr w:type="gramStart"/>
      <w:r>
        <w:rPr>
          <w:rFonts w:ascii="Times New Roman" w:eastAsia="Times New Roman" w:hAnsi="Times New Roman" w:cs="Times New Roman"/>
          <w:i/>
          <w:sz w:val="14"/>
        </w:rPr>
        <w:t>err</w:t>
      </w:r>
      <w:proofErr w:type="spellEnd"/>
      <w:r>
        <w:rPr>
          <w:rFonts w:ascii="Times New Roman" w:eastAsia="Times New Roman" w:hAnsi="Times New Roman" w:cs="Times New Roman"/>
          <w:i/>
          <w:sz w:val="14"/>
        </w:rPr>
        <w:t xml:space="preserve">  </w:t>
      </w:r>
      <w:r>
        <w:t>je</w:t>
      </w:r>
      <w:proofErr w:type="gramEnd"/>
      <w:r>
        <w:t xml:space="preserve"> celková doba nedostupnosti za sledované období v minutách,  </w:t>
      </w:r>
    </w:p>
    <w:p w14:paraId="3AD994A7" w14:textId="77777777" w:rsidR="00223FC7" w:rsidRDefault="00223FC7" w:rsidP="00223FC7">
      <w:pPr>
        <w:spacing w:after="0"/>
        <w:ind w:left="-3"/>
      </w:pPr>
      <w:r>
        <w:rPr>
          <w:rFonts w:ascii="Times New Roman" w:eastAsia="Times New Roman" w:hAnsi="Times New Roman" w:cs="Times New Roman"/>
          <w:i/>
          <w:sz w:val="24"/>
        </w:rPr>
        <w:t>T</w:t>
      </w:r>
      <w:r>
        <w:rPr>
          <w:rFonts w:ascii="Times New Roman" w:eastAsia="Times New Roman" w:hAnsi="Times New Roman" w:cs="Times New Roman"/>
          <w:i/>
          <w:sz w:val="14"/>
        </w:rPr>
        <w:t xml:space="preserve"> </w:t>
      </w:r>
      <w:proofErr w:type="gramStart"/>
      <w:r>
        <w:rPr>
          <w:rFonts w:ascii="Times New Roman" w:eastAsia="Times New Roman" w:hAnsi="Times New Roman" w:cs="Times New Roman"/>
          <w:i/>
          <w:vertAlign w:val="subscript"/>
        </w:rPr>
        <w:t xml:space="preserve">ok  </w:t>
      </w:r>
      <w:r>
        <w:t>je</w:t>
      </w:r>
      <w:proofErr w:type="gramEnd"/>
      <w:r>
        <w:t xml:space="preserve"> celková doba, po kterou byla dostupnost sledována nebo též doba provozování služby (v minutách). </w:t>
      </w:r>
    </w:p>
    <w:p w14:paraId="4828A4F5" w14:textId="77777777" w:rsidR="00223FC7" w:rsidRDefault="00223FC7" w:rsidP="00223FC7">
      <w:pPr>
        <w:spacing w:after="26"/>
        <w:ind w:left="3"/>
      </w:pPr>
      <w:r>
        <w:rPr>
          <w:rFonts w:ascii="Arial" w:eastAsia="Arial" w:hAnsi="Arial" w:cs="Arial"/>
          <w:sz w:val="18"/>
        </w:rPr>
        <w:t xml:space="preserve"> </w:t>
      </w:r>
    </w:p>
    <w:p w14:paraId="5A4D201F" w14:textId="77777777" w:rsidR="00223FC7" w:rsidRDefault="00223FC7" w:rsidP="00223FC7">
      <w:pPr>
        <w:ind w:left="-3"/>
      </w:pPr>
      <w:r>
        <w:rPr>
          <w:b/>
        </w:rPr>
        <w:t>Sledovaným obdobím</w:t>
      </w:r>
      <w:r>
        <w:rPr>
          <w:rFonts w:ascii="Arial" w:eastAsia="Arial" w:hAnsi="Arial" w:cs="Arial"/>
          <w:b/>
          <w:sz w:val="18"/>
        </w:rPr>
        <w:t xml:space="preserve"> </w:t>
      </w:r>
      <w:r>
        <w:t xml:space="preserve">se rozumí čas, který je definován samostatně pro každou službu. </w:t>
      </w:r>
    </w:p>
    <w:p w14:paraId="5BD62C49" w14:textId="77777777" w:rsidR="00223FC7" w:rsidRDefault="00223FC7" w:rsidP="00223FC7">
      <w:pPr>
        <w:ind w:left="-3"/>
      </w:pPr>
      <w:r>
        <w:t xml:space="preserve">Systém se považuje za nedostupný v případech, kdy vykazuje kritickou nebo závažnou vadu.  </w:t>
      </w:r>
    </w:p>
    <w:p w14:paraId="426DE35B" w14:textId="77777777" w:rsidR="00223FC7" w:rsidRDefault="00223FC7" w:rsidP="00223FC7">
      <w:pPr>
        <w:ind w:left="-3"/>
      </w:pPr>
      <w:r>
        <w:rPr>
          <w:b/>
        </w:rPr>
        <w:t>Dobou nedostupnosti</w:t>
      </w:r>
      <w:r>
        <w:t xml:space="preserve"> se rozumí doba od okamžiku prokazatelného zjištění závady Poskytovatelem, nebo od okamžiku prokazatelného nahlášení závady oprávněnou osobou Objednatelem způsobem stanoveným touto Smlouvou, do odstranění nedostupnosti. </w:t>
      </w:r>
    </w:p>
    <w:p w14:paraId="0CB7F70C" w14:textId="77777777" w:rsidR="00223FC7" w:rsidRDefault="00223FC7" w:rsidP="00223FC7">
      <w:pPr>
        <w:ind w:left="-3"/>
      </w:pPr>
      <w:r>
        <w:t xml:space="preserve">Do doby nedostupnosti se nezapočítává nedostupnost infrastruktury způsobená závadou, která vyžaduje součinnost třetí strany. Výpadek, který generuje souběžnou nedostupnost několika prvků infrastruktury, se započítává pouze jednou. V případě nedostupnosti hierarchických prvků se započítává nedostupnost pouze u nejvýznamnějšího prvku této hierarchie.  </w:t>
      </w:r>
    </w:p>
    <w:p w14:paraId="088D4ACC" w14:textId="77777777" w:rsidR="00223FC7" w:rsidRDefault="00223FC7" w:rsidP="00223FC7">
      <w:pPr>
        <w:ind w:left="-3"/>
      </w:pPr>
      <w:r>
        <w:t xml:space="preserve">Dále se do doby nedostupnosti nezapočítává doba závady způsobená vyšší mocí, tedy událostí, jež nastaly nezávisle na vůli Poskytovatele a brání mu ve splnění jeho povinností, jestliže nelze rozumně předpokládat, že by Poskytovatel tuto překážku nebo její následky odvrátil nebo překonal a dále, že by v době vzniku závazku tuto překážku předvídal. Do doby nedostupnosti se nezapočítává doba potřebná k provedení plánovaných údržbových prací Poskytovatele, které byly odsouhlaseny Objednatelem. Stejně tak se do tohoto času nezapočítává doba, po kterou je zaměstnancům Poskytovatele znemožněn přístup za účelem opravy. Do doby nedostupnosti se nezapočítá doba plánovaných odstávek a doba od vznesení požadavku na nutnou součinnost Objednatele do doby jejího poskytnutí. </w:t>
      </w:r>
    </w:p>
    <w:p w14:paraId="2F7B39DE" w14:textId="77777777" w:rsidR="00223FC7" w:rsidRDefault="00223FC7" w:rsidP="00223FC7">
      <w:pPr>
        <w:spacing w:after="219"/>
        <w:ind w:left="3"/>
      </w:pPr>
      <w:r>
        <w:t xml:space="preserve"> </w:t>
      </w:r>
    </w:p>
    <w:p w14:paraId="2567D79C" w14:textId="77777777" w:rsidR="00223FC7" w:rsidRDefault="00223FC7" w:rsidP="00223FC7">
      <w:pPr>
        <w:spacing w:after="0"/>
        <w:ind w:left="3"/>
      </w:pPr>
      <w:r>
        <w:t xml:space="preserve"> </w:t>
      </w:r>
    </w:p>
    <w:p w14:paraId="1BC74CF9" w14:textId="77777777" w:rsidR="00223FC7" w:rsidRPr="00326D2E" w:rsidRDefault="00223FC7" w:rsidP="00326D2E">
      <w:pPr>
        <w:rPr>
          <w:b/>
          <w:caps/>
        </w:rPr>
      </w:pPr>
    </w:p>
    <w:p w14:paraId="47E0A301" w14:textId="77777777" w:rsidR="00B84441" w:rsidRDefault="00B84441" w:rsidP="004B14B2">
      <w:pPr>
        <w:tabs>
          <w:tab w:val="left" w:pos="2520"/>
        </w:tabs>
        <w:rPr>
          <w:rFonts w:cs="Calibri"/>
          <w:sz w:val="24"/>
        </w:rPr>
      </w:pPr>
    </w:p>
    <w:p w14:paraId="0FDA4032" w14:textId="77777777" w:rsidR="00782B8F" w:rsidRDefault="00782B8F" w:rsidP="004B14B2">
      <w:pPr>
        <w:tabs>
          <w:tab w:val="left" w:pos="2520"/>
        </w:tabs>
        <w:rPr>
          <w:rFonts w:cs="Calibri"/>
          <w:sz w:val="24"/>
        </w:rPr>
      </w:pPr>
    </w:p>
    <w:p w14:paraId="42DD880B" w14:textId="77777777" w:rsidR="00782B8F" w:rsidRDefault="00782B8F" w:rsidP="004B14B2">
      <w:pPr>
        <w:tabs>
          <w:tab w:val="left" w:pos="2520"/>
        </w:tabs>
        <w:rPr>
          <w:rFonts w:cs="Calibri"/>
          <w:sz w:val="24"/>
        </w:rPr>
      </w:pPr>
    </w:p>
    <w:p w14:paraId="47B8EB95" w14:textId="77777777" w:rsidR="00782B8F" w:rsidRPr="00DE4C29" w:rsidRDefault="00782B8F" w:rsidP="00782B8F">
      <w:pPr>
        <w:pStyle w:val="Nadpis2"/>
        <w:ind w:left="-2"/>
      </w:pPr>
      <w:r w:rsidRPr="00DE4C29">
        <w:lastRenderedPageBreak/>
        <w:t xml:space="preserve">BM-1 Bezpečnostní monitoring </w:t>
      </w:r>
    </w:p>
    <w:p w14:paraId="1C3287F3" w14:textId="77777777" w:rsidR="00AB2DAD" w:rsidRPr="00DE4C29" w:rsidRDefault="00AB2DAD" w:rsidP="00AB2DAD">
      <w:pPr>
        <w:pStyle w:val="Nadpis3"/>
        <w:ind w:left="-2"/>
      </w:pPr>
      <w:r w:rsidRPr="00DE4C29">
        <w:t xml:space="preserve">Popis služby </w:t>
      </w:r>
    </w:p>
    <w:p w14:paraId="5996406E" w14:textId="6961689F" w:rsidR="00AB2DAD" w:rsidRPr="00DE4C29" w:rsidRDefault="00AB2DAD" w:rsidP="00AB2DAD">
      <w:r w:rsidRPr="00DE4C29">
        <w:t xml:space="preserve">Pomocí bezpečnostního monitoringu bude Poskytovatel zajišťovat bezpečnostní monitoring infrastruktury a informačních systémů odpovídající požadavkům </w:t>
      </w:r>
      <w:r w:rsidR="00464AD5">
        <w:t xml:space="preserve">zákona č. </w:t>
      </w:r>
      <w:r w:rsidR="00464AD5" w:rsidRPr="00464AD5">
        <w:t xml:space="preserve">181/2014 Sb. </w:t>
      </w:r>
      <w:r w:rsidR="00464AD5">
        <w:t>o kybernetické bezpečnosti (</w:t>
      </w:r>
      <w:proofErr w:type="spellStart"/>
      <w:r w:rsidRPr="00DE4C29">
        <w:t>ZoKB</w:t>
      </w:r>
      <w:bookmarkStart w:id="1" w:name="_GoBack"/>
      <w:bookmarkEnd w:id="1"/>
      <w:proofErr w:type="spellEnd"/>
      <w:r w:rsidR="00464AD5">
        <w:t>)</w:t>
      </w:r>
      <w:r w:rsidRPr="00DE4C29">
        <w:t xml:space="preserve"> a splňující Nařízení Evropského parlamentu a Rady (EU) 2016/679 ze dne 27. dubna 2016 </w:t>
      </w:r>
      <w:r w:rsidRPr="00DE4C29">
        <w:rPr>
          <w:i/>
        </w:rPr>
        <w:t>o ochraně fyzických osob v souvislosti se zpracováním</w:t>
      </w:r>
      <w:r w:rsidR="00464AD5">
        <w:rPr>
          <w:i/>
        </w:rPr>
        <w:t xml:space="preserve"> osobních údajů a o volném pohybu těchto údajů</w:t>
      </w:r>
      <w:r w:rsidRPr="00DE4C29">
        <w:t>.</w:t>
      </w:r>
    </w:p>
    <w:p w14:paraId="74329CEA" w14:textId="77777777" w:rsidR="00AB2DAD" w:rsidRPr="00DE4C29" w:rsidRDefault="00AB2DAD" w:rsidP="00AB2DAD">
      <w:r w:rsidRPr="00DE4C29">
        <w:t xml:space="preserve">Jeho součástí je monitoring výskytu anomálií v provozu a vznik </w:t>
      </w:r>
      <w:r w:rsidR="009A4467" w:rsidRPr="00DE4C29">
        <w:t>bezpečnostních incidentů.</w:t>
      </w:r>
    </w:p>
    <w:p w14:paraId="54BABEDC" w14:textId="16A07435" w:rsidR="00B331D4" w:rsidRPr="00DE4C29" w:rsidRDefault="00B331D4" w:rsidP="00AB2DAD">
      <w:r w:rsidRPr="00DE4C29">
        <w:t xml:space="preserve">Poskytovatel zajistí službu </w:t>
      </w:r>
      <w:proofErr w:type="spellStart"/>
      <w:r w:rsidRPr="00DE4C29">
        <w:t>Emergency</w:t>
      </w:r>
      <w:proofErr w:type="spellEnd"/>
      <w:r w:rsidRPr="00DE4C29">
        <w:t xml:space="preserve"> Response Teamu</w:t>
      </w:r>
      <w:r w:rsidR="000335B6" w:rsidRPr="00DE4C29">
        <w:t xml:space="preserve"> (CSIRT)</w:t>
      </w:r>
      <w:r w:rsidRPr="00DE4C29">
        <w:t xml:space="preserve"> registrova</w:t>
      </w:r>
      <w:r w:rsidR="00623C85" w:rsidRPr="00DE4C29">
        <w:t>ného u Mezinárodní agentury TRUSTED INTRODUCER.</w:t>
      </w:r>
    </w:p>
    <w:p w14:paraId="1B38CF85" w14:textId="2496D2FF" w:rsidR="00AB2DAD" w:rsidRPr="00DE4C29" w:rsidRDefault="00AB2DAD" w:rsidP="00AB2DAD">
      <w:r w:rsidRPr="00DE4C29">
        <w:t>Bezpečnostním incidentem se rozumí narušení autentizační nebo autorizační funkce, neoprávněná modifikace služby nebo informací</w:t>
      </w:r>
      <w:r w:rsidR="00B331D4" w:rsidRPr="00DE4C29">
        <w:t xml:space="preserve">, záměrná aktivita na devalvaci </w:t>
      </w:r>
      <w:r w:rsidR="000335B6" w:rsidRPr="00DE4C29">
        <w:t xml:space="preserve">dostupnosti </w:t>
      </w:r>
      <w:r w:rsidR="00B331D4" w:rsidRPr="00DE4C29">
        <w:t>nebo kvality služby.</w:t>
      </w:r>
    </w:p>
    <w:p w14:paraId="6D7DF3BC" w14:textId="77777777" w:rsidR="00B331D4" w:rsidRPr="00DE4C29" w:rsidRDefault="00B331D4" w:rsidP="00B331D4">
      <w:pPr>
        <w:pStyle w:val="Nadpis3"/>
        <w:ind w:left="-2"/>
      </w:pPr>
      <w:r w:rsidRPr="00DE4C29">
        <w:t>Vstupy</w:t>
      </w:r>
      <w:r w:rsidRPr="00DE4C29">
        <w:rPr>
          <w:rFonts w:ascii="Cambria" w:eastAsia="Cambria" w:hAnsi="Cambria" w:cs="Cambria"/>
          <w:b/>
          <w:color w:val="4F81BC"/>
          <w:sz w:val="26"/>
        </w:rPr>
        <w:t xml:space="preserve"> </w:t>
      </w:r>
    </w:p>
    <w:p w14:paraId="13FC6C02" w14:textId="77777777" w:rsidR="00B331D4" w:rsidRPr="00DE4C29" w:rsidRDefault="00B331D4" w:rsidP="00B331D4">
      <w:pPr>
        <w:spacing w:after="249"/>
        <w:ind w:left="-3"/>
      </w:pPr>
      <w:r w:rsidRPr="00DE4C29">
        <w:t xml:space="preserve">Informace z komponent určených pro bezpečnostní monitoring infrastruktury. </w:t>
      </w:r>
    </w:p>
    <w:p w14:paraId="55C8542E" w14:textId="77777777" w:rsidR="00B331D4" w:rsidRPr="00DE4C29" w:rsidRDefault="00B331D4" w:rsidP="00B331D4">
      <w:pPr>
        <w:pStyle w:val="Nadpis3"/>
        <w:ind w:left="-2"/>
      </w:pPr>
      <w:r w:rsidRPr="00DE4C29">
        <w:t xml:space="preserve">SLA </w:t>
      </w:r>
    </w:p>
    <w:p w14:paraId="01523F2F" w14:textId="77777777" w:rsidR="00B331D4" w:rsidRPr="00DE4C29" w:rsidRDefault="00B331D4" w:rsidP="00B331D4">
      <w:pPr>
        <w:spacing w:after="0"/>
      </w:pPr>
    </w:p>
    <w:tbl>
      <w:tblPr>
        <w:tblStyle w:val="TableGrid"/>
        <w:tblW w:w="8151" w:type="dxa"/>
        <w:tblInd w:w="-105" w:type="dxa"/>
        <w:tblCellMar>
          <w:top w:w="49" w:type="dxa"/>
          <w:left w:w="108" w:type="dxa"/>
          <w:right w:w="96" w:type="dxa"/>
        </w:tblCellMar>
        <w:tblLook w:val="04A0" w:firstRow="1" w:lastRow="0" w:firstColumn="1" w:lastColumn="0" w:noHBand="0" w:noVBand="1"/>
      </w:tblPr>
      <w:tblGrid>
        <w:gridCol w:w="5742"/>
        <w:gridCol w:w="2409"/>
      </w:tblGrid>
      <w:tr w:rsidR="000335B6" w:rsidRPr="00DD6A4B" w14:paraId="0293A2B3" w14:textId="77777777" w:rsidTr="000335B6">
        <w:trPr>
          <w:trHeight w:val="278"/>
        </w:trPr>
        <w:tc>
          <w:tcPr>
            <w:tcW w:w="5742" w:type="dxa"/>
            <w:tcBorders>
              <w:top w:val="single" w:sz="4" w:space="0" w:color="000000"/>
              <w:left w:val="single" w:sz="4" w:space="0" w:color="000000"/>
              <w:bottom w:val="single" w:sz="4" w:space="0" w:color="000000"/>
              <w:right w:val="single" w:sz="4" w:space="0" w:color="000000"/>
            </w:tcBorders>
          </w:tcPr>
          <w:p w14:paraId="4B4E92B7" w14:textId="77777777" w:rsidR="00B331D4" w:rsidRPr="00DE4C29" w:rsidRDefault="00B331D4" w:rsidP="00574C29">
            <w:pPr>
              <w:spacing w:line="259" w:lineRule="auto"/>
            </w:pPr>
            <w:r w:rsidRPr="00DE4C29">
              <w:rPr>
                <w:b/>
              </w:rPr>
              <w:t xml:space="preserve">Popis SLA </w:t>
            </w:r>
          </w:p>
        </w:tc>
        <w:tc>
          <w:tcPr>
            <w:tcW w:w="2409" w:type="dxa"/>
            <w:tcBorders>
              <w:top w:val="single" w:sz="4" w:space="0" w:color="000000"/>
              <w:left w:val="single" w:sz="4" w:space="0" w:color="000000"/>
              <w:bottom w:val="single" w:sz="4" w:space="0" w:color="000000"/>
              <w:right w:val="single" w:sz="4" w:space="0" w:color="000000"/>
            </w:tcBorders>
          </w:tcPr>
          <w:p w14:paraId="205F4981" w14:textId="77777777" w:rsidR="00B331D4" w:rsidRPr="00DE4C29" w:rsidRDefault="00B331D4" w:rsidP="00574C29">
            <w:pPr>
              <w:spacing w:line="259" w:lineRule="auto"/>
            </w:pPr>
            <w:r w:rsidRPr="00DE4C29">
              <w:rPr>
                <w:b/>
              </w:rPr>
              <w:t xml:space="preserve">Termín plnění </w:t>
            </w:r>
          </w:p>
        </w:tc>
      </w:tr>
      <w:tr w:rsidR="000335B6" w:rsidRPr="00DD6A4B" w14:paraId="6825572A" w14:textId="77777777" w:rsidTr="000335B6">
        <w:trPr>
          <w:trHeight w:val="816"/>
        </w:trPr>
        <w:tc>
          <w:tcPr>
            <w:tcW w:w="5742" w:type="dxa"/>
            <w:tcBorders>
              <w:top w:val="single" w:sz="4" w:space="0" w:color="000000"/>
              <w:left w:val="single" w:sz="4" w:space="0" w:color="000000"/>
              <w:bottom w:val="single" w:sz="4" w:space="0" w:color="000000"/>
              <w:right w:val="single" w:sz="4" w:space="0" w:color="000000"/>
            </w:tcBorders>
          </w:tcPr>
          <w:p w14:paraId="74D54F6B" w14:textId="77777777" w:rsidR="00B331D4" w:rsidRPr="00DE4C29" w:rsidRDefault="00B331D4" w:rsidP="00B331D4">
            <w:pPr>
              <w:spacing w:line="259" w:lineRule="auto"/>
            </w:pPr>
            <w:r w:rsidRPr="00DE4C29">
              <w:t>Detekce anomálií provozu nebo bezpečnostního incidentu</w:t>
            </w:r>
            <w:r w:rsidR="00623C85" w:rsidRPr="00DE4C29">
              <w:t xml:space="preserve"> a předání informací</w:t>
            </w:r>
          </w:p>
        </w:tc>
        <w:tc>
          <w:tcPr>
            <w:tcW w:w="2409" w:type="dxa"/>
            <w:tcBorders>
              <w:top w:val="single" w:sz="4" w:space="0" w:color="000000"/>
              <w:left w:val="single" w:sz="4" w:space="0" w:color="000000"/>
              <w:bottom w:val="single" w:sz="4" w:space="0" w:color="000000"/>
              <w:right w:val="single" w:sz="4" w:space="0" w:color="000000"/>
            </w:tcBorders>
          </w:tcPr>
          <w:p w14:paraId="3654A406" w14:textId="77777777" w:rsidR="00B331D4" w:rsidRPr="00DE4C29" w:rsidRDefault="00B331D4" w:rsidP="00B331D4">
            <w:pPr>
              <w:spacing w:line="259" w:lineRule="auto"/>
            </w:pPr>
            <w:r w:rsidRPr="00DE4C29">
              <w:t xml:space="preserve">Do 15 minut od vzniku. </w:t>
            </w:r>
          </w:p>
        </w:tc>
      </w:tr>
      <w:tr w:rsidR="000335B6" w:rsidRPr="00DD6A4B" w14:paraId="0F2FF04B" w14:textId="77777777" w:rsidTr="000335B6">
        <w:trPr>
          <w:trHeight w:val="816"/>
        </w:trPr>
        <w:tc>
          <w:tcPr>
            <w:tcW w:w="5742" w:type="dxa"/>
            <w:tcBorders>
              <w:top w:val="single" w:sz="4" w:space="0" w:color="000000"/>
              <w:left w:val="single" w:sz="4" w:space="0" w:color="000000"/>
              <w:bottom w:val="single" w:sz="4" w:space="0" w:color="000000"/>
              <w:right w:val="single" w:sz="4" w:space="0" w:color="000000"/>
            </w:tcBorders>
          </w:tcPr>
          <w:p w14:paraId="7B8DD00E" w14:textId="77777777" w:rsidR="00B331D4" w:rsidRPr="00DE4C29" w:rsidRDefault="00B331D4" w:rsidP="00B331D4">
            <w:r w:rsidRPr="00DE4C29">
              <w:t>Analýza anomálií provozu nebo bezpečnostního incidentu</w:t>
            </w:r>
            <w:r w:rsidR="00623C85" w:rsidRPr="00DE4C29">
              <w:t xml:space="preserve"> a předání informací</w:t>
            </w:r>
          </w:p>
        </w:tc>
        <w:tc>
          <w:tcPr>
            <w:tcW w:w="2409" w:type="dxa"/>
            <w:tcBorders>
              <w:top w:val="single" w:sz="4" w:space="0" w:color="000000"/>
              <w:left w:val="single" w:sz="4" w:space="0" w:color="000000"/>
              <w:bottom w:val="single" w:sz="4" w:space="0" w:color="000000"/>
              <w:right w:val="single" w:sz="4" w:space="0" w:color="000000"/>
            </w:tcBorders>
          </w:tcPr>
          <w:p w14:paraId="0A739536" w14:textId="77777777" w:rsidR="00B331D4" w:rsidRPr="00DE4C29" w:rsidRDefault="00B331D4" w:rsidP="00B331D4">
            <w:r w:rsidRPr="00DE4C29">
              <w:t>Do 30 minut od vzniku.</w:t>
            </w:r>
          </w:p>
        </w:tc>
      </w:tr>
      <w:tr w:rsidR="000335B6" w:rsidRPr="00DD6A4B" w14:paraId="0309236E" w14:textId="77777777" w:rsidTr="000335B6">
        <w:trPr>
          <w:trHeight w:val="816"/>
        </w:trPr>
        <w:tc>
          <w:tcPr>
            <w:tcW w:w="5742" w:type="dxa"/>
            <w:tcBorders>
              <w:top w:val="single" w:sz="4" w:space="0" w:color="000000"/>
              <w:left w:val="single" w:sz="4" w:space="0" w:color="000000"/>
              <w:bottom w:val="single" w:sz="4" w:space="0" w:color="000000"/>
              <w:right w:val="single" w:sz="4" w:space="0" w:color="000000"/>
            </w:tcBorders>
          </w:tcPr>
          <w:p w14:paraId="3D221F26" w14:textId="77777777" w:rsidR="00B331D4" w:rsidRPr="00DE4C29" w:rsidRDefault="00623C85" w:rsidP="00B331D4">
            <w:r w:rsidRPr="00DE4C29">
              <w:t>Reakce na vzniklou situaci a předání informací</w:t>
            </w:r>
          </w:p>
        </w:tc>
        <w:tc>
          <w:tcPr>
            <w:tcW w:w="2409" w:type="dxa"/>
            <w:tcBorders>
              <w:top w:val="single" w:sz="4" w:space="0" w:color="000000"/>
              <w:left w:val="single" w:sz="4" w:space="0" w:color="000000"/>
              <w:bottom w:val="single" w:sz="4" w:space="0" w:color="000000"/>
              <w:right w:val="single" w:sz="4" w:space="0" w:color="000000"/>
            </w:tcBorders>
          </w:tcPr>
          <w:p w14:paraId="6111CD98" w14:textId="77777777" w:rsidR="00B331D4" w:rsidRPr="00DE4C29" w:rsidRDefault="00623C85" w:rsidP="00B331D4">
            <w:r w:rsidRPr="00DE4C29">
              <w:t>Do 90 minut od vzniku.</w:t>
            </w:r>
          </w:p>
        </w:tc>
      </w:tr>
      <w:tr w:rsidR="000335B6" w:rsidRPr="00DD6A4B" w14:paraId="4C56B63E" w14:textId="77777777" w:rsidTr="000335B6">
        <w:trPr>
          <w:trHeight w:val="816"/>
        </w:trPr>
        <w:tc>
          <w:tcPr>
            <w:tcW w:w="5742" w:type="dxa"/>
            <w:tcBorders>
              <w:top w:val="single" w:sz="4" w:space="0" w:color="000000"/>
              <w:left w:val="single" w:sz="4" w:space="0" w:color="000000"/>
              <w:bottom w:val="single" w:sz="4" w:space="0" w:color="000000"/>
              <w:right w:val="single" w:sz="4" w:space="0" w:color="000000"/>
            </w:tcBorders>
          </w:tcPr>
          <w:p w14:paraId="10A0D2F5" w14:textId="77777777" w:rsidR="00B331D4" w:rsidRPr="00DE4C29" w:rsidRDefault="00623C85" w:rsidP="00623C85">
            <w:r w:rsidRPr="00DE4C29">
              <w:t>Odstranění, vyřešení anomálie provozu nebo bezpečnostního incidentu a předání informací</w:t>
            </w:r>
          </w:p>
        </w:tc>
        <w:tc>
          <w:tcPr>
            <w:tcW w:w="2409" w:type="dxa"/>
            <w:tcBorders>
              <w:top w:val="single" w:sz="4" w:space="0" w:color="000000"/>
              <w:left w:val="single" w:sz="4" w:space="0" w:color="000000"/>
              <w:bottom w:val="single" w:sz="4" w:space="0" w:color="000000"/>
              <w:right w:val="single" w:sz="4" w:space="0" w:color="000000"/>
            </w:tcBorders>
          </w:tcPr>
          <w:p w14:paraId="04C9C9FE" w14:textId="77777777" w:rsidR="00B331D4" w:rsidRPr="00DE4C29" w:rsidRDefault="00623C85" w:rsidP="00574C29">
            <w:r w:rsidRPr="00DE4C29">
              <w:t>Do 240 minut od vzniku.</w:t>
            </w:r>
          </w:p>
        </w:tc>
      </w:tr>
    </w:tbl>
    <w:p w14:paraId="359A3F5E" w14:textId="77777777" w:rsidR="00B331D4" w:rsidRPr="00DE4C29" w:rsidRDefault="00B331D4" w:rsidP="00B331D4">
      <w:pPr>
        <w:spacing w:after="258"/>
        <w:ind w:left="3"/>
      </w:pPr>
      <w:r w:rsidRPr="00DE4C29">
        <w:t xml:space="preserve"> </w:t>
      </w:r>
    </w:p>
    <w:p w14:paraId="797DC0A0" w14:textId="77777777" w:rsidR="00B331D4" w:rsidRPr="00DE4C29" w:rsidRDefault="00B331D4" w:rsidP="00B331D4">
      <w:pPr>
        <w:pStyle w:val="Nadpis3"/>
        <w:ind w:left="-2"/>
      </w:pPr>
      <w:r w:rsidRPr="00DE4C29">
        <w:t xml:space="preserve">Výstupy </w:t>
      </w:r>
    </w:p>
    <w:p w14:paraId="6853C544" w14:textId="77777777" w:rsidR="00B331D4" w:rsidRPr="00DE4C29" w:rsidRDefault="00623C85" w:rsidP="00623C85">
      <w:pPr>
        <w:spacing w:after="0"/>
        <w:ind w:left="-3"/>
      </w:pPr>
      <w:r w:rsidRPr="00DE4C29">
        <w:t>Poskytovatel doručí jednou měsíčně souhrnnou zprávu o provozu a bezpečnostním stavu infrastruktury a informačních systémů objednatel</w:t>
      </w:r>
      <w:r w:rsidR="009A4467" w:rsidRPr="00DE4C29">
        <w:t>e</w:t>
      </w:r>
      <w:r w:rsidRPr="00DE4C29">
        <w:t xml:space="preserve">.  </w:t>
      </w:r>
    </w:p>
    <w:p w14:paraId="70C3A761" w14:textId="77777777" w:rsidR="00B331D4" w:rsidRPr="00DE4C29" w:rsidRDefault="00B331D4" w:rsidP="00B331D4">
      <w:pPr>
        <w:spacing w:after="216"/>
        <w:ind w:left="2"/>
      </w:pPr>
      <w:r w:rsidRPr="00DE4C29">
        <w:t xml:space="preserve"> </w:t>
      </w:r>
    </w:p>
    <w:p w14:paraId="1CF920BD" w14:textId="77777777" w:rsidR="00B331D4" w:rsidRPr="00DE4C29" w:rsidRDefault="00B331D4" w:rsidP="00B331D4">
      <w:pPr>
        <w:pStyle w:val="Nadpis3"/>
        <w:ind w:left="-2"/>
      </w:pPr>
      <w:r w:rsidRPr="00DE4C29">
        <w:t xml:space="preserve">Doba poskytování a zařazení služby </w:t>
      </w:r>
    </w:p>
    <w:p w14:paraId="1C69A6BD" w14:textId="2891CF0E" w:rsidR="00623C85" w:rsidRPr="00DE4C29" w:rsidRDefault="00623C85" w:rsidP="00B331D4">
      <w:pPr>
        <w:ind w:left="-3"/>
      </w:pPr>
      <w:r w:rsidRPr="00DE4C29">
        <w:t xml:space="preserve">Bezpečnostní monitoring bude poskytován po podpisu smlouvy a po instalaci prostředků určených pro tento monitoring. Monitoring bude poskytován v </w:t>
      </w:r>
      <w:r w:rsidR="000335B6" w:rsidRPr="00DD6A4B">
        <w:t>r</w:t>
      </w:r>
      <w:r w:rsidR="000335B6" w:rsidRPr="00DD6A4B">
        <w:rPr>
          <w:rFonts w:cstheme="minorHAnsi"/>
        </w:rPr>
        <w:t>ozšířeném časovém pokrytí, tj. v</w:t>
      </w:r>
      <w:r w:rsidR="000335B6" w:rsidRPr="00DE4C29">
        <w:t xml:space="preserve"> </w:t>
      </w:r>
      <w:r w:rsidRPr="00DE4C29">
        <w:t>režimu 24 hodin x 7 dní v</w:t>
      </w:r>
      <w:r w:rsidR="009A4467" w:rsidRPr="00DE4C29">
        <w:t> </w:t>
      </w:r>
      <w:r w:rsidRPr="00DE4C29">
        <w:t>týdnu</w:t>
      </w:r>
      <w:r w:rsidR="009A4467" w:rsidRPr="00DE4C29">
        <w:t>.</w:t>
      </w:r>
    </w:p>
    <w:p w14:paraId="1C2E5D5B" w14:textId="77777777" w:rsidR="00782B8F" w:rsidRDefault="00623C85" w:rsidP="009A4467">
      <w:pPr>
        <w:ind w:left="-3"/>
        <w:rPr>
          <w:rFonts w:cs="Calibri"/>
          <w:sz w:val="24"/>
        </w:rPr>
      </w:pPr>
      <w:r w:rsidRPr="00DE4C29">
        <w:t xml:space="preserve">Služba detekce a analýzy bude poskytována v rozsahu </w:t>
      </w:r>
      <w:r w:rsidR="009A4467" w:rsidRPr="00DE4C29">
        <w:t>12 hodin x 7 dní v týdnu</w:t>
      </w:r>
      <w:r w:rsidRPr="00DE4C29">
        <w:t xml:space="preserve"> a v případě bezpečnostního incidentu.</w:t>
      </w:r>
    </w:p>
    <w:p w14:paraId="39C0247B" w14:textId="0DB7BDF7" w:rsidR="00782B8F" w:rsidRDefault="00DE7704" w:rsidP="004B14B2">
      <w:pPr>
        <w:tabs>
          <w:tab w:val="left" w:pos="2520"/>
        </w:tabs>
        <w:rPr>
          <w:rFonts w:cs="Calibri"/>
          <w:sz w:val="24"/>
        </w:rPr>
      </w:pPr>
      <w:r>
        <w:rPr>
          <w:rFonts w:cs="Calibri"/>
          <w:sz w:val="24"/>
        </w:rPr>
        <w:t>Rozsah čerpání této služby není v rámci paušální platby časově omezen.</w:t>
      </w:r>
    </w:p>
    <w:sectPr w:rsidR="00782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668D0" w14:textId="77777777" w:rsidR="00040EEE" w:rsidRDefault="00040EEE" w:rsidP="009839AA">
      <w:pPr>
        <w:spacing w:after="0" w:line="240" w:lineRule="auto"/>
      </w:pPr>
      <w:r>
        <w:separator/>
      </w:r>
    </w:p>
  </w:endnote>
  <w:endnote w:type="continuationSeparator" w:id="0">
    <w:p w14:paraId="0E5B6D5D" w14:textId="77777777" w:rsidR="00040EEE" w:rsidRDefault="00040EEE" w:rsidP="0098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998D" w14:textId="77777777" w:rsidR="009E0866" w:rsidRDefault="009E0866">
    <w:pPr>
      <w:spacing w:after="0"/>
      <w:ind w:right="1"/>
      <w:jc w:val="center"/>
    </w:pPr>
    <w:r>
      <w:fldChar w:fldCharType="begin"/>
    </w:r>
    <w:r>
      <w:instrText xml:space="preserve"> PAGE   \* MERGEFORMAT </w:instrText>
    </w:r>
    <w:r>
      <w:fldChar w:fldCharType="separate"/>
    </w:r>
    <w:r>
      <w:t>11</w:t>
    </w:r>
    <w:r>
      <w:fldChar w:fldCharType="end"/>
    </w:r>
    <w:r>
      <w:t xml:space="preserve"> </w:t>
    </w:r>
  </w:p>
  <w:p w14:paraId="3ED08A4B" w14:textId="77777777" w:rsidR="009E0866" w:rsidRDefault="009E0866">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9FDB" w14:textId="77777777" w:rsidR="009E0866" w:rsidRDefault="009E0866">
    <w:pPr>
      <w:spacing w:after="0"/>
      <w:ind w:right="1"/>
      <w:jc w:val="center"/>
    </w:pPr>
    <w:r>
      <w:fldChar w:fldCharType="begin"/>
    </w:r>
    <w:r>
      <w:instrText xml:space="preserve"> PAGE   \* MERGEFORMAT </w:instrText>
    </w:r>
    <w:r>
      <w:fldChar w:fldCharType="separate"/>
    </w:r>
    <w:r>
      <w:rPr>
        <w:noProof/>
      </w:rPr>
      <w:t>8</w:t>
    </w:r>
    <w:r>
      <w:fldChar w:fldCharType="end"/>
    </w:r>
    <w:r>
      <w:t xml:space="preserve"> </w:t>
    </w:r>
  </w:p>
  <w:p w14:paraId="00086C4E" w14:textId="77777777" w:rsidR="009E0866" w:rsidRDefault="009E0866">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141A" w14:textId="77777777" w:rsidR="009E0866" w:rsidRDefault="009E0866">
    <w:pPr>
      <w:spacing w:after="0"/>
      <w:ind w:right="1"/>
      <w:jc w:val="center"/>
    </w:pPr>
    <w:r>
      <w:fldChar w:fldCharType="begin"/>
    </w:r>
    <w:r>
      <w:instrText xml:space="preserve"> PAGE   \* MERGEFORMAT </w:instrText>
    </w:r>
    <w:r>
      <w:fldChar w:fldCharType="separate"/>
    </w:r>
    <w:r>
      <w:t>11</w:t>
    </w:r>
    <w:r>
      <w:fldChar w:fldCharType="end"/>
    </w:r>
    <w:r>
      <w:t xml:space="preserve"> </w:t>
    </w:r>
  </w:p>
  <w:p w14:paraId="00710829" w14:textId="77777777" w:rsidR="009E0866" w:rsidRDefault="009E0866">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36842" w14:textId="77777777" w:rsidR="00040EEE" w:rsidRDefault="00040EEE" w:rsidP="009839AA">
      <w:pPr>
        <w:spacing w:after="0" w:line="240" w:lineRule="auto"/>
      </w:pPr>
      <w:r>
        <w:separator/>
      </w:r>
    </w:p>
  </w:footnote>
  <w:footnote w:type="continuationSeparator" w:id="0">
    <w:p w14:paraId="78678534" w14:textId="77777777" w:rsidR="00040EEE" w:rsidRDefault="00040EEE" w:rsidP="00983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300DA" w14:textId="77777777" w:rsidR="009E0866" w:rsidRDefault="009E0866">
    <w:pPr>
      <w:spacing w:after="0"/>
    </w:pPr>
    <w:r>
      <w:rPr>
        <w:rFonts w:ascii="Cambria" w:eastAsia="Cambria" w:hAnsi="Cambria" w:cs="Cambria"/>
        <w:b/>
        <w:color w:val="365F91"/>
        <w:sz w:val="28"/>
      </w:rPr>
      <w:t>SP-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F405" w14:textId="77777777" w:rsidR="009E0866" w:rsidRDefault="009E0866">
    <w:pPr>
      <w:spacing w:after="0"/>
    </w:pPr>
    <w:r>
      <w:rPr>
        <w:rFonts w:ascii="Cambria" w:eastAsia="Cambria" w:hAnsi="Cambria" w:cs="Cambria"/>
        <w:b/>
        <w:color w:val="365F91"/>
        <w:sz w:val="28"/>
      </w:rPr>
      <w:t>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8C7"/>
    <w:multiLevelType w:val="multilevel"/>
    <w:tmpl w:val="4D96D0B4"/>
    <w:lvl w:ilvl="0">
      <w:start w:val="1"/>
      <w:numFmt w:val="decimal"/>
      <w:lvlText w:val="%1."/>
      <w:lvlJc w:val="left"/>
      <w:pPr>
        <w:ind w:left="360" w:hanging="360"/>
      </w:pPr>
      <w:rPr>
        <w:rFonts w:hint="default"/>
      </w:rPr>
    </w:lvl>
    <w:lvl w:ilvl="1">
      <w:start w:val="1"/>
      <w:numFmt w:val="decimal"/>
      <w:lvlText w:val="II.%2."/>
      <w:lvlJc w:val="left"/>
      <w:pPr>
        <w:ind w:left="792" w:hanging="432"/>
      </w:pPr>
      <w:rPr>
        <w:rFonts w:hint="default"/>
        <w:color w:val="2E74B5"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77A1B"/>
    <w:multiLevelType w:val="hybridMultilevel"/>
    <w:tmpl w:val="4BF67C24"/>
    <w:lvl w:ilvl="0" w:tplc="0A6654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885C3E">
      <w:start w:val="1"/>
      <w:numFmt w:val="lowerLetter"/>
      <w:lvlText w:val="%2"/>
      <w:lvlJc w:val="left"/>
      <w:pPr>
        <w:ind w:left="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A02A70">
      <w:start w:val="1"/>
      <w:numFmt w:val="lowerRoman"/>
      <w:lvlText w:val="%3"/>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1C4394">
      <w:start w:val="1"/>
      <w:numFmt w:val="decimal"/>
      <w:lvlText w:val="%4"/>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C64EAA">
      <w:start w:val="1"/>
      <w:numFmt w:val="lowerLetter"/>
      <w:lvlText w:val="%5"/>
      <w:lvlJc w:val="left"/>
      <w:pPr>
        <w:ind w:left="1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F6D850">
      <w:start w:val="1"/>
      <w:numFmt w:val="lowerRoman"/>
      <w:lvlText w:val="%6"/>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A6E050">
      <w:start w:val="1"/>
      <w:numFmt w:val="decimal"/>
      <w:lvlRestart w:val="0"/>
      <w:lvlText w:val="%7)"/>
      <w:lvlJc w:val="left"/>
      <w:pPr>
        <w:ind w:left="1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981D9A">
      <w:start w:val="1"/>
      <w:numFmt w:val="lowerLetter"/>
      <w:lvlText w:val="%8"/>
      <w:lvlJc w:val="left"/>
      <w:pPr>
        <w:ind w:left="2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F05ACC">
      <w:start w:val="1"/>
      <w:numFmt w:val="lowerRoman"/>
      <w:lvlText w:val="%9"/>
      <w:lvlJc w:val="left"/>
      <w:pPr>
        <w:ind w:left="2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A33477"/>
    <w:multiLevelType w:val="hybridMultilevel"/>
    <w:tmpl w:val="B9162B2A"/>
    <w:lvl w:ilvl="0" w:tplc="85B62E8E">
      <w:numFmt w:val="bullet"/>
      <w:lvlText w:val=""/>
      <w:lvlJc w:val="left"/>
      <w:pPr>
        <w:ind w:left="721" w:hanging="360"/>
      </w:pPr>
      <w:rPr>
        <w:rFonts w:ascii="Symbol" w:eastAsia="Courier New" w:hAnsi="Symbol" w:cs="Courier New" w:hint="default"/>
      </w:rPr>
    </w:lvl>
    <w:lvl w:ilvl="1" w:tplc="04050003">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055D7941"/>
    <w:multiLevelType w:val="multilevel"/>
    <w:tmpl w:val="6D5E277E"/>
    <w:lvl w:ilvl="0">
      <w:start w:val="1"/>
      <w:numFmt w:val="none"/>
      <w:lvlText w:val="IV."/>
      <w:lvlJc w:val="right"/>
      <w:pPr>
        <w:ind w:left="720" w:hanging="360"/>
      </w:pPr>
      <w:rPr>
        <w:rFonts w:hint="default"/>
      </w:rPr>
    </w:lvl>
    <w:lvl w:ilvl="1">
      <w:start w:val="1"/>
      <w:numFmt w:val="decimal"/>
      <w:lvlText w:val="IV.%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B03977"/>
    <w:multiLevelType w:val="hybridMultilevel"/>
    <w:tmpl w:val="40743658"/>
    <w:lvl w:ilvl="0" w:tplc="4DD2049E">
      <w:start w:val="1"/>
      <w:numFmt w:val="decimal"/>
      <w:lvlText w:val="%1."/>
      <w:lvlJc w:val="left"/>
      <w:pPr>
        <w:ind w:left="928" w:hanging="360"/>
      </w:pPr>
      <w:rPr>
        <w:rFonts w:hint="default"/>
        <w:b w:val="0"/>
        <w:i w:val="0"/>
        <w:color w:val="auto"/>
        <w:sz w:val="22"/>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092F0088"/>
    <w:multiLevelType w:val="hybridMultilevel"/>
    <w:tmpl w:val="E800D674"/>
    <w:lvl w:ilvl="0" w:tplc="3D1A9BBC">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A35068"/>
    <w:multiLevelType w:val="multilevel"/>
    <w:tmpl w:val="6B809B9C"/>
    <w:lvl w:ilvl="0">
      <w:start w:val="10"/>
      <w:numFmt w:val="decimal"/>
      <w:lvlText w:val="%1."/>
      <w:lvlJc w:val="left"/>
      <w:pPr>
        <w:tabs>
          <w:tab w:val="num" w:pos="284"/>
        </w:tabs>
        <w:ind w:left="284" w:hanging="284"/>
      </w:pPr>
      <w:rPr>
        <w:rFonts w:asciiTheme="minorHAnsi" w:hAnsiTheme="minorHAnsi" w:cstheme="minorHAnsi" w:hint="default"/>
        <w:b w:val="0"/>
        <w:i w:val="0"/>
        <w:color w:val="auto"/>
        <w:sz w:val="22"/>
        <w:szCs w:val="22"/>
      </w:rPr>
    </w:lvl>
    <w:lvl w:ilvl="1">
      <w:start w:val="1"/>
      <w:numFmt w:val="decimal"/>
      <w:lvlText w:val="%1.%2"/>
      <w:lvlJc w:val="left"/>
      <w:pPr>
        <w:tabs>
          <w:tab w:val="num" w:pos="426"/>
        </w:tabs>
        <w:ind w:left="0" w:firstLine="0"/>
      </w:pPr>
      <w:rPr>
        <w:rFonts w:cs="Times New Roman"/>
        <w:b w:val="0"/>
        <w:i w:val="0"/>
        <w:color w:val="auto"/>
        <w:sz w:val="22"/>
        <w:szCs w:val="22"/>
      </w:rPr>
    </w:lvl>
    <w:lvl w:ilvl="2">
      <w:start w:val="1"/>
      <w:numFmt w:val="decimal"/>
      <w:lvlText w:val="%1.%2.%3"/>
      <w:lvlJc w:val="left"/>
      <w:pPr>
        <w:tabs>
          <w:tab w:val="num" w:pos="720"/>
        </w:tabs>
        <w:ind w:left="720" w:hanging="720"/>
      </w:pPr>
      <w:rPr>
        <w:rFonts w:ascii="Calibri" w:hAnsi="Calibri" w:cs="Arial" w:hint="default"/>
        <w:b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CD33B97"/>
    <w:multiLevelType w:val="hybridMultilevel"/>
    <w:tmpl w:val="87786714"/>
    <w:lvl w:ilvl="0" w:tplc="85B62E8E">
      <w:numFmt w:val="bullet"/>
      <w:lvlText w:val=""/>
      <w:lvlJc w:val="left"/>
      <w:pPr>
        <w:ind w:left="348" w:hanging="360"/>
      </w:pPr>
      <w:rPr>
        <w:rFonts w:ascii="Symbol" w:eastAsia="Courier New" w:hAnsi="Symbol" w:cs="Courier New" w:hint="default"/>
      </w:rPr>
    </w:lvl>
    <w:lvl w:ilvl="1" w:tplc="04050003" w:tentative="1">
      <w:start w:val="1"/>
      <w:numFmt w:val="bullet"/>
      <w:lvlText w:val="o"/>
      <w:lvlJc w:val="left"/>
      <w:pPr>
        <w:ind w:left="1068" w:hanging="360"/>
      </w:pPr>
      <w:rPr>
        <w:rFonts w:ascii="Courier New" w:hAnsi="Courier New" w:cs="Courier New" w:hint="default"/>
      </w:rPr>
    </w:lvl>
    <w:lvl w:ilvl="2" w:tplc="04050005" w:tentative="1">
      <w:start w:val="1"/>
      <w:numFmt w:val="bullet"/>
      <w:lvlText w:val=""/>
      <w:lvlJc w:val="left"/>
      <w:pPr>
        <w:ind w:left="1788" w:hanging="360"/>
      </w:pPr>
      <w:rPr>
        <w:rFonts w:ascii="Wingdings" w:hAnsi="Wingdings" w:hint="default"/>
      </w:rPr>
    </w:lvl>
    <w:lvl w:ilvl="3" w:tplc="04050001" w:tentative="1">
      <w:start w:val="1"/>
      <w:numFmt w:val="bullet"/>
      <w:lvlText w:val=""/>
      <w:lvlJc w:val="left"/>
      <w:pPr>
        <w:ind w:left="2508" w:hanging="360"/>
      </w:pPr>
      <w:rPr>
        <w:rFonts w:ascii="Symbol" w:hAnsi="Symbol" w:hint="default"/>
      </w:rPr>
    </w:lvl>
    <w:lvl w:ilvl="4" w:tplc="04050003" w:tentative="1">
      <w:start w:val="1"/>
      <w:numFmt w:val="bullet"/>
      <w:lvlText w:val="o"/>
      <w:lvlJc w:val="left"/>
      <w:pPr>
        <w:ind w:left="3228" w:hanging="360"/>
      </w:pPr>
      <w:rPr>
        <w:rFonts w:ascii="Courier New" w:hAnsi="Courier New" w:cs="Courier New" w:hint="default"/>
      </w:rPr>
    </w:lvl>
    <w:lvl w:ilvl="5" w:tplc="04050005" w:tentative="1">
      <w:start w:val="1"/>
      <w:numFmt w:val="bullet"/>
      <w:lvlText w:val=""/>
      <w:lvlJc w:val="left"/>
      <w:pPr>
        <w:ind w:left="3948" w:hanging="360"/>
      </w:pPr>
      <w:rPr>
        <w:rFonts w:ascii="Wingdings" w:hAnsi="Wingdings" w:hint="default"/>
      </w:rPr>
    </w:lvl>
    <w:lvl w:ilvl="6" w:tplc="04050001" w:tentative="1">
      <w:start w:val="1"/>
      <w:numFmt w:val="bullet"/>
      <w:lvlText w:val=""/>
      <w:lvlJc w:val="left"/>
      <w:pPr>
        <w:ind w:left="4668" w:hanging="360"/>
      </w:pPr>
      <w:rPr>
        <w:rFonts w:ascii="Symbol" w:hAnsi="Symbol" w:hint="default"/>
      </w:rPr>
    </w:lvl>
    <w:lvl w:ilvl="7" w:tplc="04050003" w:tentative="1">
      <w:start w:val="1"/>
      <w:numFmt w:val="bullet"/>
      <w:lvlText w:val="o"/>
      <w:lvlJc w:val="left"/>
      <w:pPr>
        <w:ind w:left="5388" w:hanging="360"/>
      </w:pPr>
      <w:rPr>
        <w:rFonts w:ascii="Courier New" w:hAnsi="Courier New" w:cs="Courier New" w:hint="default"/>
      </w:rPr>
    </w:lvl>
    <w:lvl w:ilvl="8" w:tplc="04050005" w:tentative="1">
      <w:start w:val="1"/>
      <w:numFmt w:val="bullet"/>
      <w:lvlText w:val=""/>
      <w:lvlJc w:val="left"/>
      <w:pPr>
        <w:ind w:left="6108" w:hanging="360"/>
      </w:pPr>
      <w:rPr>
        <w:rFonts w:ascii="Wingdings" w:hAnsi="Wingdings" w:hint="default"/>
      </w:rPr>
    </w:lvl>
  </w:abstractNum>
  <w:abstractNum w:abstractNumId="8" w15:restartNumberingAfterBreak="0">
    <w:nsid w:val="0E086D2C"/>
    <w:multiLevelType w:val="multilevel"/>
    <w:tmpl w:val="66F41086"/>
    <w:lvl w:ilvl="0">
      <w:start w:val="1"/>
      <w:numFmt w:val="decimal"/>
      <w:lvlText w:val="%1."/>
      <w:lvlJc w:val="left"/>
      <w:pPr>
        <w:ind w:left="284"/>
      </w:pPr>
      <w:rPr>
        <w:rFonts w:ascii="Calibri" w:hAnsi="Calibri" w:hint="default"/>
        <w:b w:val="0"/>
        <w:bCs/>
        <w:i w:val="0"/>
        <w:strike w:val="0"/>
        <w:dstrike w:val="0"/>
        <w:color w:val="2E74B5" w:themeColor="accent1" w:themeShade="BF"/>
        <w:sz w:val="32"/>
        <w:szCs w:val="22"/>
        <w:u w:val="none" w:color="000000"/>
        <w:bdr w:val="none" w:sz="0" w:space="0" w:color="auto"/>
        <w:shd w:val="clear" w:color="auto" w:fill="auto"/>
        <w:vertAlign w:val="baseline"/>
      </w:rPr>
    </w:lvl>
    <w:lvl w:ilvl="1">
      <w:start w:val="1"/>
      <w:numFmt w:val="decimal"/>
      <w:lvlText w:val="%1.%2"/>
      <w:lvlJc w:val="left"/>
      <w:pPr>
        <w:ind w:left="1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1024BF"/>
    <w:multiLevelType w:val="multilevel"/>
    <w:tmpl w:val="531E2EC2"/>
    <w:numStyleLink w:val="Styl9"/>
  </w:abstractNum>
  <w:abstractNum w:abstractNumId="10" w15:restartNumberingAfterBreak="0">
    <w:nsid w:val="17B22F27"/>
    <w:multiLevelType w:val="hybridMultilevel"/>
    <w:tmpl w:val="36F25844"/>
    <w:lvl w:ilvl="0" w:tplc="7DA472A2">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3FE232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A42D9E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06332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8AE8D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8C86D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5CE3C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EE648D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36819D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EC7736"/>
    <w:multiLevelType w:val="hybridMultilevel"/>
    <w:tmpl w:val="57221A18"/>
    <w:lvl w:ilvl="0" w:tplc="04050001">
      <w:start w:val="1"/>
      <w:numFmt w:val="bullet"/>
      <w:lvlText w:val=""/>
      <w:lvlJc w:val="left"/>
      <w:pPr>
        <w:ind w:left="1997" w:hanging="360"/>
      </w:pPr>
      <w:rPr>
        <w:rFonts w:ascii="Symbol" w:hAnsi="Symbol" w:hint="default"/>
      </w:rPr>
    </w:lvl>
    <w:lvl w:ilvl="1" w:tplc="04050003" w:tentative="1">
      <w:start w:val="1"/>
      <w:numFmt w:val="bullet"/>
      <w:lvlText w:val="o"/>
      <w:lvlJc w:val="left"/>
      <w:pPr>
        <w:ind w:left="2717" w:hanging="360"/>
      </w:pPr>
      <w:rPr>
        <w:rFonts w:ascii="Courier New" w:hAnsi="Courier New" w:cs="Courier New" w:hint="default"/>
      </w:rPr>
    </w:lvl>
    <w:lvl w:ilvl="2" w:tplc="04050005" w:tentative="1">
      <w:start w:val="1"/>
      <w:numFmt w:val="bullet"/>
      <w:lvlText w:val=""/>
      <w:lvlJc w:val="left"/>
      <w:pPr>
        <w:ind w:left="3437" w:hanging="360"/>
      </w:pPr>
      <w:rPr>
        <w:rFonts w:ascii="Wingdings" w:hAnsi="Wingdings" w:hint="default"/>
      </w:rPr>
    </w:lvl>
    <w:lvl w:ilvl="3" w:tplc="04050001" w:tentative="1">
      <w:start w:val="1"/>
      <w:numFmt w:val="bullet"/>
      <w:lvlText w:val=""/>
      <w:lvlJc w:val="left"/>
      <w:pPr>
        <w:ind w:left="4157" w:hanging="360"/>
      </w:pPr>
      <w:rPr>
        <w:rFonts w:ascii="Symbol" w:hAnsi="Symbol" w:hint="default"/>
      </w:rPr>
    </w:lvl>
    <w:lvl w:ilvl="4" w:tplc="04050003" w:tentative="1">
      <w:start w:val="1"/>
      <w:numFmt w:val="bullet"/>
      <w:lvlText w:val="o"/>
      <w:lvlJc w:val="left"/>
      <w:pPr>
        <w:ind w:left="4877" w:hanging="360"/>
      </w:pPr>
      <w:rPr>
        <w:rFonts w:ascii="Courier New" w:hAnsi="Courier New" w:cs="Courier New" w:hint="default"/>
      </w:rPr>
    </w:lvl>
    <w:lvl w:ilvl="5" w:tplc="04050005" w:tentative="1">
      <w:start w:val="1"/>
      <w:numFmt w:val="bullet"/>
      <w:lvlText w:val=""/>
      <w:lvlJc w:val="left"/>
      <w:pPr>
        <w:ind w:left="5597" w:hanging="360"/>
      </w:pPr>
      <w:rPr>
        <w:rFonts w:ascii="Wingdings" w:hAnsi="Wingdings" w:hint="default"/>
      </w:rPr>
    </w:lvl>
    <w:lvl w:ilvl="6" w:tplc="04050001" w:tentative="1">
      <w:start w:val="1"/>
      <w:numFmt w:val="bullet"/>
      <w:lvlText w:val=""/>
      <w:lvlJc w:val="left"/>
      <w:pPr>
        <w:ind w:left="6317" w:hanging="360"/>
      </w:pPr>
      <w:rPr>
        <w:rFonts w:ascii="Symbol" w:hAnsi="Symbol" w:hint="default"/>
      </w:rPr>
    </w:lvl>
    <w:lvl w:ilvl="7" w:tplc="04050003" w:tentative="1">
      <w:start w:val="1"/>
      <w:numFmt w:val="bullet"/>
      <w:lvlText w:val="o"/>
      <w:lvlJc w:val="left"/>
      <w:pPr>
        <w:ind w:left="7037" w:hanging="360"/>
      </w:pPr>
      <w:rPr>
        <w:rFonts w:ascii="Courier New" w:hAnsi="Courier New" w:cs="Courier New" w:hint="default"/>
      </w:rPr>
    </w:lvl>
    <w:lvl w:ilvl="8" w:tplc="04050005" w:tentative="1">
      <w:start w:val="1"/>
      <w:numFmt w:val="bullet"/>
      <w:lvlText w:val=""/>
      <w:lvlJc w:val="left"/>
      <w:pPr>
        <w:ind w:left="7757" w:hanging="360"/>
      </w:pPr>
      <w:rPr>
        <w:rFonts w:ascii="Wingdings" w:hAnsi="Wingdings" w:hint="default"/>
      </w:rPr>
    </w:lvl>
  </w:abstractNum>
  <w:abstractNum w:abstractNumId="12" w15:restartNumberingAfterBreak="0">
    <w:nsid w:val="1F0110D3"/>
    <w:multiLevelType w:val="multilevel"/>
    <w:tmpl w:val="47B2D376"/>
    <w:styleLink w:val="Styl4"/>
    <w:lvl w:ilvl="0">
      <w:start w:val="2"/>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570C19"/>
    <w:multiLevelType w:val="multilevel"/>
    <w:tmpl w:val="94E0F4CE"/>
    <w:lvl w:ilvl="0">
      <w:start w:val="1"/>
      <w:numFmt w:val="none"/>
      <w:lvlText w:val="IV."/>
      <w:lvlJc w:val="right"/>
      <w:pPr>
        <w:ind w:left="720" w:hanging="360"/>
      </w:pPr>
      <w:rPr>
        <w:rFonts w:hint="default"/>
      </w:rPr>
    </w:lvl>
    <w:lvl w:ilvl="1">
      <w:start w:val="1"/>
      <w:numFmt w:val="decimal"/>
      <w:lvlText w:val="IX.%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185A77"/>
    <w:multiLevelType w:val="hybridMultilevel"/>
    <w:tmpl w:val="7B9C6CF8"/>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5" w15:restartNumberingAfterBreak="0">
    <w:nsid w:val="2D0E3264"/>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color w:val="2E74B5" w:themeColor="accent1" w:themeShade="BF"/>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DC7324"/>
    <w:multiLevelType w:val="multilevel"/>
    <w:tmpl w:val="466C048A"/>
    <w:lvl w:ilvl="0">
      <w:start w:val="1"/>
      <w:numFmt w:val="decimal"/>
      <w:lvlText w:val="%1."/>
      <w:lvlJc w:val="left"/>
      <w:pPr>
        <w:ind w:left="360" w:hanging="360"/>
      </w:pPr>
      <w:rPr>
        <w:rFonts w:hint="default"/>
      </w:rPr>
    </w:lvl>
    <w:lvl w:ilvl="1">
      <w:start w:val="1"/>
      <w:numFmt w:val="decimal"/>
      <w:lvlText w:val="III.%2."/>
      <w:lvlJc w:val="left"/>
      <w:pPr>
        <w:ind w:left="340" w:firstLine="20"/>
      </w:pPr>
      <w:rPr>
        <w:rFonts w:hint="default"/>
        <w:color w:val="2E74B5"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2E6A67"/>
    <w:multiLevelType w:val="multilevel"/>
    <w:tmpl w:val="BCF81410"/>
    <w:numStyleLink w:val="Styl8"/>
  </w:abstractNum>
  <w:abstractNum w:abstractNumId="18" w15:restartNumberingAfterBreak="0">
    <w:nsid w:val="3A69025B"/>
    <w:multiLevelType w:val="hybridMultilevel"/>
    <w:tmpl w:val="ABF8DBDA"/>
    <w:lvl w:ilvl="0" w:tplc="3E02329A">
      <w:start w:val="1"/>
      <w:numFmt w:val="decimal"/>
      <w:lvlText w:val="%1."/>
      <w:lvlJc w:val="left"/>
      <w:pPr>
        <w:ind w:left="1079" w:hanging="360"/>
      </w:pPr>
      <w:rPr>
        <w:rFonts w:hint="default"/>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19" w15:restartNumberingAfterBreak="0">
    <w:nsid w:val="3A7B3AAE"/>
    <w:multiLevelType w:val="hybridMultilevel"/>
    <w:tmpl w:val="BCA0D66E"/>
    <w:lvl w:ilvl="0" w:tplc="D9AC1642">
      <w:start w:val="1"/>
      <w:numFmt w:val="bullet"/>
      <w:lvlText w:val="•"/>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EE9D30">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2EDA4E">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C83070">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E273A">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94EC30">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E49808">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98BFBE">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8B74C">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B71302C"/>
    <w:multiLevelType w:val="hybridMultilevel"/>
    <w:tmpl w:val="73A05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5D3CDC"/>
    <w:multiLevelType w:val="multilevel"/>
    <w:tmpl w:val="73F64132"/>
    <w:lvl w:ilvl="0">
      <w:start w:val="1"/>
      <w:numFmt w:val="none"/>
      <w:lvlText w:val="IV."/>
      <w:lvlJc w:val="right"/>
      <w:pPr>
        <w:ind w:left="720" w:hanging="360"/>
      </w:pPr>
      <w:rPr>
        <w:rFonts w:hint="default"/>
      </w:rPr>
    </w:lvl>
    <w:lvl w:ilvl="1">
      <w:start w:val="1"/>
      <w:numFmt w:val="decimal"/>
      <w:lvlText w:val="VI.%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EB7262D"/>
    <w:multiLevelType w:val="hybridMultilevel"/>
    <w:tmpl w:val="A448FE88"/>
    <w:lvl w:ilvl="0" w:tplc="85B62E8E">
      <w:numFmt w:val="bullet"/>
      <w:lvlText w:val=""/>
      <w:lvlJc w:val="left"/>
      <w:pPr>
        <w:ind w:left="721" w:hanging="360"/>
      </w:pPr>
      <w:rPr>
        <w:rFonts w:ascii="Symbol" w:eastAsia="Courier New" w:hAnsi="Symbol" w:cs="Courier New"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23" w15:restartNumberingAfterBreak="0">
    <w:nsid w:val="403D3021"/>
    <w:multiLevelType w:val="multilevel"/>
    <w:tmpl w:val="BCF81410"/>
    <w:styleLink w:val="Styl8"/>
    <w:lvl w:ilvl="0">
      <w:start w:val="5"/>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1B2001A"/>
    <w:multiLevelType w:val="multilevel"/>
    <w:tmpl w:val="531E2EC2"/>
    <w:styleLink w:val="Styl9"/>
    <w:lvl w:ilvl="0">
      <w:start w:val="5"/>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1%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611AAF"/>
    <w:multiLevelType w:val="multilevel"/>
    <w:tmpl w:val="5FCA43CE"/>
    <w:numStyleLink w:val="Styl7"/>
  </w:abstractNum>
  <w:abstractNum w:abstractNumId="26" w15:restartNumberingAfterBreak="0">
    <w:nsid w:val="47A54E7E"/>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heme="minorHAnsi" w:hAnsiTheme="minorHAnsi"/>
        <w:color w:val="2E74B5" w:themeColor="accent1" w:themeShade="BF"/>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D203A3"/>
    <w:multiLevelType w:val="multilevel"/>
    <w:tmpl w:val="E612D560"/>
    <w:lvl w:ilvl="0">
      <w:start w:val="2"/>
      <w:numFmt w:val="decimal"/>
      <w:lvlText w:val="%1."/>
      <w:lvlJc w:val="left"/>
      <w:pPr>
        <w:ind w:left="360" w:hanging="360"/>
      </w:pPr>
      <w:rPr>
        <w:rFonts w:asciiTheme="majorHAnsi" w:hAnsiTheme="majorHAnsi" w:hint="default"/>
        <w:color w:val="2E74B5" w:themeColor="accent1" w:themeShade="BF"/>
      </w:rPr>
    </w:lvl>
    <w:lvl w:ilvl="1">
      <w:start w:val="1"/>
      <w:numFmt w:val="none"/>
      <w:lvlText w:val="IV.1."/>
      <w:lvlJc w:val="left"/>
      <w:pPr>
        <w:ind w:left="792" w:hanging="432"/>
      </w:pPr>
      <w:rPr>
        <w:rFonts w:hint="default"/>
        <w:b w:val="0"/>
        <w:i w:val="0"/>
        <w:color w:val="2E74B5" w:themeColor="accent1" w:themeShade="BF"/>
        <w:sz w:val="22"/>
      </w:rPr>
    </w:lvl>
    <w:lvl w:ilvl="2">
      <w:start w:val="1"/>
      <w:numFmt w:val="decimal"/>
      <w:lvlText w:val="%1.%2%3."/>
      <w:lvlJc w:val="left"/>
      <w:pPr>
        <w:ind w:left="1224" w:hanging="504"/>
      </w:pPr>
      <w:rPr>
        <w:rFonts w:hint="default"/>
      </w:rPr>
    </w:lvl>
    <w:lvl w:ilvl="3">
      <w:start w:val="1"/>
      <w:numFmt w:val="decimal"/>
      <w:lvlText w:val="III%2.4.%4."/>
      <w:lvlJc w:val="left"/>
      <w:pPr>
        <w:ind w:left="1728" w:hanging="648"/>
      </w:pPr>
      <w:rPr>
        <w:rFonts w:hint="default"/>
        <w:color w:val="2E74B5" w:themeColor="accent1" w:themeShade="BF"/>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3A1DB2"/>
    <w:multiLevelType w:val="multilevel"/>
    <w:tmpl w:val="15D025AA"/>
    <w:lvl w:ilvl="0">
      <w:start w:val="1"/>
      <w:numFmt w:val="none"/>
      <w:lvlText w:val="IV."/>
      <w:lvlJc w:val="right"/>
      <w:pPr>
        <w:ind w:left="720" w:hanging="360"/>
      </w:pPr>
      <w:rPr>
        <w:rFonts w:hint="default"/>
      </w:rPr>
    </w:lvl>
    <w:lvl w:ilvl="1">
      <w:start w:val="1"/>
      <w:numFmt w:val="decimal"/>
      <w:lvlText w:val="VIII.%2."/>
      <w:lvlJc w:val="left"/>
      <w:pPr>
        <w:ind w:left="1440" w:hanging="360"/>
      </w:pPr>
      <w:rPr>
        <w:rFonts w:hint="default"/>
        <w:b w:val="0"/>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F4E30BF"/>
    <w:multiLevelType w:val="multilevel"/>
    <w:tmpl w:val="68481BEE"/>
    <w:numStyleLink w:val="Styl6"/>
  </w:abstractNum>
  <w:abstractNum w:abstractNumId="30" w15:restartNumberingAfterBreak="0">
    <w:nsid w:val="5E1217B4"/>
    <w:multiLevelType w:val="hybridMultilevel"/>
    <w:tmpl w:val="0156B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209448A"/>
    <w:multiLevelType w:val="hybridMultilevel"/>
    <w:tmpl w:val="4426F336"/>
    <w:lvl w:ilvl="0" w:tplc="DF7083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E0EF86">
      <w:start w:val="1"/>
      <w:numFmt w:val="bullet"/>
      <w:lvlText w:val="o"/>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5C63C0">
      <w:start w:val="1"/>
      <w:numFmt w:val="bullet"/>
      <w:lvlRestart w:val="0"/>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F8591A">
      <w:start w:val="1"/>
      <w:numFmt w:val="bullet"/>
      <w:lvlText w:val="•"/>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B47ECE">
      <w:start w:val="1"/>
      <w:numFmt w:val="bullet"/>
      <w:lvlText w:val="o"/>
      <w:lvlJc w:val="left"/>
      <w:pPr>
        <w:ind w:left="2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944E06">
      <w:start w:val="1"/>
      <w:numFmt w:val="bullet"/>
      <w:lvlText w:val="▪"/>
      <w:lvlJc w:val="left"/>
      <w:pPr>
        <w:ind w:left="3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2474F0">
      <w:start w:val="1"/>
      <w:numFmt w:val="bullet"/>
      <w:lvlText w:val="•"/>
      <w:lvlJc w:val="left"/>
      <w:pPr>
        <w:ind w:left="4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E48C78">
      <w:start w:val="1"/>
      <w:numFmt w:val="bullet"/>
      <w:lvlText w:val="o"/>
      <w:lvlJc w:val="left"/>
      <w:pPr>
        <w:ind w:left="4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6BA2C">
      <w:start w:val="1"/>
      <w:numFmt w:val="bullet"/>
      <w:lvlText w:val="▪"/>
      <w:lvlJc w:val="left"/>
      <w:pPr>
        <w:ind w:left="5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319069B"/>
    <w:multiLevelType w:val="hybridMultilevel"/>
    <w:tmpl w:val="23ACE840"/>
    <w:lvl w:ilvl="0" w:tplc="A64C37B4">
      <w:start w:val="1"/>
      <w:numFmt w:val="lowerLetter"/>
      <w:lvlText w:val="%1."/>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705C2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306F9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B86B5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04D68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C8127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4C742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22E71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B8CE5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40B3915"/>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984017"/>
    <w:multiLevelType w:val="hybridMultilevel"/>
    <w:tmpl w:val="C84E02FC"/>
    <w:lvl w:ilvl="0" w:tplc="BECA04FA">
      <w:start w:val="1"/>
      <w:numFmt w:val="bullet"/>
      <w:lvlText w:val="-"/>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44A536">
      <w:start w:val="1"/>
      <w:numFmt w:val="bullet"/>
      <w:lvlText w:val="o"/>
      <w:lvlJc w:val="left"/>
      <w:pPr>
        <w:ind w:left="17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D1E4AD6">
      <w:start w:val="1"/>
      <w:numFmt w:val="bullet"/>
      <w:lvlText w:val="▪"/>
      <w:lvlJc w:val="left"/>
      <w:pPr>
        <w:ind w:left="24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CB8A578">
      <w:start w:val="1"/>
      <w:numFmt w:val="bullet"/>
      <w:lvlText w:val="•"/>
      <w:lvlJc w:val="left"/>
      <w:pPr>
        <w:ind w:left="32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168E284">
      <w:start w:val="1"/>
      <w:numFmt w:val="bullet"/>
      <w:lvlText w:val="o"/>
      <w:lvlJc w:val="left"/>
      <w:pPr>
        <w:ind w:left="39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7383742">
      <w:start w:val="1"/>
      <w:numFmt w:val="bullet"/>
      <w:lvlText w:val="▪"/>
      <w:lvlJc w:val="left"/>
      <w:pPr>
        <w:ind w:left="46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3AA5CAE">
      <w:start w:val="1"/>
      <w:numFmt w:val="bullet"/>
      <w:lvlText w:val="•"/>
      <w:lvlJc w:val="left"/>
      <w:pPr>
        <w:ind w:left="53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ACAF852">
      <w:start w:val="1"/>
      <w:numFmt w:val="bullet"/>
      <w:lvlText w:val="o"/>
      <w:lvlJc w:val="left"/>
      <w:pPr>
        <w:ind w:left="60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A96FAEA">
      <w:start w:val="1"/>
      <w:numFmt w:val="bullet"/>
      <w:lvlText w:val="▪"/>
      <w:lvlJc w:val="left"/>
      <w:pPr>
        <w:ind w:left="68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875A7D"/>
    <w:multiLevelType w:val="multilevel"/>
    <w:tmpl w:val="68481BEE"/>
    <w:styleLink w:val="Styl6"/>
    <w:lvl w:ilvl="0">
      <w:start w:val="1"/>
      <w:numFmt w:val="decimal"/>
      <w:lvlText w:val="%1."/>
      <w:lvlJc w:val="left"/>
      <w:pPr>
        <w:ind w:left="360" w:hanging="360"/>
      </w:pPr>
      <w:rPr>
        <w:rFonts w:hint="default"/>
      </w:rPr>
    </w:lvl>
    <w:lvl w:ilvl="1">
      <w:start w:val="1"/>
      <w:numFmt w:val="decimal"/>
      <w:lvlText w:val="I.%2."/>
      <w:lvlJc w:val="left"/>
      <w:pPr>
        <w:ind w:left="792" w:hanging="432"/>
      </w:pPr>
      <w:rPr>
        <w:rFonts w:hint="default"/>
        <w:color w:val="2E74B5"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295721"/>
    <w:multiLevelType w:val="multilevel"/>
    <w:tmpl w:val="1D8251D6"/>
    <w:lvl w:ilvl="0">
      <w:start w:val="1"/>
      <w:numFmt w:val="none"/>
      <w:lvlText w:val="IV."/>
      <w:lvlJc w:val="right"/>
      <w:pPr>
        <w:ind w:left="720" w:hanging="360"/>
      </w:pPr>
      <w:rPr>
        <w:rFonts w:hint="default"/>
      </w:rPr>
    </w:lvl>
    <w:lvl w:ilvl="1">
      <w:start w:val="1"/>
      <w:numFmt w:val="decimal"/>
      <w:lvlText w:val="V.%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BAE3889"/>
    <w:multiLevelType w:val="hybridMultilevel"/>
    <w:tmpl w:val="2598C32E"/>
    <w:lvl w:ilvl="0" w:tplc="97F059D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8" w15:restartNumberingAfterBreak="0">
    <w:nsid w:val="6C525296"/>
    <w:multiLevelType w:val="hybridMultilevel"/>
    <w:tmpl w:val="F3BAC978"/>
    <w:lvl w:ilvl="0" w:tplc="97E8456E">
      <w:start w:val="1"/>
      <w:numFmt w:val="decimal"/>
      <w:lvlText w:val="%1."/>
      <w:lvlJc w:val="left"/>
      <w:pPr>
        <w:ind w:left="361" w:hanging="360"/>
      </w:pPr>
      <w:rPr>
        <w:rFonts w:hint="default"/>
      </w:rPr>
    </w:lvl>
    <w:lvl w:ilvl="1" w:tplc="04050019">
      <w:start w:val="1"/>
      <w:numFmt w:val="lowerLetter"/>
      <w:lvlText w:val="%2."/>
      <w:lvlJc w:val="left"/>
      <w:pPr>
        <w:ind w:left="1081" w:hanging="360"/>
      </w:pPr>
    </w:lvl>
    <w:lvl w:ilvl="2" w:tplc="0405001B">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9" w15:restartNumberingAfterBreak="0">
    <w:nsid w:val="6C5D09BB"/>
    <w:multiLevelType w:val="multilevel"/>
    <w:tmpl w:val="233891F0"/>
    <w:lvl w:ilvl="0">
      <w:start w:val="2"/>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III%2.2.%4."/>
      <w:lvlJc w:val="left"/>
      <w:pPr>
        <w:ind w:left="1728" w:hanging="648"/>
      </w:pPr>
      <w:rPr>
        <w:rFonts w:hint="default"/>
        <w:color w:val="2E74B5" w:themeColor="accent1" w:themeShade="BF"/>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670011"/>
    <w:multiLevelType w:val="hybridMultilevel"/>
    <w:tmpl w:val="56B83666"/>
    <w:lvl w:ilvl="0" w:tplc="789EDE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30F914">
      <w:start w:val="1"/>
      <w:numFmt w:val="bullet"/>
      <w:lvlText w:val="o"/>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48F0D4">
      <w:start w:val="1"/>
      <w:numFmt w:val="bullet"/>
      <w:lvlRestart w:val="0"/>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8A8138">
      <w:start w:val="1"/>
      <w:numFmt w:val="bullet"/>
      <w:lvlText w:val="•"/>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AE9F38">
      <w:start w:val="1"/>
      <w:numFmt w:val="bullet"/>
      <w:lvlText w:val="o"/>
      <w:lvlJc w:val="left"/>
      <w:pPr>
        <w:ind w:left="2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EE4822">
      <w:start w:val="1"/>
      <w:numFmt w:val="bullet"/>
      <w:lvlText w:val="▪"/>
      <w:lvlJc w:val="left"/>
      <w:pPr>
        <w:ind w:left="3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28EB84">
      <w:start w:val="1"/>
      <w:numFmt w:val="bullet"/>
      <w:lvlText w:val="•"/>
      <w:lvlJc w:val="left"/>
      <w:pPr>
        <w:ind w:left="4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16E552">
      <w:start w:val="1"/>
      <w:numFmt w:val="bullet"/>
      <w:lvlText w:val="o"/>
      <w:lvlJc w:val="left"/>
      <w:pPr>
        <w:ind w:left="4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503290">
      <w:start w:val="1"/>
      <w:numFmt w:val="bullet"/>
      <w:lvlText w:val="▪"/>
      <w:lvlJc w:val="left"/>
      <w:pPr>
        <w:ind w:left="5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2632017"/>
    <w:multiLevelType w:val="multilevel"/>
    <w:tmpl w:val="67CA096C"/>
    <w:lvl w:ilvl="0">
      <w:start w:val="1"/>
      <w:numFmt w:val="upperRoman"/>
      <w:lvlText w:val="%1."/>
      <w:lvlJc w:val="right"/>
      <w:pPr>
        <w:ind w:left="360" w:hanging="360"/>
      </w:pPr>
      <w:rPr>
        <w:rFonts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D5149F"/>
    <w:multiLevelType w:val="multilevel"/>
    <w:tmpl w:val="5FCA43CE"/>
    <w:styleLink w:val="Styl7"/>
    <w:lvl w:ilvl="0">
      <w:start w:val="5"/>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III%2.1.%4."/>
      <w:lvlJc w:val="left"/>
      <w:pPr>
        <w:ind w:left="1728" w:hanging="648"/>
      </w:pPr>
      <w:rPr>
        <w:rFonts w:hint="default"/>
        <w:color w:val="2E74B5" w:themeColor="accent1" w:themeShade="BF"/>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7030FB9"/>
    <w:multiLevelType w:val="multilevel"/>
    <w:tmpl w:val="8868A1A6"/>
    <w:lvl w:ilvl="0">
      <w:start w:val="1"/>
      <w:numFmt w:val="none"/>
      <w:lvlText w:val="IV."/>
      <w:lvlJc w:val="right"/>
      <w:pPr>
        <w:ind w:left="720" w:hanging="360"/>
      </w:pPr>
      <w:rPr>
        <w:rFonts w:hint="default"/>
      </w:rPr>
    </w:lvl>
    <w:lvl w:ilvl="1">
      <w:start w:val="1"/>
      <w:numFmt w:val="decimal"/>
      <w:lvlText w:val="X.%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91C7FBF"/>
    <w:multiLevelType w:val="multilevel"/>
    <w:tmpl w:val="A97EF21E"/>
    <w:lvl w:ilvl="0">
      <w:start w:val="2"/>
      <w:numFmt w:val="decimal"/>
      <w:lvlText w:val="%1."/>
      <w:lvlJc w:val="left"/>
      <w:pPr>
        <w:ind w:left="360" w:hanging="360"/>
      </w:pPr>
      <w:rPr>
        <w:rFonts w:asciiTheme="majorHAnsi" w:hAnsiTheme="majorHAnsi" w:hint="default"/>
        <w:color w:val="2E74B5" w:themeColor="accent1" w:themeShade="BF"/>
      </w:rPr>
    </w:lvl>
    <w:lvl w:ilvl="1">
      <w:start w:val="1"/>
      <w:numFmt w:val="none"/>
      <w:lvlText w:val="2.2."/>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decimal"/>
      <w:lvlText w:val="III%2.3.%4."/>
      <w:lvlJc w:val="left"/>
      <w:pPr>
        <w:ind w:left="1728" w:hanging="648"/>
      </w:pPr>
      <w:rPr>
        <w:rFonts w:hint="default"/>
        <w:color w:val="2E74B5" w:themeColor="accent1" w:themeShade="BF"/>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2C44B5"/>
    <w:multiLevelType w:val="multilevel"/>
    <w:tmpl w:val="DD6625F8"/>
    <w:lvl w:ilvl="0">
      <w:start w:val="1"/>
      <w:numFmt w:val="none"/>
      <w:lvlText w:val="IV."/>
      <w:lvlJc w:val="right"/>
      <w:pPr>
        <w:ind w:left="720" w:hanging="360"/>
      </w:pPr>
      <w:rPr>
        <w:rFonts w:hint="default"/>
      </w:rPr>
    </w:lvl>
    <w:lvl w:ilvl="1">
      <w:start w:val="1"/>
      <w:numFmt w:val="decimal"/>
      <w:lvlText w:val="VII.%2."/>
      <w:lvlJc w:val="left"/>
      <w:pPr>
        <w:ind w:left="1440" w:hanging="360"/>
      </w:pPr>
      <w:rPr>
        <w:rFonts w:hint="default"/>
        <w:color w:val="2E74B5" w:themeColor="accent1" w:themeShade="BF"/>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EF9678C"/>
    <w:multiLevelType w:val="multilevel"/>
    <w:tmpl w:val="BA5CDCC8"/>
    <w:styleLink w:val="Styl5"/>
    <w:lvl w:ilvl="0">
      <w:start w:val="1"/>
      <w:numFmt w:val="decimal"/>
      <w:lvlText w:val="%1."/>
      <w:lvlJc w:val="left"/>
      <w:pPr>
        <w:ind w:left="360" w:hanging="360"/>
      </w:pPr>
      <w:rPr>
        <w:rFonts w:asciiTheme="majorHAnsi" w:hAnsiTheme="majorHAnsi" w:hint="default"/>
        <w:color w:val="2E74B5" w:themeColor="accent1" w:themeShade="BF"/>
        <w:sz w:val="24"/>
      </w:rPr>
    </w:lvl>
    <w:lvl w:ilvl="1">
      <w:start w:val="1"/>
      <w:numFmt w:val="none"/>
      <w:lvlText w:val="2.3.1"/>
      <w:lvlJc w:val="left"/>
      <w:pPr>
        <w:ind w:left="792" w:hanging="432"/>
      </w:pPr>
      <w:rPr>
        <w:rFonts w:hint="default"/>
        <w:b w:val="0"/>
        <w:i w:val="0"/>
        <w:color w:val="2E74B5" w:themeColor="accent1" w:themeShade="BF"/>
        <w:sz w:val="26"/>
      </w:rPr>
    </w:lvl>
    <w:lvl w:ilvl="2">
      <w:start w:val="1"/>
      <w:numFmt w:val="decimal"/>
      <w:lvlText w:val="%1.%2.%3."/>
      <w:lvlJc w:val="left"/>
      <w:pPr>
        <w:ind w:left="1224" w:hanging="504"/>
      </w:pPr>
      <w:rPr>
        <w:rFonts w:hint="default"/>
      </w:rPr>
    </w:lvl>
    <w:lvl w:ilvl="3">
      <w:start w:val="1"/>
      <w:numFmt w:val="none"/>
      <w:lvlText w:val="2.3.1"/>
      <w:lvlJc w:val="left"/>
      <w:pPr>
        <w:ind w:left="1728" w:hanging="648"/>
      </w:pPr>
      <w:rPr>
        <w:rFonts w:ascii="Calibri Light" w:hAnsi="Calibri Light" w:hint="default"/>
        <w:b w:val="0"/>
        <w:i w:val="0"/>
        <w:color w:val="2E74B5" w:themeColor="accent1" w:themeShade="BF"/>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5"/>
  </w:num>
  <w:num w:numId="3">
    <w:abstractNumId w:val="33"/>
  </w:num>
  <w:num w:numId="4">
    <w:abstractNumId w:val="15"/>
  </w:num>
  <w:num w:numId="5">
    <w:abstractNumId w:val="26"/>
  </w:num>
  <w:num w:numId="6">
    <w:abstractNumId w:val="11"/>
  </w:num>
  <w:num w:numId="7">
    <w:abstractNumId w:val="12"/>
  </w:num>
  <w:num w:numId="8">
    <w:abstractNumId w:val="46"/>
  </w:num>
  <w:num w:numId="9">
    <w:abstractNumId w:val="17"/>
  </w:num>
  <w:num w:numId="10">
    <w:abstractNumId w:val="9"/>
  </w:num>
  <w:num w:numId="11">
    <w:abstractNumId w:val="20"/>
  </w:num>
  <w:num w:numId="12">
    <w:abstractNumId w:val="41"/>
  </w:num>
  <w:num w:numId="13">
    <w:abstractNumId w:val="29"/>
  </w:num>
  <w:num w:numId="14">
    <w:abstractNumId w:val="35"/>
  </w:num>
  <w:num w:numId="15">
    <w:abstractNumId w:val="0"/>
  </w:num>
  <w:num w:numId="16">
    <w:abstractNumId w:val="16"/>
  </w:num>
  <w:num w:numId="17">
    <w:abstractNumId w:val="39"/>
  </w:num>
  <w:num w:numId="18">
    <w:abstractNumId w:val="44"/>
  </w:num>
  <w:num w:numId="19">
    <w:abstractNumId w:val="27"/>
  </w:num>
  <w:num w:numId="20">
    <w:abstractNumId w:val="3"/>
  </w:num>
  <w:num w:numId="21">
    <w:abstractNumId w:val="36"/>
  </w:num>
  <w:num w:numId="22">
    <w:abstractNumId w:val="21"/>
  </w:num>
  <w:num w:numId="23">
    <w:abstractNumId w:val="45"/>
  </w:num>
  <w:num w:numId="24">
    <w:abstractNumId w:val="28"/>
  </w:num>
  <w:num w:numId="25">
    <w:abstractNumId w:val="13"/>
  </w:num>
  <w:num w:numId="26">
    <w:abstractNumId w:val="43"/>
  </w:num>
  <w:num w:numId="27">
    <w:abstractNumId w:val="5"/>
  </w:num>
  <w:num w:numId="28">
    <w:abstractNumId w:val="1"/>
  </w:num>
  <w:num w:numId="29">
    <w:abstractNumId w:val="31"/>
  </w:num>
  <w:num w:numId="30">
    <w:abstractNumId w:val="40"/>
  </w:num>
  <w:num w:numId="31">
    <w:abstractNumId w:val="38"/>
  </w:num>
  <w:num w:numId="32">
    <w:abstractNumId w:val="6"/>
    <w:lvlOverride w:ilvl="0">
      <w:lvl w:ilvl="0">
        <w:start w:val="10"/>
        <w:numFmt w:val="decimal"/>
        <w:lvlText w:val="%1."/>
        <w:lvlJc w:val="left"/>
        <w:pPr>
          <w:tabs>
            <w:tab w:val="num" w:pos="284"/>
          </w:tabs>
          <w:ind w:left="284" w:hanging="284"/>
        </w:pPr>
        <w:rPr>
          <w:rFonts w:asciiTheme="minorHAnsi" w:hAnsiTheme="minorHAnsi" w:cstheme="minorHAnsi" w:hint="default"/>
          <w:b/>
          <w:i w:val="0"/>
          <w:color w:val="auto"/>
          <w:sz w:val="22"/>
          <w:szCs w:val="22"/>
        </w:rPr>
      </w:lvl>
    </w:lvlOverride>
    <w:lvlOverride w:ilvl="1">
      <w:lvl w:ilvl="1">
        <w:start w:val="1"/>
        <w:numFmt w:val="decimal"/>
        <w:lvlText w:val="%2."/>
        <w:lvlJc w:val="left"/>
        <w:pPr>
          <w:tabs>
            <w:tab w:val="num" w:pos="852"/>
          </w:tabs>
          <w:ind w:left="426" w:firstLine="0"/>
        </w:pPr>
        <w:rPr>
          <w:rFonts w:asciiTheme="minorHAnsi" w:eastAsiaTheme="minorHAnsi" w:hAnsiTheme="minorHAnsi" w:cs="Arial"/>
          <w:b w:val="0"/>
          <w:i w:val="0"/>
          <w:color w:val="auto"/>
          <w:sz w:val="22"/>
          <w:szCs w:val="22"/>
        </w:rPr>
      </w:lvl>
    </w:lvlOverride>
    <w:lvlOverride w:ilvl="2">
      <w:lvl w:ilvl="2">
        <w:start w:val="1"/>
        <w:numFmt w:val="decimal"/>
        <w:lvlText w:val="%1.%2.%3"/>
        <w:lvlJc w:val="left"/>
        <w:pPr>
          <w:tabs>
            <w:tab w:val="num" w:pos="720"/>
          </w:tabs>
          <w:ind w:left="720" w:hanging="720"/>
        </w:pPr>
        <w:rPr>
          <w:rFonts w:ascii="Calibri" w:hAnsi="Calibri" w:cs="Arial" w:hint="default"/>
          <w:b w:val="0"/>
          <w:sz w:val="22"/>
          <w:szCs w:val="22"/>
        </w:rPr>
      </w:lvl>
    </w:lvlOverride>
    <w:lvlOverride w:ilvl="3">
      <w:lvl w:ilvl="3">
        <w:start w:val="1"/>
        <w:numFmt w:val="decimal"/>
        <w:lvlText w:val="%1.%2.%3.%4"/>
        <w:lvlJc w:val="left"/>
        <w:pPr>
          <w:tabs>
            <w:tab w:val="num" w:pos="864"/>
          </w:tabs>
          <w:ind w:left="864" w:hanging="864"/>
        </w:pPr>
        <w:rPr>
          <w:rFonts w:cs="Times New Roman"/>
        </w:rPr>
      </w:lvl>
    </w:lvlOverride>
    <w:lvlOverride w:ilvl="4">
      <w:lvl w:ilvl="4">
        <w:start w:val="1"/>
        <w:numFmt w:val="decimal"/>
        <w:lvlText w:val="%1.%2.%3.%4.%5"/>
        <w:lvlJc w:val="left"/>
        <w:pPr>
          <w:tabs>
            <w:tab w:val="num" w:pos="1008"/>
          </w:tabs>
          <w:ind w:left="1008" w:hanging="1008"/>
        </w:pPr>
        <w:rPr>
          <w:rFonts w:cs="Times New Roman"/>
        </w:rPr>
      </w:lvl>
    </w:lvlOverride>
    <w:lvlOverride w:ilvl="5">
      <w:lvl w:ilvl="5">
        <w:start w:val="1"/>
        <w:numFmt w:val="decimal"/>
        <w:lvlText w:val="%1.%2.%3.%4.%5.%6"/>
        <w:lvlJc w:val="left"/>
        <w:pPr>
          <w:tabs>
            <w:tab w:val="num" w:pos="1152"/>
          </w:tabs>
          <w:ind w:left="1152" w:hanging="1152"/>
        </w:pPr>
        <w:rPr>
          <w:rFonts w:cs="Times New Roman"/>
        </w:rPr>
      </w:lvl>
    </w:lvlOverride>
    <w:lvlOverride w:ilvl="6">
      <w:lvl w:ilvl="6">
        <w:start w:val="1"/>
        <w:numFmt w:val="decimal"/>
        <w:lvlText w:val="%1.%2.%3.%4.%5.%6.%7"/>
        <w:lvlJc w:val="left"/>
        <w:pPr>
          <w:tabs>
            <w:tab w:val="num" w:pos="1296"/>
          </w:tabs>
          <w:ind w:left="1296" w:hanging="1296"/>
        </w:pPr>
        <w:rPr>
          <w:rFonts w:cs="Times New Roman"/>
        </w:rPr>
      </w:lvl>
    </w:lvlOverride>
    <w:lvlOverride w:ilvl="7">
      <w:lvl w:ilvl="7">
        <w:start w:val="1"/>
        <w:numFmt w:val="decimal"/>
        <w:lvlText w:val="%1.%2.%3.%4.%5.%6.%7.%8"/>
        <w:lvlJc w:val="left"/>
        <w:pPr>
          <w:tabs>
            <w:tab w:val="num" w:pos="1440"/>
          </w:tabs>
          <w:ind w:left="1440" w:hanging="1440"/>
        </w:pPr>
        <w:rPr>
          <w:rFonts w:cs="Times New Roman"/>
        </w:rPr>
      </w:lvl>
    </w:lvlOverride>
    <w:lvlOverride w:ilvl="8">
      <w:lvl w:ilvl="8">
        <w:start w:val="1"/>
        <w:numFmt w:val="decimal"/>
        <w:lvlText w:val="%1.%2.%3.%4.%5.%6.%7.%8.%9"/>
        <w:lvlJc w:val="left"/>
        <w:pPr>
          <w:tabs>
            <w:tab w:val="num" w:pos="1584"/>
          </w:tabs>
          <w:ind w:left="1584" w:hanging="1584"/>
        </w:pPr>
        <w:rPr>
          <w:rFonts w:cs="Times New Roman"/>
        </w:rPr>
      </w:lvl>
    </w:lvlOverride>
  </w:num>
  <w:num w:numId="33">
    <w:abstractNumId w:val="14"/>
  </w:num>
  <w:num w:numId="34">
    <w:abstractNumId w:val="4"/>
  </w:num>
  <w:num w:numId="35">
    <w:abstractNumId w:val="42"/>
  </w:num>
  <w:num w:numId="36">
    <w:abstractNumId w:val="23"/>
  </w:num>
  <w:num w:numId="37">
    <w:abstractNumId w:val="24"/>
  </w:num>
  <w:num w:numId="38">
    <w:abstractNumId w:val="32"/>
  </w:num>
  <w:num w:numId="39">
    <w:abstractNumId w:val="10"/>
  </w:num>
  <w:num w:numId="40">
    <w:abstractNumId w:val="19"/>
  </w:num>
  <w:num w:numId="41">
    <w:abstractNumId w:val="34"/>
  </w:num>
  <w:num w:numId="42">
    <w:abstractNumId w:val="7"/>
  </w:num>
  <w:num w:numId="43">
    <w:abstractNumId w:val="2"/>
  </w:num>
  <w:num w:numId="44">
    <w:abstractNumId w:val="22"/>
  </w:num>
  <w:num w:numId="45">
    <w:abstractNumId w:val="30"/>
  </w:num>
  <w:num w:numId="46">
    <w:abstractNumId w:val="37"/>
  </w:num>
  <w:num w:numId="4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09"/>
    <w:rsid w:val="000055B9"/>
    <w:rsid w:val="00006047"/>
    <w:rsid w:val="00006230"/>
    <w:rsid w:val="00006D66"/>
    <w:rsid w:val="000075F7"/>
    <w:rsid w:val="00010CC5"/>
    <w:rsid w:val="00011196"/>
    <w:rsid w:val="0001129D"/>
    <w:rsid w:val="00012390"/>
    <w:rsid w:val="0001345C"/>
    <w:rsid w:val="000140F2"/>
    <w:rsid w:val="00014728"/>
    <w:rsid w:val="00015466"/>
    <w:rsid w:val="00017058"/>
    <w:rsid w:val="00017156"/>
    <w:rsid w:val="000173AF"/>
    <w:rsid w:val="000200CB"/>
    <w:rsid w:val="00030355"/>
    <w:rsid w:val="000318E2"/>
    <w:rsid w:val="000335B6"/>
    <w:rsid w:val="00034FC0"/>
    <w:rsid w:val="00035216"/>
    <w:rsid w:val="000356E6"/>
    <w:rsid w:val="00040EEE"/>
    <w:rsid w:val="000417D7"/>
    <w:rsid w:val="000419FC"/>
    <w:rsid w:val="00043BA0"/>
    <w:rsid w:val="00044ED6"/>
    <w:rsid w:val="0004555D"/>
    <w:rsid w:val="00047E39"/>
    <w:rsid w:val="00050D4D"/>
    <w:rsid w:val="00055526"/>
    <w:rsid w:val="00056D0A"/>
    <w:rsid w:val="00063502"/>
    <w:rsid w:val="00065077"/>
    <w:rsid w:val="000705E9"/>
    <w:rsid w:val="000724E4"/>
    <w:rsid w:val="00072CC1"/>
    <w:rsid w:val="000738EF"/>
    <w:rsid w:val="00073D10"/>
    <w:rsid w:val="00074E57"/>
    <w:rsid w:val="0007546F"/>
    <w:rsid w:val="00077848"/>
    <w:rsid w:val="00080E03"/>
    <w:rsid w:val="00082BB6"/>
    <w:rsid w:val="000844A1"/>
    <w:rsid w:val="00085904"/>
    <w:rsid w:val="000870DB"/>
    <w:rsid w:val="000872A5"/>
    <w:rsid w:val="00092136"/>
    <w:rsid w:val="00092454"/>
    <w:rsid w:val="00094673"/>
    <w:rsid w:val="000946E0"/>
    <w:rsid w:val="0009788F"/>
    <w:rsid w:val="00097ADA"/>
    <w:rsid w:val="000A1A4A"/>
    <w:rsid w:val="000A33F7"/>
    <w:rsid w:val="000A344F"/>
    <w:rsid w:val="000A3916"/>
    <w:rsid w:val="000B2590"/>
    <w:rsid w:val="000B377C"/>
    <w:rsid w:val="000B6403"/>
    <w:rsid w:val="000C0F42"/>
    <w:rsid w:val="000C4C0C"/>
    <w:rsid w:val="000C77AE"/>
    <w:rsid w:val="000D0196"/>
    <w:rsid w:val="000D1A49"/>
    <w:rsid w:val="000D5693"/>
    <w:rsid w:val="000D750F"/>
    <w:rsid w:val="000E0617"/>
    <w:rsid w:val="000E13F5"/>
    <w:rsid w:val="000E33B3"/>
    <w:rsid w:val="000E3DA6"/>
    <w:rsid w:val="000E43ED"/>
    <w:rsid w:val="000E5BC7"/>
    <w:rsid w:val="000E5C8B"/>
    <w:rsid w:val="000F1A66"/>
    <w:rsid w:val="000F6681"/>
    <w:rsid w:val="00100136"/>
    <w:rsid w:val="001012E0"/>
    <w:rsid w:val="00101648"/>
    <w:rsid w:val="00106F70"/>
    <w:rsid w:val="001070CD"/>
    <w:rsid w:val="00110584"/>
    <w:rsid w:val="00111162"/>
    <w:rsid w:val="00113F7F"/>
    <w:rsid w:val="001153D7"/>
    <w:rsid w:val="00116AB5"/>
    <w:rsid w:val="0012007C"/>
    <w:rsid w:val="00120EED"/>
    <w:rsid w:val="001210E9"/>
    <w:rsid w:val="0012237B"/>
    <w:rsid w:val="001225AB"/>
    <w:rsid w:val="00125EB5"/>
    <w:rsid w:val="00126EC2"/>
    <w:rsid w:val="00127C0D"/>
    <w:rsid w:val="00133B1D"/>
    <w:rsid w:val="00137442"/>
    <w:rsid w:val="001401D1"/>
    <w:rsid w:val="00140A9A"/>
    <w:rsid w:val="00142782"/>
    <w:rsid w:val="00150A59"/>
    <w:rsid w:val="00151E44"/>
    <w:rsid w:val="00160FC9"/>
    <w:rsid w:val="00162E1C"/>
    <w:rsid w:val="0016345B"/>
    <w:rsid w:val="00163A68"/>
    <w:rsid w:val="00165420"/>
    <w:rsid w:val="00165DB4"/>
    <w:rsid w:val="0016650E"/>
    <w:rsid w:val="00166796"/>
    <w:rsid w:val="00166F85"/>
    <w:rsid w:val="001707BF"/>
    <w:rsid w:val="00170C72"/>
    <w:rsid w:val="00171EE4"/>
    <w:rsid w:val="001735C9"/>
    <w:rsid w:val="001776E6"/>
    <w:rsid w:val="00180DBB"/>
    <w:rsid w:val="00184A9E"/>
    <w:rsid w:val="00185369"/>
    <w:rsid w:val="001866A4"/>
    <w:rsid w:val="001869AA"/>
    <w:rsid w:val="00186CDD"/>
    <w:rsid w:val="00193267"/>
    <w:rsid w:val="001952DF"/>
    <w:rsid w:val="00195436"/>
    <w:rsid w:val="00195634"/>
    <w:rsid w:val="00195D37"/>
    <w:rsid w:val="00196D8C"/>
    <w:rsid w:val="0019734E"/>
    <w:rsid w:val="001A08A0"/>
    <w:rsid w:val="001A40AA"/>
    <w:rsid w:val="001A55A8"/>
    <w:rsid w:val="001A7D5F"/>
    <w:rsid w:val="001A7EE8"/>
    <w:rsid w:val="001A7FF1"/>
    <w:rsid w:val="001C4168"/>
    <w:rsid w:val="001C4669"/>
    <w:rsid w:val="001C6686"/>
    <w:rsid w:val="001C6CE4"/>
    <w:rsid w:val="001C7BF6"/>
    <w:rsid w:val="001D17F2"/>
    <w:rsid w:val="001D2976"/>
    <w:rsid w:val="001D39EB"/>
    <w:rsid w:val="001D4A65"/>
    <w:rsid w:val="001D6264"/>
    <w:rsid w:val="001D63FD"/>
    <w:rsid w:val="001D6668"/>
    <w:rsid w:val="001D73DF"/>
    <w:rsid w:val="001E0C44"/>
    <w:rsid w:val="001E3391"/>
    <w:rsid w:val="001E3B95"/>
    <w:rsid w:val="001E6629"/>
    <w:rsid w:val="001E757F"/>
    <w:rsid w:val="001F0E23"/>
    <w:rsid w:val="001F6611"/>
    <w:rsid w:val="001F7D77"/>
    <w:rsid w:val="002025CC"/>
    <w:rsid w:val="002051A7"/>
    <w:rsid w:val="0020544E"/>
    <w:rsid w:val="00206150"/>
    <w:rsid w:val="00206F2E"/>
    <w:rsid w:val="00207290"/>
    <w:rsid w:val="002125E8"/>
    <w:rsid w:val="002206CF"/>
    <w:rsid w:val="00223FC7"/>
    <w:rsid w:val="0023068F"/>
    <w:rsid w:val="00230B02"/>
    <w:rsid w:val="00230EC7"/>
    <w:rsid w:val="002321B6"/>
    <w:rsid w:val="00232A28"/>
    <w:rsid w:val="002339CB"/>
    <w:rsid w:val="0023506D"/>
    <w:rsid w:val="0023639A"/>
    <w:rsid w:val="002371A9"/>
    <w:rsid w:val="00243F35"/>
    <w:rsid w:val="00246287"/>
    <w:rsid w:val="00247A9F"/>
    <w:rsid w:val="002501DF"/>
    <w:rsid w:val="00252E09"/>
    <w:rsid w:val="002541EF"/>
    <w:rsid w:val="0025449C"/>
    <w:rsid w:val="002554DB"/>
    <w:rsid w:val="0025677A"/>
    <w:rsid w:val="00256A96"/>
    <w:rsid w:val="00257AD1"/>
    <w:rsid w:val="00257E86"/>
    <w:rsid w:val="00261748"/>
    <w:rsid w:val="00261AFC"/>
    <w:rsid w:val="00262487"/>
    <w:rsid w:val="00271776"/>
    <w:rsid w:val="002723F7"/>
    <w:rsid w:val="00273CC0"/>
    <w:rsid w:val="00275278"/>
    <w:rsid w:val="0028014F"/>
    <w:rsid w:val="00280660"/>
    <w:rsid w:val="00280DB7"/>
    <w:rsid w:val="00282834"/>
    <w:rsid w:val="00283C7C"/>
    <w:rsid w:val="00284533"/>
    <w:rsid w:val="00285AC7"/>
    <w:rsid w:val="00286D97"/>
    <w:rsid w:val="0029197A"/>
    <w:rsid w:val="00292671"/>
    <w:rsid w:val="002A23E7"/>
    <w:rsid w:val="002A74C4"/>
    <w:rsid w:val="002A78BA"/>
    <w:rsid w:val="002B085E"/>
    <w:rsid w:val="002B3ACD"/>
    <w:rsid w:val="002B3E2F"/>
    <w:rsid w:val="002B62FA"/>
    <w:rsid w:val="002C0A32"/>
    <w:rsid w:val="002C38F8"/>
    <w:rsid w:val="002C4152"/>
    <w:rsid w:val="002C4F33"/>
    <w:rsid w:val="002D2593"/>
    <w:rsid w:val="002D6F41"/>
    <w:rsid w:val="002E3D43"/>
    <w:rsid w:val="002F018C"/>
    <w:rsid w:val="002F1FBC"/>
    <w:rsid w:val="002F271E"/>
    <w:rsid w:val="002F3DBF"/>
    <w:rsid w:val="002F3DDF"/>
    <w:rsid w:val="002F55AD"/>
    <w:rsid w:val="002F66AC"/>
    <w:rsid w:val="003029A3"/>
    <w:rsid w:val="00303B93"/>
    <w:rsid w:val="00305ECA"/>
    <w:rsid w:val="0030764C"/>
    <w:rsid w:val="00310409"/>
    <w:rsid w:val="003269D4"/>
    <w:rsid w:val="00326D2E"/>
    <w:rsid w:val="00327D2B"/>
    <w:rsid w:val="0033082F"/>
    <w:rsid w:val="00331003"/>
    <w:rsid w:val="00333C7C"/>
    <w:rsid w:val="00342035"/>
    <w:rsid w:val="003439EE"/>
    <w:rsid w:val="00346EBB"/>
    <w:rsid w:val="00347AA2"/>
    <w:rsid w:val="00352096"/>
    <w:rsid w:val="00352A56"/>
    <w:rsid w:val="00353E40"/>
    <w:rsid w:val="00353ED0"/>
    <w:rsid w:val="003541BA"/>
    <w:rsid w:val="00354A0B"/>
    <w:rsid w:val="003555A8"/>
    <w:rsid w:val="00357EB2"/>
    <w:rsid w:val="003633FB"/>
    <w:rsid w:val="003639B8"/>
    <w:rsid w:val="003650FA"/>
    <w:rsid w:val="00366ECB"/>
    <w:rsid w:val="00367097"/>
    <w:rsid w:val="00367BCE"/>
    <w:rsid w:val="003745B3"/>
    <w:rsid w:val="00375E94"/>
    <w:rsid w:val="00376020"/>
    <w:rsid w:val="0038209A"/>
    <w:rsid w:val="00383C5B"/>
    <w:rsid w:val="00390AA7"/>
    <w:rsid w:val="00391408"/>
    <w:rsid w:val="003929DC"/>
    <w:rsid w:val="00396E45"/>
    <w:rsid w:val="0039734A"/>
    <w:rsid w:val="003A0DE7"/>
    <w:rsid w:val="003A0FE6"/>
    <w:rsid w:val="003A6B4A"/>
    <w:rsid w:val="003A70FC"/>
    <w:rsid w:val="003A7232"/>
    <w:rsid w:val="003B0F41"/>
    <w:rsid w:val="003B111E"/>
    <w:rsid w:val="003B4BC0"/>
    <w:rsid w:val="003B53D2"/>
    <w:rsid w:val="003B5EFF"/>
    <w:rsid w:val="003C394F"/>
    <w:rsid w:val="003C3D88"/>
    <w:rsid w:val="003C6BF6"/>
    <w:rsid w:val="003C741F"/>
    <w:rsid w:val="003C7E20"/>
    <w:rsid w:val="003D3536"/>
    <w:rsid w:val="003D5CDF"/>
    <w:rsid w:val="003D6458"/>
    <w:rsid w:val="003E0923"/>
    <w:rsid w:val="003E2DA9"/>
    <w:rsid w:val="003E6970"/>
    <w:rsid w:val="003E7F50"/>
    <w:rsid w:val="003F02EF"/>
    <w:rsid w:val="003F0E9B"/>
    <w:rsid w:val="003F2E2E"/>
    <w:rsid w:val="003F3A9D"/>
    <w:rsid w:val="003F4DA8"/>
    <w:rsid w:val="003F5E5C"/>
    <w:rsid w:val="00400B86"/>
    <w:rsid w:val="00400D1A"/>
    <w:rsid w:val="00403334"/>
    <w:rsid w:val="00403836"/>
    <w:rsid w:val="00407904"/>
    <w:rsid w:val="00407E9F"/>
    <w:rsid w:val="004112F1"/>
    <w:rsid w:val="00415F66"/>
    <w:rsid w:val="00416E22"/>
    <w:rsid w:val="00427621"/>
    <w:rsid w:val="00427748"/>
    <w:rsid w:val="00433517"/>
    <w:rsid w:val="00434A08"/>
    <w:rsid w:val="00435F99"/>
    <w:rsid w:val="00440F2B"/>
    <w:rsid w:val="00443ADE"/>
    <w:rsid w:val="00444925"/>
    <w:rsid w:val="00444BA4"/>
    <w:rsid w:val="00446050"/>
    <w:rsid w:val="00446B80"/>
    <w:rsid w:val="004519A7"/>
    <w:rsid w:val="004527F0"/>
    <w:rsid w:val="00453B95"/>
    <w:rsid w:val="00456FEB"/>
    <w:rsid w:val="00457D93"/>
    <w:rsid w:val="00457DD0"/>
    <w:rsid w:val="004606D0"/>
    <w:rsid w:val="00461B7C"/>
    <w:rsid w:val="00461DDA"/>
    <w:rsid w:val="00463037"/>
    <w:rsid w:val="00463685"/>
    <w:rsid w:val="00463AAB"/>
    <w:rsid w:val="00464AD5"/>
    <w:rsid w:val="00465046"/>
    <w:rsid w:val="004651A4"/>
    <w:rsid w:val="00465A86"/>
    <w:rsid w:val="004701BA"/>
    <w:rsid w:val="0047087F"/>
    <w:rsid w:val="0047427D"/>
    <w:rsid w:val="004761C7"/>
    <w:rsid w:val="0048401D"/>
    <w:rsid w:val="0048578B"/>
    <w:rsid w:val="00491462"/>
    <w:rsid w:val="004919EF"/>
    <w:rsid w:val="00493D3A"/>
    <w:rsid w:val="00495903"/>
    <w:rsid w:val="004A26F6"/>
    <w:rsid w:val="004A4308"/>
    <w:rsid w:val="004A4873"/>
    <w:rsid w:val="004B14B2"/>
    <w:rsid w:val="004B2617"/>
    <w:rsid w:val="004B2EF6"/>
    <w:rsid w:val="004B301A"/>
    <w:rsid w:val="004B5481"/>
    <w:rsid w:val="004B7967"/>
    <w:rsid w:val="004C075B"/>
    <w:rsid w:val="004C0D69"/>
    <w:rsid w:val="004C1D0A"/>
    <w:rsid w:val="004C31DB"/>
    <w:rsid w:val="004C6057"/>
    <w:rsid w:val="004C6612"/>
    <w:rsid w:val="004C66CA"/>
    <w:rsid w:val="004C690F"/>
    <w:rsid w:val="004C7DE0"/>
    <w:rsid w:val="004D2B04"/>
    <w:rsid w:val="004D312C"/>
    <w:rsid w:val="004D33FC"/>
    <w:rsid w:val="004D352F"/>
    <w:rsid w:val="004E0AF3"/>
    <w:rsid w:val="004E44E9"/>
    <w:rsid w:val="004E4814"/>
    <w:rsid w:val="004E5207"/>
    <w:rsid w:val="004E5565"/>
    <w:rsid w:val="004E6825"/>
    <w:rsid w:val="004F1E40"/>
    <w:rsid w:val="004F268D"/>
    <w:rsid w:val="004F794C"/>
    <w:rsid w:val="004F7CC5"/>
    <w:rsid w:val="005049AB"/>
    <w:rsid w:val="00504A4B"/>
    <w:rsid w:val="005072C3"/>
    <w:rsid w:val="00511676"/>
    <w:rsid w:val="005154C7"/>
    <w:rsid w:val="005211E9"/>
    <w:rsid w:val="005222AA"/>
    <w:rsid w:val="00522DBD"/>
    <w:rsid w:val="00523E21"/>
    <w:rsid w:val="00525C15"/>
    <w:rsid w:val="00526652"/>
    <w:rsid w:val="00537256"/>
    <w:rsid w:val="005379A1"/>
    <w:rsid w:val="00540864"/>
    <w:rsid w:val="00542865"/>
    <w:rsid w:val="0054780A"/>
    <w:rsid w:val="00547F40"/>
    <w:rsid w:val="005508EE"/>
    <w:rsid w:val="00550D46"/>
    <w:rsid w:val="00556C15"/>
    <w:rsid w:val="005609D3"/>
    <w:rsid w:val="00562856"/>
    <w:rsid w:val="00566BCE"/>
    <w:rsid w:val="00566DF3"/>
    <w:rsid w:val="0056748E"/>
    <w:rsid w:val="00567919"/>
    <w:rsid w:val="005723EE"/>
    <w:rsid w:val="00574C29"/>
    <w:rsid w:val="0057502F"/>
    <w:rsid w:val="00576683"/>
    <w:rsid w:val="0057772A"/>
    <w:rsid w:val="00580BFC"/>
    <w:rsid w:val="005813A7"/>
    <w:rsid w:val="005913EB"/>
    <w:rsid w:val="005921EE"/>
    <w:rsid w:val="005948CD"/>
    <w:rsid w:val="00594959"/>
    <w:rsid w:val="00597822"/>
    <w:rsid w:val="005A2F66"/>
    <w:rsid w:val="005A5AAF"/>
    <w:rsid w:val="005B0F2C"/>
    <w:rsid w:val="005B5C62"/>
    <w:rsid w:val="005B7AD0"/>
    <w:rsid w:val="005C404B"/>
    <w:rsid w:val="005C7ED5"/>
    <w:rsid w:val="005D0EAF"/>
    <w:rsid w:val="005D1C3E"/>
    <w:rsid w:val="005D4EFF"/>
    <w:rsid w:val="005D74C8"/>
    <w:rsid w:val="005E069D"/>
    <w:rsid w:val="005E40E1"/>
    <w:rsid w:val="005E7526"/>
    <w:rsid w:val="005F099A"/>
    <w:rsid w:val="005F20A6"/>
    <w:rsid w:val="005F3ECC"/>
    <w:rsid w:val="005F5CAE"/>
    <w:rsid w:val="005F68A3"/>
    <w:rsid w:val="005F6BD5"/>
    <w:rsid w:val="005F7ACE"/>
    <w:rsid w:val="00600E97"/>
    <w:rsid w:val="00600FB3"/>
    <w:rsid w:val="00601921"/>
    <w:rsid w:val="00602315"/>
    <w:rsid w:val="006031BA"/>
    <w:rsid w:val="006043AB"/>
    <w:rsid w:val="0060484F"/>
    <w:rsid w:val="00607AF2"/>
    <w:rsid w:val="00612B1D"/>
    <w:rsid w:val="00612FB8"/>
    <w:rsid w:val="00613AEA"/>
    <w:rsid w:val="00617338"/>
    <w:rsid w:val="00617982"/>
    <w:rsid w:val="00617D7A"/>
    <w:rsid w:val="006203E1"/>
    <w:rsid w:val="00621DE9"/>
    <w:rsid w:val="00621E00"/>
    <w:rsid w:val="006227D3"/>
    <w:rsid w:val="006231D1"/>
    <w:rsid w:val="00623C85"/>
    <w:rsid w:val="006275AB"/>
    <w:rsid w:val="00627D11"/>
    <w:rsid w:val="006301D2"/>
    <w:rsid w:val="006317E6"/>
    <w:rsid w:val="00632DD4"/>
    <w:rsid w:val="00632E67"/>
    <w:rsid w:val="00637985"/>
    <w:rsid w:val="0064375D"/>
    <w:rsid w:val="00643826"/>
    <w:rsid w:val="006465B1"/>
    <w:rsid w:val="006509A8"/>
    <w:rsid w:val="0065209D"/>
    <w:rsid w:val="00653D25"/>
    <w:rsid w:val="00654A53"/>
    <w:rsid w:val="006562B6"/>
    <w:rsid w:val="00656E54"/>
    <w:rsid w:val="00662689"/>
    <w:rsid w:val="00662AA1"/>
    <w:rsid w:val="00664028"/>
    <w:rsid w:val="006653F8"/>
    <w:rsid w:val="00667CD2"/>
    <w:rsid w:val="006726B1"/>
    <w:rsid w:val="00674936"/>
    <w:rsid w:val="00677DB5"/>
    <w:rsid w:val="006812DF"/>
    <w:rsid w:val="00681C65"/>
    <w:rsid w:val="0068522C"/>
    <w:rsid w:val="006867F0"/>
    <w:rsid w:val="00690C11"/>
    <w:rsid w:val="00690FF4"/>
    <w:rsid w:val="00695BA6"/>
    <w:rsid w:val="00696068"/>
    <w:rsid w:val="006A3B38"/>
    <w:rsid w:val="006A4686"/>
    <w:rsid w:val="006B07DF"/>
    <w:rsid w:val="006B24FC"/>
    <w:rsid w:val="006B2F8B"/>
    <w:rsid w:val="006B3DE2"/>
    <w:rsid w:val="006B7082"/>
    <w:rsid w:val="006C6460"/>
    <w:rsid w:val="006C76D4"/>
    <w:rsid w:val="006D00F7"/>
    <w:rsid w:val="006D349D"/>
    <w:rsid w:val="006D4207"/>
    <w:rsid w:val="006E23E4"/>
    <w:rsid w:val="006E59A9"/>
    <w:rsid w:val="006F0E75"/>
    <w:rsid w:val="006F3AAF"/>
    <w:rsid w:val="006F7795"/>
    <w:rsid w:val="00701819"/>
    <w:rsid w:val="00702C26"/>
    <w:rsid w:val="007057BD"/>
    <w:rsid w:val="0070650F"/>
    <w:rsid w:val="0071385C"/>
    <w:rsid w:val="00713DEA"/>
    <w:rsid w:val="007222FD"/>
    <w:rsid w:val="00722446"/>
    <w:rsid w:val="007248E5"/>
    <w:rsid w:val="00726EDC"/>
    <w:rsid w:val="00727FD8"/>
    <w:rsid w:val="0073020B"/>
    <w:rsid w:val="0073059F"/>
    <w:rsid w:val="0073142D"/>
    <w:rsid w:val="0073400F"/>
    <w:rsid w:val="0073681C"/>
    <w:rsid w:val="00736A8A"/>
    <w:rsid w:val="007374FC"/>
    <w:rsid w:val="007406B1"/>
    <w:rsid w:val="00742D2A"/>
    <w:rsid w:val="007440B4"/>
    <w:rsid w:val="0075187A"/>
    <w:rsid w:val="00752993"/>
    <w:rsid w:val="00756E4A"/>
    <w:rsid w:val="0075732D"/>
    <w:rsid w:val="0075734A"/>
    <w:rsid w:val="00757ADE"/>
    <w:rsid w:val="0076207D"/>
    <w:rsid w:val="00762D67"/>
    <w:rsid w:val="007733E3"/>
    <w:rsid w:val="0077519C"/>
    <w:rsid w:val="00775598"/>
    <w:rsid w:val="0078106A"/>
    <w:rsid w:val="007813AA"/>
    <w:rsid w:val="00782B8F"/>
    <w:rsid w:val="00784492"/>
    <w:rsid w:val="007862AB"/>
    <w:rsid w:val="007863E1"/>
    <w:rsid w:val="0079013E"/>
    <w:rsid w:val="0079024B"/>
    <w:rsid w:val="007921C4"/>
    <w:rsid w:val="007935ED"/>
    <w:rsid w:val="00794C2B"/>
    <w:rsid w:val="00796A19"/>
    <w:rsid w:val="00796CE4"/>
    <w:rsid w:val="00797C35"/>
    <w:rsid w:val="007A5BBD"/>
    <w:rsid w:val="007A630C"/>
    <w:rsid w:val="007B0DE9"/>
    <w:rsid w:val="007B13B1"/>
    <w:rsid w:val="007B3527"/>
    <w:rsid w:val="007B47E4"/>
    <w:rsid w:val="007C05FE"/>
    <w:rsid w:val="007C06B0"/>
    <w:rsid w:val="007C1EFB"/>
    <w:rsid w:val="007C3D6B"/>
    <w:rsid w:val="007C648C"/>
    <w:rsid w:val="007D30F6"/>
    <w:rsid w:val="007D3EC7"/>
    <w:rsid w:val="007D73E1"/>
    <w:rsid w:val="007E03E8"/>
    <w:rsid w:val="007E3F01"/>
    <w:rsid w:val="007E7CAB"/>
    <w:rsid w:val="007F0A24"/>
    <w:rsid w:val="00801BAC"/>
    <w:rsid w:val="00804E2E"/>
    <w:rsid w:val="00806855"/>
    <w:rsid w:val="0081179F"/>
    <w:rsid w:val="0081554D"/>
    <w:rsid w:val="00815CB7"/>
    <w:rsid w:val="00815D6B"/>
    <w:rsid w:val="00815E76"/>
    <w:rsid w:val="008166BD"/>
    <w:rsid w:val="008208D4"/>
    <w:rsid w:val="00820FA8"/>
    <w:rsid w:val="00821393"/>
    <w:rsid w:val="008230CF"/>
    <w:rsid w:val="008237A0"/>
    <w:rsid w:val="00825A04"/>
    <w:rsid w:val="00832302"/>
    <w:rsid w:val="00832BD2"/>
    <w:rsid w:val="00834881"/>
    <w:rsid w:val="00835062"/>
    <w:rsid w:val="0084007E"/>
    <w:rsid w:val="00841248"/>
    <w:rsid w:val="008425FB"/>
    <w:rsid w:val="00843294"/>
    <w:rsid w:val="008450F2"/>
    <w:rsid w:val="0084551B"/>
    <w:rsid w:val="008533D2"/>
    <w:rsid w:val="00860888"/>
    <w:rsid w:val="008608BB"/>
    <w:rsid w:val="008614F5"/>
    <w:rsid w:val="00864A33"/>
    <w:rsid w:val="008677B3"/>
    <w:rsid w:val="00870749"/>
    <w:rsid w:val="00873C2A"/>
    <w:rsid w:val="00873D2A"/>
    <w:rsid w:val="0087483A"/>
    <w:rsid w:val="00877CD6"/>
    <w:rsid w:val="008817B8"/>
    <w:rsid w:val="00883E93"/>
    <w:rsid w:val="008840FC"/>
    <w:rsid w:val="00885299"/>
    <w:rsid w:val="00892C81"/>
    <w:rsid w:val="008943E7"/>
    <w:rsid w:val="00896589"/>
    <w:rsid w:val="008A37BD"/>
    <w:rsid w:val="008A6E97"/>
    <w:rsid w:val="008A7A5A"/>
    <w:rsid w:val="008B0050"/>
    <w:rsid w:val="008B02DD"/>
    <w:rsid w:val="008B4C9C"/>
    <w:rsid w:val="008C302C"/>
    <w:rsid w:val="008C39A9"/>
    <w:rsid w:val="008C4C2A"/>
    <w:rsid w:val="008C5BE4"/>
    <w:rsid w:val="008D0763"/>
    <w:rsid w:val="008D31A4"/>
    <w:rsid w:val="008D4905"/>
    <w:rsid w:val="008D6586"/>
    <w:rsid w:val="008D6677"/>
    <w:rsid w:val="008D6AB3"/>
    <w:rsid w:val="008D6BB5"/>
    <w:rsid w:val="008E0E7C"/>
    <w:rsid w:val="008E19A0"/>
    <w:rsid w:val="008E5681"/>
    <w:rsid w:val="008F0F31"/>
    <w:rsid w:val="008F2E60"/>
    <w:rsid w:val="00900469"/>
    <w:rsid w:val="009021E3"/>
    <w:rsid w:val="009034F5"/>
    <w:rsid w:val="00904046"/>
    <w:rsid w:val="0090553A"/>
    <w:rsid w:val="00906421"/>
    <w:rsid w:val="00906E0D"/>
    <w:rsid w:val="0091135A"/>
    <w:rsid w:val="00911E57"/>
    <w:rsid w:val="009122B4"/>
    <w:rsid w:val="00914E14"/>
    <w:rsid w:val="00915ABD"/>
    <w:rsid w:val="0091687D"/>
    <w:rsid w:val="009221B7"/>
    <w:rsid w:val="00927585"/>
    <w:rsid w:val="009311A2"/>
    <w:rsid w:val="00931320"/>
    <w:rsid w:val="00934813"/>
    <w:rsid w:val="009378FB"/>
    <w:rsid w:val="00937945"/>
    <w:rsid w:val="00940BC8"/>
    <w:rsid w:val="00942815"/>
    <w:rsid w:val="00943B4A"/>
    <w:rsid w:val="009443C4"/>
    <w:rsid w:val="00944E1F"/>
    <w:rsid w:val="00946775"/>
    <w:rsid w:val="009474BA"/>
    <w:rsid w:val="009475DA"/>
    <w:rsid w:val="00950EF3"/>
    <w:rsid w:val="00951B94"/>
    <w:rsid w:val="00951CE9"/>
    <w:rsid w:val="0095364C"/>
    <w:rsid w:val="009542DC"/>
    <w:rsid w:val="009543F1"/>
    <w:rsid w:val="00954E01"/>
    <w:rsid w:val="00957C81"/>
    <w:rsid w:val="009642CF"/>
    <w:rsid w:val="0096487D"/>
    <w:rsid w:val="00966B53"/>
    <w:rsid w:val="00972C76"/>
    <w:rsid w:val="009839AA"/>
    <w:rsid w:val="00984E9B"/>
    <w:rsid w:val="00985892"/>
    <w:rsid w:val="00985A01"/>
    <w:rsid w:val="009872CA"/>
    <w:rsid w:val="00987C80"/>
    <w:rsid w:val="009901E7"/>
    <w:rsid w:val="00990623"/>
    <w:rsid w:val="00992500"/>
    <w:rsid w:val="009A1373"/>
    <w:rsid w:val="009A24E6"/>
    <w:rsid w:val="009A4467"/>
    <w:rsid w:val="009A7143"/>
    <w:rsid w:val="009A7316"/>
    <w:rsid w:val="009A7C03"/>
    <w:rsid w:val="009A7E97"/>
    <w:rsid w:val="009B6B82"/>
    <w:rsid w:val="009C2BD6"/>
    <w:rsid w:val="009C442D"/>
    <w:rsid w:val="009C46B1"/>
    <w:rsid w:val="009C6E81"/>
    <w:rsid w:val="009C7D68"/>
    <w:rsid w:val="009D1D93"/>
    <w:rsid w:val="009D30AB"/>
    <w:rsid w:val="009D3BF4"/>
    <w:rsid w:val="009E0866"/>
    <w:rsid w:val="009E1FD4"/>
    <w:rsid w:val="009E22C8"/>
    <w:rsid w:val="009E4640"/>
    <w:rsid w:val="009E5185"/>
    <w:rsid w:val="009E5522"/>
    <w:rsid w:val="009E712C"/>
    <w:rsid w:val="009F0AC6"/>
    <w:rsid w:val="009F23B7"/>
    <w:rsid w:val="009F7052"/>
    <w:rsid w:val="00A00E0A"/>
    <w:rsid w:val="00A015EB"/>
    <w:rsid w:val="00A06B03"/>
    <w:rsid w:val="00A12D34"/>
    <w:rsid w:val="00A14D17"/>
    <w:rsid w:val="00A15382"/>
    <w:rsid w:val="00A16162"/>
    <w:rsid w:val="00A2309D"/>
    <w:rsid w:val="00A26773"/>
    <w:rsid w:val="00A308F4"/>
    <w:rsid w:val="00A34860"/>
    <w:rsid w:val="00A36710"/>
    <w:rsid w:val="00A4406C"/>
    <w:rsid w:val="00A443A0"/>
    <w:rsid w:val="00A46AAD"/>
    <w:rsid w:val="00A47184"/>
    <w:rsid w:val="00A52CE9"/>
    <w:rsid w:val="00A53F0D"/>
    <w:rsid w:val="00A54F81"/>
    <w:rsid w:val="00A60AED"/>
    <w:rsid w:val="00A61DE5"/>
    <w:rsid w:val="00A61EAB"/>
    <w:rsid w:val="00A703F4"/>
    <w:rsid w:val="00A7583C"/>
    <w:rsid w:val="00A75B35"/>
    <w:rsid w:val="00A76FDC"/>
    <w:rsid w:val="00A777C5"/>
    <w:rsid w:val="00A8100A"/>
    <w:rsid w:val="00A8133E"/>
    <w:rsid w:val="00A82C0A"/>
    <w:rsid w:val="00A842D9"/>
    <w:rsid w:val="00A862B9"/>
    <w:rsid w:val="00A864AB"/>
    <w:rsid w:val="00A87A84"/>
    <w:rsid w:val="00A909B0"/>
    <w:rsid w:val="00A92C35"/>
    <w:rsid w:val="00A93D32"/>
    <w:rsid w:val="00A93F24"/>
    <w:rsid w:val="00A942B1"/>
    <w:rsid w:val="00A95EB0"/>
    <w:rsid w:val="00A966E9"/>
    <w:rsid w:val="00AA0619"/>
    <w:rsid w:val="00AA096C"/>
    <w:rsid w:val="00AA100E"/>
    <w:rsid w:val="00AA2590"/>
    <w:rsid w:val="00AA43D2"/>
    <w:rsid w:val="00AA47F6"/>
    <w:rsid w:val="00AA6553"/>
    <w:rsid w:val="00AB0624"/>
    <w:rsid w:val="00AB1A86"/>
    <w:rsid w:val="00AB2DAD"/>
    <w:rsid w:val="00AB4353"/>
    <w:rsid w:val="00AB5640"/>
    <w:rsid w:val="00AB75C3"/>
    <w:rsid w:val="00AC0CE4"/>
    <w:rsid w:val="00AC3B6C"/>
    <w:rsid w:val="00AC41A1"/>
    <w:rsid w:val="00AC56B8"/>
    <w:rsid w:val="00AD03E5"/>
    <w:rsid w:val="00AD0D85"/>
    <w:rsid w:val="00AD2231"/>
    <w:rsid w:val="00AD2279"/>
    <w:rsid w:val="00AD6AA0"/>
    <w:rsid w:val="00AD7F7F"/>
    <w:rsid w:val="00AE08DF"/>
    <w:rsid w:val="00AE0DD1"/>
    <w:rsid w:val="00AE4026"/>
    <w:rsid w:val="00AE5535"/>
    <w:rsid w:val="00AF4468"/>
    <w:rsid w:val="00AF4655"/>
    <w:rsid w:val="00AF515F"/>
    <w:rsid w:val="00AF73C3"/>
    <w:rsid w:val="00AF7DFF"/>
    <w:rsid w:val="00B02398"/>
    <w:rsid w:val="00B036CF"/>
    <w:rsid w:val="00B0566C"/>
    <w:rsid w:val="00B06470"/>
    <w:rsid w:val="00B06B47"/>
    <w:rsid w:val="00B070C8"/>
    <w:rsid w:val="00B10AA3"/>
    <w:rsid w:val="00B12542"/>
    <w:rsid w:val="00B13A81"/>
    <w:rsid w:val="00B13FC9"/>
    <w:rsid w:val="00B16C1A"/>
    <w:rsid w:val="00B23E50"/>
    <w:rsid w:val="00B26866"/>
    <w:rsid w:val="00B26BE8"/>
    <w:rsid w:val="00B30417"/>
    <w:rsid w:val="00B31D9A"/>
    <w:rsid w:val="00B31DE3"/>
    <w:rsid w:val="00B331D4"/>
    <w:rsid w:val="00B355CB"/>
    <w:rsid w:val="00B37865"/>
    <w:rsid w:val="00B4360C"/>
    <w:rsid w:val="00B437C4"/>
    <w:rsid w:val="00B44DC0"/>
    <w:rsid w:val="00B45918"/>
    <w:rsid w:val="00B46351"/>
    <w:rsid w:val="00B465EA"/>
    <w:rsid w:val="00B47946"/>
    <w:rsid w:val="00B50545"/>
    <w:rsid w:val="00B522C8"/>
    <w:rsid w:val="00B5570B"/>
    <w:rsid w:val="00B56936"/>
    <w:rsid w:val="00B569CF"/>
    <w:rsid w:val="00B6131A"/>
    <w:rsid w:val="00B6414F"/>
    <w:rsid w:val="00B641B6"/>
    <w:rsid w:val="00B66C63"/>
    <w:rsid w:val="00B8050F"/>
    <w:rsid w:val="00B82CB2"/>
    <w:rsid w:val="00B836D5"/>
    <w:rsid w:val="00B838F3"/>
    <w:rsid w:val="00B84441"/>
    <w:rsid w:val="00B8530F"/>
    <w:rsid w:val="00B85721"/>
    <w:rsid w:val="00B85AB3"/>
    <w:rsid w:val="00B8604F"/>
    <w:rsid w:val="00B902C7"/>
    <w:rsid w:val="00B97546"/>
    <w:rsid w:val="00B9790F"/>
    <w:rsid w:val="00BA3A2C"/>
    <w:rsid w:val="00BA4063"/>
    <w:rsid w:val="00BA432A"/>
    <w:rsid w:val="00BA458F"/>
    <w:rsid w:val="00BA4EBD"/>
    <w:rsid w:val="00BB213B"/>
    <w:rsid w:val="00BB2FAE"/>
    <w:rsid w:val="00BB5B15"/>
    <w:rsid w:val="00BC2E01"/>
    <w:rsid w:val="00BC482A"/>
    <w:rsid w:val="00BC51BD"/>
    <w:rsid w:val="00BC5C5E"/>
    <w:rsid w:val="00BC72DB"/>
    <w:rsid w:val="00BD0270"/>
    <w:rsid w:val="00BD17E4"/>
    <w:rsid w:val="00BD2A4A"/>
    <w:rsid w:val="00BD5A48"/>
    <w:rsid w:val="00BD7830"/>
    <w:rsid w:val="00BD7A57"/>
    <w:rsid w:val="00BE461F"/>
    <w:rsid w:val="00BE4EBA"/>
    <w:rsid w:val="00BE5ED0"/>
    <w:rsid w:val="00BE6870"/>
    <w:rsid w:val="00BF3BD5"/>
    <w:rsid w:val="00BF6F28"/>
    <w:rsid w:val="00C00BCB"/>
    <w:rsid w:val="00C011F6"/>
    <w:rsid w:val="00C02F14"/>
    <w:rsid w:val="00C05C46"/>
    <w:rsid w:val="00C060D1"/>
    <w:rsid w:val="00C064BC"/>
    <w:rsid w:val="00C06758"/>
    <w:rsid w:val="00C11AF9"/>
    <w:rsid w:val="00C1517A"/>
    <w:rsid w:val="00C15358"/>
    <w:rsid w:val="00C166C4"/>
    <w:rsid w:val="00C16F18"/>
    <w:rsid w:val="00C17C72"/>
    <w:rsid w:val="00C206BD"/>
    <w:rsid w:val="00C22B6B"/>
    <w:rsid w:val="00C23182"/>
    <w:rsid w:val="00C23E46"/>
    <w:rsid w:val="00C2489C"/>
    <w:rsid w:val="00C26A2E"/>
    <w:rsid w:val="00C32E92"/>
    <w:rsid w:val="00C33F8A"/>
    <w:rsid w:val="00C3568A"/>
    <w:rsid w:val="00C3789F"/>
    <w:rsid w:val="00C44694"/>
    <w:rsid w:val="00C44BB6"/>
    <w:rsid w:val="00C4758B"/>
    <w:rsid w:val="00C55BA4"/>
    <w:rsid w:val="00C579F8"/>
    <w:rsid w:val="00C608B6"/>
    <w:rsid w:val="00C65F64"/>
    <w:rsid w:val="00C72194"/>
    <w:rsid w:val="00C724C4"/>
    <w:rsid w:val="00C73E44"/>
    <w:rsid w:val="00C7513F"/>
    <w:rsid w:val="00C77D0A"/>
    <w:rsid w:val="00C81407"/>
    <w:rsid w:val="00C8181D"/>
    <w:rsid w:val="00C81A86"/>
    <w:rsid w:val="00C84282"/>
    <w:rsid w:val="00C85FF8"/>
    <w:rsid w:val="00C86104"/>
    <w:rsid w:val="00C9598F"/>
    <w:rsid w:val="00C96E62"/>
    <w:rsid w:val="00C970E4"/>
    <w:rsid w:val="00C97697"/>
    <w:rsid w:val="00CA1F89"/>
    <w:rsid w:val="00CA26EA"/>
    <w:rsid w:val="00CB07E3"/>
    <w:rsid w:val="00CB1B5B"/>
    <w:rsid w:val="00CB777D"/>
    <w:rsid w:val="00CC3728"/>
    <w:rsid w:val="00CC3EFE"/>
    <w:rsid w:val="00CC636A"/>
    <w:rsid w:val="00CC783D"/>
    <w:rsid w:val="00CD07E4"/>
    <w:rsid w:val="00CD0F80"/>
    <w:rsid w:val="00CD2BB4"/>
    <w:rsid w:val="00CD55AE"/>
    <w:rsid w:val="00CD7DD2"/>
    <w:rsid w:val="00CE0B21"/>
    <w:rsid w:val="00CE4E38"/>
    <w:rsid w:val="00CE6E87"/>
    <w:rsid w:val="00CF06E7"/>
    <w:rsid w:val="00CF1C3E"/>
    <w:rsid w:val="00CF1CB5"/>
    <w:rsid w:val="00CF28E0"/>
    <w:rsid w:val="00CF3ECD"/>
    <w:rsid w:val="00CF4DFD"/>
    <w:rsid w:val="00CF5C21"/>
    <w:rsid w:val="00D00C59"/>
    <w:rsid w:val="00D04210"/>
    <w:rsid w:val="00D05167"/>
    <w:rsid w:val="00D07600"/>
    <w:rsid w:val="00D0799D"/>
    <w:rsid w:val="00D13D09"/>
    <w:rsid w:val="00D2081F"/>
    <w:rsid w:val="00D21D77"/>
    <w:rsid w:val="00D237F7"/>
    <w:rsid w:val="00D2458F"/>
    <w:rsid w:val="00D26E26"/>
    <w:rsid w:val="00D26ED0"/>
    <w:rsid w:val="00D325B5"/>
    <w:rsid w:val="00D33CCC"/>
    <w:rsid w:val="00D35384"/>
    <w:rsid w:val="00D369A1"/>
    <w:rsid w:val="00D36D2A"/>
    <w:rsid w:val="00D43966"/>
    <w:rsid w:val="00D43EE8"/>
    <w:rsid w:val="00D450DD"/>
    <w:rsid w:val="00D45E0D"/>
    <w:rsid w:val="00D50CB2"/>
    <w:rsid w:val="00D52221"/>
    <w:rsid w:val="00D536BD"/>
    <w:rsid w:val="00D5388E"/>
    <w:rsid w:val="00D54547"/>
    <w:rsid w:val="00D55254"/>
    <w:rsid w:val="00D63655"/>
    <w:rsid w:val="00D64AC6"/>
    <w:rsid w:val="00D669AB"/>
    <w:rsid w:val="00D66F8C"/>
    <w:rsid w:val="00D7292B"/>
    <w:rsid w:val="00D7345C"/>
    <w:rsid w:val="00D73CCC"/>
    <w:rsid w:val="00D744C9"/>
    <w:rsid w:val="00D7735A"/>
    <w:rsid w:val="00D775E3"/>
    <w:rsid w:val="00D80BC4"/>
    <w:rsid w:val="00D82CD8"/>
    <w:rsid w:val="00D87447"/>
    <w:rsid w:val="00D905DD"/>
    <w:rsid w:val="00D92EE5"/>
    <w:rsid w:val="00D94972"/>
    <w:rsid w:val="00D9636D"/>
    <w:rsid w:val="00D969C1"/>
    <w:rsid w:val="00DA0D76"/>
    <w:rsid w:val="00DA1E9B"/>
    <w:rsid w:val="00DA3207"/>
    <w:rsid w:val="00DA36EA"/>
    <w:rsid w:val="00DA3AD1"/>
    <w:rsid w:val="00DB1669"/>
    <w:rsid w:val="00DB2138"/>
    <w:rsid w:val="00DB367A"/>
    <w:rsid w:val="00DB4E7A"/>
    <w:rsid w:val="00DC22FA"/>
    <w:rsid w:val="00DC23B6"/>
    <w:rsid w:val="00DC247D"/>
    <w:rsid w:val="00DC2C76"/>
    <w:rsid w:val="00DC3767"/>
    <w:rsid w:val="00DD189D"/>
    <w:rsid w:val="00DD2181"/>
    <w:rsid w:val="00DD2953"/>
    <w:rsid w:val="00DD454D"/>
    <w:rsid w:val="00DD5433"/>
    <w:rsid w:val="00DD6A4B"/>
    <w:rsid w:val="00DD7463"/>
    <w:rsid w:val="00DE087A"/>
    <w:rsid w:val="00DE24AE"/>
    <w:rsid w:val="00DE268D"/>
    <w:rsid w:val="00DE2A66"/>
    <w:rsid w:val="00DE3B34"/>
    <w:rsid w:val="00DE4C29"/>
    <w:rsid w:val="00DE6BC9"/>
    <w:rsid w:val="00DE7704"/>
    <w:rsid w:val="00DF04D3"/>
    <w:rsid w:val="00DF0521"/>
    <w:rsid w:val="00DF1778"/>
    <w:rsid w:val="00DF1A48"/>
    <w:rsid w:val="00DF24A1"/>
    <w:rsid w:val="00DF3099"/>
    <w:rsid w:val="00DF3569"/>
    <w:rsid w:val="00DF41D4"/>
    <w:rsid w:val="00DF5AEE"/>
    <w:rsid w:val="00DF6215"/>
    <w:rsid w:val="00E002F3"/>
    <w:rsid w:val="00E00E17"/>
    <w:rsid w:val="00E02AC3"/>
    <w:rsid w:val="00E02BAC"/>
    <w:rsid w:val="00E03F3C"/>
    <w:rsid w:val="00E06E47"/>
    <w:rsid w:val="00E12B8C"/>
    <w:rsid w:val="00E14A47"/>
    <w:rsid w:val="00E15B63"/>
    <w:rsid w:val="00E21556"/>
    <w:rsid w:val="00E21AD6"/>
    <w:rsid w:val="00E258AC"/>
    <w:rsid w:val="00E32DF3"/>
    <w:rsid w:val="00E334E9"/>
    <w:rsid w:val="00E3554A"/>
    <w:rsid w:val="00E4267A"/>
    <w:rsid w:val="00E50E25"/>
    <w:rsid w:val="00E51389"/>
    <w:rsid w:val="00E5363A"/>
    <w:rsid w:val="00E53675"/>
    <w:rsid w:val="00E603C3"/>
    <w:rsid w:val="00E60750"/>
    <w:rsid w:val="00E640F9"/>
    <w:rsid w:val="00E64C43"/>
    <w:rsid w:val="00E6611B"/>
    <w:rsid w:val="00E67279"/>
    <w:rsid w:val="00E72FC9"/>
    <w:rsid w:val="00E7556A"/>
    <w:rsid w:val="00E76A75"/>
    <w:rsid w:val="00E77E9A"/>
    <w:rsid w:val="00E83FD7"/>
    <w:rsid w:val="00E85B29"/>
    <w:rsid w:val="00E865FF"/>
    <w:rsid w:val="00E869BA"/>
    <w:rsid w:val="00E929DA"/>
    <w:rsid w:val="00E93A55"/>
    <w:rsid w:val="00E96E08"/>
    <w:rsid w:val="00EA09E4"/>
    <w:rsid w:val="00EA1321"/>
    <w:rsid w:val="00EB04C9"/>
    <w:rsid w:val="00EB2A0C"/>
    <w:rsid w:val="00EB2BFD"/>
    <w:rsid w:val="00EB3E2E"/>
    <w:rsid w:val="00EB79C8"/>
    <w:rsid w:val="00EC24FC"/>
    <w:rsid w:val="00EC30B1"/>
    <w:rsid w:val="00EC5BF0"/>
    <w:rsid w:val="00EC6F62"/>
    <w:rsid w:val="00ED1638"/>
    <w:rsid w:val="00ED1E4F"/>
    <w:rsid w:val="00ED3FEA"/>
    <w:rsid w:val="00ED5B9A"/>
    <w:rsid w:val="00EE6724"/>
    <w:rsid w:val="00EE71B3"/>
    <w:rsid w:val="00EF15EC"/>
    <w:rsid w:val="00EF2CF4"/>
    <w:rsid w:val="00EF4A3D"/>
    <w:rsid w:val="00EF66C2"/>
    <w:rsid w:val="00F01B53"/>
    <w:rsid w:val="00F02625"/>
    <w:rsid w:val="00F02AF0"/>
    <w:rsid w:val="00F05FD6"/>
    <w:rsid w:val="00F068AA"/>
    <w:rsid w:val="00F070A0"/>
    <w:rsid w:val="00F073EF"/>
    <w:rsid w:val="00F0769C"/>
    <w:rsid w:val="00F1280A"/>
    <w:rsid w:val="00F12FCC"/>
    <w:rsid w:val="00F14FCA"/>
    <w:rsid w:val="00F2647A"/>
    <w:rsid w:val="00F26930"/>
    <w:rsid w:val="00F30847"/>
    <w:rsid w:val="00F32000"/>
    <w:rsid w:val="00F35CD7"/>
    <w:rsid w:val="00F418AC"/>
    <w:rsid w:val="00F42219"/>
    <w:rsid w:val="00F44DA8"/>
    <w:rsid w:val="00F45759"/>
    <w:rsid w:val="00F4672F"/>
    <w:rsid w:val="00F52109"/>
    <w:rsid w:val="00F53E18"/>
    <w:rsid w:val="00F54385"/>
    <w:rsid w:val="00F55B66"/>
    <w:rsid w:val="00F55B7B"/>
    <w:rsid w:val="00F62E15"/>
    <w:rsid w:val="00F63AD2"/>
    <w:rsid w:val="00F6649B"/>
    <w:rsid w:val="00F67CDD"/>
    <w:rsid w:val="00F7073E"/>
    <w:rsid w:val="00F74056"/>
    <w:rsid w:val="00F77E8C"/>
    <w:rsid w:val="00F825F8"/>
    <w:rsid w:val="00F82647"/>
    <w:rsid w:val="00F8428A"/>
    <w:rsid w:val="00F918F5"/>
    <w:rsid w:val="00F95C71"/>
    <w:rsid w:val="00F9799A"/>
    <w:rsid w:val="00FA3178"/>
    <w:rsid w:val="00FA3C20"/>
    <w:rsid w:val="00FA4A89"/>
    <w:rsid w:val="00FA5837"/>
    <w:rsid w:val="00FA7F8B"/>
    <w:rsid w:val="00FB01E4"/>
    <w:rsid w:val="00FB1028"/>
    <w:rsid w:val="00FB1AEC"/>
    <w:rsid w:val="00FB1CAC"/>
    <w:rsid w:val="00FB2ABE"/>
    <w:rsid w:val="00FC17F7"/>
    <w:rsid w:val="00FC1D9B"/>
    <w:rsid w:val="00FC1EB1"/>
    <w:rsid w:val="00FC4702"/>
    <w:rsid w:val="00FC5AC1"/>
    <w:rsid w:val="00FC7DCE"/>
    <w:rsid w:val="00FD63CB"/>
    <w:rsid w:val="00FE1557"/>
    <w:rsid w:val="00FE1B15"/>
    <w:rsid w:val="00FE5735"/>
    <w:rsid w:val="00FE6084"/>
    <w:rsid w:val="00FF2018"/>
    <w:rsid w:val="00FF3909"/>
    <w:rsid w:val="00FF4F8E"/>
    <w:rsid w:val="00FF6738"/>
    <w:rsid w:val="00FF70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1A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F39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FF39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FF39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FF390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461DD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F390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FF3909"/>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FF390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FF3909"/>
    <w:rPr>
      <w:rFonts w:asciiTheme="majorHAnsi" w:eastAsiaTheme="majorEastAsia" w:hAnsiTheme="majorHAnsi" w:cstheme="majorBidi"/>
      <w:i/>
      <w:iCs/>
      <w:color w:val="2E74B5" w:themeColor="accent1" w:themeShade="BF"/>
    </w:rPr>
  </w:style>
  <w:style w:type="table" w:styleId="Mkatabulky">
    <w:name w:val="Table Grid"/>
    <w:basedOn w:val="Normlntabulka"/>
    <w:uiPriority w:val="39"/>
    <w:rsid w:val="00DD1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852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5299"/>
    <w:rPr>
      <w:rFonts w:ascii="Segoe UI" w:hAnsi="Segoe UI" w:cs="Segoe UI"/>
      <w:sz w:val="18"/>
      <w:szCs w:val="18"/>
    </w:rPr>
  </w:style>
  <w:style w:type="paragraph" w:styleId="Odstavecseseznamem">
    <w:name w:val="List Paragraph"/>
    <w:basedOn w:val="Normln"/>
    <w:uiPriority w:val="34"/>
    <w:qFormat/>
    <w:rsid w:val="004B14B2"/>
    <w:pPr>
      <w:spacing w:after="127" w:line="268" w:lineRule="auto"/>
      <w:ind w:left="720" w:hanging="9"/>
      <w:contextualSpacing/>
      <w:jc w:val="both"/>
    </w:pPr>
    <w:rPr>
      <w:rFonts w:ascii="Calibri" w:eastAsia="Calibri" w:hAnsi="Calibri" w:cs="Calibri"/>
      <w:color w:val="000000"/>
      <w:lang w:eastAsia="cs-CZ"/>
    </w:rPr>
  </w:style>
  <w:style w:type="character" w:styleId="Hypertextovodkaz">
    <w:name w:val="Hyperlink"/>
    <w:uiPriority w:val="99"/>
    <w:rsid w:val="004B14B2"/>
    <w:rPr>
      <w:rFonts w:ascii="Tahoma" w:hAnsi="Tahoma"/>
      <w:color w:val="0066B3"/>
      <w:u w:val="single"/>
    </w:rPr>
  </w:style>
  <w:style w:type="paragraph" w:styleId="Nzev">
    <w:name w:val="Title"/>
    <w:basedOn w:val="Normln"/>
    <w:next w:val="Normln"/>
    <w:link w:val="NzevChar"/>
    <w:uiPriority w:val="10"/>
    <w:qFormat/>
    <w:rsid w:val="00FA583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FA5837"/>
    <w:rPr>
      <w:rFonts w:asciiTheme="majorHAnsi" w:eastAsiaTheme="majorEastAsia" w:hAnsiTheme="majorHAnsi" w:cstheme="majorBidi"/>
      <w:color w:val="323E4F" w:themeColor="text2" w:themeShade="BF"/>
      <w:spacing w:val="5"/>
      <w:kern w:val="28"/>
      <w:sz w:val="52"/>
      <w:szCs w:val="52"/>
    </w:rPr>
  </w:style>
  <w:style w:type="numbering" w:customStyle="1" w:styleId="Styl1">
    <w:name w:val="Styl1"/>
    <w:uiPriority w:val="99"/>
    <w:rsid w:val="00914E14"/>
    <w:pPr>
      <w:numPr>
        <w:numId w:val="3"/>
      </w:numPr>
    </w:pPr>
  </w:style>
  <w:style w:type="numbering" w:customStyle="1" w:styleId="Styl2">
    <w:name w:val="Styl2"/>
    <w:uiPriority w:val="99"/>
    <w:rsid w:val="00914E14"/>
    <w:pPr>
      <w:numPr>
        <w:numId w:val="4"/>
      </w:numPr>
    </w:pPr>
  </w:style>
  <w:style w:type="numbering" w:customStyle="1" w:styleId="Styl3">
    <w:name w:val="Styl3"/>
    <w:uiPriority w:val="99"/>
    <w:rsid w:val="00914E14"/>
    <w:pPr>
      <w:numPr>
        <w:numId w:val="5"/>
      </w:numPr>
    </w:pPr>
  </w:style>
  <w:style w:type="numbering" w:customStyle="1" w:styleId="Styl4">
    <w:name w:val="Styl4"/>
    <w:uiPriority w:val="99"/>
    <w:rsid w:val="007A630C"/>
    <w:pPr>
      <w:numPr>
        <w:numId w:val="7"/>
      </w:numPr>
    </w:pPr>
  </w:style>
  <w:style w:type="numbering" w:customStyle="1" w:styleId="Styl5">
    <w:name w:val="Styl5"/>
    <w:uiPriority w:val="99"/>
    <w:rsid w:val="00990623"/>
    <w:pPr>
      <w:numPr>
        <w:numId w:val="8"/>
      </w:numPr>
    </w:pPr>
  </w:style>
  <w:style w:type="character" w:customStyle="1" w:styleId="Nadpis5Char">
    <w:name w:val="Nadpis 5 Char"/>
    <w:basedOn w:val="Standardnpsmoodstavce"/>
    <w:link w:val="Nadpis5"/>
    <w:uiPriority w:val="9"/>
    <w:rsid w:val="00461DDA"/>
    <w:rPr>
      <w:rFonts w:asciiTheme="majorHAnsi" w:eastAsiaTheme="majorEastAsia" w:hAnsiTheme="majorHAnsi" w:cstheme="majorBidi"/>
      <w:color w:val="1F4D78" w:themeColor="accent1" w:themeShade="7F"/>
    </w:rPr>
  </w:style>
  <w:style w:type="numbering" w:customStyle="1" w:styleId="Styl6">
    <w:name w:val="Styl6"/>
    <w:uiPriority w:val="99"/>
    <w:rsid w:val="005609D3"/>
    <w:pPr>
      <w:numPr>
        <w:numId w:val="14"/>
      </w:numPr>
    </w:pPr>
  </w:style>
  <w:style w:type="table" w:customStyle="1" w:styleId="TableGrid">
    <w:name w:val="TableGrid"/>
    <w:rsid w:val="00E4267A"/>
    <w:pPr>
      <w:spacing w:after="0" w:line="240" w:lineRule="auto"/>
    </w:pPr>
    <w:rPr>
      <w:rFonts w:eastAsiaTheme="minorEastAsia"/>
      <w:lang w:eastAsia="cs-CZ"/>
    </w:rPr>
    <w:tblPr>
      <w:tblCellMar>
        <w:top w:w="0" w:type="dxa"/>
        <w:left w:w="0" w:type="dxa"/>
        <w:bottom w:w="0" w:type="dxa"/>
        <w:right w:w="0" w:type="dxa"/>
      </w:tblCellMar>
    </w:tblPr>
  </w:style>
  <w:style w:type="numbering" w:customStyle="1" w:styleId="Styl7">
    <w:name w:val="Styl7"/>
    <w:uiPriority w:val="99"/>
    <w:rsid w:val="00A76FDC"/>
    <w:pPr>
      <w:numPr>
        <w:numId w:val="35"/>
      </w:numPr>
    </w:pPr>
  </w:style>
  <w:style w:type="numbering" w:customStyle="1" w:styleId="Styl8">
    <w:name w:val="Styl8"/>
    <w:uiPriority w:val="99"/>
    <w:rsid w:val="00A76FDC"/>
    <w:pPr>
      <w:numPr>
        <w:numId w:val="36"/>
      </w:numPr>
    </w:pPr>
  </w:style>
  <w:style w:type="numbering" w:customStyle="1" w:styleId="Styl9">
    <w:name w:val="Styl9"/>
    <w:uiPriority w:val="99"/>
    <w:rsid w:val="00A76FDC"/>
    <w:pPr>
      <w:numPr>
        <w:numId w:val="37"/>
      </w:numPr>
    </w:pPr>
  </w:style>
  <w:style w:type="paragraph" w:styleId="Zhlav">
    <w:name w:val="header"/>
    <w:basedOn w:val="Normln"/>
    <w:link w:val="ZhlavChar"/>
    <w:uiPriority w:val="99"/>
    <w:unhideWhenUsed/>
    <w:rsid w:val="00223FC7"/>
    <w:pPr>
      <w:tabs>
        <w:tab w:val="center" w:pos="4536"/>
        <w:tab w:val="right" w:pos="9072"/>
      </w:tabs>
      <w:spacing w:after="0" w:line="240" w:lineRule="auto"/>
      <w:ind w:left="10" w:right="4" w:hanging="9"/>
      <w:jc w:val="both"/>
    </w:pPr>
    <w:rPr>
      <w:rFonts w:ascii="Calibri" w:eastAsia="Calibri" w:hAnsi="Calibri" w:cs="Calibri"/>
      <w:color w:val="000000"/>
      <w:lang w:eastAsia="cs-CZ"/>
    </w:rPr>
  </w:style>
  <w:style w:type="character" w:customStyle="1" w:styleId="ZhlavChar">
    <w:name w:val="Záhlaví Char"/>
    <w:basedOn w:val="Standardnpsmoodstavce"/>
    <w:link w:val="Zhlav"/>
    <w:uiPriority w:val="99"/>
    <w:rsid w:val="00223FC7"/>
    <w:rPr>
      <w:rFonts w:ascii="Calibri" w:eastAsia="Calibri" w:hAnsi="Calibri" w:cs="Calibri"/>
      <w:color w:val="000000"/>
      <w:lang w:eastAsia="cs-CZ"/>
    </w:rPr>
  </w:style>
  <w:style w:type="character" w:styleId="Odkaznakoment">
    <w:name w:val="annotation reference"/>
    <w:basedOn w:val="Standardnpsmoodstavce"/>
    <w:uiPriority w:val="99"/>
    <w:semiHidden/>
    <w:unhideWhenUsed/>
    <w:rsid w:val="00574C29"/>
    <w:rPr>
      <w:sz w:val="18"/>
      <w:szCs w:val="18"/>
    </w:rPr>
  </w:style>
  <w:style w:type="paragraph" w:styleId="Textkomente">
    <w:name w:val="annotation text"/>
    <w:basedOn w:val="Normln"/>
    <w:link w:val="TextkomenteChar"/>
    <w:uiPriority w:val="99"/>
    <w:semiHidden/>
    <w:unhideWhenUsed/>
    <w:rsid w:val="00574C29"/>
    <w:pPr>
      <w:spacing w:line="240" w:lineRule="auto"/>
    </w:pPr>
    <w:rPr>
      <w:sz w:val="24"/>
      <w:szCs w:val="24"/>
    </w:rPr>
  </w:style>
  <w:style w:type="character" w:customStyle="1" w:styleId="TextkomenteChar">
    <w:name w:val="Text komentáře Char"/>
    <w:basedOn w:val="Standardnpsmoodstavce"/>
    <w:link w:val="Textkomente"/>
    <w:uiPriority w:val="99"/>
    <w:semiHidden/>
    <w:rsid w:val="00574C29"/>
    <w:rPr>
      <w:sz w:val="24"/>
      <w:szCs w:val="24"/>
    </w:rPr>
  </w:style>
  <w:style w:type="paragraph" w:styleId="Pedmtkomente">
    <w:name w:val="annotation subject"/>
    <w:basedOn w:val="Textkomente"/>
    <w:next w:val="Textkomente"/>
    <w:link w:val="PedmtkomenteChar"/>
    <w:uiPriority w:val="99"/>
    <w:semiHidden/>
    <w:unhideWhenUsed/>
    <w:rsid w:val="00574C29"/>
    <w:rPr>
      <w:b/>
      <w:bCs/>
      <w:sz w:val="20"/>
      <w:szCs w:val="20"/>
    </w:rPr>
  </w:style>
  <w:style w:type="character" w:customStyle="1" w:styleId="PedmtkomenteChar">
    <w:name w:val="Předmět komentáře Char"/>
    <w:basedOn w:val="TextkomenteChar"/>
    <w:link w:val="Pedmtkomente"/>
    <w:uiPriority w:val="99"/>
    <w:semiHidden/>
    <w:rsid w:val="00574C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2274">
      <w:bodyDiv w:val="1"/>
      <w:marLeft w:val="0"/>
      <w:marRight w:val="0"/>
      <w:marTop w:val="0"/>
      <w:marBottom w:val="0"/>
      <w:divBdr>
        <w:top w:val="none" w:sz="0" w:space="0" w:color="auto"/>
        <w:left w:val="none" w:sz="0" w:space="0" w:color="auto"/>
        <w:bottom w:val="none" w:sz="0" w:space="0" w:color="auto"/>
        <w:right w:val="none" w:sz="0" w:space="0" w:color="auto"/>
      </w:divBdr>
    </w:div>
    <w:div w:id="679739968">
      <w:bodyDiv w:val="1"/>
      <w:marLeft w:val="0"/>
      <w:marRight w:val="0"/>
      <w:marTop w:val="0"/>
      <w:marBottom w:val="0"/>
      <w:divBdr>
        <w:top w:val="none" w:sz="0" w:space="0" w:color="auto"/>
        <w:left w:val="none" w:sz="0" w:space="0" w:color="auto"/>
        <w:bottom w:val="none" w:sz="0" w:space="0" w:color="auto"/>
        <w:right w:val="none" w:sz="0" w:space="0" w:color="auto"/>
      </w:divBdr>
    </w:div>
    <w:div w:id="1362783425">
      <w:bodyDiv w:val="1"/>
      <w:marLeft w:val="0"/>
      <w:marRight w:val="0"/>
      <w:marTop w:val="0"/>
      <w:marBottom w:val="0"/>
      <w:divBdr>
        <w:top w:val="none" w:sz="0" w:space="0" w:color="auto"/>
        <w:left w:val="none" w:sz="0" w:space="0" w:color="auto"/>
        <w:bottom w:val="none" w:sz="0" w:space="0" w:color="auto"/>
        <w:right w:val="none" w:sz="0" w:space="0" w:color="auto"/>
      </w:divBdr>
    </w:div>
    <w:div w:id="1488280617">
      <w:bodyDiv w:val="1"/>
      <w:marLeft w:val="0"/>
      <w:marRight w:val="0"/>
      <w:marTop w:val="0"/>
      <w:marBottom w:val="0"/>
      <w:divBdr>
        <w:top w:val="none" w:sz="0" w:space="0" w:color="auto"/>
        <w:left w:val="none" w:sz="0" w:space="0" w:color="auto"/>
        <w:bottom w:val="none" w:sz="0" w:space="0" w:color="auto"/>
        <w:right w:val="none" w:sz="0" w:space="0" w:color="auto"/>
      </w:divBdr>
    </w:div>
    <w:div w:id="1803572992">
      <w:bodyDiv w:val="1"/>
      <w:marLeft w:val="0"/>
      <w:marRight w:val="0"/>
      <w:marTop w:val="0"/>
      <w:marBottom w:val="0"/>
      <w:divBdr>
        <w:top w:val="none" w:sz="0" w:space="0" w:color="auto"/>
        <w:left w:val="none" w:sz="0" w:space="0" w:color="auto"/>
        <w:bottom w:val="none" w:sz="0" w:space="0" w:color="auto"/>
        <w:right w:val="none" w:sz="0" w:space="0" w:color="auto"/>
      </w:divBdr>
    </w:div>
    <w:div w:id="19951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z@zoobrno.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AB1BF-801D-4018-900A-B20032C8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8E107C27.dotm</Template>
  <TotalTime>0</TotalTime>
  <Pages>30</Pages>
  <Words>7426</Words>
  <Characters>43818</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2018-11-14T07:57:00Z</dcterms:created>
  <dcterms:modified xsi:type="dcterms:W3CDTF">2018-11-14T07:57:00Z</dcterms:modified>
</cp:coreProperties>
</file>