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1" w:rsidRDefault="00034469">
      <w:pPr>
        <w:pStyle w:val="Standard"/>
        <w:spacing w:after="0" w:line="264" w:lineRule="auto"/>
        <w:jc w:val="center"/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  <w:t>SMLOUVA O ZAJIŠTĚNÍ ZÁJEZDU</w:t>
      </w: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uzavřená mezi dodavatelem (cestovní kanceláří) a odběratelem</w:t>
      </w: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dle zákona 159/1999 Sb., zákona 89/2012 Sb. a občanského zákoníku platného od 1. 1. 2014</w:t>
      </w: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lang w:eastAsia="cs-CZ"/>
        </w:rPr>
      </w:pPr>
    </w:p>
    <w:p w:rsidR="00EC2901" w:rsidRDefault="00034469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Dodavatel (cestovní kancelář):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EC2901" w:rsidTr="00EC2901">
        <w:tc>
          <w:tcPr>
            <w:tcW w:w="1019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QUICKTOUR s. r. o.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Biskupská 12, 370 01 České Budějovice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28115244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CZ28115244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zapsaný v Obchodním rejstříku vedeném Krajským soudem v Č. Budějovicích, odd. C,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 18056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0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MMB, číslo účtu </w:t>
            </w:r>
            <w:r w:rsidRPr="00520772">
              <w:rPr>
                <w:rFonts w:eastAsia="Times New Roman" w:cs="Times New Roman"/>
                <w:color w:val="000000"/>
                <w:sz w:val="20"/>
                <w:szCs w:val="20"/>
                <w:highlight w:val="black"/>
                <w:lang w:eastAsia="cs-CZ"/>
              </w:rPr>
              <w:t>166574135 /0600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jednatelkou paní Lenkou Krupkovou</w:t>
            </w:r>
          </w:p>
        </w:tc>
      </w:tr>
    </w:tbl>
    <w:p w:rsidR="00EC2901" w:rsidRDefault="00EC2901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EC2901" w:rsidRDefault="00034469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Odběratel: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EC2901" w:rsidTr="00EC2901">
        <w:tc>
          <w:tcPr>
            <w:tcW w:w="10195" w:type="dxa"/>
            <w:gridSpan w:val="2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První české gymnázium v Karlových Varech, příspěvková organizace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Národní 445/25, 360 01 Karlovy Vary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70845417</w:t>
            </w: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C2901" w:rsidTr="00EC2901">
        <w:tc>
          <w:tcPr>
            <w:tcW w:w="41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ředitelem školy panem RNDr. Zdeňkem Papežem</w:t>
            </w:r>
          </w:p>
        </w:tc>
      </w:tr>
    </w:tbl>
    <w:p w:rsidR="00EC2901" w:rsidRDefault="00EC2901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EC2901" w:rsidRDefault="00EC2901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I. Předmět smlouvy</w:t>
      </w:r>
    </w:p>
    <w:p w:rsidR="00EC2901" w:rsidRDefault="00034469">
      <w:pPr>
        <w:pStyle w:val="Standard"/>
        <w:spacing w:after="0"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Předmětem smlouvy je zajištění sportovně-vzdělávacího kurzu dodavatelem pro kolektiv v počtu osob níže uvedených:</w:t>
      </w:r>
    </w:p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7"/>
        <w:gridCol w:w="1033"/>
        <w:gridCol w:w="2697"/>
        <w:gridCol w:w="1695"/>
        <w:gridCol w:w="1033"/>
      </w:tblGrid>
      <w:tr w:rsidR="00EC2901" w:rsidTr="00EC2901">
        <w:tc>
          <w:tcPr>
            <w:tcW w:w="3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bookmarkStart w:id="0" w:name="_MON_1535971113"/>
            <w:bookmarkEnd w:id="0"/>
            <w:r>
              <w:rPr>
                <w:sz w:val="20"/>
                <w:szCs w:val="20"/>
              </w:rPr>
              <w:t>destinace:</w:t>
            </w:r>
          </w:p>
        </w:tc>
        <w:tc>
          <w:tcPr>
            <w:tcW w:w="3730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Rakousko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Tauplitz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hotel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Berghof</w:t>
            </w:r>
            <w:proofErr w:type="spellEnd"/>
          </w:p>
        </w:tc>
        <w:tc>
          <w:tcPr>
            <w:tcW w:w="27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901" w:rsidRDefault="00EC2901">
            <w:pPr>
              <w:pStyle w:val="Standard"/>
            </w:pPr>
          </w:p>
        </w:tc>
      </w:tr>
      <w:tr w:rsidR="00EC2901" w:rsidTr="00EC2901">
        <w:tc>
          <w:tcPr>
            <w:tcW w:w="3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termínu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do:</w:t>
            </w:r>
          </w:p>
        </w:tc>
        <w:tc>
          <w:tcPr>
            <w:tcW w:w="4392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31.03. -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04.04.2019</w:t>
            </w:r>
            <w:proofErr w:type="gramEnd"/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0"/>
        <w:gridCol w:w="1556"/>
        <w:gridCol w:w="3399"/>
      </w:tblGrid>
      <w:tr w:rsidR="00EC2901" w:rsidTr="00EC2901">
        <w:tc>
          <w:tcPr>
            <w:tcW w:w="524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ceníkové položky:</w:t>
            </w:r>
          </w:p>
        </w:tc>
        <w:tc>
          <w:tcPr>
            <w:tcW w:w="155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cena:</w:t>
            </w:r>
          </w:p>
        </w:tc>
      </w:tr>
      <w:tr w:rsidR="00EC2901" w:rsidTr="00EC2901">
        <w:tc>
          <w:tcPr>
            <w:tcW w:w="5240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cena za studenty nar. r. 2000 a mladší</w:t>
            </w:r>
          </w:p>
        </w:tc>
        <w:tc>
          <w:tcPr>
            <w:tcW w:w="1556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C2901" w:rsidRDefault="00034469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7.390,- Kč</w:t>
            </w:r>
          </w:p>
        </w:tc>
      </w:tr>
      <w:tr w:rsidR="00EC2901" w:rsidTr="00EC2901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Cena  za</w:t>
            </w:r>
            <w:proofErr w:type="gramEnd"/>
            <w:r>
              <w:rPr>
                <w:sz w:val="20"/>
                <w:szCs w:val="20"/>
              </w:rPr>
              <w:t xml:space="preserve"> studenty narozené 1996-1999 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8.490,- Kč</w:t>
            </w:r>
          </w:p>
        </w:tc>
      </w:tr>
      <w:tr w:rsidR="00EC2901" w:rsidTr="00EC2901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dospělé osoby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9.890,- Kč</w:t>
            </w:r>
          </w:p>
        </w:tc>
      </w:tr>
      <w:tr w:rsidR="00EC2901" w:rsidTr="00EC2901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901" w:rsidTr="00EC2901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6"/>
        <w:gridCol w:w="7648"/>
      </w:tblGrid>
      <w:tr w:rsidR="00EC2901" w:rsidTr="00EC2901"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48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Celkem 26 platících osob + 2x pedagogický dozor zdarma</w:t>
            </w:r>
          </w:p>
        </w:tc>
      </w:tr>
    </w:tbl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p w:rsidR="00EC2901" w:rsidRDefault="00034469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Za výše uvedenou cenu se dodavatel zavazuje poskytnout každému cestujícímu z kolektivu odběratele následující služby:</w:t>
      </w:r>
    </w:p>
    <w:p w:rsidR="00EC2901" w:rsidRDefault="00034469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dopravu autobusem</w:t>
      </w:r>
    </w:p>
    <w:p w:rsidR="00EC2901" w:rsidRDefault="00034469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4x ubytování </w:t>
      </w:r>
    </w:p>
    <w:p w:rsidR="00EC2901" w:rsidRDefault="00034469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4x plnou penzi – první strava večeře, poslední oběd</w:t>
      </w:r>
    </w:p>
    <w:p w:rsidR="00EC2901" w:rsidRDefault="00034469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4,5 denní skipas</w:t>
      </w:r>
    </w:p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II. Platební podmínky</w:t>
      </w:r>
    </w:p>
    <w:p w:rsidR="00EC2901" w:rsidRDefault="00EC2901">
      <w:pPr>
        <w:pStyle w:val="Standard"/>
        <w:spacing w:after="0" w:line="264" w:lineRule="auto"/>
        <w:rPr>
          <w:sz w:val="10"/>
          <w:szCs w:val="10"/>
        </w:rPr>
      </w:pPr>
      <w:bookmarkStart w:id="1" w:name="_MON_1535972650"/>
      <w:bookmarkEnd w:id="1"/>
    </w:p>
    <w:tbl>
      <w:tblPr>
        <w:tblW w:w="1009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3"/>
        <w:gridCol w:w="1559"/>
        <w:gridCol w:w="573"/>
        <w:gridCol w:w="1563"/>
      </w:tblGrid>
      <w:tr w:rsidR="00EC2901" w:rsidTr="00EC2901">
        <w:tc>
          <w:tcPr>
            <w:tcW w:w="1009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Podle následujících platebních podmínek se odběratel zavazuje uhradit dodavateli celkem:</w:t>
            </w:r>
          </w:p>
        </w:tc>
      </w:tr>
      <w:tr w:rsidR="00EC2901" w:rsidTr="00EC2901">
        <w:tc>
          <w:tcPr>
            <w:tcW w:w="6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odběratel se zavazuje uhradit dodavateli zálohu na </w:t>
            </w:r>
            <w:proofErr w:type="gramStart"/>
            <w:r>
              <w:rPr>
                <w:sz w:val="20"/>
                <w:szCs w:val="20"/>
              </w:rPr>
              <w:t>osobu  ve</w:t>
            </w:r>
            <w:proofErr w:type="gramEnd"/>
            <w:r>
              <w:rPr>
                <w:sz w:val="20"/>
                <w:szCs w:val="20"/>
              </w:rPr>
              <w:t xml:space="preserve"> výši: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3.000,-  Kč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26.11.2018</w:t>
            </w:r>
            <w:proofErr w:type="gramEnd"/>
          </w:p>
        </w:tc>
      </w:tr>
      <w:tr w:rsidR="00EC2901" w:rsidTr="00EC2901">
        <w:tc>
          <w:tcPr>
            <w:tcW w:w="6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odběratel se zavazuje uhradit dodavateli doplatek včetně </w:t>
            </w:r>
            <w:proofErr w:type="spellStart"/>
            <w:r>
              <w:rPr>
                <w:sz w:val="20"/>
                <w:szCs w:val="20"/>
              </w:rPr>
              <w:t>ev</w:t>
            </w:r>
            <w:proofErr w:type="spellEnd"/>
            <w:r>
              <w:rPr>
                <w:sz w:val="20"/>
                <w:szCs w:val="20"/>
              </w:rPr>
              <w:t>. pojištění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EC2901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01" w:rsidRDefault="00034469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01.03.2019</w:t>
            </w:r>
            <w:proofErr w:type="gramEnd"/>
          </w:p>
        </w:tc>
      </w:tr>
    </w:tbl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2901" w:rsidRDefault="00EC2901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III. Další ustanovení</w:t>
      </w:r>
    </w:p>
    <w:p w:rsidR="00EC2901" w:rsidRDefault="00034469">
      <w:pPr>
        <w:pStyle w:val="Odstavecseseznamem"/>
        <w:numPr>
          <w:ilvl w:val="0"/>
          <w:numId w:val="3"/>
        </w:numPr>
        <w:spacing w:after="0" w:line="264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Za příplatek 180,- Kč</w:t>
      </w:r>
      <w:r>
        <w:rPr>
          <w:rFonts w:eastAsia="Times New Roman" w:cs="Times New Roman"/>
          <w:color w:val="FF0000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na os. lze sjednat prostřednictvím dodavatele cestovní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Allianz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pojišťovny,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cs-CZ"/>
        </w:rPr>
        <w:t>které  zahrnuje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pojištění léčebných výloh v zahraničí, úrazové pojištění, pojištění odpovědnosti za škodu a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storna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ze zdravotních důvodů.</w:t>
      </w:r>
    </w:p>
    <w:p w:rsidR="00EC2901" w:rsidRDefault="00EC2901">
      <w:pPr>
        <w:pStyle w:val="Odstavecseseznamem"/>
        <w:spacing w:after="0" w:line="264" w:lineRule="auto"/>
        <w:ind w:left="720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</w:p>
    <w:p w:rsidR="00EC2901" w:rsidRDefault="00EC2901">
      <w:pPr>
        <w:pStyle w:val="Standard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IV. Závěrečná ustanovení</w:t>
      </w:r>
    </w:p>
    <w:p w:rsidR="00EC2901" w:rsidRDefault="00034469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Smlouva nabývá platnosti dnem podpisu obou smluvních stran a účinnosti dnem jejího uveřejnění v registru smluv dle zákona č. 340/2015 Sb. v platném znění.</w:t>
      </w:r>
    </w:p>
    <w:p w:rsidR="00EC2901" w:rsidRDefault="00034469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Smlouvu je možné pozměnit pouze písemným dodatkem k této smlouvě za písemného souhlasu obou smluvních stran.</w:t>
      </w:r>
    </w:p>
    <w:p w:rsidR="00EC2901" w:rsidRDefault="00034469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Vztahy mezi dodavatelem a odběratelem se řídí ustanoveními Občanského zákoníku.</w:t>
      </w:r>
    </w:p>
    <w:p w:rsidR="00EC2901" w:rsidRDefault="00034469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Odběratel svým podpisem stvrzuje, že se seznámil a bez výhrad souhlasí se Všeobecnými podmínkami cestovní kanceláře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o., které jsou uvedeny v příloze této smlouvy nebo jsou ke stažení na www.quicktour.cz, a to i jménem všech cestujících.</w:t>
      </w:r>
    </w:p>
    <w:p w:rsidR="00EC2901" w:rsidRDefault="00EC2901">
      <w:pPr>
        <w:pStyle w:val="Odstavecseseznamem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EC2901" w:rsidRDefault="00EC2901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EC2901" w:rsidRDefault="00034469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V. Přílohy</w:t>
      </w:r>
    </w:p>
    <w:p w:rsidR="00EC2901" w:rsidRDefault="00034469">
      <w:pPr>
        <w:pStyle w:val="Standard"/>
        <w:numPr>
          <w:ilvl w:val="0"/>
          <w:numId w:val="10"/>
        </w:numPr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Všeobecné smluvní podmínky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</w:t>
      </w:r>
    </w:p>
    <w:p w:rsidR="00EC2901" w:rsidRDefault="00034469">
      <w:pPr>
        <w:pStyle w:val="Standard"/>
        <w:numPr>
          <w:ilvl w:val="0"/>
          <w:numId w:val="8"/>
        </w:numPr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Nabídka kurzu - leták</w:t>
      </w:r>
    </w:p>
    <w:p w:rsidR="00EC2901" w:rsidRDefault="00034469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3)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ab/>
        <w:t xml:space="preserve">Výše plnění pojišťovny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Allianz</w:t>
      </w:r>
      <w:proofErr w:type="spellEnd"/>
    </w:p>
    <w:p w:rsidR="00EC2901" w:rsidRDefault="00EC2901">
      <w:pPr>
        <w:pStyle w:val="Standard"/>
        <w:spacing w:after="0" w:line="264" w:lineRule="auto"/>
        <w:rPr>
          <w:sz w:val="20"/>
          <w:szCs w:val="20"/>
        </w:rPr>
      </w:pPr>
    </w:p>
    <w:p w:rsidR="00EC2901" w:rsidRDefault="00EC2901">
      <w:pPr>
        <w:pStyle w:val="Standard"/>
        <w:rPr>
          <w:sz w:val="20"/>
          <w:szCs w:val="20"/>
        </w:rPr>
      </w:pPr>
    </w:p>
    <w:sectPr w:rsidR="00EC2901" w:rsidSect="00EC2901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E3" w:rsidRDefault="000F6AE3" w:rsidP="00EC2901">
      <w:pPr>
        <w:spacing w:after="0" w:line="240" w:lineRule="auto"/>
      </w:pPr>
      <w:r>
        <w:separator/>
      </w:r>
    </w:p>
  </w:endnote>
  <w:endnote w:type="continuationSeparator" w:id="0">
    <w:p w:rsidR="000F6AE3" w:rsidRDefault="000F6AE3" w:rsidP="00EC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E3" w:rsidRDefault="000F6AE3" w:rsidP="00EC2901">
      <w:pPr>
        <w:spacing w:after="0" w:line="240" w:lineRule="auto"/>
      </w:pPr>
      <w:r w:rsidRPr="00EC2901">
        <w:rPr>
          <w:color w:val="000000"/>
        </w:rPr>
        <w:separator/>
      </w:r>
    </w:p>
  </w:footnote>
  <w:footnote w:type="continuationSeparator" w:id="0">
    <w:p w:rsidR="000F6AE3" w:rsidRDefault="000F6AE3" w:rsidP="00EC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102"/>
    <w:multiLevelType w:val="multilevel"/>
    <w:tmpl w:val="3D343D4C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3C16A3"/>
    <w:multiLevelType w:val="multilevel"/>
    <w:tmpl w:val="5624FEF8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D8755CD"/>
    <w:multiLevelType w:val="multilevel"/>
    <w:tmpl w:val="9FC287D0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3ED39CC"/>
    <w:multiLevelType w:val="multilevel"/>
    <w:tmpl w:val="22AEBED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F169E8"/>
    <w:multiLevelType w:val="multilevel"/>
    <w:tmpl w:val="859C275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57074FD"/>
    <w:multiLevelType w:val="multilevel"/>
    <w:tmpl w:val="D14AB6E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1AB75FC"/>
    <w:multiLevelType w:val="multilevel"/>
    <w:tmpl w:val="3F54C36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61A229F"/>
    <w:multiLevelType w:val="multilevel"/>
    <w:tmpl w:val="E7A406C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901"/>
    <w:rsid w:val="00034469"/>
    <w:rsid w:val="000F6AE3"/>
    <w:rsid w:val="00520772"/>
    <w:rsid w:val="00B94C92"/>
    <w:rsid w:val="00BB20DB"/>
    <w:rsid w:val="00E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290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C2901"/>
    <w:pPr>
      <w:suppressAutoHyphens/>
    </w:pPr>
  </w:style>
  <w:style w:type="paragraph" w:customStyle="1" w:styleId="Heading">
    <w:name w:val="Heading"/>
    <w:basedOn w:val="Standard"/>
    <w:next w:val="Textbody"/>
    <w:rsid w:val="00EC290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C2901"/>
    <w:pPr>
      <w:spacing w:after="120"/>
    </w:pPr>
  </w:style>
  <w:style w:type="paragraph" w:styleId="Seznam">
    <w:name w:val="List"/>
    <w:basedOn w:val="Textbody"/>
    <w:rsid w:val="00EC2901"/>
    <w:rPr>
      <w:rFonts w:cs="Mangal"/>
    </w:rPr>
  </w:style>
  <w:style w:type="paragraph" w:customStyle="1" w:styleId="Caption">
    <w:name w:val="Caption"/>
    <w:basedOn w:val="Standard"/>
    <w:rsid w:val="00EC29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C2901"/>
    <w:pPr>
      <w:suppressLineNumbers/>
    </w:pPr>
    <w:rPr>
      <w:rFonts w:cs="Mangal"/>
    </w:rPr>
  </w:style>
  <w:style w:type="paragraph" w:styleId="Titulek">
    <w:name w:val="caption"/>
    <w:basedOn w:val="Standard"/>
    <w:rsid w:val="00EC2901"/>
  </w:style>
  <w:style w:type="paragraph" w:styleId="Odstavecseseznamem">
    <w:name w:val="List Paragraph"/>
    <w:basedOn w:val="Standard"/>
    <w:rsid w:val="00EC2901"/>
  </w:style>
  <w:style w:type="paragraph" w:customStyle="1" w:styleId="TableContents">
    <w:name w:val="Table Contents"/>
    <w:basedOn w:val="Standard"/>
    <w:rsid w:val="00EC2901"/>
    <w:pPr>
      <w:suppressLineNumbers/>
    </w:pPr>
  </w:style>
  <w:style w:type="paragraph" w:styleId="Textbubliny">
    <w:name w:val="Balloon Text"/>
    <w:basedOn w:val="Standard"/>
    <w:rsid w:val="00EC2901"/>
  </w:style>
  <w:style w:type="character" w:customStyle="1" w:styleId="ListLabel1">
    <w:name w:val="ListLabel 1"/>
    <w:rsid w:val="00EC2901"/>
    <w:rPr>
      <w:color w:val="00000A"/>
    </w:rPr>
  </w:style>
  <w:style w:type="character" w:customStyle="1" w:styleId="ListLabel2">
    <w:name w:val="ListLabel 2"/>
    <w:rsid w:val="00EC2901"/>
    <w:rPr>
      <w:rFonts w:cs="Courier New"/>
    </w:rPr>
  </w:style>
  <w:style w:type="character" w:customStyle="1" w:styleId="TextbublinyChar">
    <w:name w:val="Text bubliny Char"/>
    <w:basedOn w:val="Standardnpsmoodstavce"/>
    <w:rsid w:val="00EC2901"/>
  </w:style>
  <w:style w:type="numbering" w:customStyle="1" w:styleId="WWNum1">
    <w:name w:val="WWNum1"/>
    <w:basedOn w:val="Bezseznamu"/>
    <w:rsid w:val="00EC2901"/>
    <w:pPr>
      <w:numPr>
        <w:numId w:val="1"/>
      </w:numPr>
    </w:pPr>
  </w:style>
  <w:style w:type="numbering" w:customStyle="1" w:styleId="WWNum2">
    <w:name w:val="WWNum2"/>
    <w:basedOn w:val="Bezseznamu"/>
    <w:rsid w:val="00EC2901"/>
    <w:pPr>
      <w:numPr>
        <w:numId w:val="2"/>
      </w:numPr>
    </w:pPr>
  </w:style>
  <w:style w:type="numbering" w:customStyle="1" w:styleId="WWNum3">
    <w:name w:val="WWNum3"/>
    <w:basedOn w:val="Bezseznamu"/>
    <w:rsid w:val="00EC2901"/>
    <w:pPr>
      <w:numPr>
        <w:numId w:val="3"/>
      </w:numPr>
    </w:pPr>
  </w:style>
  <w:style w:type="numbering" w:customStyle="1" w:styleId="WWNum4">
    <w:name w:val="WWNum4"/>
    <w:basedOn w:val="Bezseznamu"/>
    <w:rsid w:val="00EC2901"/>
    <w:pPr>
      <w:numPr>
        <w:numId w:val="4"/>
      </w:numPr>
    </w:pPr>
  </w:style>
  <w:style w:type="numbering" w:customStyle="1" w:styleId="WWNum5">
    <w:name w:val="WWNum5"/>
    <w:basedOn w:val="Bezseznamu"/>
    <w:rsid w:val="00EC2901"/>
    <w:pPr>
      <w:numPr>
        <w:numId w:val="5"/>
      </w:numPr>
    </w:pPr>
  </w:style>
  <w:style w:type="numbering" w:customStyle="1" w:styleId="WWNum6">
    <w:name w:val="WWNum6"/>
    <w:basedOn w:val="Bezseznamu"/>
    <w:rsid w:val="00EC2901"/>
    <w:pPr>
      <w:numPr>
        <w:numId w:val="6"/>
      </w:numPr>
    </w:pPr>
  </w:style>
  <w:style w:type="numbering" w:customStyle="1" w:styleId="WWNum7">
    <w:name w:val="WWNum7"/>
    <w:basedOn w:val="Bezseznamu"/>
    <w:rsid w:val="00EC2901"/>
    <w:pPr>
      <w:numPr>
        <w:numId w:val="7"/>
      </w:numPr>
    </w:pPr>
  </w:style>
  <w:style w:type="numbering" w:customStyle="1" w:styleId="WWNum8">
    <w:name w:val="WWNum8"/>
    <w:basedOn w:val="Bezseznamu"/>
    <w:rsid w:val="00EC290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Šaman</dc:creator>
  <cp:lastModifiedBy>kunzova</cp:lastModifiedBy>
  <cp:revision>3</cp:revision>
  <cp:lastPrinted>2017-07-31T15:00:00Z</cp:lastPrinted>
  <dcterms:created xsi:type="dcterms:W3CDTF">2018-11-22T06:50:00Z</dcterms:created>
  <dcterms:modified xsi:type="dcterms:W3CDTF">2018-11-22T11:58:00Z</dcterms:modified>
</cp:coreProperties>
</file>