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C5" w:rsidRPr="000D0DD8" w:rsidRDefault="006F4AC5" w:rsidP="000105B4">
      <w:pPr>
        <w:pStyle w:val="Zkladntext"/>
        <w:spacing w:line="280" w:lineRule="atLeast"/>
        <w:jc w:val="right"/>
        <w:rPr>
          <w:rFonts w:ascii="Book Antiqua" w:hAnsi="Book Antiqua" w:cs="Calibri"/>
          <w:b/>
          <w:bCs/>
          <w:sz w:val="24"/>
          <w:szCs w:val="32"/>
          <w:lang w:val="cs-CZ"/>
        </w:rPr>
      </w:pPr>
    </w:p>
    <w:p w:rsidR="004D56F1" w:rsidRPr="007F2922" w:rsidRDefault="004D56F1" w:rsidP="008E3537">
      <w:pPr>
        <w:pStyle w:val="Zkladntext"/>
        <w:spacing w:line="280" w:lineRule="atLeast"/>
        <w:ind w:left="1418" w:hanging="1418"/>
        <w:jc w:val="center"/>
        <w:rPr>
          <w:rFonts w:ascii="Book Antiqua" w:hAnsi="Book Antiqua" w:cs="Calibri"/>
          <w:b/>
          <w:sz w:val="32"/>
          <w:szCs w:val="32"/>
          <w:lang w:val="cs-CZ"/>
        </w:rPr>
      </w:pPr>
    </w:p>
    <w:p w:rsidR="006F4AC5" w:rsidRPr="000D0DD8" w:rsidRDefault="006F4AC5" w:rsidP="008E3537">
      <w:pPr>
        <w:pStyle w:val="Zkladntext"/>
        <w:spacing w:line="280" w:lineRule="atLeast"/>
        <w:ind w:left="1418" w:hanging="1418"/>
        <w:jc w:val="center"/>
        <w:rPr>
          <w:rFonts w:ascii="Book Antiqua" w:hAnsi="Book Antiqua" w:cs="Calibri"/>
          <w:b/>
          <w:sz w:val="32"/>
          <w:szCs w:val="32"/>
          <w:lang w:val="cs-CZ"/>
        </w:rPr>
      </w:pPr>
    </w:p>
    <w:p w:rsidR="006F4AC5" w:rsidRPr="000D0DD8" w:rsidRDefault="006F4AC5" w:rsidP="008E3537">
      <w:pPr>
        <w:pStyle w:val="Zkladntext"/>
        <w:spacing w:line="280" w:lineRule="atLeast"/>
        <w:ind w:left="1418" w:hanging="1418"/>
        <w:jc w:val="center"/>
        <w:rPr>
          <w:rFonts w:ascii="Book Antiqua" w:hAnsi="Book Antiqua" w:cs="Calibri"/>
          <w:b/>
          <w:sz w:val="32"/>
          <w:szCs w:val="32"/>
          <w:lang w:val="cs-CZ"/>
        </w:rPr>
      </w:pPr>
    </w:p>
    <w:p w:rsidR="006F4AC5" w:rsidRPr="007F2922" w:rsidRDefault="006F4AC5" w:rsidP="008E3537">
      <w:pPr>
        <w:spacing w:line="280" w:lineRule="atLeast"/>
        <w:rPr>
          <w:rFonts w:ascii="Book Antiqua" w:hAnsi="Book Antiqua" w:cs="Calibri"/>
          <w:sz w:val="24"/>
          <w:szCs w:val="24"/>
        </w:rPr>
      </w:pPr>
    </w:p>
    <w:p w:rsidR="006F4AC5" w:rsidRPr="007F2922" w:rsidRDefault="006F4AC5" w:rsidP="008E3537">
      <w:pPr>
        <w:spacing w:line="280" w:lineRule="atLeast"/>
        <w:rPr>
          <w:rFonts w:ascii="Book Antiqua" w:hAnsi="Book Antiqua" w:cs="Calibri"/>
          <w:b/>
          <w:i/>
          <w:sz w:val="24"/>
          <w:szCs w:val="24"/>
        </w:rPr>
      </w:pPr>
      <w:r w:rsidRPr="007F2922">
        <w:rPr>
          <w:rFonts w:ascii="Book Antiqua" w:hAnsi="Book Antiqua" w:cs="Calibri"/>
          <w:sz w:val="24"/>
          <w:szCs w:val="24"/>
        </w:rPr>
        <w:tab/>
      </w:r>
      <w:r w:rsidRPr="007F2922">
        <w:rPr>
          <w:rFonts w:ascii="Book Antiqua" w:hAnsi="Book Antiqua" w:cs="Calibri"/>
          <w:sz w:val="24"/>
          <w:szCs w:val="24"/>
        </w:rPr>
        <w:tab/>
      </w:r>
      <w:r w:rsidRPr="007F2922">
        <w:rPr>
          <w:rFonts w:ascii="Book Antiqua" w:hAnsi="Book Antiqua" w:cs="Calibri"/>
          <w:sz w:val="24"/>
          <w:szCs w:val="24"/>
        </w:rPr>
        <w:tab/>
      </w:r>
      <w:r w:rsidRPr="007F2922">
        <w:rPr>
          <w:rFonts w:ascii="Book Antiqua" w:hAnsi="Book Antiqua" w:cs="Calibri"/>
          <w:sz w:val="24"/>
          <w:szCs w:val="24"/>
        </w:rPr>
        <w:tab/>
      </w:r>
      <w:r w:rsidRPr="007F2922">
        <w:rPr>
          <w:rFonts w:ascii="Book Antiqua" w:hAnsi="Book Antiqua" w:cs="Calibri"/>
          <w:sz w:val="24"/>
          <w:szCs w:val="24"/>
        </w:rPr>
        <w:tab/>
      </w:r>
      <w:r w:rsidRPr="007F2922">
        <w:rPr>
          <w:rFonts w:ascii="Book Antiqua" w:hAnsi="Book Antiqua" w:cs="Calibri"/>
          <w:sz w:val="24"/>
          <w:szCs w:val="24"/>
        </w:rPr>
        <w:tab/>
      </w:r>
    </w:p>
    <w:p w:rsidR="006F4AC5" w:rsidRPr="007F2922" w:rsidRDefault="006F4AC5" w:rsidP="008E3537">
      <w:pPr>
        <w:spacing w:line="280" w:lineRule="atLeast"/>
        <w:jc w:val="center"/>
        <w:rPr>
          <w:rFonts w:ascii="Book Antiqua" w:hAnsi="Book Antiqua" w:cs="Calibri"/>
          <w:b/>
          <w:sz w:val="28"/>
          <w:szCs w:val="28"/>
        </w:rPr>
      </w:pPr>
    </w:p>
    <w:p w:rsidR="006F4AC5" w:rsidRPr="007F2922" w:rsidRDefault="006F4AC5" w:rsidP="008E3537">
      <w:pPr>
        <w:spacing w:line="280" w:lineRule="atLeast"/>
        <w:jc w:val="center"/>
        <w:rPr>
          <w:rFonts w:ascii="Book Antiqua" w:hAnsi="Book Antiqua" w:cs="Calibri"/>
          <w:b/>
          <w:sz w:val="28"/>
          <w:szCs w:val="28"/>
        </w:rPr>
      </w:pPr>
    </w:p>
    <w:p w:rsidR="006F4AC5" w:rsidRPr="007F2922" w:rsidRDefault="006F4AC5" w:rsidP="003768A3">
      <w:pPr>
        <w:spacing w:line="280" w:lineRule="atLeast"/>
        <w:jc w:val="center"/>
        <w:rPr>
          <w:rFonts w:ascii="Book Antiqua" w:hAnsi="Book Antiqua" w:cs="Calibri"/>
          <w:b/>
          <w:caps/>
          <w:sz w:val="40"/>
          <w:szCs w:val="40"/>
        </w:rPr>
      </w:pPr>
      <w:proofErr w:type="gramStart"/>
      <w:r w:rsidRPr="007F2922">
        <w:rPr>
          <w:rFonts w:ascii="Book Antiqua" w:hAnsi="Book Antiqua" w:cs="Calibri"/>
          <w:b/>
          <w:caps/>
          <w:sz w:val="40"/>
          <w:szCs w:val="40"/>
        </w:rPr>
        <w:t>Smlouva  o  dílo</w:t>
      </w:r>
      <w:proofErr w:type="gramEnd"/>
    </w:p>
    <w:p w:rsidR="003768A3" w:rsidRPr="007F2922" w:rsidRDefault="003768A3" w:rsidP="003768A3">
      <w:pPr>
        <w:spacing w:line="280" w:lineRule="atLeast"/>
        <w:jc w:val="center"/>
        <w:rPr>
          <w:rFonts w:ascii="Book Antiqua" w:hAnsi="Book Antiqua" w:cs="Calibri"/>
          <w:sz w:val="24"/>
          <w:szCs w:val="24"/>
        </w:rPr>
      </w:pPr>
      <w:r w:rsidRPr="007F2922">
        <w:rPr>
          <w:rFonts w:ascii="Book Antiqua" w:hAnsi="Book Antiqua" w:cs="Calibri"/>
          <w:sz w:val="24"/>
          <w:szCs w:val="24"/>
        </w:rPr>
        <w:t>uzavřená podle § 2586 a násl. zákona č. 89/2012 Sb., občanský zákoník</w:t>
      </w:r>
    </w:p>
    <w:p w:rsidR="006F4AC5" w:rsidRPr="007F2922" w:rsidRDefault="003768A3" w:rsidP="003768A3">
      <w:pPr>
        <w:spacing w:line="280" w:lineRule="atLeast"/>
        <w:jc w:val="center"/>
        <w:rPr>
          <w:rFonts w:ascii="Book Antiqua" w:hAnsi="Book Antiqua" w:cs="Calibri"/>
          <w:sz w:val="24"/>
          <w:szCs w:val="24"/>
        </w:rPr>
      </w:pPr>
      <w:r w:rsidRPr="007F2922">
        <w:rPr>
          <w:rFonts w:ascii="Book Antiqua" w:hAnsi="Book Antiqua" w:cs="Calibri"/>
          <w:sz w:val="24"/>
          <w:szCs w:val="24"/>
        </w:rPr>
        <w:t>(dále jen občanský zákoník)</w:t>
      </w:r>
    </w:p>
    <w:p w:rsidR="004D56F1" w:rsidRPr="007F2922" w:rsidRDefault="004D56F1" w:rsidP="003768A3">
      <w:pPr>
        <w:spacing w:line="280" w:lineRule="atLeast"/>
        <w:jc w:val="center"/>
        <w:rPr>
          <w:rFonts w:ascii="Book Antiqua" w:hAnsi="Book Antiqua" w:cs="Calibri"/>
          <w:b/>
          <w:sz w:val="24"/>
          <w:szCs w:val="24"/>
        </w:rPr>
      </w:pPr>
    </w:p>
    <w:p w:rsidR="000562E2" w:rsidRPr="00B27F8D" w:rsidRDefault="009B2535" w:rsidP="000562E2">
      <w:pPr>
        <w:spacing w:line="280" w:lineRule="atLeast"/>
        <w:jc w:val="center"/>
        <w:rPr>
          <w:rFonts w:ascii="Book Antiqua" w:hAnsi="Book Antiqua" w:cs="Calibri"/>
          <w:b/>
          <w:sz w:val="28"/>
          <w:szCs w:val="28"/>
        </w:rPr>
      </w:pPr>
      <w:r>
        <w:rPr>
          <w:rFonts w:ascii="Book Antiqua" w:hAnsi="Book Antiqua"/>
          <w:b/>
          <w:sz w:val="28"/>
          <w:szCs w:val="28"/>
        </w:rPr>
        <w:t>Rozšíření hřbitova Zličín</w:t>
      </w:r>
    </w:p>
    <w:p w:rsidR="000562E2" w:rsidRPr="007F2922" w:rsidRDefault="000562E2" w:rsidP="008E3537">
      <w:pPr>
        <w:spacing w:line="280" w:lineRule="atLeast"/>
        <w:rPr>
          <w:rFonts w:ascii="Book Antiqua" w:hAnsi="Book Antiqua" w:cs="Calibri"/>
          <w:b/>
          <w:sz w:val="24"/>
          <w:szCs w:val="24"/>
        </w:rPr>
      </w:pPr>
    </w:p>
    <w:p w:rsidR="006F4AC5" w:rsidRPr="007F2922" w:rsidRDefault="006F4AC5" w:rsidP="008E3537">
      <w:pPr>
        <w:spacing w:line="280" w:lineRule="atLeast"/>
        <w:rPr>
          <w:rFonts w:ascii="Book Antiqua" w:hAnsi="Book Antiqua" w:cs="Calibri"/>
          <w:sz w:val="24"/>
          <w:szCs w:val="24"/>
        </w:rPr>
      </w:pPr>
      <w:proofErr w:type="gramStart"/>
      <w:r w:rsidRPr="007F2922">
        <w:rPr>
          <w:rFonts w:ascii="Book Antiqua" w:hAnsi="Book Antiqua" w:cs="Calibri"/>
          <w:sz w:val="24"/>
          <w:szCs w:val="24"/>
        </w:rPr>
        <w:t>mezi:</w:t>
      </w:r>
      <w:proofErr w:type="gramEnd"/>
    </w:p>
    <w:p w:rsidR="0055622C" w:rsidRDefault="0055622C" w:rsidP="0055622C">
      <w:pPr>
        <w:rPr>
          <w:rFonts w:ascii="Book Antiqua" w:hAnsi="Book Antiqua"/>
          <w:b/>
          <w:bCs/>
          <w:sz w:val="22"/>
        </w:rPr>
      </w:pPr>
      <w:r>
        <w:rPr>
          <w:rFonts w:ascii="Book Antiqua" w:hAnsi="Book Antiqua"/>
          <w:b/>
          <w:bCs/>
          <w:sz w:val="22"/>
        </w:rPr>
        <w:t xml:space="preserve">Objednatel: </w:t>
      </w:r>
      <w:r>
        <w:rPr>
          <w:rFonts w:ascii="Book Antiqua" w:hAnsi="Book Antiqua"/>
          <w:b/>
          <w:bCs/>
          <w:sz w:val="22"/>
        </w:rPr>
        <w:tab/>
      </w:r>
      <w:r>
        <w:rPr>
          <w:rFonts w:ascii="Book Antiqua" w:hAnsi="Book Antiqua"/>
          <w:b/>
          <w:bCs/>
          <w:sz w:val="22"/>
        </w:rPr>
        <w:tab/>
      </w:r>
      <w:r>
        <w:rPr>
          <w:rFonts w:ascii="Book Antiqua" w:hAnsi="Book Antiqua"/>
          <w:b/>
          <w:bCs/>
          <w:sz w:val="22"/>
        </w:rPr>
        <w:tab/>
      </w:r>
      <w:r>
        <w:rPr>
          <w:rFonts w:ascii="Book Antiqua" w:hAnsi="Book Antiqua"/>
          <w:b/>
          <w:bCs/>
          <w:sz w:val="22"/>
        </w:rPr>
        <w:tab/>
      </w:r>
      <w:r>
        <w:rPr>
          <w:rFonts w:ascii="Book Antiqua" w:hAnsi="Book Antiqua"/>
          <w:b/>
          <w:sz w:val="22"/>
        </w:rPr>
        <w:t>Městská část Praha - Zličín</w:t>
      </w:r>
    </w:p>
    <w:p w:rsidR="0055622C" w:rsidRDefault="0055622C" w:rsidP="0055622C">
      <w:pPr>
        <w:rPr>
          <w:rFonts w:ascii="Book Antiqua" w:hAnsi="Book Antiqua"/>
          <w:b/>
          <w:sz w:val="22"/>
        </w:rPr>
      </w:pPr>
      <w:r>
        <w:rPr>
          <w:rFonts w:ascii="Book Antiqua" w:hAnsi="Book Antiqua"/>
          <w:b/>
          <w:sz w:val="22"/>
        </w:rPr>
        <w:t>se sídlem</w:t>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b/>
          <w:sz w:val="22"/>
        </w:rPr>
        <w:tab/>
      </w:r>
      <w:r>
        <w:rPr>
          <w:rFonts w:ascii="Book Antiqua" w:hAnsi="Book Antiqua"/>
          <w:sz w:val="22"/>
        </w:rPr>
        <w:t>Tylovická 207, 155 21 Praha - Zličín</w:t>
      </w:r>
    </w:p>
    <w:p w:rsidR="0055622C" w:rsidRDefault="0055622C" w:rsidP="0055622C">
      <w:pPr>
        <w:rPr>
          <w:rFonts w:ascii="Book Antiqua" w:hAnsi="Book Antiqua"/>
          <w:b/>
          <w:sz w:val="22"/>
        </w:rPr>
      </w:pPr>
      <w:r>
        <w:rPr>
          <w:rFonts w:ascii="Book Antiqua" w:hAnsi="Book Antiqua"/>
          <w:sz w:val="22"/>
        </w:rPr>
        <w:t>Zastoupený ve věcech smluvních:</w:t>
      </w:r>
      <w:r>
        <w:rPr>
          <w:rFonts w:ascii="Book Antiqua" w:hAnsi="Book Antiqua"/>
          <w:sz w:val="22"/>
        </w:rPr>
        <w:tab/>
        <w:t xml:space="preserve">JUDr. Marta </w:t>
      </w:r>
      <w:proofErr w:type="spellStart"/>
      <w:r>
        <w:rPr>
          <w:rFonts w:ascii="Book Antiqua" w:hAnsi="Book Antiqua"/>
          <w:sz w:val="22"/>
        </w:rPr>
        <w:t>Koropecká</w:t>
      </w:r>
      <w:proofErr w:type="spellEnd"/>
      <w:r>
        <w:rPr>
          <w:rFonts w:ascii="Book Antiqua" w:hAnsi="Book Antiqua"/>
          <w:sz w:val="22"/>
        </w:rPr>
        <w:t>, starostka MČ</w:t>
      </w:r>
    </w:p>
    <w:p w:rsidR="0055622C" w:rsidRDefault="0055622C" w:rsidP="0055622C">
      <w:pPr>
        <w:rPr>
          <w:rFonts w:ascii="Book Antiqua" w:hAnsi="Book Antiqua"/>
          <w:sz w:val="22"/>
        </w:rPr>
      </w:pPr>
      <w:r>
        <w:rPr>
          <w:rFonts w:ascii="Book Antiqua" w:hAnsi="Book Antiqua"/>
          <w:sz w:val="22"/>
        </w:rPr>
        <w:t xml:space="preserve">Bankovní spojení:  </w:t>
      </w:r>
      <w:r>
        <w:rPr>
          <w:rFonts w:ascii="Book Antiqua" w:hAnsi="Book Antiqua"/>
          <w:sz w:val="22"/>
        </w:rPr>
        <w:tab/>
      </w:r>
      <w:r>
        <w:rPr>
          <w:rFonts w:ascii="Book Antiqua" w:hAnsi="Book Antiqua"/>
          <w:sz w:val="22"/>
        </w:rPr>
        <w:tab/>
      </w:r>
      <w:r>
        <w:rPr>
          <w:rFonts w:ascii="Book Antiqua" w:hAnsi="Book Antiqua"/>
          <w:sz w:val="22"/>
        </w:rPr>
        <w:tab/>
        <w:t>ČS Praha 5, Štefánikova 17</w:t>
      </w:r>
    </w:p>
    <w:p w:rsidR="0055622C" w:rsidRDefault="0055622C" w:rsidP="0055622C">
      <w:pPr>
        <w:rPr>
          <w:rFonts w:ascii="Book Antiqua" w:hAnsi="Book Antiqua"/>
          <w:sz w:val="22"/>
        </w:rPr>
      </w:pPr>
      <w:r>
        <w:rPr>
          <w:rFonts w:ascii="Book Antiqua" w:hAnsi="Book Antiqua"/>
          <w:sz w:val="22"/>
        </w:rPr>
        <w:t>Číslo účtu:</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2000696369/0800</w:t>
      </w:r>
    </w:p>
    <w:p w:rsidR="0055622C" w:rsidRDefault="0055622C" w:rsidP="0055622C">
      <w:pPr>
        <w:rPr>
          <w:rFonts w:ascii="Book Antiqua" w:hAnsi="Book Antiqua"/>
          <w:sz w:val="22"/>
        </w:rPr>
      </w:pPr>
      <w:r>
        <w:rPr>
          <w:rFonts w:ascii="Book Antiqua" w:hAnsi="Book Antiqua"/>
          <w:sz w:val="22"/>
        </w:rPr>
        <w:t>IČ:</w:t>
      </w:r>
      <w:r>
        <w:rPr>
          <w:rFonts w:ascii="Book Antiqua" w:hAnsi="Book Antiqua"/>
          <w:sz w:val="22"/>
        </w:rPr>
        <w:tab/>
      </w:r>
      <w:r>
        <w:rPr>
          <w:rFonts w:ascii="Book Antiqua" w:hAnsi="Book Antiqua"/>
          <w:sz w:val="22"/>
        </w:rPr>
        <w:tab/>
      </w:r>
      <w:r>
        <w:rPr>
          <w:rFonts w:ascii="Book Antiqua" w:hAnsi="Book Antiqua"/>
          <w:sz w:val="22"/>
        </w:rPr>
        <w:tab/>
        <w:t xml:space="preserve">        </w:t>
      </w:r>
      <w:r>
        <w:rPr>
          <w:rFonts w:ascii="Book Antiqua" w:hAnsi="Book Antiqua"/>
          <w:sz w:val="22"/>
        </w:rPr>
        <w:tab/>
      </w:r>
      <w:r>
        <w:rPr>
          <w:rFonts w:ascii="Book Antiqua" w:hAnsi="Book Antiqua"/>
          <w:sz w:val="22"/>
        </w:rPr>
        <w:tab/>
        <w:t>00241881</w:t>
      </w:r>
    </w:p>
    <w:p w:rsidR="0055622C" w:rsidRDefault="0055622C" w:rsidP="0055622C">
      <w:pPr>
        <w:rPr>
          <w:rFonts w:ascii="Book Antiqua" w:hAnsi="Book Antiqua"/>
          <w:sz w:val="22"/>
        </w:rPr>
      </w:pPr>
      <w:r>
        <w:rPr>
          <w:rFonts w:ascii="Book Antiqua" w:hAnsi="Book Antiqua"/>
          <w:sz w:val="22"/>
        </w:rPr>
        <w:t xml:space="preserve">DIČ:                                      </w:t>
      </w:r>
      <w:r>
        <w:rPr>
          <w:rFonts w:ascii="Book Antiqua" w:hAnsi="Book Antiqua"/>
          <w:sz w:val="22"/>
        </w:rPr>
        <w:tab/>
      </w:r>
      <w:r>
        <w:rPr>
          <w:rFonts w:ascii="Book Antiqua" w:hAnsi="Book Antiqua"/>
          <w:sz w:val="22"/>
        </w:rPr>
        <w:tab/>
        <w:t>CZ00241881</w:t>
      </w:r>
    </w:p>
    <w:p w:rsidR="0055622C" w:rsidRDefault="00B27F8D" w:rsidP="0055622C">
      <w:pPr>
        <w:rPr>
          <w:rFonts w:ascii="Book Antiqua" w:hAnsi="Book Antiqua"/>
          <w:sz w:val="22"/>
        </w:rPr>
      </w:pPr>
      <w:r>
        <w:rPr>
          <w:rFonts w:ascii="Book Antiqua" w:hAnsi="Book Antiqua"/>
          <w:sz w:val="22"/>
        </w:rPr>
        <w:t>Tel./fax:</w:t>
      </w:r>
      <w:r>
        <w:rPr>
          <w:rFonts w:ascii="Book Antiqua" w:hAnsi="Book Antiqua"/>
          <w:sz w:val="22"/>
        </w:rPr>
        <w:tab/>
      </w:r>
      <w:r>
        <w:rPr>
          <w:rFonts w:ascii="Book Antiqua" w:hAnsi="Book Antiqua"/>
          <w:sz w:val="22"/>
        </w:rPr>
        <w:tab/>
        <w:t xml:space="preserve"> </w:t>
      </w:r>
      <w:r>
        <w:rPr>
          <w:rFonts w:ascii="Book Antiqua" w:hAnsi="Book Antiqua"/>
          <w:sz w:val="22"/>
        </w:rPr>
        <w:tab/>
      </w:r>
      <w:r>
        <w:rPr>
          <w:rFonts w:ascii="Book Antiqua" w:hAnsi="Book Antiqua"/>
          <w:sz w:val="22"/>
        </w:rPr>
        <w:tab/>
        <w:t>257 951 298</w:t>
      </w:r>
    </w:p>
    <w:p w:rsidR="0055622C" w:rsidRDefault="0055622C" w:rsidP="0055622C">
      <w:pPr>
        <w:rPr>
          <w:rFonts w:ascii="Book Antiqua" w:hAnsi="Book Antiqua"/>
          <w:sz w:val="22"/>
        </w:rPr>
      </w:pPr>
      <w:r>
        <w:rPr>
          <w:rFonts w:ascii="Book Antiqua" w:hAnsi="Book Antiqua"/>
          <w:sz w:val="22"/>
        </w:rPr>
        <w:t>e-mail:</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umc@mczlicin.cz</w:t>
      </w:r>
    </w:p>
    <w:p w:rsidR="0055622C" w:rsidRDefault="0055622C" w:rsidP="0055622C">
      <w:pPr>
        <w:rPr>
          <w:rFonts w:ascii="Book Antiqua" w:hAnsi="Book Antiqua"/>
          <w:sz w:val="22"/>
        </w:rPr>
      </w:pPr>
      <w:r>
        <w:rPr>
          <w:rFonts w:ascii="Book Antiqua" w:hAnsi="Book Antiqua"/>
          <w:sz w:val="22"/>
        </w:rPr>
        <w:t xml:space="preserve">Ve věcech smluvních je oprávněna jednat:  JUDr. Marta </w:t>
      </w:r>
      <w:proofErr w:type="spellStart"/>
      <w:r>
        <w:rPr>
          <w:rFonts w:ascii="Book Antiqua" w:hAnsi="Book Antiqua"/>
          <w:sz w:val="22"/>
        </w:rPr>
        <w:t>Koropecká</w:t>
      </w:r>
      <w:proofErr w:type="spellEnd"/>
      <w:r>
        <w:rPr>
          <w:rFonts w:ascii="Book Antiqua" w:hAnsi="Book Antiqua"/>
          <w:sz w:val="22"/>
        </w:rPr>
        <w:t xml:space="preserve"> – starostka MČ</w:t>
      </w:r>
    </w:p>
    <w:p w:rsidR="006F4AC5" w:rsidRPr="007F2922" w:rsidRDefault="0055622C" w:rsidP="0055622C">
      <w:pPr>
        <w:spacing w:line="280" w:lineRule="atLeast"/>
        <w:jc w:val="both"/>
        <w:rPr>
          <w:rFonts w:ascii="Book Antiqua" w:hAnsi="Book Antiqua" w:cs="Calibri"/>
          <w:sz w:val="22"/>
          <w:szCs w:val="24"/>
        </w:rPr>
      </w:pPr>
      <w:r w:rsidRPr="007F2922">
        <w:rPr>
          <w:rFonts w:ascii="Book Antiqua" w:hAnsi="Book Antiqua" w:cs="Calibri"/>
          <w:i/>
          <w:sz w:val="22"/>
          <w:szCs w:val="24"/>
        </w:rPr>
        <w:t xml:space="preserve"> </w:t>
      </w:r>
      <w:r w:rsidR="006F4AC5" w:rsidRPr="007F2922">
        <w:rPr>
          <w:rFonts w:ascii="Book Antiqua" w:hAnsi="Book Antiqua" w:cs="Calibri"/>
          <w:i/>
          <w:sz w:val="22"/>
          <w:szCs w:val="24"/>
        </w:rPr>
        <w:t xml:space="preserve">dále jen objednatel – </w:t>
      </w:r>
      <w:r w:rsidR="006F4AC5" w:rsidRPr="007F2922">
        <w:rPr>
          <w:rFonts w:ascii="Book Antiqua" w:hAnsi="Book Antiqua" w:cs="Calibri"/>
          <w:sz w:val="22"/>
          <w:szCs w:val="24"/>
        </w:rPr>
        <w:t>na straně jedné</w:t>
      </w:r>
    </w:p>
    <w:p w:rsidR="006F4AC5" w:rsidRPr="007F2922" w:rsidRDefault="006F4AC5" w:rsidP="008E3537">
      <w:pPr>
        <w:spacing w:line="280" w:lineRule="atLeast"/>
        <w:rPr>
          <w:rFonts w:ascii="Book Antiqua" w:hAnsi="Book Antiqua" w:cs="Calibri"/>
          <w:color w:val="FF0000"/>
          <w:sz w:val="24"/>
          <w:szCs w:val="24"/>
        </w:rPr>
      </w:pPr>
    </w:p>
    <w:p w:rsidR="006F4AC5" w:rsidRPr="007F2922" w:rsidRDefault="006F4AC5" w:rsidP="008E3537">
      <w:pPr>
        <w:spacing w:line="280" w:lineRule="atLeast"/>
        <w:rPr>
          <w:rFonts w:ascii="Book Antiqua" w:hAnsi="Book Antiqua" w:cs="Calibri"/>
          <w:b/>
          <w:sz w:val="24"/>
          <w:szCs w:val="24"/>
        </w:rPr>
      </w:pPr>
      <w:r w:rsidRPr="007F2922">
        <w:rPr>
          <w:rFonts w:ascii="Book Antiqua" w:hAnsi="Book Antiqua" w:cs="Calibri"/>
          <w:b/>
          <w:sz w:val="24"/>
          <w:szCs w:val="24"/>
        </w:rPr>
        <w:t>a</w:t>
      </w:r>
    </w:p>
    <w:p w:rsidR="006F4AC5" w:rsidRPr="007F2922" w:rsidRDefault="007B6343" w:rsidP="008E3537">
      <w:pPr>
        <w:spacing w:line="280" w:lineRule="atLeast"/>
        <w:rPr>
          <w:rFonts w:ascii="Book Antiqua" w:hAnsi="Book Antiqua" w:cs="Calibri"/>
          <w:b/>
          <w:sz w:val="24"/>
          <w:szCs w:val="24"/>
        </w:rPr>
      </w:pPr>
      <w:r>
        <w:rPr>
          <w:rFonts w:ascii="Book Antiqua" w:hAnsi="Book Antiqua" w:cs="Calibri"/>
          <w:b/>
          <w:sz w:val="24"/>
          <w:szCs w:val="24"/>
        </w:rPr>
        <w:t>MIDWEST INVEST s.r.o.</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se sídlem</w:t>
      </w:r>
      <w:r w:rsidR="007B6343">
        <w:rPr>
          <w:rFonts w:ascii="Book Antiqua" w:hAnsi="Book Antiqua" w:cs="Calibri"/>
          <w:sz w:val="22"/>
          <w:szCs w:val="24"/>
        </w:rPr>
        <w:t xml:space="preserve"> Pod Hájem 231, 252 65 Tursko – Praha západ</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zastoupeným</w:t>
      </w:r>
      <w:r w:rsidR="007B6343">
        <w:rPr>
          <w:rFonts w:ascii="Book Antiqua" w:hAnsi="Book Antiqua" w:cs="Calibri"/>
          <w:sz w:val="22"/>
          <w:szCs w:val="24"/>
        </w:rPr>
        <w:t xml:space="preserve"> Mgr. Yvonou </w:t>
      </w:r>
      <w:proofErr w:type="spellStart"/>
      <w:r w:rsidR="007B6343">
        <w:rPr>
          <w:rFonts w:ascii="Book Antiqua" w:hAnsi="Book Antiqua" w:cs="Calibri"/>
          <w:sz w:val="22"/>
          <w:szCs w:val="24"/>
        </w:rPr>
        <w:t>Trčalovou</w:t>
      </w:r>
      <w:proofErr w:type="spellEnd"/>
      <w:r w:rsidR="007B6343">
        <w:rPr>
          <w:rFonts w:ascii="Book Antiqua" w:hAnsi="Book Antiqua" w:cs="Calibri"/>
          <w:sz w:val="22"/>
          <w:szCs w:val="24"/>
        </w:rPr>
        <w:t xml:space="preserve"> – jednatel společnosti</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 xml:space="preserve">IČ: </w:t>
      </w:r>
      <w:proofErr w:type="gramStart"/>
      <w:r w:rsidR="007B6343">
        <w:rPr>
          <w:rFonts w:ascii="Book Antiqua" w:hAnsi="Book Antiqua" w:cs="Calibri"/>
          <w:sz w:val="22"/>
          <w:szCs w:val="24"/>
        </w:rPr>
        <w:t>04084845</w:t>
      </w:r>
      <w:r w:rsidRPr="007F2922">
        <w:rPr>
          <w:rFonts w:ascii="Book Antiqua" w:hAnsi="Book Antiqua" w:cs="Calibri"/>
          <w:sz w:val="22"/>
          <w:szCs w:val="24"/>
        </w:rPr>
        <w:t xml:space="preserve">                       DIČ</w:t>
      </w:r>
      <w:proofErr w:type="gramEnd"/>
      <w:r w:rsidRPr="007F2922">
        <w:rPr>
          <w:rFonts w:ascii="Book Antiqua" w:hAnsi="Book Antiqua" w:cs="Calibri"/>
          <w:sz w:val="22"/>
          <w:szCs w:val="24"/>
        </w:rPr>
        <w:t>:</w:t>
      </w:r>
      <w:r w:rsidR="007B6343">
        <w:rPr>
          <w:rFonts w:ascii="Book Antiqua" w:hAnsi="Book Antiqua" w:cs="Calibri"/>
          <w:sz w:val="22"/>
          <w:szCs w:val="24"/>
        </w:rPr>
        <w:t xml:space="preserve"> CZ04084845</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Bankovní spojení:</w:t>
      </w:r>
      <w:r w:rsidR="007B6343">
        <w:rPr>
          <w:rFonts w:ascii="Book Antiqua" w:hAnsi="Book Antiqua" w:cs="Calibri"/>
          <w:sz w:val="22"/>
          <w:szCs w:val="24"/>
        </w:rPr>
        <w:t xml:space="preserve"> Česká spořitelna, a.s.</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 xml:space="preserve">                            </w:t>
      </w:r>
      <w:proofErr w:type="spellStart"/>
      <w:proofErr w:type="gramStart"/>
      <w:r w:rsidRPr="007F2922">
        <w:rPr>
          <w:rFonts w:ascii="Book Antiqua" w:hAnsi="Book Antiqua" w:cs="Calibri"/>
          <w:sz w:val="22"/>
          <w:szCs w:val="24"/>
        </w:rPr>
        <w:t>č.ú</w:t>
      </w:r>
      <w:proofErr w:type="spellEnd"/>
      <w:r w:rsidRPr="007F2922">
        <w:rPr>
          <w:rFonts w:ascii="Book Antiqua" w:hAnsi="Book Antiqua" w:cs="Calibri"/>
          <w:sz w:val="22"/>
          <w:szCs w:val="24"/>
        </w:rPr>
        <w:t>.:</w:t>
      </w:r>
      <w:proofErr w:type="gramEnd"/>
      <w:r w:rsidR="007B6343">
        <w:rPr>
          <w:rFonts w:ascii="Book Antiqua" w:hAnsi="Book Antiqua" w:cs="Calibri"/>
          <w:sz w:val="22"/>
          <w:szCs w:val="24"/>
        </w:rPr>
        <w:t xml:space="preserve"> </w:t>
      </w:r>
      <w:r w:rsidR="001D1C02">
        <w:rPr>
          <w:rFonts w:ascii="Book Antiqua" w:hAnsi="Book Antiqua" w:cs="Calibri"/>
          <w:sz w:val="22"/>
          <w:szCs w:val="24"/>
        </w:rPr>
        <w:t>XXXXXXXXXX</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 xml:space="preserve">Ve věcech smluvních je oprávněn jednat: </w:t>
      </w:r>
      <w:r w:rsidR="007B6343">
        <w:rPr>
          <w:rFonts w:ascii="Book Antiqua" w:hAnsi="Book Antiqua" w:cs="Calibri"/>
          <w:sz w:val="22"/>
          <w:szCs w:val="24"/>
        </w:rPr>
        <w:t xml:space="preserve">Mgr. Yvona </w:t>
      </w:r>
      <w:proofErr w:type="spellStart"/>
      <w:r w:rsidR="007B6343">
        <w:rPr>
          <w:rFonts w:ascii="Book Antiqua" w:hAnsi="Book Antiqua" w:cs="Calibri"/>
          <w:sz w:val="22"/>
          <w:szCs w:val="24"/>
        </w:rPr>
        <w:t>Trčalová</w:t>
      </w:r>
      <w:proofErr w:type="spellEnd"/>
      <w:r w:rsidR="007B6343">
        <w:rPr>
          <w:rFonts w:ascii="Book Antiqua" w:hAnsi="Book Antiqua" w:cs="Calibri"/>
          <w:sz w:val="22"/>
          <w:szCs w:val="24"/>
        </w:rPr>
        <w:t xml:space="preserve"> - jednatel</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Ve věcech technických je oprávněn jednat:</w:t>
      </w:r>
      <w:r w:rsidR="007B6343">
        <w:rPr>
          <w:rFonts w:ascii="Book Antiqua" w:hAnsi="Book Antiqua" w:cs="Calibri"/>
          <w:sz w:val="22"/>
          <w:szCs w:val="24"/>
        </w:rPr>
        <w:t xml:space="preserve"> </w:t>
      </w:r>
      <w:r w:rsidR="001D1C02">
        <w:rPr>
          <w:rFonts w:ascii="Book Antiqua" w:hAnsi="Book Antiqua" w:cs="Calibri"/>
          <w:sz w:val="22"/>
          <w:szCs w:val="24"/>
        </w:rPr>
        <w:t>XXXXXXXXXXXXXX</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sz w:val="22"/>
          <w:szCs w:val="24"/>
        </w:rPr>
        <w:t xml:space="preserve">Společnost je zapsána </w:t>
      </w:r>
      <w:r w:rsidR="007B6343">
        <w:rPr>
          <w:rFonts w:ascii="Book Antiqua" w:hAnsi="Book Antiqua" w:cs="Calibri"/>
          <w:sz w:val="22"/>
          <w:szCs w:val="24"/>
        </w:rPr>
        <w:t>u Městského soudu v Praze, oddíl C, vložka 242196</w:t>
      </w:r>
    </w:p>
    <w:p w:rsidR="006F4AC5" w:rsidRPr="007F2922" w:rsidRDefault="006F4AC5" w:rsidP="008E3537">
      <w:pPr>
        <w:spacing w:line="280" w:lineRule="atLeast"/>
        <w:rPr>
          <w:rFonts w:ascii="Book Antiqua" w:hAnsi="Book Antiqua" w:cs="Calibri"/>
          <w:sz w:val="22"/>
          <w:szCs w:val="24"/>
        </w:rPr>
      </w:pPr>
      <w:r w:rsidRPr="007F2922">
        <w:rPr>
          <w:rFonts w:ascii="Book Antiqua" w:hAnsi="Book Antiqua" w:cs="Calibri"/>
          <w:i/>
          <w:sz w:val="22"/>
          <w:szCs w:val="24"/>
        </w:rPr>
        <w:t xml:space="preserve">dále jen zhotovitel </w:t>
      </w:r>
      <w:r w:rsidRPr="007F2922">
        <w:rPr>
          <w:rFonts w:ascii="Book Antiqua" w:hAnsi="Book Antiqua" w:cs="Calibri"/>
          <w:sz w:val="22"/>
          <w:szCs w:val="24"/>
        </w:rPr>
        <w:t>– na straně druhé</w:t>
      </w:r>
    </w:p>
    <w:p w:rsidR="006F4AC5" w:rsidRPr="007F2922" w:rsidRDefault="006F4AC5" w:rsidP="008E3537">
      <w:pPr>
        <w:spacing w:line="280" w:lineRule="atLeast"/>
        <w:rPr>
          <w:rFonts w:ascii="Book Antiqua" w:hAnsi="Book Antiqua" w:cs="Calibri"/>
          <w:sz w:val="22"/>
          <w:szCs w:val="24"/>
        </w:rPr>
      </w:pPr>
    </w:p>
    <w:p w:rsidR="006F4AC5" w:rsidRPr="007F2922" w:rsidRDefault="005D7A4A" w:rsidP="008E3537">
      <w:pPr>
        <w:spacing w:line="280" w:lineRule="atLeast"/>
        <w:jc w:val="both"/>
        <w:rPr>
          <w:rFonts w:ascii="Book Antiqua" w:hAnsi="Book Antiqua" w:cs="Calibri"/>
          <w:sz w:val="22"/>
          <w:szCs w:val="24"/>
        </w:rPr>
      </w:pPr>
      <w:r w:rsidRPr="007F2922">
        <w:rPr>
          <w:rFonts w:ascii="Book Antiqua" w:hAnsi="Book Antiqua" w:cs="Calibri"/>
          <w:sz w:val="22"/>
          <w:szCs w:val="24"/>
        </w:rPr>
        <w:t>Uvedení zástupci obou stran prohlašují, že jsou oprávněni tuto smlouvu podepsat a k platnosti smlouvy není třeba podpisu jiné osoby.</w:t>
      </w:r>
    </w:p>
    <w:p w:rsidR="005D7A4A" w:rsidRDefault="005D7A4A" w:rsidP="008E3537">
      <w:pPr>
        <w:spacing w:line="280" w:lineRule="atLeast"/>
        <w:jc w:val="center"/>
        <w:rPr>
          <w:rFonts w:ascii="Book Antiqua" w:hAnsi="Book Antiqua" w:cs="Calibri"/>
          <w:b/>
          <w:sz w:val="24"/>
          <w:szCs w:val="24"/>
        </w:rPr>
      </w:pPr>
    </w:p>
    <w:p w:rsidR="0055622C" w:rsidRPr="007F2922" w:rsidRDefault="0055622C" w:rsidP="008E3537">
      <w:pPr>
        <w:spacing w:line="280" w:lineRule="atLeast"/>
        <w:jc w:val="center"/>
        <w:rPr>
          <w:rFonts w:ascii="Book Antiqua" w:hAnsi="Book Antiqua" w:cs="Calibri"/>
          <w:b/>
          <w:sz w:val="24"/>
          <w:szCs w:val="24"/>
        </w:rPr>
      </w:pPr>
    </w:p>
    <w:p w:rsidR="000105B4" w:rsidRPr="007F2922" w:rsidRDefault="000105B4" w:rsidP="008E3537">
      <w:pPr>
        <w:spacing w:line="280" w:lineRule="atLeast"/>
        <w:jc w:val="center"/>
        <w:rPr>
          <w:rFonts w:ascii="Book Antiqua" w:hAnsi="Book Antiqua" w:cs="Calibri"/>
          <w:b/>
          <w:color w:val="FF0000"/>
          <w:sz w:val="24"/>
          <w:szCs w:val="24"/>
        </w:rPr>
      </w:pPr>
    </w:p>
    <w:p w:rsidR="004D56F1" w:rsidRPr="007F2922" w:rsidRDefault="004D56F1" w:rsidP="008E3537">
      <w:pPr>
        <w:spacing w:line="280" w:lineRule="atLeast"/>
        <w:jc w:val="center"/>
        <w:rPr>
          <w:rFonts w:ascii="Book Antiqua" w:hAnsi="Book Antiqua" w:cs="Calibri"/>
          <w:b/>
          <w:color w:val="FF0000"/>
          <w:sz w:val="24"/>
          <w:szCs w:val="24"/>
        </w:rPr>
      </w:pPr>
    </w:p>
    <w:p w:rsidR="00690A6D" w:rsidRPr="007F2922" w:rsidRDefault="00690A6D" w:rsidP="008E3537">
      <w:pPr>
        <w:spacing w:line="280" w:lineRule="atLeast"/>
        <w:jc w:val="center"/>
        <w:rPr>
          <w:rFonts w:ascii="Book Antiqua" w:hAnsi="Book Antiqua" w:cs="Calibri"/>
          <w:b/>
          <w:color w:val="FF0000"/>
          <w:sz w:val="24"/>
          <w:szCs w:val="24"/>
        </w:rPr>
      </w:pPr>
    </w:p>
    <w:p w:rsidR="004D56F1" w:rsidRPr="007F2922" w:rsidRDefault="004D56F1" w:rsidP="008E3537">
      <w:pPr>
        <w:spacing w:line="280" w:lineRule="atLeast"/>
        <w:jc w:val="center"/>
        <w:rPr>
          <w:rFonts w:ascii="Book Antiqua" w:hAnsi="Book Antiqua" w:cs="Calibri"/>
          <w:b/>
          <w:color w:val="FF0000"/>
          <w:sz w:val="24"/>
          <w:szCs w:val="24"/>
        </w:rPr>
      </w:pPr>
    </w:p>
    <w:p w:rsidR="000105B4" w:rsidRPr="007F2922" w:rsidRDefault="000105B4" w:rsidP="008E3537">
      <w:pPr>
        <w:spacing w:line="280" w:lineRule="atLeast"/>
        <w:jc w:val="center"/>
        <w:rPr>
          <w:rFonts w:ascii="Book Antiqua" w:hAnsi="Book Antiqua" w:cs="Calibri"/>
          <w:b/>
          <w:color w:val="FF0000"/>
          <w:sz w:val="24"/>
          <w:szCs w:val="24"/>
        </w:rPr>
      </w:pPr>
    </w:p>
    <w:p w:rsidR="006F4AC5" w:rsidRPr="007F2922" w:rsidRDefault="006F4AC5" w:rsidP="008E3537">
      <w:pPr>
        <w:spacing w:line="280" w:lineRule="atLeast"/>
        <w:jc w:val="center"/>
        <w:rPr>
          <w:rFonts w:ascii="Book Antiqua" w:hAnsi="Book Antiqua" w:cs="Calibri"/>
          <w:b/>
          <w:sz w:val="24"/>
          <w:szCs w:val="24"/>
        </w:rPr>
      </w:pPr>
      <w:r w:rsidRPr="007F2922">
        <w:rPr>
          <w:rFonts w:ascii="Book Antiqua" w:hAnsi="Book Antiqua" w:cs="Calibri"/>
          <w:b/>
          <w:sz w:val="24"/>
          <w:szCs w:val="24"/>
        </w:rPr>
        <w:lastRenderedPageBreak/>
        <w:t>I.</w:t>
      </w:r>
    </w:p>
    <w:p w:rsidR="006F4AC5" w:rsidRPr="007F2922" w:rsidRDefault="006F4AC5" w:rsidP="008E3537">
      <w:pPr>
        <w:spacing w:line="280" w:lineRule="atLeast"/>
        <w:jc w:val="center"/>
        <w:rPr>
          <w:rFonts w:ascii="Book Antiqua" w:hAnsi="Book Antiqua" w:cs="Calibri"/>
          <w:b/>
          <w:sz w:val="24"/>
          <w:szCs w:val="24"/>
        </w:rPr>
      </w:pPr>
      <w:r w:rsidRPr="007F2922">
        <w:rPr>
          <w:rFonts w:ascii="Book Antiqua" w:hAnsi="Book Antiqua" w:cs="Calibri"/>
          <w:b/>
          <w:sz w:val="24"/>
          <w:szCs w:val="24"/>
        </w:rPr>
        <w:t>Předmět smlouvy</w:t>
      </w:r>
    </w:p>
    <w:p w:rsidR="006F4AC5" w:rsidRPr="007F2922" w:rsidRDefault="002976D2" w:rsidP="00665158">
      <w:pPr>
        <w:suppressAutoHyphens w:val="0"/>
        <w:spacing w:line="280" w:lineRule="atLeast"/>
        <w:jc w:val="both"/>
        <w:rPr>
          <w:rFonts w:ascii="Book Antiqua" w:hAnsi="Book Antiqua" w:cs="Calibri"/>
          <w:sz w:val="22"/>
          <w:szCs w:val="24"/>
        </w:rPr>
      </w:pPr>
      <w:r w:rsidRPr="007F2922">
        <w:rPr>
          <w:rFonts w:ascii="Book Antiqua" w:hAnsi="Book Antiqua" w:cs="Calibri"/>
          <w:sz w:val="22"/>
          <w:szCs w:val="24"/>
        </w:rPr>
        <w:t>1.2</w:t>
      </w:r>
      <w:r w:rsidRPr="007F2922">
        <w:rPr>
          <w:rFonts w:ascii="Book Antiqua" w:hAnsi="Book Antiqua" w:cs="Calibri"/>
          <w:sz w:val="22"/>
          <w:szCs w:val="24"/>
        </w:rPr>
        <w:tab/>
      </w:r>
      <w:r w:rsidR="006F4AC5" w:rsidRPr="007F2922">
        <w:rPr>
          <w:rFonts w:ascii="Book Antiqua" w:hAnsi="Book Antiqua" w:cs="Calibri"/>
          <w:sz w:val="22"/>
          <w:szCs w:val="24"/>
        </w:rPr>
        <w:t xml:space="preserve">Zhotovitel se zavazuje, že provede dílo v rozsahu, způsobem a jakosti dle čl. II </w:t>
      </w:r>
      <w:proofErr w:type="gramStart"/>
      <w:r w:rsidR="006F4AC5" w:rsidRPr="007F2922">
        <w:rPr>
          <w:rFonts w:ascii="Book Antiqua" w:hAnsi="Book Antiqua" w:cs="Calibri"/>
          <w:sz w:val="22"/>
          <w:szCs w:val="24"/>
        </w:rPr>
        <w:t>této</w:t>
      </w:r>
      <w:proofErr w:type="gramEnd"/>
      <w:r w:rsidR="006F4AC5" w:rsidRPr="007F2922">
        <w:rPr>
          <w:rFonts w:ascii="Book Antiqua" w:hAnsi="Book Antiqua" w:cs="Calibri"/>
          <w:sz w:val="22"/>
          <w:szCs w:val="24"/>
        </w:rPr>
        <w:t xml:space="preserve"> smlouvy svým jménem a na vlastní odpovědnost a objednat</w:t>
      </w:r>
      <w:r w:rsidR="00AD2B6A" w:rsidRPr="007F2922">
        <w:rPr>
          <w:rFonts w:ascii="Book Antiqua" w:hAnsi="Book Antiqua" w:cs="Calibri"/>
          <w:sz w:val="22"/>
          <w:szCs w:val="24"/>
        </w:rPr>
        <w:t xml:space="preserve">el se zavazuje k zaplacení ceny sjednané v čl. </w:t>
      </w:r>
      <w:r w:rsidR="00390251" w:rsidRPr="007F2922">
        <w:rPr>
          <w:rFonts w:ascii="Book Antiqua" w:hAnsi="Book Antiqua" w:cs="Calibri"/>
          <w:sz w:val="22"/>
          <w:szCs w:val="24"/>
        </w:rPr>
        <w:t>III.</w:t>
      </w:r>
      <w:r w:rsidR="00AD2B6A" w:rsidRPr="007F2922">
        <w:rPr>
          <w:rFonts w:ascii="Book Antiqua" w:hAnsi="Book Antiqua" w:cs="Calibri"/>
          <w:sz w:val="22"/>
          <w:szCs w:val="24"/>
        </w:rPr>
        <w:t xml:space="preserve"> této smlouvy o dílo. </w:t>
      </w:r>
    </w:p>
    <w:p w:rsidR="008E3537" w:rsidRPr="007F2922" w:rsidRDefault="008E3537" w:rsidP="008E3537">
      <w:pPr>
        <w:spacing w:line="280" w:lineRule="atLeast"/>
        <w:jc w:val="both"/>
        <w:rPr>
          <w:rFonts w:ascii="Book Antiqua" w:hAnsi="Book Antiqua" w:cs="Calibri"/>
          <w:sz w:val="22"/>
          <w:szCs w:val="24"/>
        </w:rPr>
      </w:pPr>
    </w:p>
    <w:p w:rsidR="005F17EA" w:rsidRPr="007F2922" w:rsidRDefault="005F17EA" w:rsidP="008E3537">
      <w:pPr>
        <w:spacing w:line="280" w:lineRule="atLeast"/>
        <w:jc w:val="both"/>
        <w:rPr>
          <w:rFonts w:ascii="Book Antiqua" w:hAnsi="Book Antiqua" w:cs="Calibri"/>
          <w:color w:val="FF0000"/>
          <w:sz w:val="22"/>
          <w:szCs w:val="24"/>
        </w:rPr>
      </w:pPr>
    </w:p>
    <w:p w:rsidR="006F4AC5" w:rsidRPr="007F2922" w:rsidRDefault="006F4AC5" w:rsidP="008B50A7">
      <w:pPr>
        <w:spacing w:line="280" w:lineRule="atLeast"/>
        <w:jc w:val="center"/>
        <w:rPr>
          <w:rFonts w:ascii="Book Antiqua" w:hAnsi="Book Antiqua" w:cs="Calibri"/>
          <w:b/>
          <w:sz w:val="24"/>
          <w:szCs w:val="24"/>
        </w:rPr>
      </w:pPr>
      <w:r w:rsidRPr="007F2922">
        <w:rPr>
          <w:rFonts w:ascii="Book Antiqua" w:hAnsi="Book Antiqua" w:cs="Calibri"/>
          <w:b/>
          <w:sz w:val="24"/>
          <w:szCs w:val="24"/>
        </w:rPr>
        <w:t>II.</w:t>
      </w:r>
    </w:p>
    <w:p w:rsidR="006F4AC5" w:rsidRPr="009B5DF9" w:rsidRDefault="006F4AC5" w:rsidP="008B50A7">
      <w:pPr>
        <w:spacing w:line="280" w:lineRule="atLeast"/>
        <w:jc w:val="center"/>
        <w:rPr>
          <w:rFonts w:ascii="Book Antiqua" w:hAnsi="Book Antiqua" w:cs="Calibri"/>
          <w:b/>
          <w:sz w:val="24"/>
          <w:szCs w:val="24"/>
        </w:rPr>
      </w:pPr>
      <w:r w:rsidRPr="009B5DF9">
        <w:rPr>
          <w:rFonts w:ascii="Book Antiqua" w:hAnsi="Book Antiqua" w:cs="Calibri"/>
          <w:b/>
          <w:sz w:val="24"/>
          <w:szCs w:val="24"/>
        </w:rPr>
        <w:t>Předmět díla</w:t>
      </w:r>
    </w:p>
    <w:p w:rsidR="00CC26EB" w:rsidRDefault="008B50A7" w:rsidP="00CC26EB">
      <w:pPr>
        <w:jc w:val="both"/>
        <w:rPr>
          <w:rFonts w:ascii="Book Antiqua" w:hAnsi="Book Antiqua" w:cs="Arial"/>
          <w:sz w:val="22"/>
          <w:szCs w:val="22"/>
        </w:rPr>
      </w:pPr>
      <w:r w:rsidRPr="009B5DF9">
        <w:rPr>
          <w:rFonts w:ascii="Book Antiqua" w:hAnsi="Book Antiqua"/>
          <w:sz w:val="22"/>
        </w:rPr>
        <w:t xml:space="preserve">2.1 </w:t>
      </w:r>
      <w:r w:rsidR="00CC26EB" w:rsidRPr="007074D2">
        <w:rPr>
          <w:rFonts w:ascii="Book Antiqua" w:hAnsi="Book Antiqua" w:cs="Arial"/>
          <w:sz w:val="22"/>
          <w:szCs w:val="22"/>
        </w:rPr>
        <w:t xml:space="preserve">Předmětem veřejné zakázky </w:t>
      </w:r>
      <w:r w:rsidR="00CC26EB" w:rsidRPr="00F6193F">
        <w:rPr>
          <w:rFonts w:ascii="Book Antiqua" w:hAnsi="Book Antiqua" w:cs="Arial"/>
          <w:sz w:val="22"/>
          <w:szCs w:val="22"/>
        </w:rPr>
        <w:t>j</w:t>
      </w:r>
      <w:r w:rsidR="00CC26EB">
        <w:rPr>
          <w:rFonts w:ascii="Book Antiqua" w:hAnsi="Book Antiqua" w:cs="Arial"/>
          <w:sz w:val="22"/>
          <w:szCs w:val="22"/>
        </w:rPr>
        <w:t xml:space="preserve">e rozšíření stávajícího hřbitova Zličín při ulici Za </w:t>
      </w:r>
      <w:proofErr w:type="spellStart"/>
      <w:r w:rsidR="00CC26EB">
        <w:rPr>
          <w:rFonts w:ascii="Book Antiqua" w:hAnsi="Book Antiqua" w:cs="Arial"/>
          <w:sz w:val="22"/>
          <w:szCs w:val="22"/>
        </w:rPr>
        <w:t>Dolejšákem</w:t>
      </w:r>
      <w:proofErr w:type="spellEnd"/>
      <w:r w:rsidR="00CC26EB">
        <w:rPr>
          <w:rFonts w:ascii="Book Antiqua" w:hAnsi="Book Antiqua" w:cs="Arial"/>
          <w:sz w:val="22"/>
          <w:szCs w:val="22"/>
        </w:rPr>
        <w:t>, Praha Zličín. Na stávajícím hřbitově je navržena úprava západní části ohradní zdi s vybouráním vstupních a vjezdových vrat směrem do pozemku rozšíření hřbitova, je navrženo vybudování zpevněné komunikace od stávajících vrat k márnici a dále ke vratů do rozšíření hřbitova, dále bude provedeno napojení nového letního vodovodu, který bude prodloužen až k objektu stávající márnice, kde bude před stěnou umístěno litinové pítko. Rozšíření hřbitova dále spočívá v realizaci zděné ohradní zdi s kolumbáriem, realizaci zelených ploch s pohřbívacími místy a dále realizaci komunikací, na pozemku budou provedeny sadové úpravy.</w:t>
      </w:r>
    </w:p>
    <w:p w:rsidR="004E7953" w:rsidRDefault="004E7953" w:rsidP="008B50A7">
      <w:pPr>
        <w:spacing w:line="280" w:lineRule="atLeast"/>
        <w:jc w:val="both"/>
        <w:rPr>
          <w:rFonts w:ascii="Book Antiqua" w:hAnsi="Book Antiqua"/>
        </w:rPr>
      </w:pPr>
    </w:p>
    <w:p w:rsidR="004E7953" w:rsidRPr="00D1006A" w:rsidRDefault="004E7953" w:rsidP="008B50A7">
      <w:pPr>
        <w:spacing w:line="280" w:lineRule="atLeast"/>
        <w:jc w:val="both"/>
        <w:rPr>
          <w:rFonts w:ascii="Book Antiqua" w:hAnsi="Book Antiqua"/>
          <w:sz w:val="22"/>
        </w:rPr>
      </w:pPr>
      <w:r w:rsidRPr="00D1006A">
        <w:rPr>
          <w:rFonts w:ascii="Book Antiqua" w:hAnsi="Book Antiqua"/>
          <w:sz w:val="22"/>
        </w:rPr>
        <w:t>2.2 Dílem se rozumí stavební i technologická část stavby provedená dle projektové dokumentace. Jde o 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(např. zařízení staveniště, bezpečností opatření apod.). Projektová dokumentace je zpracována v rozsahu pro provedení stavby a výběr zhotovitele.</w:t>
      </w:r>
    </w:p>
    <w:p w:rsidR="004E7953" w:rsidRPr="00D1006A" w:rsidRDefault="004E7953" w:rsidP="008B50A7">
      <w:pPr>
        <w:spacing w:line="280" w:lineRule="atLeast"/>
        <w:jc w:val="both"/>
        <w:rPr>
          <w:rFonts w:ascii="Book Antiqua" w:hAnsi="Book Antiqua"/>
          <w:sz w:val="22"/>
        </w:rPr>
      </w:pPr>
    </w:p>
    <w:p w:rsidR="004E7953" w:rsidRPr="00D1006A" w:rsidRDefault="004E7953" w:rsidP="008B50A7">
      <w:pPr>
        <w:spacing w:line="280" w:lineRule="atLeast"/>
        <w:jc w:val="both"/>
        <w:rPr>
          <w:rFonts w:ascii="Book Antiqua" w:hAnsi="Book Antiqua"/>
          <w:sz w:val="22"/>
        </w:rPr>
      </w:pPr>
      <w:r w:rsidRPr="00D1006A">
        <w:rPr>
          <w:rFonts w:ascii="Book Antiqua" w:hAnsi="Book Antiqua"/>
          <w:sz w:val="22"/>
        </w:rPr>
        <w:t>2.3 V předmětu díla jde o úplné a bezvadné kompletní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(např. zařízení staveniště, bezpečností opatření apod.).</w:t>
      </w:r>
    </w:p>
    <w:p w:rsidR="005F17EA" w:rsidRPr="00D1006A" w:rsidRDefault="005F17EA" w:rsidP="008B50A7">
      <w:pPr>
        <w:spacing w:line="280" w:lineRule="atLeast"/>
        <w:jc w:val="both"/>
        <w:rPr>
          <w:rFonts w:ascii="Book Antiqua" w:hAnsi="Book Antiqua"/>
        </w:rPr>
      </w:pPr>
    </w:p>
    <w:p w:rsidR="004E7953" w:rsidRDefault="008B50A7" w:rsidP="005F17EA">
      <w:pPr>
        <w:spacing w:line="280" w:lineRule="atLeast"/>
        <w:jc w:val="both"/>
        <w:rPr>
          <w:rFonts w:ascii="Book Antiqua" w:hAnsi="Book Antiqua"/>
          <w:sz w:val="22"/>
        </w:rPr>
      </w:pPr>
      <w:r w:rsidRPr="00D1006A">
        <w:rPr>
          <w:rFonts w:ascii="Book Antiqua" w:hAnsi="Book Antiqua"/>
          <w:sz w:val="22"/>
        </w:rPr>
        <w:t>2.</w:t>
      </w:r>
      <w:r w:rsidR="004E7953" w:rsidRPr="00D1006A">
        <w:rPr>
          <w:rFonts w:ascii="Book Antiqua" w:hAnsi="Book Antiqua"/>
          <w:sz w:val="22"/>
        </w:rPr>
        <w:t>4</w:t>
      </w:r>
      <w:r w:rsidRPr="00D1006A">
        <w:rPr>
          <w:rFonts w:ascii="Book Antiqua" w:hAnsi="Book Antiqua"/>
          <w:sz w:val="22"/>
        </w:rPr>
        <w:t xml:space="preserve"> </w:t>
      </w:r>
      <w:r w:rsidR="004E7953" w:rsidRPr="00D1006A">
        <w:rPr>
          <w:rFonts w:ascii="Book Antiqua" w:hAnsi="Book Antiqua"/>
          <w:sz w:val="22"/>
        </w:rPr>
        <w:t>Dílo je dále specifikováno zadávací dokumentací veřejné zakázky a nabídkou dodavatele, kterou tvoří také položkový rozpočet stavby v členění položek s výměrami dle dokumentace stavby – Výkaz výměr.</w:t>
      </w:r>
    </w:p>
    <w:p w:rsidR="004E7953" w:rsidRDefault="004E7953" w:rsidP="005F17EA">
      <w:pPr>
        <w:spacing w:line="280" w:lineRule="atLeast"/>
        <w:jc w:val="both"/>
        <w:rPr>
          <w:rFonts w:ascii="Book Antiqua" w:hAnsi="Book Antiqua"/>
          <w:sz w:val="22"/>
        </w:rPr>
      </w:pPr>
    </w:p>
    <w:p w:rsidR="00A859EC" w:rsidRPr="007F2922" w:rsidRDefault="004E7953" w:rsidP="005F17EA">
      <w:pPr>
        <w:spacing w:line="280" w:lineRule="atLeast"/>
        <w:jc w:val="both"/>
        <w:rPr>
          <w:rFonts w:ascii="Book Antiqua" w:hAnsi="Book Antiqua"/>
          <w:sz w:val="22"/>
        </w:rPr>
      </w:pPr>
      <w:r>
        <w:rPr>
          <w:rFonts w:ascii="Book Antiqua" w:hAnsi="Book Antiqua"/>
          <w:sz w:val="22"/>
        </w:rPr>
        <w:t xml:space="preserve">2.5 </w:t>
      </w:r>
      <w:r w:rsidR="008B50A7" w:rsidRPr="007F2922">
        <w:rPr>
          <w:rFonts w:ascii="Book Antiqua" w:hAnsi="Book Antiqua"/>
          <w:sz w:val="22"/>
        </w:rPr>
        <w:t xml:space="preserve">Předmět díla je detailně vymezen co do kvantity i kvality, tak i do obsahu dokumentacemi pro provedení stavby zpracované </w:t>
      </w:r>
      <w:r w:rsidR="00CC26EB">
        <w:rPr>
          <w:rFonts w:ascii="Book Antiqua" w:hAnsi="Book Antiqua"/>
          <w:sz w:val="22"/>
        </w:rPr>
        <w:t>PK FLORA projekční kancelář</w:t>
      </w:r>
      <w:r w:rsidR="00CC26EB" w:rsidRPr="004222C0">
        <w:rPr>
          <w:rFonts w:ascii="Book Antiqua" w:hAnsi="Book Antiqua"/>
          <w:sz w:val="22"/>
        </w:rPr>
        <w:t>,</w:t>
      </w:r>
      <w:r w:rsidR="00CC26EB">
        <w:rPr>
          <w:rFonts w:ascii="Book Antiqua" w:hAnsi="Book Antiqua"/>
          <w:sz w:val="22"/>
        </w:rPr>
        <w:t xml:space="preserve"> Ing. Jitka Jarošová,</w:t>
      </w:r>
      <w:r w:rsidR="00CC26EB" w:rsidRPr="004222C0">
        <w:rPr>
          <w:rFonts w:ascii="Book Antiqua" w:hAnsi="Book Antiqua"/>
          <w:sz w:val="22"/>
        </w:rPr>
        <w:t xml:space="preserve"> </w:t>
      </w:r>
      <w:r w:rsidR="00CC26EB">
        <w:rPr>
          <w:rFonts w:ascii="Book Antiqua" w:hAnsi="Book Antiqua"/>
          <w:sz w:val="22"/>
        </w:rPr>
        <w:t xml:space="preserve">Nad </w:t>
      </w:r>
      <w:proofErr w:type="spellStart"/>
      <w:r w:rsidR="00CC26EB">
        <w:rPr>
          <w:rFonts w:ascii="Book Antiqua" w:hAnsi="Book Antiqua"/>
          <w:sz w:val="22"/>
        </w:rPr>
        <w:t>Belárií</w:t>
      </w:r>
      <w:proofErr w:type="spellEnd"/>
      <w:r w:rsidR="00CC26EB">
        <w:rPr>
          <w:rFonts w:ascii="Book Antiqua" w:hAnsi="Book Antiqua"/>
          <w:sz w:val="22"/>
        </w:rPr>
        <w:t xml:space="preserve"> 513/13, 140 00 Praha 4</w:t>
      </w:r>
      <w:r w:rsidR="00CC26EB" w:rsidRPr="004222C0">
        <w:rPr>
          <w:rFonts w:ascii="Book Antiqua" w:hAnsi="Book Antiqua"/>
          <w:sz w:val="22"/>
        </w:rPr>
        <w:t>, IC</w:t>
      </w:r>
      <w:r w:rsidR="00CC26EB">
        <w:rPr>
          <w:rFonts w:ascii="Book Antiqua" w:hAnsi="Book Antiqua"/>
          <w:sz w:val="22"/>
        </w:rPr>
        <w:t>: 45739544</w:t>
      </w:r>
      <w:r w:rsidR="005F17EA" w:rsidRPr="007F2922">
        <w:rPr>
          <w:rFonts w:ascii="Book Antiqua" w:hAnsi="Book Antiqua"/>
          <w:sz w:val="22"/>
        </w:rPr>
        <w:t>.</w:t>
      </w:r>
    </w:p>
    <w:p w:rsidR="008B50A7" w:rsidRPr="007F2922" w:rsidRDefault="008B50A7" w:rsidP="008B50A7">
      <w:pPr>
        <w:spacing w:line="280" w:lineRule="atLeast"/>
        <w:jc w:val="both"/>
        <w:rPr>
          <w:rFonts w:ascii="Book Antiqua" w:hAnsi="Book Antiqua"/>
          <w:color w:val="FF0000"/>
          <w:sz w:val="22"/>
        </w:rPr>
      </w:pPr>
    </w:p>
    <w:p w:rsidR="008B50A7" w:rsidRDefault="008B50A7" w:rsidP="008B50A7">
      <w:pPr>
        <w:spacing w:line="280" w:lineRule="atLeast"/>
        <w:jc w:val="both"/>
        <w:rPr>
          <w:rFonts w:ascii="Book Antiqua" w:hAnsi="Book Antiqua"/>
          <w:sz w:val="22"/>
        </w:rPr>
      </w:pPr>
      <w:r w:rsidRPr="007F2922">
        <w:rPr>
          <w:rFonts w:ascii="Book Antiqua" w:hAnsi="Book Antiqua"/>
          <w:sz w:val="22"/>
        </w:rPr>
        <w:t>2.</w:t>
      </w:r>
      <w:r w:rsidR="004E7953">
        <w:rPr>
          <w:rFonts w:ascii="Book Antiqua" w:hAnsi="Book Antiqua"/>
          <w:sz w:val="22"/>
        </w:rPr>
        <w:t>6</w:t>
      </w:r>
      <w:r w:rsidRPr="007F2922">
        <w:rPr>
          <w:rFonts w:ascii="Book Antiqua" w:hAnsi="Book Antiqua"/>
          <w:sz w:val="22"/>
        </w:rPr>
        <w:t xml:space="preserve"> Zhotovitel splní závazek založený touto smlouvou tím, že řádně a včas provede předmět díla dle této smlouvy a splní ostatní povinnosti vyplývající z této smlouvy.</w:t>
      </w:r>
    </w:p>
    <w:p w:rsidR="00A859EC" w:rsidRDefault="00A859EC" w:rsidP="008B50A7">
      <w:pPr>
        <w:spacing w:line="280" w:lineRule="atLeast"/>
        <w:jc w:val="both"/>
        <w:rPr>
          <w:rFonts w:ascii="Book Antiqua" w:hAnsi="Book Antiqua"/>
          <w:sz w:val="22"/>
        </w:rPr>
      </w:pPr>
    </w:p>
    <w:p w:rsidR="00A859EC" w:rsidRPr="00A859EC" w:rsidRDefault="00A859EC" w:rsidP="00A859EC">
      <w:pPr>
        <w:spacing w:line="280" w:lineRule="atLeast"/>
        <w:jc w:val="both"/>
        <w:rPr>
          <w:rFonts w:ascii="Book Antiqua" w:hAnsi="Book Antiqua"/>
          <w:sz w:val="22"/>
        </w:rPr>
      </w:pPr>
      <w:r>
        <w:rPr>
          <w:rFonts w:ascii="Book Antiqua" w:hAnsi="Book Antiqua"/>
          <w:sz w:val="22"/>
        </w:rPr>
        <w:t xml:space="preserve">2.7 </w:t>
      </w:r>
      <w:r w:rsidRPr="00A859EC">
        <w:rPr>
          <w:rFonts w:ascii="Book Antiqua" w:hAnsi="Book Antiqua"/>
          <w:sz w:val="22"/>
        </w:rPr>
        <w:t>Součástí díla je rovněž:</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zajištění všech nezbytných průzkumů nutných pro řádné provádění a dokončení díla, zejména pak archeologický průzkum po dobu provádění výkopových prací.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zajištění a provedení všech opatření organizačního a stavebně technologického charakteru k řádnému provedení díla, </w:t>
      </w:r>
    </w:p>
    <w:p w:rsidR="00A859EC" w:rsidRDefault="00A859EC" w:rsidP="00DD2769">
      <w:pPr>
        <w:ind w:firstLine="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zpracování a předání dokumentace skutečného provedení stavby,</w:t>
      </w:r>
    </w:p>
    <w:p w:rsidR="00A859EC" w:rsidRPr="00DD2769" w:rsidRDefault="00A859EC" w:rsidP="00DD2769">
      <w:pPr>
        <w:suppressAutoHyphens w:val="0"/>
        <w:spacing w:line="280" w:lineRule="atLeast"/>
        <w:ind w:left="709"/>
        <w:jc w:val="both"/>
        <w:rPr>
          <w:rFonts w:ascii="Book Antiqua" w:hAnsi="Book Antiqua"/>
          <w:sz w:val="22"/>
        </w:rPr>
      </w:pPr>
      <w:r>
        <w:rPr>
          <w:rFonts w:ascii="Book Antiqua" w:hAnsi="Book Antiqua"/>
          <w:sz w:val="22"/>
          <w:szCs w:val="22"/>
        </w:rPr>
        <w:lastRenderedPageBreak/>
        <w:t>•</w:t>
      </w:r>
      <w:r>
        <w:rPr>
          <w:rFonts w:ascii="Book Antiqua" w:hAnsi="Book Antiqua"/>
          <w:sz w:val="22"/>
          <w:szCs w:val="22"/>
        </w:rPr>
        <w:tab/>
      </w:r>
      <w:r w:rsidR="00DD2769" w:rsidRPr="007F2922">
        <w:rPr>
          <w:rFonts w:ascii="Book Antiqua" w:hAnsi="Book Antiqua"/>
          <w:sz w:val="22"/>
        </w:rPr>
        <w:t>dodání dokumentace skutečného provedení díla, včetně dokladové části</w:t>
      </w:r>
      <w:r w:rsidR="00E744C8">
        <w:rPr>
          <w:rFonts w:ascii="Book Antiqua" w:hAnsi="Book Antiqua"/>
          <w:sz w:val="22"/>
        </w:rPr>
        <w:t xml:space="preserve"> 2</w:t>
      </w:r>
      <w:r w:rsidR="00DD2769" w:rsidRPr="007F2922">
        <w:rPr>
          <w:rFonts w:ascii="Book Antiqua" w:hAnsi="Book Antiqua"/>
          <w:sz w:val="22"/>
        </w:rPr>
        <w:t xml:space="preserve"> x v listinné podobě, a 1 x v digitální podobě na nosiči CD (formáty PDF a DWG)</w:t>
      </w:r>
      <w:r>
        <w:rPr>
          <w:rFonts w:ascii="Book Antiqua" w:hAnsi="Book Antiqua"/>
          <w:sz w:val="22"/>
          <w:szCs w:val="22"/>
        </w:rPr>
        <w:t xml:space="preserve">,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zabezpečení a předání geodetického zaměření stavby v šesti vyhotoveních v grafické podobě, a jedenkrát v podobě digitální, zaměření objektů pro vklad do katastru nemovitostí včetně vyhotovení geometrického plánu,</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veškerá opatření k zajištění bezpečnosti lidí a majetku, požární ochran</w:t>
      </w:r>
      <w:r w:rsidR="00A0536B">
        <w:rPr>
          <w:rFonts w:ascii="Book Antiqua" w:hAnsi="Book Antiqua"/>
          <w:sz w:val="22"/>
          <w:szCs w:val="22"/>
        </w:rPr>
        <w:t>y a ochrany životního prostředí</w:t>
      </w:r>
      <w:r>
        <w:rPr>
          <w:rFonts w:ascii="Book Antiqua" w:hAnsi="Book Antiqua"/>
          <w:sz w:val="22"/>
          <w:szCs w:val="22"/>
        </w:rPr>
        <w:t>,</w:t>
      </w:r>
    </w:p>
    <w:p w:rsidR="00A859EC" w:rsidRDefault="00A859EC" w:rsidP="00DD2769">
      <w:pPr>
        <w:ind w:firstLine="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účast na pravidelných kontrolních dnech stavby,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veškeré práce a dodávky související s bezpečnostními opatřeními na ochranu lidí a majetku,</w:t>
      </w:r>
    </w:p>
    <w:p w:rsidR="00A859EC" w:rsidRPr="00A0536B" w:rsidRDefault="00A0536B" w:rsidP="00DD2769">
      <w:pPr>
        <w:suppressAutoHyphens w:val="0"/>
        <w:spacing w:line="280" w:lineRule="atLeast"/>
        <w:ind w:left="709"/>
        <w:jc w:val="both"/>
        <w:rPr>
          <w:rFonts w:ascii="Book Antiqua" w:hAnsi="Book Antiqua"/>
          <w:sz w:val="22"/>
        </w:rPr>
      </w:pPr>
      <w:r>
        <w:rPr>
          <w:rFonts w:ascii="Book Antiqua" w:hAnsi="Book Antiqua"/>
          <w:sz w:val="22"/>
          <w:szCs w:val="22"/>
        </w:rPr>
        <w:t>•</w:t>
      </w:r>
      <w:r>
        <w:rPr>
          <w:rFonts w:ascii="Book Antiqua" w:hAnsi="Book Antiqua"/>
          <w:sz w:val="22"/>
          <w:szCs w:val="22"/>
        </w:rPr>
        <w:tab/>
      </w:r>
      <w:r w:rsidRPr="007F2922">
        <w:rPr>
          <w:rFonts w:ascii="Book Antiqua" w:hAnsi="Book Antiqua"/>
          <w:sz w:val="22"/>
        </w:rPr>
        <w:t>zařízení staveniště, a to podle potřeby k řádnému provedení díla včetně jeho údržby a likvidace</w:t>
      </w:r>
      <w:r w:rsidR="00A859EC">
        <w:rPr>
          <w:rFonts w:ascii="Book Antiqua" w:hAnsi="Book Antiqua"/>
          <w:sz w:val="22"/>
          <w:szCs w:val="22"/>
        </w:rPr>
        <w:t>,</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likvidace, odvoz a uložení vybouraných hmot a stavební suti na skládku včetně poplatku za uskladnění v souladu s ustanoveními zákona č. 185/2001 Sb., o odpadech,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po dobu provádění zemních prací a výkopových prací zajištění archeologického dohledu na vlastní náklady;</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v souladu s platnými rozhodnutími a vyjádřeními oznámení zahájení stavebních prací např. správcům sítí, archeologickému průzkumu apod., oznámení souvisejících s provedením díla a jeho kolaudací, jakož i odstranění kolaudačních závad;</w:t>
      </w:r>
    </w:p>
    <w:p w:rsidR="00A859EC" w:rsidRDefault="00A859EC" w:rsidP="00DD2769">
      <w:pPr>
        <w:ind w:firstLine="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uvedení všech povrchů dotčených stavbou do původního stavu, </w:t>
      </w:r>
    </w:p>
    <w:p w:rsidR="00A859EC" w:rsidRDefault="00A859EC" w:rsidP="00DD2769">
      <w:pPr>
        <w:ind w:firstLine="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zajištění bezpečnosti práce a ochrany životního prostředí,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projednání a zajištění případného zvláštního užívání komunikací a veřejných ploch včetně úhrady vyměřených poplatků a nájemného, </w:t>
      </w:r>
    </w:p>
    <w:p w:rsidR="00A859EC" w:rsidRDefault="00A859EC" w:rsidP="00DD2769">
      <w:pPr>
        <w:ind w:firstLine="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 xml:space="preserve">provedení přejímky stavby, </w:t>
      </w:r>
    </w:p>
    <w:p w:rsidR="00A859EC" w:rsidRDefault="00A859EC" w:rsidP="00DD2769">
      <w:pPr>
        <w:ind w:left="709"/>
        <w:jc w:val="both"/>
        <w:rPr>
          <w:rFonts w:ascii="Book Antiqua" w:hAnsi="Book Antiqua"/>
          <w:sz w:val="22"/>
          <w:szCs w:val="22"/>
        </w:rPr>
      </w:pPr>
      <w:r>
        <w:rPr>
          <w:rFonts w:ascii="Book Antiqua" w:hAnsi="Book Antiqua"/>
          <w:sz w:val="22"/>
          <w:szCs w:val="22"/>
        </w:rPr>
        <w:t>•</w:t>
      </w:r>
      <w:r>
        <w:rPr>
          <w:rFonts w:ascii="Book Antiqua" w:hAnsi="Book Antiqua"/>
          <w:sz w:val="22"/>
          <w:szCs w:val="22"/>
        </w:rPr>
        <w:tab/>
        <w:t>reklamní či identifikační tabule (např. subdodavatelů) lze na staveništi umístit pouze se souhlasem zadavatele; dodavatel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rsidR="00A859EC" w:rsidRPr="007F2922" w:rsidRDefault="00A859EC" w:rsidP="008B50A7">
      <w:pPr>
        <w:spacing w:line="280" w:lineRule="atLeast"/>
        <w:jc w:val="both"/>
        <w:rPr>
          <w:rFonts w:ascii="Book Antiqua" w:hAnsi="Book Antiqua"/>
          <w:sz w:val="22"/>
        </w:rPr>
      </w:pPr>
    </w:p>
    <w:p w:rsidR="008B50A7" w:rsidRPr="007F2922" w:rsidRDefault="00135136" w:rsidP="008B50A7">
      <w:pPr>
        <w:spacing w:line="280" w:lineRule="atLeast"/>
        <w:jc w:val="both"/>
        <w:rPr>
          <w:rFonts w:ascii="Book Antiqua" w:hAnsi="Book Antiqua"/>
          <w:sz w:val="22"/>
        </w:rPr>
      </w:pPr>
      <w:r w:rsidRPr="007F2922">
        <w:rPr>
          <w:rFonts w:ascii="Book Antiqua" w:hAnsi="Book Antiqua"/>
          <w:sz w:val="22"/>
        </w:rPr>
        <w:t>2.</w:t>
      </w:r>
      <w:r w:rsidR="004E7953">
        <w:rPr>
          <w:rFonts w:ascii="Book Antiqua" w:hAnsi="Book Antiqua"/>
          <w:sz w:val="22"/>
        </w:rPr>
        <w:t>8</w:t>
      </w:r>
      <w:r w:rsidR="008B50A7" w:rsidRPr="007F2922">
        <w:rPr>
          <w:rFonts w:ascii="Book Antiqua" w:hAnsi="Book Antiqua"/>
          <w:sz w:val="22"/>
        </w:rPr>
        <w:t xml:space="preserve"> Dílo bude provedeno v rozsahu, způsobem a v jakosti </w:t>
      </w:r>
      <w:r w:rsidR="008B50A7" w:rsidRPr="00D1006A">
        <w:rPr>
          <w:rFonts w:ascii="Book Antiqua" w:hAnsi="Book Antiqua"/>
          <w:sz w:val="22"/>
        </w:rPr>
        <w:t>stanovené projekt</w:t>
      </w:r>
      <w:r w:rsidR="004E7953" w:rsidRPr="00D1006A">
        <w:rPr>
          <w:rFonts w:ascii="Book Antiqua" w:hAnsi="Book Antiqua"/>
          <w:sz w:val="22"/>
        </w:rPr>
        <w:t>ovou dokumentací</w:t>
      </w:r>
      <w:r w:rsidR="008B50A7" w:rsidRPr="007F2922">
        <w:rPr>
          <w:rFonts w:ascii="Book Antiqua" w:hAnsi="Book Antiqua"/>
          <w:sz w:val="22"/>
        </w:rPr>
        <w:t xml:space="preserve"> zejména všemi výchozími dokumenty, včetně případných změn, dodatků a doplňků sjednaných stranami nebo vyplývajících z rozhodnutí příslušných orgánů. Při </w:t>
      </w:r>
      <w:r w:rsidR="008C1EA2">
        <w:rPr>
          <w:rFonts w:ascii="Book Antiqua" w:hAnsi="Book Antiqua"/>
          <w:sz w:val="22"/>
        </w:rPr>
        <w:t xml:space="preserve">realizaci díla </w:t>
      </w:r>
      <w:r w:rsidR="008B50A7" w:rsidRPr="007F2922">
        <w:rPr>
          <w:rFonts w:ascii="Book Antiqua" w:hAnsi="Book Antiqua"/>
          <w:sz w:val="22"/>
        </w:rPr>
        <w:t>bude zhotovitel postupovat rovněž v souladu s projektovou dokumentací, stavebním zákonem a platnou právní úpravou.</w:t>
      </w:r>
    </w:p>
    <w:p w:rsidR="008B50A7" w:rsidRPr="007F2922" w:rsidRDefault="008B50A7" w:rsidP="008B50A7">
      <w:pPr>
        <w:spacing w:line="280" w:lineRule="atLeast"/>
        <w:jc w:val="both"/>
        <w:rPr>
          <w:rFonts w:ascii="Book Antiqua" w:hAnsi="Book Antiqua"/>
        </w:rPr>
      </w:pPr>
    </w:p>
    <w:p w:rsidR="008B50A7" w:rsidRPr="007F2922" w:rsidRDefault="004E7953" w:rsidP="008B50A7">
      <w:pPr>
        <w:spacing w:line="280" w:lineRule="atLeast"/>
        <w:jc w:val="both"/>
        <w:rPr>
          <w:rFonts w:ascii="Book Antiqua" w:hAnsi="Book Antiqua"/>
          <w:sz w:val="22"/>
        </w:rPr>
      </w:pPr>
      <w:r>
        <w:rPr>
          <w:rFonts w:ascii="Book Antiqua" w:hAnsi="Book Antiqua"/>
          <w:sz w:val="22"/>
        </w:rPr>
        <w:t>2.9</w:t>
      </w:r>
      <w:r w:rsidR="008B50A7" w:rsidRPr="007F2922">
        <w:rPr>
          <w:rFonts w:ascii="Book Antiqua" w:hAnsi="Book Antiqua"/>
          <w:sz w:val="22"/>
        </w:rPr>
        <w:t xml:space="preserve"> Není-li v této smlouvě uvedeno jinak, není zhotovitel oprávněn ani povinen provést jakoukoliv změnu díla bez písemné dohody s objednatelem ve formě písemného dodatku k této smlouvě.</w:t>
      </w:r>
    </w:p>
    <w:p w:rsidR="008B50A7" w:rsidRPr="007F2922" w:rsidRDefault="008B50A7" w:rsidP="008B50A7">
      <w:pPr>
        <w:spacing w:line="280" w:lineRule="atLeast"/>
        <w:jc w:val="both"/>
        <w:rPr>
          <w:rFonts w:ascii="Book Antiqua" w:hAnsi="Book Antiqua"/>
          <w:color w:val="FF0000"/>
          <w:sz w:val="22"/>
        </w:rPr>
      </w:pPr>
    </w:p>
    <w:p w:rsidR="008B50A7" w:rsidRPr="007F2922" w:rsidRDefault="004E7953" w:rsidP="008B50A7">
      <w:pPr>
        <w:spacing w:line="280" w:lineRule="atLeast"/>
        <w:jc w:val="both"/>
        <w:rPr>
          <w:rFonts w:ascii="Book Antiqua" w:hAnsi="Book Antiqua"/>
          <w:sz w:val="22"/>
        </w:rPr>
      </w:pPr>
      <w:r>
        <w:rPr>
          <w:rFonts w:ascii="Book Antiqua" w:hAnsi="Book Antiqua"/>
          <w:sz w:val="22"/>
        </w:rPr>
        <w:t>2.10</w:t>
      </w:r>
      <w:r w:rsidR="008B50A7" w:rsidRPr="007F2922">
        <w:rPr>
          <w:rFonts w:ascii="Book Antiqua" w:hAnsi="Book Antiqua"/>
          <w:sz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B50A7" w:rsidRPr="007F2922" w:rsidRDefault="008B50A7" w:rsidP="008B50A7">
      <w:pPr>
        <w:spacing w:line="280" w:lineRule="atLeast"/>
        <w:jc w:val="both"/>
        <w:rPr>
          <w:rFonts w:ascii="Book Antiqua" w:hAnsi="Book Antiqua"/>
          <w:sz w:val="22"/>
        </w:rPr>
      </w:pPr>
    </w:p>
    <w:p w:rsidR="008B50A7" w:rsidRDefault="004E7953" w:rsidP="008B50A7">
      <w:pPr>
        <w:spacing w:line="280" w:lineRule="atLeast"/>
        <w:jc w:val="both"/>
        <w:rPr>
          <w:rFonts w:ascii="Book Antiqua" w:hAnsi="Book Antiqua"/>
          <w:sz w:val="22"/>
        </w:rPr>
      </w:pPr>
      <w:r>
        <w:rPr>
          <w:rFonts w:ascii="Book Antiqua" w:hAnsi="Book Antiqua"/>
          <w:sz w:val="22"/>
        </w:rPr>
        <w:t>2.11</w:t>
      </w:r>
      <w:r w:rsidR="008B50A7" w:rsidRPr="007F2922">
        <w:rPr>
          <w:rFonts w:ascii="Book Antiqua" w:hAnsi="Book Antiqua"/>
          <w:sz w:val="22"/>
        </w:rPr>
        <w:tab/>
        <w:t xml:space="preserve">Zhotovitel přijímá projektovou dokumentaci jako dostatečnou pro realizaci </w:t>
      </w:r>
      <w:r w:rsidR="008C1EA2">
        <w:rPr>
          <w:rFonts w:ascii="Book Antiqua" w:hAnsi="Book Antiqua"/>
          <w:sz w:val="22"/>
        </w:rPr>
        <w:t>díla</w:t>
      </w:r>
      <w:r w:rsidR="008B50A7" w:rsidRPr="007F2922">
        <w:rPr>
          <w:rFonts w:ascii="Book Antiqua" w:hAnsi="Book Antiqua"/>
          <w:sz w:val="22"/>
        </w:rPr>
        <w:t xml:space="preserve"> a souhlasí s </w:t>
      </w:r>
      <w:r w:rsidR="001B6987" w:rsidRPr="007F2922">
        <w:rPr>
          <w:rFonts w:ascii="Book Antiqua" w:hAnsi="Book Antiqua"/>
          <w:sz w:val="22"/>
        </w:rPr>
        <w:t>ní</w:t>
      </w:r>
      <w:r w:rsidR="008B50A7" w:rsidRPr="007F2922">
        <w:rPr>
          <w:rFonts w:ascii="Book Antiqua" w:hAnsi="Book Antiqua"/>
          <w:sz w:val="22"/>
        </w:rPr>
        <w:t xml:space="preserve">. </w:t>
      </w:r>
    </w:p>
    <w:p w:rsidR="00D1006A" w:rsidRPr="007F2922" w:rsidRDefault="00D1006A" w:rsidP="008B50A7">
      <w:pPr>
        <w:spacing w:line="280" w:lineRule="atLeast"/>
        <w:jc w:val="both"/>
        <w:rPr>
          <w:rFonts w:ascii="Book Antiqua" w:hAnsi="Book Antiqua"/>
          <w:color w:val="FF0000"/>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lastRenderedPageBreak/>
        <w:t>2.</w:t>
      </w:r>
      <w:r w:rsidR="004E7953">
        <w:rPr>
          <w:rFonts w:ascii="Book Antiqua" w:hAnsi="Book Antiqua"/>
          <w:sz w:val="22"/>
        </w:rPr>
        <w:t>12</w:t>
      </w:r>
      <w:r w:rsidRPr="007F2922">
        <w:rPr>
          <w:rFonts w:ascii="Book Antiqua" w:hAnsi="Book Antiqua"/>
          <w:sz w:val="22"/>
        </w:rPr>
        <w:tab/>
        <w:t>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p>
    <w:p w:rsidR="008B50A7" w:rsidRPr="007F2922" w:rsidRDefault="008B50A7" w:rsidP="008B50A7">
      <w:pPr>
        <w:spacing w:line="280" w:lineRule="atLeast"/>
        <w:jc w:val="both"/>
        <w:rPr>
          <w:rFonts w:ascii="Book Antiqua" w:hAnsi="Book Antiqua"/>
          <w:color w:val="FF0000"/>
          <w:sz w:val="22"/>
        </w:rPr>
      </w:pPr>
    </w:p>
    <w:p w:rsidR="008B50A7" w:rsidRPr="007F2922" w:rsidRDefault="008B50A7" w:rsidP="008B50A7">
      <w:pPr>
        <w:spacing w:line="280" w:lineRule="atLeast"/>
        <w:jc w:val="both"/>
        <w:rPr>
          <w:rFonts w:ascii="Book Antiqua" w:hAnsi="Book Antiqua"/>
          <w:color w:val="FF0000"/>
        </w:rPr>
      </w:pPr>
    </w:p>
    <w:p w:rsidR="005F17EA" w:rsidRPr="007F2922" w:rsidRDefault="005F17EA" w:rsidP="005F17EA">
      <w:pPr>
        <w:spacing w:line="280" w:lineRule="atLeast"/>
        <w:jc w:val="center"/>
        <w:rPr>
          <w:rFonts w:ascii="Book Antiqua" w:hAnsi="Book Antiqua" w:cs="Calibri"/>
          <w:b/>
          <w:sz w:val="24"/>
          <w:szCs w:val="24"/>
        </w:rPr>
      </w:pPr>
      <w:r w:rsidRPr="007F2922">
        <w:rPr>
          <w:rFonts w:ascii="Book Antiqua" w:hAnsi="Book Antiqua" w:cs="Calibri"/>
          <w:b/>
          <w:sz w:val="24"/>
          <w:szCs w:val="24"/>
        </w:rPr>
        <w:t>III.</w:t>
      </w:r>
    </w:p>
    <w:p w:rsidR="005F17EA" w:rsidRPr="007F2922" w:rsidRDefault="005F17EA" w:rsidP="005F17EA">
      <w:pPr>
        <w:spacing w:line="280" w:lineRule="atLeast"/>
        <w:jc w:val="center"/>
        <w:rPr>
          <w:rFonts w:ascii="Book Antiqua" w:hAnsi="Book Antiqua" w:cs="Calibri"/>
          <w:b/>
          <w:sz w:val="24"/>
          <w:szCs w:val="24"/>
        </w:rPr>
      </w:pPr>
      <w:r w:rsidRPr="007F2922">
        <w:rPr>
          <w:rFonts w:ascii="Book Antiqua" w:hAnsi="Book Antiqua" w:cs="Calibri"/>
          <w:b/>
          <w:sz w:val="24"/>
          <w:szCs w:val="24"/>
        </w:rPr>
        <w:t>Cena díla</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3.1 Smluvní cena je stanovena na základě projektové dokumentace a výkazu výměr a je doložena položkovým rozpočtem, který je nedílnou součástí této smlouvy. Jednotkové ceny uvedené v položkovém rozpočtu jsou cenami pevnými po celou dobu provádění stavby. Cena za zhotovení předmětu díla v rozsahu výkazu výměr poskytnutého objednatelem a položkového rozpočtu oceněného zhotovitelem, je stanovena dohodou smluvních stran a je dle zák. č. 526/1990 Sb. o cenách, ve znění pozdějších předpisů, cenou smluvní a nejvýše přípustnou pro daný rozsah prací a činí:</w:t>
      </w:r>
    </w:p>
    <w:p w:rsidR="008B50A7" w:rsidRPr="007F2922" w:rsidRDefault="008B50A7" w:rsidP="008B50A7">
      <w:pPr>
        <w:spacing w:line="280" w:lineRule="atLeast"/>
        <w:jc w:val="both"/>
        <w:rPr>
          <w:rFonts w:ascii="Book Antiqua" w:hAnsi="Book Antiqua"/>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867"/>
      </w:tblGrid>
      <w:tr w:rsidR="008B50A7" w:rsidRPr="007F2922" w:rsidTr="008B50A7">
        <w:tc>
          <w:tcPr>
            <w:tcW w:w="6237" w:type="dxa"/>
            <w:tcBorders>
              <w:top w:val="single" w:sz="12" w:space="0" w:color="auto"/>
              <w:left w:val="single" w:sz="12" w:space="0" w:color="auto"/>
              <w:bottom w:val="double" w:sz="4" w:space="0" w:color="auto"/>
              <w:right w:val="double" w:sz="4" w:space="0" w:color="auto"/>
            </w:tcBorders>
          </w:tcPr>
          <w:p w:rsidR="008B50A7" w:rsidRPr="007F2922" w:rsidRDefault="008B50A7" w:rsidP="008B50A7">
            <w:pPr>
              <w:spacing w:line="280" w:lineRule="atLeast"/>
              <w:jc w:val="both"/>
              <w:rPr>
                <w:rFonts w:ascii="Book Antiqua" w:hAnsi="Book Antiqua"/>
                <w:b/>
                <w:sz w:val="22"/>
                <w:szCs w:val="22"/>
              </w:rPr>
            </w:pPr>
            <w:r w:rsidRPr="007F2922">
              <w:rPr>
                <w:rFonts w:ascii="Book Antiqua" w:hAnsi="Book Antiqua"/>
                <w:b/>
                <w:sz w:val="22"/>
                <w:szCs w:val="22"/>
              </w:rPr>
              <w:t>Název položky</w:t>
            </w:r>
          </w:p>
        </w:tc>
        <w:tc>
          <w:tcPr>
            <w:tcW w:w="2867" w:type="dxa"/>
            <w:tcBorders>
              <w:top w:val="single" w:sz="12" w:space="0" w:color="auto"/>
              <w:left w:val="double" w:sz="4" w:space="0" w:color="auto"/>
              <w:bottom w:val="double" w:sz="4" w:space="0" w:color="auto"/>
              <w:right w:val="single" w:sz="12" w:space="0" w:color="auto"/>
            </w:tcBorders>
          </w:tcPr>
          <w:p w:rsidR="008B50A7" w:rsidRPr="007F2922" w:rsidRDefault="008B50A7" w:rsidP="008B50A7">
            <w:pPr>
              <w:spacing w:line="280" w:lineRule="atLeast"/>
              <w:jc w:val="both"/>
              <w:rPr>
                <w:rFonts w:ascii="Book Antiqua" w:hAnsi="Book Antiqua"/>
                <w:b/>
                <w:sz w:val="22"/>
                <w:szCs w:val="22"/>
              </w:rPr>
            </w:pPr>
            <w:r w:rsidRPr="007F2922">
              <w:rPr>
                <w:rFonts w:ascii="Book Antiqua" w:hAnsi="Book Antiqua"/>
                <w:b/>
                <w:sz w:val="22"/>
                <w:szCs w:val="22"/>
              </w:rPr>
              <w:t>Cena v Kč</w:t>
            </w:r>
          </w:p>
        </w:tc>
      </w:tr>
      <w:tr w:rsidR="008B50A7" w:rsidRPr="007F2922" w:rsidTr="008B50A7">
        <w:tc>
          <w:tcPr>
            <w:tcW w:w="6237" w:type="dxa"/>
            <w:tcBorders>
              <w:top w:val="double" w:sz="4" w:space="0" w:color="auto"/>
              <w:left w:val="single" w:sz="12" w:space="0" w:color="auto"/>
              <w:right w:val="double" w:sz="4" w:space="0" w:color="auto"/>
            </w:tcBorders>
          </w:tcPr>
          <w:p w:rsidR="008B50A7" w:rsidRPr="007F2922" w:rsidRDefault="008B50A7" w:rsidP="008B50A7">
            <w:pPr>
              <w:spacing w:line="280" w:lineRule="atLeast"/>
              <w:jc w:val="both"/>
              <w:rPr>
                <w:rFonts w:ascii="Book Antiqua" w:hAnsi="Book Antiqua"/>
                <w:sz w:val="22"/>
                <w:szCs w:val="22"/>
              </w:rPr>
            </w:pPr>
            <w:r w:rsidRPr="007F2922">
              <w:rPr>
                <w:rFonts w:ascii="Book Antiqua" w:hAnsi="Book Antiqua"/>
                <w:sz w:val="22"/>
                <w:szCs w:val="22"/>
              </w:rPr>
              <w:t>Celková cena díla bez DPH</w:t>
            </w:r>
          </w:p>
        </w:tc>
        <w:tc>
          <w:tcPr>
            <w:tcW w:w="2867" w:type="dxa"/>
            <w:tcBorders>
              <w:top w:val="double" w:sz="4" w:space="0" w:color="auto"/>
              <w:left w:val="double" w:sz="4" w:space="0" w:color="auto"/>
              <w:right w:val="single" w:sz="12" w:space="0" w:color="auto"/>
            </w:tcBorders>
            <w:shd w:val="clear" w:color="auto" w:fill="D9D9D9"/>
          </w:tcPr>
          <w:p w:rsidR="008B50A7" w:rsidRPr="007F2922" w:rsidRDefault="007B6343" w:rsidP="008B50A7">
            <w:pPr>
              <w:spacing w:line="280" w:lineRule="atLeast"/>
              <w:jc w:val="both"/>
              <w:rPr>
                <w:rFonts w:ascii="Book Antiqua" w:hAnsi="Book Antiqua"/>
                <w:sz w:val="22"/>
                <w:szCs w:val="22"/>
              </w:rPr>
            </w:pPr>
            <w:r>
              <w:rPr>
                <w:rFonts w:ascii="Book Antiqua" w:hAnsi="Book Antiqua"/>
                <w:sz w:val="22"/>
                <w:szCs w:val="22"/>
              </w:rPr>
              <w:t>2.044.979,48</w:t>
            </w:r>
          </w:p>
        </w:tc>
      </w:tr>
      <w:tr w:rsidR="008B50A7" w:rsidRPr="007F2922" w:rsidTr="008B50A7">
        <w:tc>
          <w:tcPr>
            <w:tcW w:w="6237" w:type="dxa"/>
            <w:tcBorders>
              <w:left w:val="single" w:sz="12" w:space="0" w:color="auto"/>
              <w:right w:val="double" w:sz="4" w:space="0" w:color="auto"/>
            </w:tcBorders>
          </w:tcPr>
          <w:p w:rsidR="008B50A7" w:rsidRPr="007F2922" w:rsidRDefault="008B50A7" w:rsidP="008B50A7">
            <w:pPr>
              <w:spacing w:line="280" w:lineRule="atLeast"/>
              <w:jc w:val="both"/>
              <w:rPr>
                <w:rFonts w:ascii="Book Antiqua" w:hAnsi="Book Antiqua"/>
                <w:sz w:val="22"/>
                <w:szCs w:val="22"/>
              </w:rPr>
            </w:pPr>
            <w:r w:rsidRPr="007F2922">
              <w:rPr>
                <w:rFonts w:ascii="Book Antiqua" w:hAnsi="Book Antiqua"/>
                <w:sz w:val="22"/>
                <w:szCs w:val="22"/>
              </w:rPr>
              <w:t>DPH 21%</w:t>
            </w:r>
          </w:p>
        </w:tc>
        <w:tc>
          <w:tcPr>
            <w:tcW w:w="2867" w:type="dxa"/>
            <w:tcBorders>
              <w:left w:val="double" w:sz="4" w:space="0" w:color="auto"/>
              <w:right w:val="single" w:sz="12" w:space="0" w:color="auto"/>
            </w:tcBorders>
            <w:shd w:val="clear" w:color="auto" w:fill="D9D9D9"/>
          </w:tcPr>
          <w:p w:rsidR="008B50A7" w:rsidRPr="007F2922" w:rsidRDefault="007B6343" w:rsidP="008B50A7">
            <w:pPr>
              <w:spacing w:line="280" w:lineRule="atLeast"/>
              <w:jc w:val="both"/>
              <w:rPr>
                <w:rFonts w:ascii="Book Antiqua" w:hAnsi="Book Antiqua"/>
                <w:sz w:val="22"/>
                <w:szCs w:val="22"/>
              </w:rPr>
            </w:pPr>
            <w:r>
              <w:rPr>
                <w:rFonts w:ascii="Book Antiqua" w:hAnsi="Book Antiqua"/>
                <w:sz w:val="22"/>
                <w:szCs w:val="22"/>
              </w:rPr>
              <w:t xml:space="preserve">   429.445,69</w:t>
            </w:r>
          </w:p>
        </w:tc>
      </w:tr>
      <w:tr w:rsidR="008B50A7" w:rsidRPr="007F2922" w:rsidTr="008B50A7">
        <w:tc>
          <w:tcPr>
            <w:tcW w:w="6237" w:type="dxa"/>
            <w:tcBorders>
              <w:left w:val="single" w:sz="12" w:space="0" w:color="auto"/>
              <w:bottom w:val="single" w:sz="4" w:space="0" w:color="auto"/>
              <w:right w:val="double" w:sz="4" w:space="0" w:color="auto"/>
            </w:tcBorders>
          </w:tcPr>
          <w:p w:rsidR="008B50A7" w:rsidRPr="007F2922" w:rsidRDefault="008B50A7" w:rsidP="008B50A7">
            <w:pPr>
              <w:spacing w:line="280" w:lineRule="atLeast"/>
              <w:jc w:val="both"/>
              <w:rPr>
                <w:rFonts w:ascii="Book Antiqua" w:hAnsi="Book Antiqua"/>
                <w:b/>
                <w:sz w:val="22"/>
                <w:szCs w:val="22"/>
              </w:rPr>
            </w:pPr>
            <w:r w:rsidRPr="007F2922">
              <w:rPr>
                <w:rFonts w:ascii="Book Antiqua" w:hAnsi="Book Antiqua"/>
                <w:b/>
                <w:sz w:val="22"/>
                <w:szCs w:val="22"/>
              </w:rPr>
              <w:t>Celková cena včetně DPH</w:t>
            </w:r>
          </w:p>
        </w:tc>
        <w:tc>
          <w:tcPr>
            <w:tcW w:w="2867" w:type="dxa"/>
            <w:tcBorders>
              <w:left w:val="double" w:sz="4" w:space="0" w:color="auto"/>
              <w:bottom w:val="single" w:sz="4" w:space="0" w:color="auto"/>
              <w:right w:val="single" w:sz="12" w:space="0" w:color="auto"/>
            </w:tcBorders>
            <w:shd w:val="clear" w:color="auto" w:fill="D9D9D9"/>
          </w:tcPr>
          <w:p w:rsidR="008B50A7" w:rsidRPr="007F2922" w:rsidRDefault="007B6343" w:rsidP="008B50A7">
            <w:pPr>
              <w:spacing w:line="280" w:lineRule="atLeast"/>
              <w:jc w:val="both"/>
              <w:rPr>
                <w:rFonts w:ascii="Book Antiqua" w:hAnsi="Book Antiqua"/>
                <w:sz w:val="22"/>
                <w:szCs w:val="22"/>
              </w:rPr>
            </w:pPr>
            <w:r>
              <w:rPr>
                <w:rFonts w:ascii="Book Antiqua" w:hAnsi="Book Antiqua"/>
                <w:sz w:val="22"/>
                <w:szCs w:val="22"/>
              </w:rPr>
              <w:t>2.474.425,17</w:t>
            </w:r>
          </w:p>
        </w:tc>
      </w:tr>
      <w:tr w:rsidR="008B50A7" w:rsidRPr="007F2922" w:rsidTr="008B50A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104" w:type="dxa"/>
            <w:gridSpan w:val="2"/>
            <w:tcBorders>
              <w:top w:val="single" w:sz="12" w:space="0" w:color="auto"/>
            </w:tcBorders>
          </w:tcPr>
          <w:p w:rsidR="008B50A7" w:rsidRPr="007F2922" w:rsidRDefault="008B50A7" w:rsidP="008B50A7">
            <w:pPr>
              <w:spacing w:line="280" w:lineRule="atLeast"/>
              <w:jc w:val="both"/>
              <w:rPr>
                <w:rFonts w:ascii="Book Antiqua" w:hAnsi="Book Antiqua"/>
                <w:sz w:val="22"/>
                <w:szCs w:val="22"/>
              </w:rPr>
            </w:pPr>
          </w:p>
          <w:p w:rsidR="008B50A7" w:rsidRPr="007F2922" w:rsidRDefault="008B50A7" w:rsidP="001B6987">
            <w:pPr>
              <w:spacing w:line="280" w:lineRule="atLeast"/>
              <w:jc w:val="both"/>
              <w:rPr>
                <w:rFonts w:ascii="Book Antiqua" w:hAnsi="Book Antiqua"/>
                <w:sz w:val="22"/>
                <w:szCs w:val="22"/>
              </w:rPr>
            </w:pPr>
            <w:r w:rsidRPr="007F2922">
              <w:rPr>
                <w:rFonts w:ascii="Book Antiqua" w:hAnsi="Book Antiqua"/>
                <w:sz w:val="22"/>
                <w:szCs w:val="22"/>
              </w:rPr>
              <w:t>(slovy</w:t>
            </w:r>
            <w:r w:rsidR="007B6343">
              <w:rPr>
                <w:rFonts w:ascii="Book Antiqua" w:hAnsi="Book Antiqua"/>
                <w:sz w:val="22"/>
                <w:szCs w:val="22"/>
                <w:shd w:val="clear" w:color="auto" w:fill="D9D9D9"/>
              </w:rPr>
              <w:t xml:space="preserve"> dva miliony čtyřicet čtyři tisíce devět set sedmdesát devět </w:t>
            </w:r>
            <w:r w:rsidRPr="007F2922">
              <w:rPr>
                <w:rFonts w:ascii="Book Antiqua" w:hAnsi="Book Antiqua"/>
                <w:sz w:val="22"/>
                <w:szCs w:val="22"/>
              </w:rPr>
              <w:t>korun</w:t>
            </w:r>
            <w:r w:rsidR="007B6343">
              <w:rPr>
                <w:rFonts w:ascii="Book Antiqua" w:hAnsi="Book Antiqua"/>
                <w:sz w:val="22"/>
                <w:szCs w:val="22"/>
              </w:rPr>
              <w:t xml:space="preserve"> čtyřicet osm haléřů</w:t>
            </w:r>
            <w:r w:rsidRPr="007F2922">
              <w:rPr>
                <w:rFonts w:ascii="Book Antiqua" w:hAnsi="Book Antiqua"/>
                <w:sz w:val="22"/>
                <w:szCs w:val="22"/>
              </w:rPr>
              <w:t xml:space="preserve"> českých bez daně z přidané</w:t>
            </w:r>
            <w:r w:rsidR="007B6343">
              <w:rPr>
                <w:rFonts w:ascii="Book Antiqua" w:hAnsi="Book Antiqua"/>
                <w:sz w:val="22"/>
                <w:szCs w:val="22"/>
              </w:rPr>
              <w:t xml:space="preserve"> hodnoty, čtyři sta dvacet devět tisíc čtyři sta čtyřicet pět</w:t>
            </w:r>
            <w:r w:rsidRPr="007F2922">
              <w:rPr>
                <w:rFonts w:ascii="Book Antiqua" w:hAnsi="Book Antiqua"/>
                <w:sz w:val="22"/>
                <w:szCs w:val="22"/>
              </w:rPr>
              <w:t xml:space="preserve"> korun</w:t>
            </w:r>
            <w:r w:rsidR="007B6343">
              <w:rPr>
                <w:rFonts w:ascii="Book Antiqua" w:hAnsi="Book Antiqua"/>
                <w:sz w:val="22"/>
                <w:szCs w:val="22"/>
              </w:rPr>
              <w:t xml:space="preserve"> šedesát devět haléřů</w:t>
            </w:r>
            <w:r w:rsidRPr="007F2922">
              <w:rPr>
                <w:rFonts w:ascii="Book Antiqua" w:hAnsi="Book Antiqua"/>
                <w:sz w:val="22"/>
                <w:szCs w:val="22"/>
              </w:rPr>
              <w:t xml:space="preserve"> českých při uplatnění základní sazby daně z přidan</w:t>
            </w:r>
            <w:r w:rsidR="007B6343">
              <w:rPr>
                <w:rFonts w:ascii="Book Antiqua" w:hAnsi="Book Antiqua"/>
                <w:sz w:val="22"/>
                <w:szCs w:val="22"/>
              </w:rPr>
              <w:t>é hodnoty, dva miliony čtyři sta sedmdesát čtyři tisíc čtyři sta dvacet pět</w:t>
            </w:r>
            <w:r w:rsidRPr="007F2922">
              <w:rPr>
                <w:rFonts w:ascii="Book Antiqua" w:hAnsi="Book Antiqua"/>
                <w:sz w:val="22"/>
                <w:szCs w:val="22"/>
              </w:rPr>
              <w:t xml:space="preserve"> korun </w:t>
            </w:r>
            <w:r w:rsidR="007B6343">
              <w:rPr>
                <w:rFonts w:ascii="Book Antiqua" w:hAnsi="Book Antiqua"/>
                <w:sz w:val="22"/>
                <w:szCs w:val="22"/>
              </w:rPr>
              <w:t xml:space="preserve">sedmnáct haléřů </w:t>
            </w:r>
            <w:r w:rsidRPr="007F2922">
              <w:rPr>
                <w:rFonts w:ascii="Book Antiqua" w:hAnsi="Book Antiqua"/>
                <w:sz w:val="22"/>
                <w:szCs w:val="22"/>
              </w:rPr>
              <w:t>českých včetně daně z přidané hodnoty)</w:t>
            </w:r>
          </w:p>
        </w:tc>
      </w:tr>
    </w:tbl>
    <w:p w:rsidR="008B50A7" w:rsidRPr="007F2922" w:rsidRDefault="008B50A7" w:rsidP="008B50A7">
      <w:pPr>
        <w:spacing w:line="280" w:lineRule="atLeast"/>
        <w:jc w:val="both"/>
        <w:rPr>
          <w:rFonts w:ascii="Book Antiqua" w:hAnsi="Book Antiqua"/>
          <w:color w:val="FF0000"/>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3.2 Smluvní cena byla sjednána na základě předloženého výkazu výměr. V případě zjištění rozdílu mezi projektovou dokumentací a výkazem výměr platí, že předmětem plnění je jednoznačně rozsah daný výkazem výměr.</w:t>
      </w:r>
    </w:p>
    <w:p w:rsidR="008B50A7" w:rsidRPr="007F2922" w:rsidRDefault="008B50A7" w:rsidP="008B50A7">
      <w:pPr>
        <w:spacing w:line="280" w:lineRule="atLeast"/>
        <w:jc w:val="both"/>
        <w:rPr>
          <w:rFonts w:ascii="Book Antiqua" w:hAnsi="Book Antiqua"/>
          <w:sz w:val="22"/>
        </w:rPr>
      </w:pPr>
    </w:p>
    <w:p w:rsidR="008B50A7"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3.3 Smluvní cena je stanovena jako cena nejvýše přípustná a obsahuje veškeré nutné náklady k realizaci předmětu díla včetně nákladů souvisejících (jako např. poplatky, vedlejší náklady, předpokládaná rizika, apod.)</w:t>
      </w:r>
    </w:p>
    <w:p w:rsidR="003F63C3" w:rsidRPr="007F2922" w:rsidRDefault="003F63C3" w:rsidP="008B50A7">
      <w:pPr>
        <w:pStyle w:val="Zkladntext"/>
        <w:tabs>
          <w:tab w:val="left" w:pos="567"/>
        </w:tabs>
        <w:spacing w:line="280" w:lineRule="atLeast"/>
        <w:rPr>
          <w:rFonts w:ascii="Book Antiqua" w:hAnsi="Book Antiqua"/>
          <w:sz w:val="22"/>
          <w:lang w:val="cs-CZ"/>
        </w:rPr>
      </w:pPr>
    </w:p>
    <w:p w:rsidR="008B50A7" w:rsidRPr="007F2922"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 xml:space="preserve">3.4 Sjednaná cena obsahuje i v současné době předpokládaný vývoj cen v daném oboru, včetně předpokládaného vývoje kurzu české měny k zahraničním měnám až do doby dokončení díla dle čl. </w:t>
      </w:r>
      <w:r w:rsidR="008C1EA2">
        <w:rPr>
          <w:rFonts w:ascii="Book Antiqua" w:hAnsi="Book Antiqua"/>
          <w:sz w:val="22"/>
          <w:lang w:val="cs-CZ"/>
        </w:rPr>
        <w:t>IV.</w:t>
      </w:r>
      <w:r w:rsidRPr="007F2922">
        <w:rPr>
          <w:rFonts w:ascii="Book Antiqua" w:hAnsi="Book Antiqua"/>
          <w:sz w:val="22"/>
          <w:lang w:val="cs-CZ"/>
        </w:rPr>
        <w:t xml:space="preserve"> této smlouvy.</w:t>
      </w:r>
    </w:p>
    <w:p w:rsidR="008B50A7" w:rsidRPr="007F2922" w:rsidRDefault="008B50A7" w:rsidP="008B50A7">
      <w:pPr>
        <w:pStyle w:val="Zkladntext"/>
        <w:tabs>
          <w:tab w:val="left" w:pos="567"/>
        </w:tabs>
        <w:spacing w:line="280" w:lineRule="atLeast"/>
        <w:rPr>
          <w:rFonts w:ascii="Book Antiqua" w:hAnsi="Book Antiqua"/>
          <w:sz w:val="22"/>
          <w:lang w:val="cs-CZ"/>
        </w:rPr>
      </w:pPr>
    </w:p>
    <w:p w:rsidR="008B50A7" w:rsidRPr="007F2922"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3.5 Sjednaná cena obsahuje veškeré náklady a zisk zhotovitele nezbytné k řádnému a včasnému provedení díla.</w:t>
      </w:r>
    </w:p>
    <w:p w:rsidR="008B50A7" w:rsidRPr="007F2922" w:rsidRDefault="008B50A7" w:rsidP="008B50A7">
      <w:pPr>
        <w:pStyle w:val="Zkladntext"/>
        <w:tabs>
          <w:tab w:val="left" w:pos="567"/>
        </w:tabs>
        <w:spacing w:line="280" w:lineRule="atLeast"/>
        <w:rPr>
          <w:rFonts w:ascii="Book Antiqua" w:hAnsi="Book Antiqua"/>
          <w:sz w:val="22"/>
          <w:lang w:val="cs-CZ"/>
        </w:rPr>
      </w:pPr>
    </w:p>
    <w:p w:rsidR="008B50A7" w:rsidRPr="007F2922"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3.6 Cena obsahuje mimo vlastní provedení prací a dodávek zejména i náklady:</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na vybudování, udržování a odstranění zařízení staveniště</w:t>
      </w:r>
      <w:r w:rsidR="00725037">
        <w:rPr>
          <w:rFonts w:ascii="Book Antiqua" w:hAnsi="Book Antiqua"/>
          <w:sz w:val="22"/>
        </w:rPr>
        <w:t>;</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na zabezpečení bezpečnosti a hygieny práce</w:t>
      </w:r>
      <w:r w:rsidR="00725037">
        <w:rPr>
          <w:rFonts w:ascii="Book Antiqua" w:hAnsi="Book Antiqua"/>
          <w:sz w:val="22"/>
        </w:rPr>
        <w:t>;</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 xml:space="preserve">na opatření </w:t>
      </w:r>
      <w:r w:rsidR="005F17EA" w:rsidRPr="007F2922">
        <w:rPr>
          <w:rFonts w:ascii="Book Antiqua" w:hAnsi="Book Antiqua"/>
          <w:sz w:val="22"/>
        </w:rPr>
        <w:t>k ochraně živo</w:t>
      </w:r>
      <w:r w:rsidRPr="007F2922">
        <w:rPr>
          <w:rFonts w:ascii="Book Antiqua" w:hAnsi="Book Antiqua"/>
          <w:sz w:val="22"/>
        </w:rPr>
        <w:t>tního prostředí a likvidaci odpadů</w:t>
      </w:r>
      <w:r w:rsidR="00725037">
        <w:rPr>
          <w:rFonts w:ascii="Book Antiqua" w:hAnsi="Book Antiqua"/>
          <w:sz w:val="22"/>
        </w:rPr>
        <w:t>;</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na pojištění škod způsobených zhotovitelem při realizaci díla</w:t>
      </w:r>
      <w:r w:rsidR="00725037">
        <w:rPr>
          <w:rFonts w:ascii="Book Antiqua" w:hAnsi="Book Antiqua"/>
          <w:sz w:val="22"/>
        </w:rPr>
        <w:t>;</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na organizační a koordinační činnost</w:t>
      </w:r>
      <w:r w:rsidR="00725037">
        <w:rPr>
          <w:rFonts w:ascii="Book Antiqua" w:hAnsi="Book Antiqua"/>
          <w:sz w:val="22"/>
        </w:rPr>
        <w:t>;</w:t>
      </w:r>
    </w:p>
    <w:p w:rsidR="008B50A7" w:rsidRPr="007F2922" w:rsidRDefault="008B50A7" w:rsidP="00135136">
      <w:pPr>
        <w:numPr>
          <w:ilvl w:val="0"/>
          <w:numId w:val="36"/>
        </w:numPr>
        <w:spacing w:line="280" w:lineRule="atLeast"/>
        <w:jc w:val="both"/>
        <w:rPr>
          <w:rFonts w:ascii="Book Antiqua" w:hAnsi="Book Antiqua"/>
          <w:sz w:val="22"/>
        </w:rPr>
      </w:pPr>
      <w:r w:rsidRPr="007F2922">
        <w:rPr>
          <w:rFonts w:ascii="Book Antiqua" w:hAnsi="Book Antiqua"/>
          <w:sz w:val="22"/>
        </w:rPr>
        <w:t>na energetické zajištění provádění díla</w:t>
      </w:r>
      <w:r w:rsidR="00725037">
        <w:rPr>
          <w:rFonts w:ascii="Book Antiqua" w:hAnsi="Book Antiqua"/>
          <w:sz w:val="22"/>
        </w:rPr>
        <w:t>.</w:t>
      </w:r>
    </w:p>
    <w:p w:rsidR="008B50A7" w:rsidRPr="007F2922" w:rsidRDefault="008B50A7" w:rsidP="008B50A7">
      <w:pPr>
        <w:pStyle w:val="Zkladntext"/>
        <w:tabs>
          <w:tab w:val="left" w:pos="567"/>
        </w:tabs>
        <w:spacing w:line="280" w:lineRule="atLeast"/>
        <w:rPr>
          <w:rFonts w:ascii="Book Antiqua" w:hAnsi="Book Antiqua"/>
          <w:sz w:val="22"/>
          <w:lang w:val="cs-CZ"/>
        </w:rPr>
      </w:pPr>
    </w:p>
    <w:p w:rsidR="008B50A7" w:rsidRPr="007F2922"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3.7 Sjednaná cena je platná až do termínu dokončení sjednaného touto smlouvou. Jednotkové ceny položkového rozpočtu jsou ceny pevné po celou dobu provedení díla.</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w:t>
      </w:r>
      <w:r w:rsidR="003F63C3">
        <w:rPr>
          <w:rFonts w:ascii="Book Antiqua" w:hAnsi="Book Antiqua"/>
          <w:sz w:val="22"/>
          <w:lang w:val="cs-CZ"/>
        </w:rPr>
        <w:t>8</w:t>
      </w:r>
      <w:r w:rsidRPr="007F2922">
        <w:rPr>
          <w:rFonts w:ascii="Book Antiqua" w:hAnsi="Book Antiqua"/>
          <w:sz w:val="22"/>
          <w:lang w:val="cs-CZ"/>
        </w:rPr>
        <w:t xml:space="preserve">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r w:rsidR="00725037">
        <w:rPr>
          <w:rFonts w:ascii="Book Antiqua" w:hAnsi="Book Antiqua"/>
          <w:sz w:val="22"/>
          <w:lang w:val="cs-CZ"/>
        </w:rPr>
        <w:t>ních prací</w:t>
      </w:r>
      <w:r w:rsidRPr="007F2922">
        <w:rPr>
          <w:rFonts w:ascii="Book Antiqua" w:hAnsi="Book Antiqua"/>
          <w:sz w:val="22"/>
          <w:lang w:val="cs-CZ"/>
        </w:rPr>
        <w:t>. Jedná se zejména o náklady na pořízení všech věcí potřebných k provedení díla, dopravu na místo plnění vč. vykládky, skladování, manipulační a zvedací techniky a přes</w:t>
      </w:r>
      <w:bookmarkStart w:id="0" w:name="_GoBack"/>
      <w:bookmarkEnd w:id="0"/>
      <w:r w:rsidRPr="007F2922">
        <w:rPr>
          <w:rFonts w:ascii="Book Antiqua" w:hAnsi="Book Antiqua"/>
          <w:sz w:val="22"/>
          <w:lang w:val="cs-CZ"/>
        </w:rPr>
        <w:t>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w:t>
      </w:r>
      <w:r w:rsidRPr="007F2922">
        <w:rPr>
          <w:rFonts w:ascii="Book Antiqua" w:hAnsi="Book Antiqua"/>
          <w:color w:val="FF0000"/>
          <w:sz w:val="22"/>
          <w:lang w:val="cs-CZ"/>
        </w:rPr>
        <w:t xml:space="preserve"> </w:t>
      </w:r>
      <w:r w:rsidRPr="007F2922">
        <w:rPr>
          <w:rFonts w:ascii="Book Antiqua" w:hAnsi="Book Antiqua"/>
          <w:sz w:val="22"/>
          <w:lang w:val="cs-CZ"/>
        </w:rPr>
        <w:t>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w:t>
      </w:r>
    </w:p>
    <w:p w:rsidR="008B50A7" w:rsidRPr="007F2922" w:rsidRDefault="008B50A7" w:rsidP="008B50A7">
      <w:pPr>
        <w:pStyle w:val="Zkladntext"/>
        <w:tabs>
          <w:tab w:val="left" w:pos="567"/>
        </w:tabs>
        <w:spacing w:line="280" w:lineRule="atLeast"/>
        <w:rPr>
          <w:rFonts w:ascii="Book Antiqua" w:hAnsi="Book Antiqua"/>
          <w:sz w:val="22"/>
          <w:lang w:val="cs-CZ"/>
        </w:rPr>
      </w:pPr>
    </w:p>
    <w:p w:rsidR="008B50A7" w:rsidRPr="007F2922" w:rsidRDefault="008B50A7" w:rsidP="005F17EA">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w:t>
      </w:r>
      <w:r w:rsidR="003F63C3">
        <w:rPr>
          <w:rFonts w:ascii="Book Antiqua" w:hAnsi="Book Antiqua"/>
          <w:sz w:val="22"/>
          <w:lang w:val="cs-CZ"/>
        </w:rPr>
        <w:t>9</w:t>
      </w:r>
      <w:r w:rsidRPr="007F2922">
        <w:rPr>
          <w:rFonts w:ascii="Book Antiqua" w:hAnsi="Book Antiqua"/>
          <w:sz w:val="22"/>
          <w:lang w:val="cs-CZ"/>
        </w:rPr>
        <w:t xml:space="preserve"> Sjednaná cena je cenou nejvýše přípustnou a může být změněna pouze za níže uvedených podmínek:</w:t>
      </w:r>
    </w:p>
    <w:p w:rsidR="008B50A7" w:rsidRPr="007F2922" w:rsidRDefault="008B50A7" w:rsidP="005F17EA">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 pokud po podpisu smlouvy a před termínem dokončení plnění předmětu díla dojde ke změnám sazeb DPH;</w:t>
      </w:r>
    </w:p>
    <w:p w:rsidR="008B50A7" w:rsidRPr="007F2922" w:rsidRDefault="008B50A7" w:rsidP="005F17EA">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 pokud objednatel bude požadovat i provedení jiných prací a dodávek, než těch, které byly předmětem projektové dokumentace, pokud objednatel vyloučí některé práce a dodávky z předmětu plnění, pokud objednatel bude požadovat jinou kvalitu nebo druh materiálů, pokud se při realizaci díla vyskytnou skutečnosti, které nebyly v době sjednání smlouvy známy, a zhotovitel je nezavinil ani nemohl předvídat a tyto skutečnosti mají prokazatelný vliv na sjednanou cenu.</w:t>
      </w:r>
    </w:p>
    <w:p w:rsidR="008B50A7" w:rsidRPr="007F2922" w:rsidRDefault="008B50A7" w:rsidP="005F17EA">
      <w:pPr>
        <w:pStyle w:val="Zkladntext"/>
        <w:tabs>
          <w:tab w:val="left" w:pos="567"/>
        </w:tabs>
        <w:spacing w:line="280" w:lineRule="atLeast"/>
        <w:rPr>
          <w:rFonts w:ascii="Book Antiqua" w:hAnsi="Book Antiqua"/>
          <w:sz w:val="22"/>
          <w:lang w:val="cs-CZ"/>
        </w:rPr>
      </w:pPr>
    </w:p>
    <w:p w:rsidR="008B50A7" w:rsidRPr="007F2922" w:rsidRDefault="008B50A7" w:rsidP="005F17EA">
      <w:pPr>
        <w:pStyle w:val="Zkladntext"/>
        <w:tabs>
          <w:tab w:val="left" w:pos="567"/>
        </w:tabs>
        <w:spacing w:line="280" w:lineRule="atLeast"/>
        <w:rPr>
          <w:rFonts w:ascii="Book Antiqua" w:hAnsi="Book Antiqua"/>
          <w:sz w:val="22"/>
          <w:lang w:val="cs-CZ"/>
        </w:rPr>
      </w:pPr>
      <w:r w:rsidRPr="007F2922">
        <w:rPr>
          <w:rFonts w:ascii="Book Antiqua" w:hAnsi="Book Antiqua"/>
          <w:sz w:val="22"/>
          <w:lang w:val="cs-CZ"/>
        </w:rPr>
        <w:t>3.1</w:t>
      </w:r>
      <w:r w:rsidR="003F63C3">
        <w:rPr>
          <w:rFonts w:ascii="Book Antiqua" w:hAnsi="Book Antiqua"/>
          <w:sz w:val="22"/>
          <w:lang w:val="cs-CZ"/>
        </w:rPr>
        <w:t>0</w:t>
      </w:r>
      <w:r w:rsidRPr="007F2922">
        <w:rPr>
          <w:rFonts w:ascii="Book Antiqua" w:hAnsi="Book Antiqua"/>
          <w:sz w:val="22"/>
          <w:lang w:val="cs-CZ"/>
        </w:rPr>
        <w:t xml:space="preserve"> Jakékoliv změny sjednané ceny jsou možné pouze po předchozím jednání, písemně, na základě zhotovitelem zpracovaného změnového listu, který je podkladem pro zpracování dodatku k této smlouvě.</w:t>
      </w:r>
    </w:p>
    <w:p w:rsidR="008B50A7" w:rsidRPr="007F2922" w:rsidRDefault="008B50A7" w:rsidP="008B50A7">
      <w:pPr>
        <w:spacing w:line="280" w:lineRule="atLeast"/>
        <w:jc w:val="both"/>
        <w:rPr>
          <w:rFonts w:ascii="Book Antiqua" w:hAnsi="Book Antiqua"/>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3.1</w:t>
      </w:r>
      <w:r w:rsidR="003F63C3">
        <w:rPr>
          <w:rFonts w:ascii="Book Antiqua" w:hAnsi="Book Antiqua"/>
          <w:sz w:val="22"/>
        </w:rPr>
        <w:t>1</w:t>
      </w:r>
      <w:r w:rsidRPr="007F2922">
        <w:rPr>
          <w:rFonts w:ascii="Book Antiqua" w:hAnsi="Book Antiqua"/>
          <w:sz w:val="22"/>
        </w:rPr>
        <w:t xml:space="preserve"> Zhotovitel nemá právo domáhat se zvýšení sjednané ceny z důvodů chyb, nebo nedostatků v položkovém rozpočtu, pokud jsou tyto důsledkem nepřesného, nebo neúplného ocenění z předaného výkazu výměr. Zhotovitel není povinen realizovat vícepráce, které nebyly písemně odsouhlaseny objednatelem.</w:t>
      </w:r>
    </w:p>
    <w:p w:rsidR="008B50A7" w:rsidRPr="007F2922" w:rsidRDefault="008B50A7" w:rsidP="008B50A7">
      <w:pPr>
        <w:pStyle w:val="Zkladntext"/>
        <w:tabs>
          <w:tab w:val="left" w:pos="567"/>
        </w:tabs>
        <w:spacing w:line="280" w:lineRule="atLeast"/>
        <w:rPr>
          <w:rFonts w:ascii="Book Antiqua" w:hAnsi="Book Antiqua"/>
          <w:color w:val="FF0000"/>
          <w:szCs w:val="24"/>
        </w:rPr>
      </w:pPr>
    </w:p>
    <w:p w:rsidR="004F3271" w:rsidRPr="007F2922" w:rsidRDefault="004F3271" w:rsidP="008B50A7">
      <w:pPr>
        <w:pStyle w:val="Zkladntext"/>
        <w:tabs>
          <w:tab w:val="left" w:pos="567"/>
        </w:tabs>
        <w:spacing w:line="280" w:lineRule="atLeast"/>
        <w:rPr>
          <w:rFonts w:ascii="Book Antiqua" w:hAnsi="Book Antiqua"/>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IV.</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Čas a místo realizace díla</w:t>
      </w: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4.1 Lhůta plnění:</w:t>
      </w:r>
    </w:p>
    <w:p w:rsidR="008B50A7" w:rsidRPr="009B5DF9" w:rsidRDefault="004F3271" w:rsidP="008B50A7">
      <w:pPr>
        <w:pStyle w:val="Zkladntext"/>
        <w:spacing w:line="280" w:lineRule="atLeast"/>
        <w:rPr>
          <w:rFonts w:ascii="Book Antiqua" w:hAnsi="Book Antiqua"/>
          <w:b/>
          <w:sz w:val="22"/>
          <w:szCs w:val="24"/>
          <w:lang w:val="cs-CZ"/>
        </w:rPr>
      </w:pPr>
      <w:r w:rsidRPr="009B5DF9">
        <w:rPr>
          <w:rFonts w:ascii="Book Antiqua" w:hAnsi="Book Antiqua"/>
          <w:b/>
          <w:sz w:val="22"/>
          <w:szCs w:val="24"/>
        </w:rPr>
        <w:t>Zahájení prací</w:t>
      </w:r>
      <w:r w:rsidR="008B50A7" w:rsidRPr="009B5DF9">
        <w:rPr>
          <w:rFonts w:ascii="Book Antiqua" w:hAnsi="Book Antiqua"/>
          <w:b/>
          <w:sz w:val="22"/>
          <w:szCs w:val="24"/>
        </w:rPr>
        <w:t>:</w:t>
      </w:r>
      <w:r w:rsidR="002F2518" w:rsidRPr="009B5DF9">
        <w:rPr>
          <w:rFonts w:ascii="Book Antiqua" w:hAnsi="Book Antiqua"/>
          <w:b/>
          <w:sz w:val="22"/>
          <w:szCs w:val="24"/>
          <w:lang w:val="cs-CZ"/>
        </w:rPr>
        <w:t xml:space="preserve"> </w:t>
      </w:r>
      <w:r w:rsidR="001D1C02">
        <w:rPr>
          <w:rFonts w:ascii="Book Antiqua" w:hAnsi="Book Antiqua"/>
          <w:b/>
          <w:sz w:val="22"/>
          <w:szCs w:val="24"/>
          <w:lang w:val="cs-CZ"/>
        </w:rPr>
        <w:t>10.9</w:t>
      </w:r>
      <w:r w:rsidR="00B27F8D" w:rsidRPr="000660B2">
        <w:rPr>
          <w:rFonts w:ascii="Book Antiqua" w:hAnsi="Book Antiqua"/>
          <w:b/>
          <w:sz w:val="22"/>
          <w:szCs w:val="24"/>
          <w:lang w:val="cs-CZ"/>
        </w:rPr>
        <w:t>.</w:t>
      </w:r>
      <w:r w:rsidR="008B50A7" w:rsidRPr="000660B2">
        <w:rPr>
          <w:rFonts w:ascii="Book Antiqua" w:hAnsi="Book Antiqua"/>
          <w:b/>
          <w:sz w:val="22"/>
          <w:szCs w:val="24"/>
        </w:rPr>
        <w:t>201</w:t>
      </w:r>
      <w:r w:rsidR="000660B2">
        <w:rPr>
          <w:rFonts w:ascii="Book Antiqua" w:hAnsi="Book Antiqua"/>
          <w:b/>
          <w:sz w:val="22"/>
          <w:szCs w:val="24"/>
          <w:lang w:val="cs-CZ"/>
        </w:rPr>
        <w:t>8</w:t>
      </w:r>
    </w:p>
    <w:p w:rsidR="000660B2" w:rsidRPr="000660B2" w:rsidRDefault="000660B2" w:rsidP="000660B2">
      <w:pPr>
        <w:spacing w:line="280" w:lineRule="atLeast"/>
        <w:rPr>
          <w:rFonts w:ascii="Book Antiqua" w:hAnsi="Book Antiqua" w:cs="Calibri"/>
          <w:sz w:val="22"/>
          <w:szCs w:val="24"/>
        </w:rPr>
      </w:pPr>
      <w:r>
        <w:rPr>
          <w:rFonts w:ascii="Book Antiqua" w:hAnsi="Book Antiqua"/>
          <w:sz w:val="22"/>
          <w:szCs w:val="22"/>
        </w:rPr>
        <w:lastRenderedPageBreak/>
        <w:t>Dílo bude</w:t>
      </w:r>
      <w:r w:rsidRPr="00294142">
        <w:rPr>
          <w:rFonts w:ascii="Book Antiqua" w:hAnsi="Book Antiqua"/>
          <w:sz w:val="22"/>
          <w:szCs w:val="22"/>
        </w:rPr>
        <w:t xml:space="preserve"> </w:t>
      </w:r>
      <w:r>
        <w:rPr>
          <w:rFonts w:ascii="Book Antiqua" w:hAnsi="Book Antiqua"/>
          <w:sz w:val="22"/>
          <w:szCs w:val="22"/>
        </w:rPr>
        <w:t xml:space="preserve">zhotovitelem </w:t>
      </w:r>
      <w:r w:rsidRPr="00294142">
        <w:rPr>
          <w:rFonts w:ascii="Book Antiqua" w:hAnsi="Book Antiqua"/>
          <w:sz w:val="22"/>
          <w:szCs w:val="22"/>
        </w:rPr>
        <w:t>dokončen</w:t>
      </w:r>
      <w:r>
        <w:rPr>
          <w:rFonts w:ascii="Book Antiqua" w:hAnsi="Book Antiqua"/>
          <w:sz w:val="22"/>
          <w:szCs w:val="22"/>
        </w:rPr>
        <w:t>o</w:t>
      </w:r>
      <w:r w:rsidRPr="00294142">
        <w:rPr>
          <w:rFonts w:ascii="Book Antiqua" w:hAnsi="Book Antiqua"/>
          <w:sz w:val="22"/>
          <w:szCs w:val="22"/>
        </w:rPr>
        <w:t xml:space="preserve"> a předán</w:t>
      </w:r>
      <w:r>
        <w:rPr>
          <w:rFonts w:ascii="Book Antiqua" w:hAnsi="Book Antiqua"/>
          <w:sz w:val="22"/>
          <w:szCs w:val="22"/>
        </w:rPr>
        <w:t>o</w:t>
      </w:r>
      <w:r w:rsidRPr="00294142">
        <w:rPr>
          <w:rFonts w:ascii="Book Antiqua" w:hAnsi="Book Antiqua"/>
          <w:sz w:val="22"/>
          <w:szCs w:val="22"/>
        </w:rPr>
        <w:t xml:space="preserve"> </w:t>
      </w:r>
      <w:r>
        <w:rPr>
          <w:rFonts w:ascii="Book Antiqua" w:hAnsi="Book Antiqua"/>
          <w:sz w:val="22"/>
          <w:szCs w:val="22"/>
        </w:rPr>
        <w:t xml:space="preserve">objednateli </w:t>
      </w:r>
      <w:r w:rsidRPr="00294142">
        <w:rPr>
          <w:rFonts w:ascii="Book Antiqua" w:hAnsi="Book Antiqua"/>
          <w:sz w:val="22"/>
          <w:szCs w:val="22"/>
        </w:rPr>
        <w:t xml:space="preserve">do </w:t>
      </w:r>
      <w:proofErr w:type="gramStart"/>
      <w:r w:rsidR="00A62049">
        <w:rPr>
          <w:rFonts w:ascii="Book Antiqua" w:hAnsi="Book Antiqua" w:cs="Calibri"/>
          <w:sz w:val="22"/>
          <w:szCs w:val="24"/>
        </w:rPr>
        <w:t>5</w:t>
      </w:r>
      <w:r w:rsidR="004A78AC">
        <w:rPr>
          <w:rFonts w:ascii="Book Antiqua" w:hAnsi="Book Antiqua" w:cs="Calibri"/>
          <w:sz w:val="22"/>
          <w:szCs w:val="24"/>
        </w:rPr>
        <w:t xml:space="preserve">0 </w:t>
      </w:r>
      <w:r>
        <w:rPr>
          <w:rFonts w:ascii="Book Antiqua" w:hAnsi="Book Antiqua" w:cs="Calibri"/>
          <w:sz w:val="22"/>
          <w:szCs w:val="24"/>
        </w:rPr>
        <w:t xml:space="preserve"> </w:t>
      </w:r>
      <w:r w:rsidRPr="000A745B">
        <w:rPr>
          <w:rFonts w:ascii="Book Antiqua" w:hAnsi="Book Antiqua"/>
          <w:b/>
          <w:sz w:val="22"/>
          <w:szCs w:val="22"/>
        </w:rPr>
        <w:t>dn</w:t>
      </w:r>
      <w:r>
        <w:rPr>
          <w:rFonts w:ascii="Book Antiqua" w:hAnsi="Book Antiqua"/>
          <w:b/>
          <w:sz w:val="22"/>
          <w:szCs w:val="22"/>
        </w:rPr>
        <w:t>ů</w:t>
      </w:r>
      <w:proofErr w:type="gramEnd"/>
      <w:r>
        <w:rPr>
          <w:rFonts w:ascii="Book Antiqua" w:hAnsi="Book Antiqua"/>
          <w:sz w:val="22"/>
          <w:szCs w:val="22"/>
        </w:rPr>
        <w:t xml:space="preserve"> od protokolárního předání staveniště</w:t>
      </w:r>
      <w:r w:rsidRPr="009B5DF9">
        <w:rPr>
          <w:rFonts w:ascii="Book Antiqua" w:hAnsi="Book Antiqua"/>
          <w:sz w:val="22"/>
        </w:rPr>
        <w:t xml:space="preserve"> </w:t>
      </w:r>
    </w:p>
    <w:p w:rsidR="008B50A7" w:rsidRPr="007F2922" w:rsidRDefault="008B50A7" w:rsidP="008B50A7">
      <w:pPr>
        <w:pStyle w:val="Zkladntext"/>
        <w:spacing w:line="280" w:lineRule="atLeast"/>
        <w:rPr>
          <w:rFonts w:ascii="Book Antiqua" w:hAnsi="Book Antiqua"/>
          <w:sz w:val="22"/>
          <w:lang w:val="cs-CZ"/>
        </w:rPr>
      </w:pPr>
      <w:r w:rsidRPr="009B5DF9">
        <w:rPr>
          <w:rFonts w:ascii="Book Antiqua" w:hAnsi="Book Antiqua"/>
          <w:sz w:val="22"/>
          <w:lang w:val="cs-CZ"/>
        </w:rPr>
        <w:t>Pokud zhotovitel dokončí dílčí i celkový rozsah díla před stanoveným termínem, zavazuje se objednatel takto dokončené dílo, či její část převzít.</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0660B2">
      <w:pPr>
        <w:autoSpaceDE w:val="0"/>
        <w:autoSpaceDN w:val="0"/>
        <w:adjustRightInd w:val="0"/>
        <w:spacing w:line="280" w:lineRule="atLeast"/>
        <w:jc w:val="both"/>
        <w:rPr>
          <w:rFonts w:ascii="Book Antiqua" w:hAnsi="Book Antiqua"/>
          <w:sz w:val="22"/>
        </w:rPr>
      </w:pPr>
      <w:r w:rsidRPr="007F2922">
        <w:rPr>
          <w:rFonts w:ascii="Book Antiqua" w:hAnsi="Book Antiqua"/>
          <w:sz w:val="22"/>
        </w:rPr>
        <w:t>4.2 Místo plnění j</w:t>
      </w:r>
      <w:r w:rsidR="000660B2">
        <w:rPr>
          <w:rFonts w:ascii="Book Antiqua" w:hAnsi="Book Antiqua"/>
          <w:sz w:val="22"/>
        </w:rPr>
        <w:t>sou</w:t>
      </w:r>
      <w:r w:rsidRPr="007F2922">
        <w:rPr>
          <w:rFonts w:ascii="Book Antiqua" w:hAnsi="Book Antiqua"/>
          <w:sz w:val="22"/>
        </w:rPr>
        <w:t xml:space="preserve"> </w:t>
      </w:r>
      <w:bookmarkStart w:id="1" w:name="_Hlk482470617"/>
      <w:r w:rsidR="000660B2">
        <w:rPr>
          <w:rFonts w:ascii="Book Antiqua" w:hAnsi="Book Antiqua"/>
          <w:sz w:val="22"/>
        </w:rPr>
        <w:t>p</w:t>
      </w:r>
      <w:r w:rsidR="000660B2">
        <w:rPr>
          <w:rFonts w:ascii="Book Antiqua" w:hAnsi="Book Antiqua" w:cs="Arial"/>
          <w:sz w:val="22"/>
          <w:szCs w:val="22"/>
        </w:rPr>
        <w:t xml:space="preserve">ozemky </w:t>
      </w:r>
      <w:proofErr w:type="spellStart"/>
      <w:r w:rsidR="000660B2">
        <w:rPr>
          <w:rFonts w:ascii="Book Antiqua" w:hAnsi="Book Antiqua" w:cs="Arial"/>
          <w:sz w:val="22"/>
          <w:szCs w:val="22"/>
        </w:rPr>
        <w:t>parc.č</w:t>
      </w:r>
      <w:proofErr w:type="spellEnd"/>
      <w:r w:rsidR="000660B2">
        <w:rPr>
          <w:rFonts w:ascii="Book Antiqua" w:hAnsi="Book Antiqua" w:cs="Arial"/>
          <w:sz w:val="22"/>
          <w:szCs w:val="22"/>
        </w:rPr>
        <w:t xml:space="preserve">. 729 a 844, </w:t>
      </w:r>
      <w:proofErr w:type="spellStart"/>
      <w:proofErr w:type="gramStart"/>
      <w:r w:rsidR="000660B2">
        <w:rPr>
          <w:rFonts w:ascii="Book Antiqua" w:hAnsi="Book Antiqua" w:cs="Arial"/>
          <w:sz w:val="22"/>
          <w:szCs w:val="22"/>
        </w:rPr>
        <w:t>k.ú</w:t>
      </w:r>
      <w:proofErr w:type="spellEnd"/>
      <w:r w:rsidR="000660B2">
        <w:rPr>
          <w:rFonts w:ascii="Book Antiqua" w:hAnsi="Book Antiqua" w:cs="Arial"/>
          <w:sz w:val="22"/>
          <w:szCs w:val="22"/>
        </w:rPr>
        <w:t>.</w:t>
      </w:r>
      <w:proofErr w:type="gramEnd"/>
      <w:r w:rsidR="000660B2">
        <w:rPr>
          <w:rFonts w:ascii="Book Antiqua" w:hAnsi="Book Antiqua" w:cs="Arial"/>
          <w:sz w:val="22"/>
          <w:szCs w:val="22"/>
        </w:rPr>
        <w:t xml:space="preserve"> Zličín, při ulici Za </w:t>
      </w:r>
      <w:proofErr w:type="spellStart"/>
      <w:r w:rsidR="000660B2">
        <w:rPr>
          <w:rFonts w:ascii="Book Antiqua" w:hAnsi="Book Antiqua" w:cs="Arial"/>
          <w:sz w:val="22"/>
          <w:szCs w:val="22"/>
        </w:rPr>
        <w:t>Dolejšákem</w:t>
      </w:r>
      <w:proofErr w:type="spellEnd"/>
      <w:r w:rsidR="000660B2" w:rsidRPr="00F6193F">
        <w:rPr>
          <w:rFonts w:ascii="Book Antiqua" w:hAnsi="Book Antiqua" w:cs="Arial"/>
          <w:sz w:val="22"/>
          <w:szCs w:val="22"/>
        </w:rPr>
        <w:t xml:space="preserve">, 155 21 Praha </w:t>
      </w:r>
      <w:r w:rsidR="000660B2">
        <w:rPr>
          <w:rFonts w:ascii="Book Antiqua" w:hAnsi="Book Antiqua" w:cs="Arial"/>
          <w:sz w:val="22"/>
          <w:szCs w:val="22"/>
        </w:rPr>
        <w:t>-</w:t>
      </w:r>
      <w:r w:rsidR="000660B2" w:rsidRPr="00F6193F">
        <w:rPr>
          <w:rFonts w:ascii="Book Antiqua" w:hAnsi="Book Antiqua" w:cs="Arial"/>
          <w:sz w:val="22"/>
          <w:szCs w:val="22"/>
        </w:rPr>
        <w:t xml:space="preserve"> Zličín</w:t>
      </w:r>
      <w:bookmarkEnd w:id="1"/>
      <w:r w:rsidRPr="007F2922">
        <w:rPr>
          <w:rFonts w:ascii="Book Antiqua" w:hAnsi="Book Antiqua"/>
          <w:sz w:val="22"/>
        </w:rPr>
        <w:t>.</w:t>
      </w:r>
    </w:p>
    <w:p w:rsidR="008B50A7" w:rsidRPr="007F2922" w:rsidRDefault="008B50A7" w:rsidP="008B50A7">
      <w:pPr>
        <w:pStyle w:val="Zkladntext"/>
        <w:spacing w:line="280" w:lineRule="atLeast"/>
        <w:rPr>
          <w:rFonts w:ascii="Book Antiqua" w:hAnsi="Book Antiqua"/>
          <w:szCs w:val="24"/>
        </w:rPr>
      </w:pPr>
    </w:p>
    <w:p w:rsidR="008B50A7" w:rsidRPr="007F2922" w:rsidRDefault="008B50A7" w:rsidP="008B50A7">
      <w:pPr>
        <w:spacing w:line="280" w:lineRule="atLeast"/>
        <w:ind w:right="113"/>
        <w:jc w:val="both"/>
        <w:rPr>
          <w:rFonts w:ascii="Book Antiqua" w:hAnsi="Book Antiqua"/>
          <w:sz w:val="22"/>
        </w:rPr>
      </w:pPr>
      <w:r w:rsidRPr="007F2922">
        <w:rPr>
          <w:rFonts w:ascii="Book Antiqua" w:hAnsi="Book Antiqua"/>
          <w:sz w:val="22"/>
        </w:rPr>
        <w:t>4.3 Objednatel upozorňuje zhotovitele, že termín zahájení uvedený v bodě 4.1 je předpokládaný a orient</w:t>
      </w:r>
      <w:r w:rsidR="004C7BE8" w:rsidRPr="007F2922">
        <w:rPr>
          <w:rFonts w:ascii="Book Antiqua" w:hAnsi="Book Antiqua"/>
          <w:sz w:val="22"/>
        </w:rPr>
        <w:t>ační</w:t>
      </w:r>
      <w:r w:rsidRPr="007F2922">
        <w:rPr>
          <w:rFonts w:ascii="Book Antiqua" w:hAnsi="Book Antiqua"/>
          <w:sz w:val="22"/>
        </w:rPr>
        <w:t>. Vždy však bude změna termínu řádně projednána a písemně stanovena a dohodnuta oběma smluvními stranami v obecném souladu s touto smlouvou.</w:t>
      </w:r>
    </w:p>
    <w:p w:rsidR="008B50A7" w:rsidRPr="007F2922" w:rsidRDefault="008B50A7" w:rsidP="008B50A7">
      <w:pPr>
        <w:spacing w:line="280" w:lineRule="atLeast"/>
        <w:ind w:right="113"/>
        <w:jc w:val="both"/>
        <w:rPr>
          <w:rFonts w:ascii="Book Antiqua" w:hAnsi="Book Antiqua"/>
          <w:sz w:val="22"/>
        </w:rPr>
      </w:pPr>
    </w:p>
    <w:p w:rsidR="008B50A7" w:rsidRPr="007F2922" w:rsidRDefault="008B50A7" w:rsidP="004F3271">
      <w:pPr>
        <w:spacing w:line="280" w:lineRule="atLeast"/>
        <w:ind w:right="113"/>
        <w:jc w:val="both"/>
        <w:rPr>
          <w:rFonts w:ascii="Book Antiqua" w:hAnsi="Book Antiqua"/>
          <w:sz w:val="22"/>
        </w:rPr>
      </w:pPr>
      <w:r w:rsidRPr="007F2922">
        <w:rPr>
          <w:rFonts w:ascii="Book Antiqua" w:hAnsi="Book Antiqua"/>
          <w:sz w:val="22"/>
        </w:rPr>
        <w:t>4.4 Zhotovitel splní svou povinnost provést dílo jeho řádným ukončením a protokolárním předáním předmětu díla objednateli. Dílo se považuje za řádně ukončené, bude-li provedeno v souladu s touto smlouvou, bude bez nedodělků a vad a budou-li k němu ze strany zhotovitele poskytnuta další plnění dle této smlouvy, zejména bude-li k němu dodána dokumentace skutečného provedení a další doklady vyžadované touto smlouvou v průběhu provádění díla či při jeho předání.</w:t>
      </w:r>
    </w:p>
    <w:p w:rsidR="008B50A7" w:rsidRPr="007F2922" w:rsidRDefault="008B50A7" w:rsidP="004F3271">
      <w:pPr>
        <w:spacing w:line="280" w:lineRule="atLeast"/>
        <w:ind w:right="113"/>
        <w:jc w:val="both"/>
        <w:rPr>
          <w:rFonts w:ascii="Book Antiqua" w:hAnsi="Book Antiqua"/>
          <w:sz w:val="22"/>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4.5 Předáním dokončeného díla se rozumí jeho úplné dokončení a podepsání zápisu o předání a převzetí díla včetně předání podepsaných dokladů potřebných pro uvedení do provozu.</w:t>
      </w:r>
    </w:p>
    <w:p w:rsidR="008B50A7" w:rsidRPr="007F2922" w:rsidRDefault="008B50A7" w:rsidP="004F3271">
      <w:pPr>
        <w:pStyle w:val="Zkladntext"/>
        <w:spacing w:line="280" w:lineRule="atLeast"/>
        <w:rPr>
          <w:rFonts w:ascii="Book Antiqua" w:hAnsi="Book Antiqua"/>
          <w:sz w:val="22"/>
          <w:lang w:val="cs-CZ"/>
        </w:rPr>
      </w:pPr>
    </w:p>
    <w:p w:rsidR="008B50A7" w:rsidRPr="007F2922" w:rsidRDefault="008B50A7" w:rsidP="004F3271">
      <w:pPr>
        <w:spacing w:line="280" w:lineRule="atLeast"/>
        <w:ind w:right="113"/>
        <w:jc w:val="both"/>
        <w:rPr>
          <w:rFonts w:ascii="Book Antiqua" w:hAnsi="Book Antiqua"/>
          <w:sz w:val="22"/>
        </w:rPr>
      </w:pPr>
      <w:r w:rsidRPr="007F2922">
        <w:rPr>
          <w:rFonts w:ascii="Book Antiqua" w:hAnsi="Book Antiqua"/>
          <w:sz w:val="22"/>
        </w:rPr>
        <w:t>4.6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zhotovitelově. Tato skutečnost je důvodem k odpovídající změně ujednání o termínu dokončení, příp. o jiných věcných ujednáních.</w:t>
      </w:r>
    </w:p>
    <w:p w:rsidR="008B50A7" w:rsidRPr="007F2922" w:rsidRDefault="008B50A7" w:rsidP="004F3271">
      <w:pPr>
        <w:spacing w:line="280" w:lineRule="atLeast"/>
        <w:ind w:right="113"/>
        <w:jc w:val="both"/>
        <w:rPr>
          <w:rFonts w:ascii="Book Antiqua" w:hAnsi="Book Antiqua"/>
          <w:color w:val="FF0000"/>
          <w:sz w:val="22"/>
        </w:rPr>
      </w:pPr>
    </w:p>
    <w:p w:rsidR="008B50A7" w:rsidRPr="007F2922" w:rsidRDefault="008B50A7" w:rsidP="004F3271">
      <w:pPr>
        <w:spacing w:line="280" w:lineRule="atLeast"/>
        <w:ind w:right="113"/>
        <w:jc w:val="both"/>
        <w:rPr>
          <w:rFonts w:ascii="Book Antiqua" w:hAnsi="Book Antiqua"/>
          <w:sz w:val="22"/>
        </w:rPr>
      </w:pPr>
      <w:r w:rsidRPr="007F2922">
        <w:rPr>
          <w:rFonts w:ascii="Book Antiqua" w:hAnsi="Book Antiqua"/>
          <w:sz w:val="22"/>
        </w:rPr>
        <w:t>4.7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w:t>
      </w:r>
    </w:p>
    <w:p w:rsidR="008B50A7" w:rsidRPr="007F2922" w:rsidRDefault="008B50A7" w:rsidP="008B50A7">
      <w:pPr>
        <w:spacing w:line="280" w:lineRule="atLeast"/>
        <w:ind w:right="113"/>
        <w:jc w:val="both"/>
        <w:rPr>
          <w:rFonts w:ascii="Book Antiqua" w:hAnsi="Book Antiqua"/>
          <w:color w:val="FF0000"/>
          <w:szCs w:val="24"/>
        </w:rPr>
      </w:pPr>
    </w:p>
    <w:p w:rsidR="004F3271" w:rsidRPr="007F2922" w:rsidRDefault="004F3271" w:rsidP="008B50A7">
      <w:pPr>
        <w:spacing w:line="280" w:lineRule="atLeast"/>
        <w:ind w:right="113"/>
        <w:jc w:val="both"/>
        <w:rPr>
          <w:rFonts w:ascii="Book Antiqua" w:hAnsi="Book Antiqua"/>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V.</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Platební podmínky a fakturační podmínky</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5.1</w:t>
      </w:r>
      <w:r w:rsidRPr="007F2922">
        <w:rPr>
          <w:rFonts w:ascii="Book Antiqua" w:hAnsi="Book Antiqua"/>
          <w:sz w:val="22"/>
        </w:rPr>
        <w:tab/>
        <w:t>Zálohové platby se nesjednávají.</w:t>
      </w:r>
    </w:p>
    <w:p w:rsidR="008B50A7" w:rsidRPr="007F2922" w:rsidRDefault="008B50A7" w:rsidP="008B50A7">
      <w:pPr>
        <w:spacing w:line="280" w:lineRule="atLeast"/>
        <w:jc w:val="both"/>
        <w:rPr>
          <w:rFonts w:ascii="Book Antiqua" w:hAnsi="Book Antiqua"/>
          <w:szCs w:val="24"/>
        </w:rPr>
      </w:pPr>
    </w:p>
    <w:p w:rsidR="00376941" w:rsidRDefault="008B50A7" w:rsidP="00376941">
      <w:pPr>
        <w:spacing w:line="280" w:lineRule="atLeast"/>
        <w:jc w:val="both"/>
        <w:rPr>
          <w:rFonts w:ascii="Book Antiqua" w:hAnsi="Book Antiqua"/>
          <w:sz w:val="22"/>
          <w:szCs w:val="22"/>
        </w:rPr>
      </w:pPr>
      <w:r w:rsidRPr="007F2922">
        <w:rPr>
          <w:rFonts w:ascii="Book Antiqua" w:hAnsi="Book Antiqua"/>
          <w:sz w:val="22"/>
        </w:rPr>
        <w:t>5.2</w:t>
      </w:r>
      <w:r w:rsidRPr="007F2922">
        <w:rPr>
          <w:rFonts w:ascii="Book Antiqua" w:hAnsi="Book Antiqua"/>
          <w:sz w:val="22"/>
        </w:rPr>
        <w:tab/>
      </w:r>
      <w:r w:rsidR="00376941">
        <w:rPr>
          <w:rFonts w:ascii="Book Antiqua" w:hAnsi="Book Antiqua"/>
          <w:sz w:val="22"/>
          <w:szCs w:val="22"/>
        </w:rPr>
        <w:t xml:space="preserve">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nebude- </w:t>
      </w:r>
      <w:proofErr w:type="spellStart"/>
      <w:r w:rsidR="00376941">
        <w:rPr>
          <w:rFonts w:ascii="Book Antiqua" w:hAnsi="Book Antiqua"/>
          <w:sz w:val="22"/>
          <w:szCs w:val="22"/>
        </w:rPr>
        <w:t>li</w:t>
      </w:r>
      <w:proofErr w:type="spellEnd"/>
      <w:r w:rsidR="00376941">
        <w:rPr>
          <w:rFonts w:ascii="Book Antiqua" w:hAnsi="Book Antiqua"/>
          <w:sz w:val="22"/>
          <w:szCs w:val="22"/>
        </w:rPr>
        <w:t xml:space="preserve"> dohodnuto jinak.</w:t>
      </w:r>
    </w:p>
    <w:p w:rsidR="008B50A7" w:rsidRPr="007F2922" w:rsidRDefault="008B50A7" w:rsidP="008B50A7">
      <w:pPr>
        <w:spacing w:line="280" w:lineRule="atLeast"/>
        <w:jc w:val="both"/>
        <w:rPr>
          <w:rFonts w:ascii="Book Antiqua" w:hAnsi="Book Antiqua"/>
          <w:sz w:val="22"/>
        </w:rPr>
      </w:pPr>
    </w:p>
    <w:p w:rsidR="00376941" w:rsidRDefault="00376941" w:rsidP="00376941">
      <w:pPr>
        <w:spacing w:line="280" w:lineRule="atLeast"/>
        <w:jc w:val="both"/>
        <w:rPr>
          <w:rFonts w:ascii="Book Antiqua" w:hAnsi="Book Antiqua"/>
          <w:sz w:val="22"/>
          <w:szCs w:val="22"/>
        </w:rPr>
      </w:pPr>
      <w:r>
        <w:rPr>
          <w:rFonts w:ascii="Book Antiqua" w:hAnsi="Book Antiqua"/>
          <w:sz w:val="22"/>
        </w:rPr>
        <w:lastRenderedPageBreak/>
        <w:t>5.3</w:t>
      </w:r>
      <w:r>
        <w:rPr>
          <w:rFonts w:ascii="Book Antiqua" w:hAnsi="Book Antiqua"/>
          <w:sz w:val="22"/>
        </w:rPr>
        <w:tab/>
      </w:r>
      <w:r>
        <w:rPr>
          <w:rFonts w:ascii="Book Antiqua" w:hAnsi="Book Antiqua"/>
          <w:sz w:val="22"/>
          <w:szCs w:val="22"/>
          <w:lang w:val="x-none"/>
        </w:rPr>
        <w:t>Dílčí faktury budou vystavovány až do výše 90 % nabídkové ceny díla bez DPH. Zbývajících 10 % ceny díla bude vyúčtováno konečnou fakturou po úspěšném předání a převzetí dokončeného díla a odstranění všech vad a nedodělků, které jsou uvedeny v protokolu o předání a převzetí díla.</w:t>
      </w:r>
    </w:p>
    <w:p w:rsidR="00376941" w:rsidRDefault="00376941" w:rsidP="00376941">
      <w:pPr>
        <w:spacing w:line="280" w:lineRule="atLeast"/>
        <w:jc w:val="both"/>
        <w:rPr>
          <w:rFonts w:ascii="Book Antiqua" w:hAnsi="Book Antiqua"/>
          <w:sz w:val="22"/>
          <w:szCs w:val="22"/>
        </w:rPr>
      </w:pPr>
      <w:r>
        <w:rPr>
          <w:rFonts w:ascii="Book Antiqua" w:hAnsi="Book Antiqua"/>
          <w:sz w:val="22"/>
          <w:szCs w:val="22"/>
        </w:rPr>
        <w:t xml:space="preserve">Dílčí faktura musí být doručena objednateli do </w:t>
      </w:r>
      <w:proofErr w:type="gramStart"/>
      <w:r>
        <w:rPr>
          <w:rFonts w:ascii="Book Antiqua" w:hAnsi="Book Antiqua"/>
          <w:sz w:val="22"/>
          <w:szCs w:val="22"/>
        </w:rPr>
        <w:t>10-tého</w:t>
      </w:r>
      <w:proofErr w:type="gramEnd"/>
      <w:r>
        <w:rPr>
          <w:rFonts w:ascii="Book Antiqua" w:hAnsi="Book Antiqua"/>
          <w:sz w:val="22"/>
          <w:szCs w:val="22"/>
        </w:rPr>
        <w:t xml:space="preserve"> kalendářního dne následujícího měsíce.</w:t>
      </w:r>
    </w:p>
    <w:p w:rsidR="00376941" w:rsidRDefault="00376941" w:rsidP="00376941">
      <w:pPr>
        <w:spacing w:line="280" w:lineRule="atLeast"/>
        <w:jc w:val="both"/>
        <w:rPr>
          <w:rFonts w:ascii="Book Antiqua" w:hAnsi="Book Antiqua"/>
          <w:sz w:val="22"/>
        </w:rPr>
      </w:pPr>
      <w:r>
        <w:rPr>
          <w:rFonts w:ascii="Book Antiqua" w:hAnsi="Book Antiqua"/>
          <w:sz w:val="22"/>
          <w:szCs w:val="22"/>
        </w:rPr>
        <w:t>Soupis provedených prací musí být jako podklad k fakturaci v písemné formě odsouhlasen podpisem osoby oprávněné vykonávat technický dozor investora (jinde v této smlouvě i jen TDI), případně zástupce objednatele ve věcech smluvních, a jeho originální vyhotovení musí být vždy přílohou faktury.</w:t>
      </w:r>
    </w:p>
    <w:p w:rsidR="008B50A7" w:rsidRPr="007F2922" w:rsidRDefault="008B50A7" w:rsidP="008B50A7">
      <w:pPr>
        <w:spacing w:line="280" w:lineRule="atLeast"/>
        <w:jc w:val="both"/>
        <w:rPr>
          <w:rFonts w:ascii="Book Antiqua" w:hAnsi="Book Antiqua"/>
          <w:szCs w:val="24"/>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5.4</w:t>
      </w:r>
      <w:r w:rsidRPr="007F2922">
        <w:rPr>
          <w:rFonts w:ascii="Book Antiqua" w:hAnsi="Book Antiqua"/>
          <w:sz w:val="22"/>
        </w:rPr>
        <w:tab/>
        <w:t>Faktura musí obsahovat náležitosti vyžadované pro daňový doklad dle platných právních předpisů, zejména musí obsahovat:</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w:t>
      </w:r>
      <w:r w:rsidRPr="007F2922">
        <w:rPr>
          <w:rFonts w:ascii="Book Antiqua" w:hAnsi="Book Antiqua"/>
          <w:sz w:val="22"/>
        </w:rPr>
        <w:tab/>
        <w:t>razítko a podpis oprávněné osoby,</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w:t>
      </w:r>
      <w:r w:rsidRPr="007F2922">
        <w:rPr>
          <w:rFonts w:ascii="Book Antiqua" w:hAnsi="Book Antiqua"/>
          <w:sz w:val="22"/>
        </w:rPr>
        <w:tab/>
        <w:t>přílohy – položkový soupis skutečně provedených prací odsouhlasený technickým dozorem objednatele.</w:t>
      </w:r>
    </w:p>
    <w:p w:rsidR="008B50A7" w:rsidRPr="007F2922" w:rsidRDefault="008B50A7" w:rsidP="008B50A7">
      <w:pPr>
        <w:spacing w:line="280" w:lineRule="atLeast"/>
        <w:jc w:val="both"/>
        <w:rPr>
          <w:rFonts w:ascii="Book Antiqua" w:hAnsi="Book Antiqua"/>
          <w:color w:val="FF0000"/>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5.5</w:t>
      </w:r>
      <w:r w:rsidRPr="007F2922">
        <w:rPr>
          <w:rFonts w:ascii="Book Antiqua" w:hAnsi="Book Antiqua"/>
          <w:sz w:val="22"/>
        </w:rPr>
        <w:tab/>
        <w:t xml:space="preserve">V případě, že zadavatel zjistí vady či nesprávnosti v soupisu provedených prací a dodávek, vrátí bez zbytečného odkladu soupis </w:t>
      </w:r>
      <w:r w:rsidR="00D160E6" w:rsidRPr="007F2922">
        <w:rPr>
          <w:rFonts w:ascii="Book Antiqua" w:hAnsi="Book Antiqua"/>
          <w:sz w:val="22"/>
        </w:rPr>
        <w:t>účastníkovi zadávacího řízení</w:t>
      </w:r>
      <w:r w:rsidRPr="007F2922">
        <w:rPr>
          <w:rFonts w:ascii="Book Antiqua" w:hAnsi="Book Antiqua"/>
          <w:sz w:val="22"/>
        </w:rPr>
        <w:t xml:space="preserve"> (dodavateli), přičemž uvede, v čem spatřuje vady a nesprávnosti soupisu. </w:t>
      </w:r>
      <w:r w:rsidR="00BE286F" w:rsidRPr="007F2922">
        <w:rPr>
          <w:rFonts w:ascii="Book Antiqua" w:hAnsi="Book Antiqua"/>
          <w:sz w:val="22"/>
        </w:rPr>
        <w:t>Účastník zadávacího řízení</w:t>
      </w:r>
      <w:r w:rsidRPr="007F2922">
        <w:rPr>
          <w:rFonts w:ascii="Book Antiqua" w:hAnsi="Book Antiqua"/>
          <w:sz w:val="22"/>
        </w:rPr>
        <w:t xml:space="preserve"> (dodavatel) je v tomto případě povinen předložit zadavateli opravený soupis, přičemž zadavateli běží vždy znovu lhůta 5 pracovních dnů k posouzení správnosti opraveného soupisu. Nedojde-li mezi oběma stranami k dohodě při odsouhlasení množství nebo druhu provedených prací a dodávek, je </w:t>
      </w:r>
      <w:r w:rsidR="00D160E6" w:rsidRPr="007F2922">
        <w:rPr>
          <w:rFonts w:ascii="Book Antiqua" w:hAnsi="Book Antiqua"/>
          <w:sz w:val="22"/>
        </w:rPr>
        <w:t>účastník zadávacího řízení</w:t>
      </w:r>
      <w:r w:rsidRPr="007F2922">
        <w:rPr>
          <w:rFonts w:ascii="Book Antiqua" w:hAnsi="Book Antiqua"/>
          <w:sz w:val="22"/>
        </w:rPr>
        <w:t xml:space="preserve"> (dodavatel) oprávněn fakturovat pouze práce a dodávky, u kterých nedošlo k rozporu. Pokud by faktura </w:t>
      </w:r>
      <w:r w:rsidR="00D160E6" w:rsidRPr="007F2922">
        <w:rPr>
          <w:rFonts w:ascii="Book Antiqua" w:hAnsi="Book Antiqua"/>
          <w:sz w:val="22"/>
        </w:rPr>
        <w:t>účastníka zadávacího řízení</w:t>
      </w:r>
      <w:r w:rsidRPr="007F2922">
        <w:rPr>
          <w:rFonts w:ascii="Book Antiqua" w:hAnsi="Book Antiqua"/>
          <w:sz w:val="22"/>
        </w:rPr>
        <w:t xml:space="preserve"> (dodavatele) i přes to obsahovala i práce a dodávky, které nebyly zadavatelem odsouhlaseny, je zadavatel oprávněn fakturu jako neoprávněnou vrátit dle odstavce 5.7 této smlouvy o dílo, popř. je zadavatel oprávněn uhradit pouze tu část faktury, se kterou souhlasí.</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5.6</w:t>
      </w:r>
      <w:r w:rsidRPr="007F2922">
        <w:rPr>
          <w:rFonts w:ascii="Book Antiqua" w:hAnsi="Book Antiqua"/>
          <w:sz w:val="22"/>
        </w:rPr>
        <w:tab/>
        <w:t xml:space="preserve">Splatnost faktury je stanovena dohodou smluvních stran do </w:t>
      </w:r>
      <w:proofErr w:type="gramStart"/>
      <w:r w:rsidR="00665158" w:rsidRPr="007F2922">
        <w:rPr>
          <w:rFonts w:ascii="Book Antiqua" w:hAnsi="Book Antiqua"/>
          <w:sz w:val="22"/>
        </w:rPr>
        <w:t>3</w:t>
      </w:r>
      <w:r w:rsidRPr="007F2922">
        <w:rPr>
          <w:rFonts w:ascii="Book Antiqua" w:hAnsi="Book Antiqua"/>
          <w:sz w:val="22"/>
        </w:rPr>
        <w:t>0-ti</w:t>
      </w:r>
      <w:proofErr w:type="gramEnd"/>
      <w:r w:rsidRPr="007F2922">
        <w:rPr>
          <w:rFonts w:ascii="Book Antiqua" w:hAnsi="Book Antiqua"/>
          <w:sz w:val="22"/>
        </w:rPr>
        <w:t xml:space="preserve"> dnů od doručení faktury objednateli. Dnem úhrady se rozumí den odepsání fakturované částky z účtu zadavatele.</w:t>
      </w:r>
    </w:p>
    <w:p w:rsidR="008B50A7" w:rsidRPr="007F2922" w:rsidRDefault="008B50A7" w:rsidP="008B50A7">
      <w:pPr>
        <w:spacing w:line="280" w:lineRule="atLeast"/>
        <w:jc w:val="both"/>
        <w:rPr>
          <w:rFonts w:ascii="Book Antiqua" w:hAnsi="Book Antiqua"/>
          <w:sz w:val="22"/>
        </w:rPr>
      </w:pPr>
    </w:p>
    <w:p w:rsidR="008B50A7" w:rsidRDefault="008B50A7" w:rsidP="008B50A7">
      <w:pPr>
        <w:spacing w:line="280" w:lineRule="atLeast"/>
        <w:jc w:val="both"/>
        <w:rPr>
          <w:rFonts w:ascii="Book Antiqua" w:hAnsi="Book Antiqua"/>
          <w:sz w:val="22"/>
        </w:rPr>
      </w:pPr>
      <w:r w:rsidRPr="007F2922">
        <w:rPr>
          <w:rFonts w:ascii="Book Antiqua" w:hAnsi="Book Antiqua"/>
          <w:sz w:val="22"/>
        </w:rPr>
        <w:t>5.7</w:t>
      </w:r>
      <w:r w:rsidRPr="007F2922">
        <w:rPr>
          <w:rFonts w:ascii="Book Antiqua" w:hAnsi="Book Antiqua"/>
          <w:sz w:val="22"/>
        </w:rPr>
        <w:tab/>
        <w:t xml:space="preserve">Zadavatel je oprávněn do 10 dnů od doručení vrátit </w:t>
      </w:r>
      <w:r w:rsidR="00BE286F" w:rsidRPr="007F2922">
        <w:rPr>
          <w:rFonts w:ascii="Book Antiqua" w:hAnsi="Book Antiqua"/>
          <w:sz w:val="22"/>
        </w:rPr>
        <w:t>účastníkovi zadávacího řízení</w:t>
      </w:r>
      <w:r w:rsidRPr="007F2922">
        <w:rPr>
          <w:rFonts w:ascii="Book Antiqua" w:hAnsi="Book Antiqua"/>
          <w:sz w:val="22"/>
        </w:rPr>
        <w:t xml:space="preserve"> (dodavateli) fakturu, která neobsahuje některou náležitost, nebo má jiné závady v obsahu. Ve vráceném dokladu musí vyznačit důvod vrácení. Nová lhůta splatnosti začne plynout dnem doručení opravené faktury zadavateli.</w:t>
      </w:r>
    </w:p>
    <w:p w:rsidR="008F111D" w:rsidRDefault="008F111D" w:rsidP="008B50A7">
      <w:pPr>
        <w:spacing w:line="280" w:lineRule="atLeast"/>
        <w:jc w:val="both"/>
        <w:rPr>
          <w:rFonts w:ascii="Book Antiqua" w:hAnsi="Book Antiqua"/>
          <w:sz w:val="22"/>
        </w:rPr>
      </w:pPr>
    </w:p>
    <w:p w:rsidR="008F111D" w:rsidRPr="007F2922" w:rsidRDefault="008F111D" w:rsidP="008B50A7">
      <w:pPr>
        <w:spacing w:line="280" w:lineRule="atLeast"/>
        <w:jc w:val="both"/>
        <w:rPr>
          <w:rFonts w:ascii="Book Antiqua" w:hAnsi="Book Antiqua"/>
          <w:sz w:val="22"/>
        </w:rPr>
      </w:pPr>
      <w:r>
        <w:rPr>
          <w:rFonts w:ascii="Book Antiqua" w:hAnsi="Book Antiqua"/>
          <w:sz w:val="22"/>
        </w:rPr>
        <w:t>5.8</w:t>
      </w:r>
      <w:r>
        <w:rPr>
          <w:rFonts w:ascii="Book Antiqua" w:hAnsi="Book Antiqua"/>
          <w:sz w:val="22"/>
        </w:rPr>
        <w:tab/>
      </w:r>
      <w:r w:rsidRPr="000D5B6B">
        <w:rPr>
          <w:rFonts w:ascii="Book Antiqua" w:hAnsi="Book Antiqua"/>
          <w:sz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rsidR="008B50A7" w:rsidRPr="007F2922" w:rsidRDefault="008B50A7" w:rsidP="008B50A7">
      <w:pPr>
        <w:spacing w:line="280" w:lineRule="atLeast"/>
        <w:jc w:val="both"/>
        <w:rPr>
          <w:rFonts w:ascii="Book Antiqua" w:hAnsi="Book Antiqua"/>
          <w:color w:val="FF0000"/>
          <w:szCs w:val="24"/>
        </w:rPr>
      </w:pPr>
    </w:p>
    <w:p w:rsidR="008B50A7" w:rsidRPr="007F2922" w:rsidRDefault="008B50A7" w:rsidP="008B50A7">
      <w:pPr>
        <w:spacing w:line="280" w:lineRule="atLeast"/>
        <w:jc w:val="both"/>
        <w:rPr>
          <w:rFonts w:ascii="Book Antiqua" w:hAnsi="Book Antiqua"/>
          <w:color w:val="FF0000"/>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VI.</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Staveniště, provádění díla, jeho předání a převzetí</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 xml:space="preserve">6.1 Objednatel je povinen předat a zhotovitel převzít staveniště (nebo jeho ucelenou část) prosté faktických vad a práv třetích osob v termínu do </w:t>
      </w:r>
      <w:r w:rsidR="00B94B05" w:rsidRPr="007F2922">
        <w:rPr>
          <w:rFonts w:ascii="Book Antiqua" w:hAnsi="Book Antiqua"/>
          <w:sz w:val="22"/>
        </w:rPr>
        <w:t>5</w:t>
      </w:r>
      <w:r w:rsidR="00665158" w:rsidRPr="007F2922">
        <w:rPr>
          <w:rFonts w:ascii="Book Antiqua" w:hAnsi="Book Antiqua"/>
          <w:sz w:val="22"/>
        </w:rPr>
        <w:t xml:space="preserve"> dnů</w:t>
      </w:r>
      <w:r w:rsidRPr="007F2922">
        <w:rPr>
          <w:rFonts w:ascii="Book Antiqua" w:hAnsi="Book Antiqua"/>
          <w:sz w:val="22"/>
        </w:rPr>
        <w:t xml:space="preserve"> od podpisu smlouvy, pokud není ve smlouvě uvedeno jinak.</w:t>
      </w:r>
    </w:p>
    <w:p w:rsidR="00135136" w:rsidRPr="007F2922" w:rsidRDefault="00135136"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lastRenderedPageBreak/>
        <w:t>6.2 Nepředání staveniště objednatelem ani v dodatečné přiměřené lhůtě je porušením smlouvy, které opravňuje zhotovitele k odstoupení od smlouvy.</w:t>
      </w:r>
    </w:p>
    <w:p w:rsidR="00665158" w:rsidRPr="007F2922" w:rsidRDefault="00665158" w:rsidP="008B50A7">
      <w:pPr>
        <w:spacing w:line="280" w:lineRule="atLeast"/>
        <w:jc w:val="both"/>
        <w:rPr>
          <w:rFonts w:ascii="Book Antiqua" w:hAnsi="Book Antiqua"/>
          <w:sz w:val="22"/>
        </w:rPr>
      </w:pPr>
    </w:p>
    <w:p w:rsidR="000C3274" w:rsidRPr="007F2922" w:rsidRDefault="008B50A7" w:rsidP="000C3274">
      <w:pPr>
        <w:tabs>
          <w:tab w:val="num" w:pos="1530"/>
        </w:tabs>
        <w:suppressAutoHyphens w:val="0"/>
        <w:spacing w:line="280" w:lineRule="atLeast"/>
        <w:jc w:val="both"/>
        <w:rPr>
          <w:rFonts w:ascii="Book Antiqua" w:hAnsi="Book Antiqua"/>
          <w:sz w:val="22"/>
          <w:szCs w:val="22"/>
        </w:rPr>
      </w:pPr>
      <w:r w:rsidRPr="007F2922">
        <w:rPr>
          <w:rFonts w:ascii="Book Antiqua" w:hAnsi="Book Antiqua"/>
          <w:sz w:val="22"/>
        </w:rPr>
        <w:t xml:space="preserve">6.3 O předání a převzetí staveniště vyhotoví objednatel písemný protokol, který obě strany podepíší. </w:t>
      </w:r>
      <w:r w:rsidR="000C3274" w:rsidRPr="007F2922">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w:t>
      </w:r>
      <w:proofErr w:type="gramStart"/>
      <w:r w:rsidR="000C3274" w:rsidRPr="007F2922">
        <w:rPr>
          <w:rFonts w:ascii="Book Antiqua" w:hAnsi="Book Antiqua"/>
          <w:sz w:val="22"/>
          <w:szCs w:val="22"/>
        </w:rPr>
        <w:t xml:space="preserve">zhotoviteli </w:t>
      </w:r>
      <w:r w:rsidR="000C3274" w:rsidRPr="007F2922">
        <w:rPr>
          <w:rFonts w:ascii="Book Antiqua" w:hAnsi="Book Antiqua"/>
          <w:i/>
          <w:sz w:val="22"/>
          <w:szCs w:val="22"/>
        </w:rPr>
        <w:t>( voda</w:t>
      </w:r>
      <w:proofErr w:type="gramEnd"/>
      <w:r w:rsidR="000C3274" w:rsidRPr="007F2922">
        <w:rPr>
          <w:rFonts w:ascii="Book Antiqua" w:hAnsi="Book Antiqua"/>
          <w:i/>
          <w:sz w:val="22"/>
          <w:szCs w:val="22"/>
        </w:rPr>
        <w:t>)</w:t>
      </w:r>
      <w:r w:rsidR="000C3274" w:rsidRPr="007F2922">
        <w:rPr>
          <w:rFonts w:ascii="Book Antiqua" w:hAnsi="Book Antiqua"/>
          <w:sz w:val="22"/>
          <w:szCs w:val="22"/>
        </w:rPr>
        <w:t xml:space="preserve">, určení zodpovědného pracovníka objednatele, který bude partnerem stavbyvedoucího zhotovitele pro koordinaci provádění prací na stavbě. </w:t>
      </w:r>
    </w:p>
    <w:p w:rsidR="00135136" w:rsidRPr="007F2922" w:rsidRDefault="00135136"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6.4 Za den předání a převzetí staveniště se považuje den, kdy dojde k oboustrannému podpisu příslušného protokolu.</w:t>
      </w:r>
      <w:r w:rsidR="000C3274" w:rsidRPr="007F2922">
        <w:rPr>
          <w:rFonts w:ascii="Book Antiqua" w:hAnsi="Book Antiqua"/>
          <w:sz w:val="22"/>
        </w:rPr>
        <w:t xml:space="preserve"> </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6.5 Součástí předání a převzetí staveniště je i předání dokumentů objednatelem zhotoviteli, nezbytných pro řádné užívání staveniště.</w:t>
      </w:r>
    </w:p>
    <w:p w:rsidR="008B50A7" w:rsidRPr="007F2922" w:rsidRDefault="008B50A7" w:rsidP="008B50A7">
      <w:pPr>
        <w:spacing w:line="280" w:lineRule="atLeast"/>
        <w:jc w:val="both"/>
        <w:rPr>
          <w:rFonts w:ascii="Book Antiqua" w:hAnsi="Book Antiqua"/>
          <w:color w:val="FF0000"/>
          <w:sz w:val="22"/>
        </w:rPr>
      </w:pPr>
    </w:p>
    <w:p w:rsidR="004F3271" w:rsidRPr="007F2922" w:rsidRDefault="008B50A7" w:rsidP="004F3271">
      <w:pPr>
        <w:spacing w:line="280" w:lineRule="atLeast"/>
        <w:jc w:val="both"/>
        <w:rPr>
          <w:rFonts w:ascii="Book Antiqua" w:hAnsi="Book Antiqua"/>
          <w:sz w:val="22"/>
        </w:rPr>
      </w:pPr>
      <w:r w:rsidRPr="007F2922">
        <w:rPr>
          <w:rFonts w:ascii="Book Antiqua" w:hAnsi="Book Antiqua"/>
          <w:sz w:val="22"/>
        </w:rPr>
        <w:t>6.</w:t>
      </w:r>
      <w:r w:rsidR="00E83AE6" w:rsidRPr="007F2922">
        <w:rPr>
          <w:rFonts w:ascii="Book Antiqua" w:hAnsi="Book Antiqua"/>
          <w:sz w:val="22"/>
        </w:rPr>
        <w:t>7</w:t>
      </w:r>
      <w:r w:rsidRPr="007F2922">
        <w:rPr>
          <w:rFonts w:ascii="Book Antiqua" w:hAnsi="Book Antiqua"/>
          <w:sz w:val="22"/>
        </w:rPr>
        <w:t xml:space="preserve"> Provozní, sociální a případně i výrobní zařízení staveniště zabezpečuje zhotovitel v </w:t>
      </w:r>
      <w:r w:rsidR="004F3271" w:rsidRPr="007F2922">
        <w:rPr>
          <w:rFonts w:ascii="Book Antiqua" w:hAnsi="Book Antiqua"/>
          <w:sz w:val="22"/>
        </w:rPr>
        <w:t>s</w:t>
      </w:r>
      <w:r w:rsidRPr="007F2922">
        <w:rPr>
          <w:rFonts w:ascii="Book Antiqua" w:hAnsi="Book Antiqua"/>
          <w:sz w:val="22"/>
        </w:rPr>
        <w:t xml:space="preserve">ouladu se svými potřebami, požadavky objednatele pro výkon technického a autorského dozoru uvedenými v zadávací dokumentaci a respektováním projektové dokumentace </w:t>
      </w:r>
      <w:r w:rsidR="004F3271" w:rsidRPr="007F2922">
        <w:rPr>
          <w:rFonts w:ascii="Book Antiqua" w:hAnsi="Book Antiqua"/>
          <w:sz w:val="22"/>
        </w:rPr>
        <w:t>p</w:t>
      </w:r>
      <w:r w:rsidRPr="007F2922">
        <w:rPr>
          <w:rFonts w:ascii="Book Antiqua" w:hAnsi="Book Antiqua"/>
          <w:sz w:val="22"/>
        </w:rPr>
        <w:t>ředané</w:t>
      </w:r>
      <w:r w:rsidR="004F3271" w:rsidRPr="007F2922">
        <w:rPr>
          <w:rFonts w:ascii="Book Antiqua" w:hAnsi="Book Antiqua"/>
          <w:sz w:val="22"/>
        </w:rPr>
        <w:t xml:space="preserve"> </w:t>
      </w:r>
      <w:r w:rsidRPr="007F2922">
        <w:rPr>
          <w:rFonts w:ascii="Book Antiqua" w:hAnsi="Book Antiqua"/>
          <w:sz w:val="22"/>
        </w:rPr>
        <w:t xml:space="preserve">objednatelem. </w:t>
      </w:r>
    </w:p>
    <w:p w:rsidR="008B50A7" w:rsidRPr="007F2922" w:rsidRDefault="008B50A7" w:rsidP="004F3271">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w:t>
      </w:r>
      <w:r w:rsidR="00E83AE6" w:rsidRPr="007F2922">
        <w:rPr>
          <w:rFonts w:ascii="Book Antiqua" w:hAnsi="Book Antiqua"/>
          <w:sz w:val="22"/>
        </w:rPr>
        <w:t>8</w:t>
      </w:r>
      <w:r w:rsidRPr="007F2922">
        <w:rPr>
          <w:rFonts w:ascii="Book Antiqua" w:hAnsi="Book Antiqua"/>
          <w:sz w:val="22"/>
        </w:rPr>
        <w:t xml:space="preserve"> Náklady na projekt, vybudování, zprovoznění, údržbu, likvidaci a vyklizení zařízení staveniště jsou zahrnuty v ceně díla.</w:t>
      </w:r>
    </w:p>
    <w:p w:rsidR="00135136" w:rsidRPr="007F2922" w:rsidRDefault="00135136" w:rsidP="008B50A7">
      <w:pPr>
        <w:spacing w:line="280" w:lineRule="atLeast"/>
        <w:jc w:val="both"/>
        <w:rPr>
          <w:rFonts w:ascii="Book Antiqua" w:hAnsi="Book Antiqua"/>
          <w:sz w:val="22"/>
        </w:rPr>
      </w:pPr>
    </w:p>
    <w:p w:rsidR="004F3271" w:rsidRDefault="008B50A7" w:rsidP="008B50A7">
      <w:pPr>
        <w:spacing w:line="280" w:lineRule="atLeast"/>
        <w:jc w:val="both"/>
        <w:rPr>
          <w:rFonts w:ascii="Book Antiqua" w:hAnsi="Book Antiqua"/>
          <w:sz w:val="22"/>
        </w:rPr>
      </w:pPr>
      <w:r w:rsidRPr="007F2922">
        <w:rPr>
          <w:rFonts w:ascii="Book Antiqua" w:hAnsi="Book Antiqua"/>
          <w:sz w:val="22"/>
        </w:rPr>
        <w:t>6.</w:t>
      </w:r>
      <w:r w:rsidR="00E83AE6" w:rsidRPr="007F2922">
        <w:rPr>
          <w:rFonts w:ascii="Book Antiqua" w:hAnsi="Book Antiqua"/>
          <w:sz w:val="22"/>
        </w:rPr>
        <w:t>9</w:t>
      </w:r>
      <w:r w:rsidRPr="007F2922">
        <w:rPr>
          <w:rFonts w:ascii="Book Antiqua" w:hAnsi="Book Antiqua"/>
          <w:sz w:val="22"/>
        </w:rPr>
        <w:t xml:space="preserve"> Jako součást zařízení staveniště zajistí zhotovitel i rozvod potřebných médií na staveništi a jejich připojení na odběrná místa určená objednatelem.</w:t>
      </w:r>
    </w:p>
    <w:p w:rsidR="0062172E" w:rsidRPr="007F2922" w:rsidRDefault="0062172E"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6.1</w:t>
      </w:r>
      <w:r w:rsidR="00E83AE6" w:rsidRPr="007F2922">
        <w:rPr>
          <w:rFonts w:ascii="Book Antiqua" w:hAnsi="Book Antiqua"/>
          <w:sz w:val="22"/>
        </w:rPr>
        <w:t>0</w:t>
      </w:r>
      <w:r w:rsidRPr="007F2922">
        <w:rPr>
          <w:rFonts w:ascii="Book Antiqua" w:hAnsi="Book Antiqua"/>
          <w:sz w:val="22"/>
        </w:rPr>
        <w:t xml:space="preserve"> Zhotovitel je povinen užívat staveniště pouze pro účely související s prováděním díla a při užívání staveniště je povinen dodržovat veškeré právní předpisy.</w:t>
      </w:r>
    </w:p>
    <w:p w:rsidR="008B50A7" w:rsidRPr="007F2922" w:rsidRDefault="008B50A7" w:rsidP="008B50A7">
      <w:pPr>
        <w:spacing w:line="280" w:lineRule="atLeast"/>
        <w:jc w:val="both"/>
        <w:rPr>
          <w:rFonts w:ascii="Book Antiqua" w:hAnsi="Book Antiqua"/>
          <w:color w:val="FF0000"/>
          <w:sz w:val="22"/>
        </w:rPr>
      </w:pPr>
    </w:p>
    <w:p w:rsidR="00135136" w:rsidRPr="007F2922" w:rsidRDefault="008B50A7" w:rsidP="008E778A">
      <w:pPr>
        <w:spacing w:line="280" w:lineRule="atLeast"/>
        <w:rPr>
          <w:rFonts w:ascii="Book Antiqua" w:hAnsi="Book Antiqua"/>
          <w:sz w:val="22"/>
        </w:rPr>
      </w:pPr>
      <w:r w:rsidRPr="007F2922">
        <w:rPr>
          <w:rFonts w:ascii="Book Antiqua" w:hAnsi="Book Antiqua"/>
          <w:sz w:val="22"/>
        </w:rPr>
        <w:t>6.1</w:t>
      </w:r>
      <w:r w:rsidR="00E83AE6" w:rsidRPr="007F2922">
        <w:rPr>
          <w:rFonts w:ascii="Book Antiqua" w:hAnsi="Book Antiqua"/>
          <w:sz w:val="22"/>
        </w:rPr>
        <w:t>1</w:t>
      </w:r>
      <w:r w:rsidRPr="007F2922">
        <w:rPr>
          <w:rFonts w:ascii="Book Antiqua" w:hAnsi="Book Antiqua"/>
          <w:sz w:val="22"/>
        </w:rPr>
        <w:t xml:space="preserve"> Zhotovitel není oprávněn využí</w:t>
      </w:r>
      <w:r w:rsidR="00E83AE6" w:rsidRPr="007F2922">
        <w:rPr>
          <w:rFonts w:ascii="Book Antiqua" w:hAnsi="Book Antiqua"/>
          <w:sz w:val="22"/>
        </w:rPr>
        <w:t>vat staveniště k ubytování osob</w:t>
      </w:r>
      <w:r w:rsidRPr="007F2922">
        <w:rPr>
          <w:rFonts w:ascii="Book Antiqua" w:hAnsi="Book Antiqua"/>
          <w:sz w:val="22"/>
        </w:rPr>
        <w:t>.</w:t>
      </w:r>
      <w:r w:rsidRPr="007F2922">
        <w:rPr>
          <w:rFonts w:ascii="Book Antiqua" w:hAnsi="Book Antiqua"/>
          <w:sz w:val="22"/>
        </w:rPr>
        <w:br/>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6.1</w:t>
      </w:r>
      <w:r w:rsidR="00E83AE6" w:rsidRPr="007F2922">
        <w:rPr>
          <w:rFonts w:ascii="Book Antiqua" w:hAnsi="Book Antiqua"/>
          <w:sz w:val="22"/>
        </w:rPr>
        <w:t>2</w:t>
      </w:r>
      <w:r w:rsidRPr="007F2922">
        <w:rPr>
          <w:rFonts w:ascii="Book Antiqua" w:hAnsi="Book Antiqua"/>
          <w:sz w:val="22"/>
        </w:rPr>
        <w:t xml:space="preserve"> Zhotovitel je povinen udržovat na staveništi pořádek.</w:t>
      </w:r>
    </w:p>
    <w:p w:rsidR="008B50A7" w:rsidRPr="007F2922" w:rsidRDefault="008B50A7" w:rsidP="008B50A7">
      <w:pPr>
        <w:spacing w:line="280" w:lineRule="atLeast"/>
        <w:jc w:val="both"/>
        <w:rPr>
          <w:rFonts w:ascii="Book Antiqua" w:hAnsi="Book Antiqua"/>
          <w:sz w:val="22"/>
        </w:rPr>
      </w:pPr>
    </w:p>
    <w:p w:rsidR="008B50A7" w:rsidRPr="007F2922" w:rsidRDefault="00E83AE6" w:rsidP="008B50A7">
      <w:pPr>
        <w:spacing w:line="280" w:lineRule="atLeast"/>
        <w:jc w:val="both"/>
        <w:rPr>
          <w:rFonts w:ascii="Book Antiqua" w:hAnsi="Book Antiqua"/>
          <w:sz w:val="22"/>
        </w:rPr>
      </w:pPr>
      <w:r w:rsidRPr="007F2922">
        <w:rPr>
          <w:rFonts w:ascii="Book Antiqua" w:hAnsi="Book Antiqua"/>
          <w:sz w:val="22"/>
        </w:rPr>
        <w:t>6.13</w:t>
      </w:r>
      <w:r w:rsidR="008B50A7" w:rsidRPr="007F2922">
        <w:rPr>
          <w:rFonts w:ascii="Book Antiqua" w:hAnsi="Book Antiqua"/>
          <w:sz w:val="22"/>
        </w:rPr>
        <w:t xml:space="preserve"> Zhotovitel je povinen průběžně ze staveniště odstraňovat všechny druhy odpadů, stavební suti a nepotřebného materiálu.</w:t>
      </w:r>
    </w:p>
    <w:p w:rsidR="008E778A" w:rsidRDefault="008E778A"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6.1</w:t>
      </w:r>
      <w:r w:rsidR="00E83AE6" w:rsidRPr="007F2922">
        <w:rPr>
          <w:rFonts w:ascii="Book Antiqua" w:hAnsi="Book Antiqua"/>
          <w:sz w:val="22"/>
        </w:rPr>
        <w:t>4</w:t>
      </w:r>
      <w:r w:rsidRPr="007F2922">
        <w:rPr>
          <w:rFonts w:ascii="Book Antiqua" w:hAnsi="Book Antiqua"/>
          <w:sz w:val="22"/>
        </w:rPr>
        <w:t xml:space="preserve"> Zhotovitel je rovněž povinen zabezpečit, aby odpad vzniklý z jeho činnosti nebo stavební materiál nebyl umísťován mimo staveniště.</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6.1</w:t>
      </w:r>
      <w:r w:rsidR="00E83AE6" w:rsidRPr="007F2922">
        <w:rPr>
          <w:rFonts w:ascii="Book Antiqua" w:hAnsi="Book Antiqua"/>
          <w:sz w:val="22"/>
        </w:rPr>
        <w:t>5</w:t>
      </w:r>
      <w:r w:rsidRPr="007F2922">
        <w:rPr>
          <w:rFonts w:ascii="Book Antiqua" w:hAnsi="Book Antiqua"/>
          <w:sz w:val="22"/>
        </w:rPr>
        <w:t xml:space="preserve"> Lhůta pro odstranění zařízení staveniště a vyklizení staveniště je nejpozději do </w:t>
      </w:r>
      <w:r w:rsidR="00E83AE6" w:rsidRPr="007F2922">
        <w:rPr>
          <w:rFonts w:ascii="Book Antiqua" w:hAnsi="Book Antiqua"/>
          <w:sz w:val="22"/>
        </w:rPr>
        <w:t>7</w:t>
      </w:r>
      <w:r w:rsidRPr="007F2922">
        <w:rPr>
          <w:rFonts w:ascii="Book Antiqua" w:hAnsi="Book Antiqua"/>
          <w:sz w:val="22"/>
        </w:rPr>
        <w:t xml:space="preserve">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135136" w:rsidRPr="007F2922" w:rsidRDefault="00135136" w:rsidP="008B50A7">
      <w:pPr>
        <w:spacing w:line="280" w:lineRule="atLeast"/>
        <w:jc w:val="both"/>
        <w:rPr>
          <w:rFonts w:ascii="Book Antiqua" w:hAnsi="Book Antiqua"/>
          <w:color w:val="FF0000"/>
          <w:sz w:val="22"/>
        </w:rPr>
      </w:pPr>
    </w:p>
    <w:p w:rsidR="00135136" w:rsidRPr="007F2922" w:rsidRDefault="008B50A7" w:rsidP="008B50A7">
      <w:pPr>
        <w:spacing w:line="280" w:lineRule="atLeast"/>
        <w:jc w:val="both"/>
        <w:rPr>
          <w:rFonts w:ascii="Book Antiqua" w:hAnsi="Book Antiqua"/>
          <w:szCs w:val="24"/>
        </w:rPr>
      </w:pPr>
      <w:r w:rsidRPr="007F2922">
        <w:rPr>
          <w:rFonts w:ascii="Book Antiqua" w:hAnsi="Book Antiqua"/>
          <w:sz w:val="22"/>
        </w:rPr>
        <w:t>6.</w:t>
      </w:r>
      <w:r w:rsidR="00E83AE6" w:rsidRPr="007F2922">
        <w:rPr>
          <w:rFonts w:ascii="Book Antiqua" w:hAnsi="Book Antiqua"/>
          <w:sz w:val="22"/>
        </w:rPr>
        <w:t>16</w:t>
      </w:r>
      <w:r w:rsidRPr="007F2922">
        <w:rPr>
          <w:rFonts w:ascii="Book Antiqua" w:hAnsi="Book Antiqua"/>
          <w:sz w:val="22"/>
        </w:rPr>
        <w:t xml:space="preserve"> Nevyklidí-li zhotovitel staveniště ve sjednaném termínu, je objednatel oprávněn zabezpečit vyklizení staveniště třetí osobou a náklady s tím spojené uhradí objednateli zhotovitel.</w:t>
      </w:r>
      <w:r w:rsidRPr="007F2922">
        <w:rPr>
          <w:rFonts w:ascii="Book Antiqua" w:hAnsi="Book Antiqua"/>
          <w:sz w:val="22"/>
        </w:rPr>
        <w:br/>
      </w: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w:t>
      </w:r>
      <w:r w:rsidR="00E744C8">
        <w:rPr>
          <w:rFonts w:ascii="Book Antiqua" w:hAnsi="Book Antiqua"/>
          <w:sz w:val="22"/>
          <w:lang w:val="cs-CZ"/>
        </w:rPr>
        <w:t>17</w:t>
      </w:r>
      <w:r w:rsidRPr="007F2922">
        <w:rPr>
          <w:rFonts w:ascii="Book Antiqua" w:hAnsi="Book Antiqua"/>
          <w:sz w:val="22"/>
          <w:lang w:val="cs-CZ"/>
        </w:rPr>
        <w:t xml:space="preserve"> Při provádění díla postupuje zhotovitel samostatně. Zhotovitel se však zavazuje respektovat veškeré pokyny objednatele, týkající se provádění díla a upozorňující na možné </w:t>
      </w:r>
      <w:r w:rsidRPr="007F2922">
        <w:rPr>
          <w:rFonts w:ascii="Book Antiqua" w:hAnsi="Book Antiqua"/>
          <w:sz w:val="22"/>
          <w:lang w:val="cs-CZ"/>
        </w:rPr>
        <w:lastRenderedPageBreak/>
        <w:t>porušování smluvních povinností zhotovitelem.</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E744C8" w:rsidP="008B50A7">
      <w:pPr>
        <w:pStyle w:val="Zkladntext"/>
        <w:spacing w:line="280" w:lineRule="atLeast"/>
        <w:rPr>
          <w:rFonts w:ascii="Book Antiqua" w:hAnsi="Book Antiqua"/>
          <w:sz w:val="22"/>
          <w:lang w:val="cs-CZ"/>
        </w:rPr>
      </w:pPr>
      <w:r>
        <w:rPr>
          <w:rFonts w:ascii="Book Antiqua" w:hAnsi="Book Antiqua"/>
          <w:sz w:val="22"/>
          <w:lang w:val="cs-CZ"/>
        </w:rPr>
        <w:t>6.18</w:t>
      </w:r>
      <w:r w:rsidR="008B50A7" w:rsidRPr="007F2922">
        <w:rPr>
          <w:rFonts w:ascii="Book Antiqua" w:hAnsi="Book Antiqua"/>
          <w:sz w:val="22"/>
          <w:lang w:val="cs-CZ"/>
        </w:rPr>
        <w:t xml:space="preserve">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zhotovitel. Stejně tak se zhotovitel zavazuje, že k provedení díla nepoužije materiály, které nemají požadovanou certifikaci, je-li pro jejich použití nezbytná podle příslušných předpisů.</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w:t>
      </w:r>
      <w:r w:rsidR="00E744C8">
        <w:rPr>
          <w:rFonts w:ascii="Book Antiqua" w:hAnsi="Book Antiqua"/>
          <w:sz w:val="22"/>
          <w:lang w:val="cs-CZ"/>
        </w:rPr>
        <w:t>19</w:t>
      </w:r>
      <w:r w:rsidRPr="007F2922">
        <w:rPr>
          <w:rFonts w:ascii="Book Antiqua" w:hAnsi="Book Antiqua"/>
          <w:sz w:val="22"/>
          <w:lang w:val="cs-CZ"/>
        </w:rPr>
        <w:t xml:space="preserve"> Zhotovitel doloží na vyzvání objednatele, nejpozději však v termínu předání a převzetí díla soubor certifikátů rozhodujících materiálů užitých k vybudování díla.</w:t>
      </w:r>
    </w:p>
    <w:p w:rsidR="008B50A7" w:rsidRPr="007F2922" w:rsidRDefault="008B50A7" w:rsidP="008B50A7">
      <w:pPr>
        <w:pStyle w:val="Zkladntext"/>
        <w:spacing w:line="280" w:lineRule="atLeast"/>
        <w:rPr>
          <w:rFonts w:ascii="Book Antiqua" w:hAnsi="Book Antiqua"/>
          <w:color w:val="FF0000"/>
          <w:szCs w:val="24"/>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6.2</w:t>
      </w:r>
      <w:r w:rsidR="00E744C8">
        <w:rPr>
          <w:rFonts w:ascii="Book Antiqua" w:hAnsi="Book Antiqua"/>
          <w:sz w:val="22"/>
        </w:rPr>
        <w:t>0</w:t>
      </w:r>
      <w:r w:rsidRPr="007F2922">
        <w:rPr>
          <w:rFonts w:ascii="Book Antiqua" w:hAnsi="Book Antiqua"/>
          <w:sz w:val="22"/>
        </w:rPr>
        <w:t xml:space="preserve"> Zhotovitel je povinen zajistit při provádění díla dodržení veškerých bezpečnostních a hygienických předpisů a opatření vedoucích k požární ochraně prováděného díla, a to v rozsahu a způsobem stanoveným příslušnými předpisy.</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6.2</w:t>
      </w:r>
      <w:r w:rsidR="00E744C8">
        <w:rPr>
          <w:rFonts w:ascii="Book Antiqua" w:hAnsi="Book Antiqua"/>
          <w:sz w:val="22"/>
        </w:rPr>
        <w:t>1</w:t>
      </w:r>
      <w:r w:rsidRPr="007F2922">
        <w:rPr>
          <w:rFonts w:ascii="Book Antiqua" w:hAnsi="Book Antiqua"/>
          <w:sz w:val="22"/>
        </w:rPr>
        <w:t xml:space="preserve"> Zhotovitel v plné míře zodpovídá za bezpečnost a ochranu zdraví všech osob, které se s jeho vědomím zdržují na staveništi a je povinen zabezpečit jejich vybavení ochrannými pracovními pomůckami.</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6.2</w:t>
      </w:r>
      <w:r w:rsidR="00E744C8">
        <w:rPr>
          <w:rFonts w:ascii="Book Antiqua" w:hAnsi="Book Antiqua"/>
          <w:sz w:val="22"/>
        </w:rPr>
        <w:t>2</w:t>
      </w:r>
      <w:r w:rsidRPr="007F2922">
        <w:rPr>
          <w:rFonts w:ascii="Book Antiqua" w:hAnsi="Book Antiqua"/>
          <w:sz w:val="22"/>
        </w:rPr>
        <w:t xml:space="preserve"> Zhotovitel je povinen provádět v průběhu plnění vlastní dozor a soustavnou kontrolu nad bezpečností práce a požární ochranou na staveništi. Zhotovitel je povinen zajistit odborné vedení stavby autorizovanou osobou (stavbyvedoucí) dle zákona č. 183/2006 Sb. o územním plánování a stavebním řádu (stavební zákon), ve znění pozdějších předpisů.</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6.2</w:t>
      </w:r>
      <w:r w:rsidR="00E744C8">
        <w:rPr>
          <w:rFonts w:ascii="Book Antiqua" w:hAnsi="Book Antiqua"/>
          <w:sz w:val="22"/>
        </w:rPr>
        <w:t>3</w:t>
      </w:r>
      <w:r w:rsidRPr="007F2922">
        <w:rPr>
          <w:rFonts w:ascii="Book Antiqua" w:hAnsi="Book Antiqua"/>
          <w:sz w:val="22"/>
        </w:rPr>
        <w:t xml:space="preserve"> Zhotovitel je povinen vést evidenci o všech druzích odpadů vzniklých z jeho činnosti a vést evidenci o způsobu jejich zneškodňování.</w:t>
      </w:r>
    </w:p>
    <w:p w:rsidR="008B50A7" w:rsidRPr="007F2922" w:rsidRDefault="008B50A7" w:rsidP="004F3271">
      <w:pPr>
        <w:spacing w:line="280" w:lineRule="atLeast"/>
        <w:jc w:val="both"/>
        <w:rPr>
          <w:rFonts w:ascii="Book Antiqua" w:hAnsi="Book Antiqua"/>
          <w:sz w:val="22"/>
        </w:rPr>
      </w:pPr>
    </w:p>
    <w:p w:rsidR="008B50A7" w:rsidRPr="007F2922" w:rsidRDefault="008B50A7" w:rsidP="004F3271">
      <w:pPr>
        <w:spacing w:line="280" w:lineRule="atLeast"/>
        <w:jc w:val="both"/>
        <w:rPr>
          <w:rFonts w:ascii="Book Antiqua" w:hAnsi="Book Antiqua"/>
          <w:sz w:val="22"/>
        </w:rPr>
      </w:pPr>
      <w:r w:rsidRPr="007F2922">
        <w:rPr>
          <w:rFonts w:ascii="Book Antiqua" w:hAnsi="Book Antiqua"/>
          <w:sz w:val="22"/>
        </w:rPr>
        <w:t>6.</w:t>
      </w:r>
      <w:r w:rsidR="00E83AE6" w:rsidRPr="007F2922">
        <w:rPr>
          <w:rFonts w:ascii="Book Antiqua" w:hAnsi="Book Antiqua"/>
          <w:sz w:val="22"/>
        </w:rPr>
        <w:t>2</w:t>
      </w:r>
      <w:r w:rsidR="00E744C8">
        <w:rPr>
          <w:rFonts w:ascii="Book Antiqua" w:hAnsi="Book Antiqua"/>
          <w:sz w:val="22"/>
        </w:rPr>
        <w:t>4</w:t>
      </w:r>
      <w:r w:rsidRPr="007F2922">
        <w:rPr>
          <w:rFonts w:ascii="Book Antiqua" w:hAnsi="Book Antiqua"/>
          <w:sz w:val="22"/>
        </w:rPr>
        <w:t xml:space="preserve"> Objednatel je oprávněn kontrolovat provádění díla. Zjistí-li objednatel, že zhotovitel provádí dílo v rozporu se svými povinnostmi, je objednatel oprávněn dožadovat se toho, aby zhotovitel odstranil vady vzniklé vadným prováděním a plnil smlouvu řádným způsobem.</w:t>
      </w:r>
      <w:r w:rsidRPr="007F2922">
        <w:rPr>
          <w:rFonts w:ascii="Book Antiqua" w:hAnsi="Book Antiqua"/>
          <w:color w:val="FF0000"/>
          <w:sz w:val="22"/>
        </w:rPr>
        <w:t xml:space="preserve"> </w:t>
      </w:r>
      <w:r w:rsidRPr="007F2922">
        <w:rPr>
          <w:rFonts w:ascii="Book Antiqua" w:hAnsi="Book Antiqua"/>
          <w:sz w:val="22"/>
        </w:rPr>
        <w:t>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w:t>
      </w:r>
    </w:p>
    <w:p w:rsidR="008B50A7" w:rsidRPr="007F2922" w:rsidRDefault="008B50A7" w:rsidP="004F3271">
      <w:pPr>
        <w:spacing w:line="280" w:lineRule="atLeast"/>
        <w:jc w:val="both"/>
        <w:rPr>
          <w:rFonts w:ascii="Book Antiqua" w:hAnsi="Book Antiqua"/>
          <w:sz w:val="22"/>
        </w:rPr>
      </w:pPr>
    </w:p>
    <w:p w:rsidR="008B50A7" w:rsidRPr="007F2922" w:rsidRDefault="008B50A7" w:rsidP="004F3271">
      <w:pPr>
        <w:spacing w:line="280" w:lineRule="atLeast"/>
        <w:jc w:val="both"/>
        <w:rPr>
          <w:rFonts w:ascii="Book Antiqua" w:hAnsi="Book Antiqua"/>
          <w:sz w:val="22"/>
        </w:rPr>
      </w:pPr>
      <w:r w:rsidRPr="007F2922">
        <w:rPr>
          <w:rFonts w:ascii="Book Antiqua" w:hAnsi="Book Antiqua"/>
          <w:sz w:val="22"/>
        </w:rPr>
        <w:t>6.</w:t>
      </w:r>
      <w:r w:rsidR="00E83AE6" w:rsidRPr="007F2922">
        <w:rPr>
          <w:rFonts w:ascii="Book Antiqua" w:hAnsi="Book Antiqua"/>
          <w:sz w:val="22"/>
        </w:rPr>
        <w:t>2</w:t>
      </w:r>
      <w:r w:rsidR="00E744C8">
        <w:rPr>
          <w:rFonts w:ascii="Book Antiqua" w:hAnsi="Book Antiqua"/>
          <w:sz w:val="22"/>
        </w:rPr>
        <w:t>5</w:t>
      </w:r>
      <w:r w:rsidRPr="007F2922">
        <w:rPr>
          <w:rFonts w:ascii="Book Antiqua" w:hAnsi="Book Antiqua"/>
          <w:sz w:val="22"/>
        </w:rPr>
        <w:t xml:space="preserve"> Veškeré odborné práce musí vykonávat pracovníci zhotovitele nebo jeho </w:t>
      </w:r>
      <w:r w:rsidR="00D160E6" w:rsidRPr="007F2922">
        <w:rPr>
          <w:rFonts w:ascii="Book Antiqua" w:hAnsi="Book Antiqua"/>
          <w:sz w:val="22"/>
        </w:rPr>
        <w:t>pod</w:t>
      </w:r>
      <w:r w:rsidRPr="007F2922">
        <w:rPr>
          <w:rFonts w:ascii="Book Antiqua" w:hAnsi="Book Antiqua"/>
          <w:sz w:val="22"/>
        </w:rPr>
        <w:t>dodavatelů mající příslušnou kvalifikaci.</w:t>
      </w:r>
    </w:p>
    <w:p w:rsidR="008B50A7" w:rsidRPr="007F2922" w:rsidRDefault="008B50A7" w:rsidP="004F3271">
      <w:pPr>
        <w:spacing w:line="280" w:lineRule="atLeast"/>
        <w:jc w:val="both"/>
        <w:rPr>
          <w:rFonts w:ascii="Book Antiqua" w:hAnsi="Book Antiqua"/>
          <w:sz w:val="22"/>
        </w:rPr>
      </w:pPr>
    </w:p>
    <w:p w:rsidR="008B50A7" w:rsidRPr="007F2922" w:rsidRDefault="008B50A7" w:rsidP="004F3271">
      <w:pPr>
        <w:spacing w:line="280" w:lineRule="atLeast"/>
        <w:jc w:val="both"/>
        <w:rPr>
          <w:rFonts w:ascii="Book Antiqua" w:hAnsi="Book Antiqua"/>
          <w:sz w:val="22"/>
        </w:rPr>
      </w:pPr>
      <w:r w:rsidRPr="007F2922">
        <w:rPr>
          <w:rFonts w:ascii="Book Antiqua" w:hAnsi="Book Antiqua"/>
          <w:sz w:val="22"/>
        </w:rPr>
        <w:t>6.2</w:t>
      </w:r>
      <w:r w:rsidR="00E744C8">
        <w:rPr>
          <w:rFonts w:ascii="Book Antiqua" w:hAnsi="Book Antiqua"/>
          <w:sz w:val="22"/>
        </w:rPr>
        <w:t>6</w:t>
      </w:r>
      <w:r w:rsidRPr="007F2922">
        <w:rPr>
          <w:rFonts w:ascii="Book Antiqua" w:hAnsi="Book Antiqua"/>
          <w:sz w:val="22"/>
        </w:rPr>
        <w:t xml:space="preserve"> Zhotovitel je povinen písemně oznámit objednateli nejpozději </w:t>
      </w:r>
      <w:r w:rsidR="00E83AE6" w:rsidRPr="007F2922">
        <w:rPr>
          <w:rFonts w:ascii="Book Antiqua" w:hAnsi="Book Antiqua"/>
          <w:sz w:val="22"/>
        </w:rPr>
        <w:t xml:space="preserve">2 pracovní </w:t>
      </w:r>
      <w:r w:rsidRPr="007F2922">
        <w:rPr>
          <w:rFonts w:ascii="Book Antiqua" w:hAnsi="Book Antiqua"/>
          <w:sz w:val="22"/>
        </w:rPr>
        <w:t>dn</w:t>
      </w:r>
      <w:r w:rsidR="00E83AE6" w:rsidRPr="007F2922">
        <w:rPr>
          <w:rFonts w:ascii="Book Antiqua" w:hAnsi="Book Antiqua"/>
          <w:sz w:val="22"/>
        </w:rPr>
        <w:t>y</w:t>
      </w:r>
      <w:r w:rsidRPr="007F2922">
        <w:rPr>
          <w:rFonts w:ascii="Book Antiqua" w:hAnsi="Book Antiqua"/>
          <w:sz w:val="22"/>
        </w:rPr>
        <w:t xml:space="preserve"> předem, kdy bude dílo připraven</w:t>
      </w:r>
      <w:r w:rsidR="00E744C8">
        <w:rPr>
          <w:rFonts w:ascii="Book Antiqua" w:hAnsi="Book Antiqua"/>
          <w:sz w:val="22"/>
        </w:rPr>
        <w:t>o</w:t>
      </w:r>
      <w:r w:rsidRPr="007F2922">
        <w:rPr>
          <w:rFonts w:ascii="Book Antiqua" w:hAnsi="Book Antiqua"/>
          <w:sz w:val="22"/>
        </w:rPr>
        <w:t xml:space="preserve"> k předání a převzetí. Objednatel je pak povinen nejpozději do tří pracovních dnů od termínu stanoveného zhotovitelem zahájit přejímací řízení a řádně v něm pokračovat.</w:t>
      </w:r>
    </w:p>
    <w:p w:rsidR="008B50A7" w:rsidRPr="007F2922" w:rsidRDefault="008B50A7" w:rsidP="008B50A7">
      <w:pPr>
        <w:pStyle w:val="Zkladntext"/>
        <w:spacing w:line="280" w:lineRule="atLeast"/>
        <w:rPr>
          <w:rFonts w:ascii="Book Antiqua" w:hAnsi="Book Antiqua"/>
          <w:szCs w:val="24"/>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w:t>
      </w:r>
      <w:r w:rsidR="00E83AE6" w:rsidRPr="007F2922">
        <w:rPr>
          <w:rFonts w:ascii="Book Antiqua" w:hAnsi="Book Antiqua"/>
          <w:sz w:val="22"/>
          <w:lang w:val="cs-CZ"/>
        </w:rPr>
        <w:t>2</w:t>
      </w:r>
      <w:r w:rsidR="00E744C8">
        <w:rPr>
          <w:rFonts w:ascii="Book Antiqua" w:hAnsi="Book Antiqua"/>
          <w:sz w:val="22"/>
          <w:lang w:val="cs-CZ"/>
        </w:rPr>
        <w:t>7</w:t>
      </w:r>
      <w:r w:rsidRPr="007F2922">
        <w:rPr>
          <w:rFonts w:ascii="Book Antiqua" w:hAnsi="Book Antiqua"/>
          <w:sz w:val="22"/>
          <w:lang w:val="cs-CZ"/>
        </w:rPr>
        <w:t xml:space="preserve"> Místem předání a převzetí díla je místo, kde se dílo provádělo.</w:t>
      </w:r>
    </w:p>
    <w:p w:rsidR="008B50A7" w:rsidRPr="007F2922" w:rsidRDefault="008B50A7" w:rsidP="008B50A7">
      <w:pPr>
        <w:pStyle w:val="Zkladntext"/>
        <w:spacing w:line="280" w:lineRule="atLeast"/>
        <w:rPr>
          <w:rFonts w:ascii="Book Antiqua" w:hAnsi="Book Antiqua"/>
          <w:color w:val="FF0000"/>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w:t>
      </w:r>
      <w:r w:rsidR="00E744C8">
        <w:rPr>
          <w:rFonts w:ascii="Book Antiqua" w:hAnsi="Book Antiqua"/>
          <w:sz w:val="22"/>
          <w:lang w:val="cs-CZ"/>
        </w:rPr>
        <w:t>28</w:t>
      </w:r>
      <w:r w:rsidRPr="007F2922">
        <w:rPr>
          <w:rFonts w:ascii="Book Antiqua" w:hAnsi="Book Antiqua"/>
          <w:sz w:val="22"/>
          <w:lang w:val="cs-CZ"/>
        </w:rPr>
        <w:t xml:space="preserve">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w:t>
      </w:r>
      <w:proofErr w:type="spellStart"/>
      <w:r w:rsidRPr="007F2922">
        <w:rPr>
          <w:rFonts w:ascii="Book Antiqua" w:hAnsi="Book Antiqua"/>
          <w:sz w:val="22"/>
          <w:lang w:val="cs-CZ"/>
        </w:rPr>
        <w:t>podzhotovitele</w:t>
      </w:r>
      <w:proofErr w:type="spellEnd"/>
      <w:r w:rsidRPr="007F2922">
        <w:rPr>
          <w:rFonts w:ascii="Book Antiqua" w:hAnsi="Book Antiqua"/>
          <w:sz w:val="22"/>
          <w:lang w:val="cs-CZ"/>
        </w:rPr>
        <w:t xml:space="preserve"> (</w:t>
      </w:r>
      <w:r w:rsidR="00D160E6" w:rsidRPr="007F2922">
        <w:rPr>
          <w:rFonts w:ascii="Book Antiqua" w:hAnsi="Book Antiqua"/>
          <w:sz w:val="22"/>
          <w:lang w:val="cs-CZ"/>
        </w:rPr>
        <w:t>pod</w:t>
      </w:r>
      <w:r w:rsidRPr="007F2922">
        <w:rPr>
          <w:rFonts w:ascii="Book Antiqua" w:hAnsi="Book Antiqua"/>
          <w:sz w:val="22"/>
          <w:lang w:val="cs-CZ"/>
        </w:rPr>
        <w:t>dodavatele).</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lastRenderedPageBreak/>
        <w:t>6.</w:t>
      </w:r>
      <w:r w:rsidR="00E744C8">
        <w:rPr>
          <w:rFonts w:ascii="Book Antiqua" w:hAnsi="Book Antiqua"/>
          <w:sz w:val="22"/>
          <w:lang w:val="cs-CZ"/>
        </w:rPr>
        <w:t>29</w:t>
      </w:r>
      <w:r w:rsidRPr="007F2922">
        <w:rPr>
          <w:rFonts w:ascii="Book Antiqua" w:hAnsi="Book Antiqua"/>
          <w:sz w:val="22"/>
          <w:lang w:val="cs-CZ"/>
        </w:rPr>
        <w:t xml:space="preserve"> Zhotovitel je povinen oznámit objednateli název </w:t>
      </w:r>
      <w:r w:rsidR="00BE286F" w:rsidRPr="007F2922">
        <w:rPr>
          <w:rFonts w:ascii="Book Antiqua" w:hAnsi="Book Antiqua"/>
          <w:sz w:val="22"/>
          <w:lang w:val="cs-CZ"/>
        </w:rPr>
        <w:t>pod</w:t>
      </w:r>
      <w:r w:rsidRPr="007F2922">
        <w:rPr>
          <w:rFonts w:ascii="Book Antiqua" w:hAnsi="Book Antiqua"/>
          <w:sz w:val="22"/>
          <w:lang w:val="cs-CZ"/>
        </w:rPr>
        <w:t>dodavatele, včetně odpovědné osoby minimálně 3 dny před jejich nástupem na staveniště.</w:t>
      </w:r>
    </w:p>
    <w:p w:rsidR="00135136" w:rsidRPr="007F2922" w:rsidRDefault="00135136" w:rsidP="008B50A7">
      <w:pPr>
        <w:pStyle w:val="Zkladntext"/>
        <w:spacing w:line="280" w:lineRule="atLeast"/>
        <w:rPr>
          <w:rFonts w:ascii="Book Antiqua" w:hAnsi="Book Antiqua"/>
          <w:sz w:val="22"/>
          <w:lang w:val="cs-CZ"/>
        </w:rPr>
      </w:pPr>
    </w:p>
    <w:p w:rsidR="008B50A7" w:rsidRPr="007F2922" w:rsidRDefault="00E83AE6" w:rsidP="008B50A7">
      <w:pPr>
        <w:pStyle w:val="Zkladntext"/>
        <w:spacing w:line="280" w:lineRule="atLeast"/>
        <w:rPr>
          <w:rFonts w:ascii="Book Antiqua" w:hAnsi="Book Antiqua"/>
          <w:sz w:val="22"/>
          <w:lang w:val="cs-CZ"/>
        </w:rPr>
      </w:pPr>
      <w:r w:rsidRPr="007F2922">
        <w:rPr>
          <w:rFonts w:ascii="Book Antiqua" w:hAnsi="Book Antiqua"/>
          <w:sz w:val="22"/>
          <w:lang w:val="cs-CZ"/>
        </w:rPr>
        <w:t>6.3</w:t>
      </w:r>
      <w:r w:rsidR="00E744C8">
        <w:rPr>
          <w:rFonts w:ascii="Book Antiqua" w:hAnsi="Book Antiqua"/>
          <w:sz w:val="22"/>
          <w:lang w:val="cs-CZ"/>
        </w:rPr>
        <w:t>0</w:t>
      </w:r>
      <w:r w:rsidR="008B50A7" w:rsidRPr="007F2922">
        <w:rPr>
          <w:rFonts w:ascii="Book Antiqua" w:hAnsi="Book Antiqua"/>
          <w:sz w:val="22"/>
          <w:lang w:val="cs-CZ"/>
        </w:rPr>
        <w:t xml:space="preserve"> O průběhu předávacího a přejímacího řízení bude pořízen zápis (protokol). Povinným obsahem protokolu jsou:</w:t>
      </w:r>
    </w:p>
    <w:p w:rsidR="008B50A7" w:rsidRPr="007F2922" w:rsidRDefault="008B50A7" w:rsidP="00135136">
      <w:pPr>
        <w:pStyle w:val="Zkladntext"/>
        <w:numPr>
          <w:ilvl w:val="0"/>
          <w:numId w:val="37"/>
        </w:numPr>
        <w:spacing w:line="280" w:lineRule="atLeast"/>
        <w:rPr>
          <w:rFonts w:ascii="Book Antiqua" w:hAnsi="Book Antiqua"/>
          <w:sz w:val="22"/>
          <w:lang w:val="cs-CZ"/>
        </w:rPr>
      </w:pPr>
      <w:r w:rsidRPr="007F2922">
        <w:rPr>
          <w:rFonts w:ascii="Book Antiqua" w:hAnsi="Book Antiqua"/>
          <w:sz w:val="22"/>
          <w:lang w:val="cs-CZ"/>
        </w:rPr>
        <w:t>údaje o zhotoviteli a objednateli,</w:t>
      </w:r>
    </w:p>
    <w:p w:rsidR="008B50A7" w:rsidRPr="007F2922" w:rsidRDefault="008B50A7" w:rsidP="00135136">
      <w:pPr>
        <w:pStyle w:val="Zkladntext"/>
        <w:numPr>
          <w:ilvl w:val="0"/>
          <w:numId w:val="37"/>
        </w:numPr>
        <w:spacing w:line="280" w:lineRule="atLeast"/>
        <w:rPr>
          <w:rFonts w:ascii="Book Antiqua" w:hAnsi="Book Antiqua"/>
          <w:sz w:val="22"/>
          <w:lang w:val="cs-CZ"/>
        </w:rPr>
      </w:pPr>
      <w:r w:rsidRPr="007F2922">
        <w:rPr>
          <w:rFonts w:ascii="Book Antiqua" w:hAnsi="Book Antiqua"/>
          <w:sz w:val="22"/>
          <w:lang w:val="cs-CZ"/>
        </w:rPr>
        <w:t>popis díla, které je předmětem předání a převzetí,</w:t>
      </w:r>
    </w:p>
    <w:p w:rsidR="008B50A7" w:rsidRPr="007F2922" w:rsidRDefault="008B50A7" w:rsidP="00135136">
      <w:pPr>
        <w:pStyle w:val="Zkladntext"/>
        <w:numPr>
          <w:ilvl w:val="0"/>
          <w:numId w:val="37"/>
        </w:numPr>
        <w:spacing w:line="280" w:lineRule="atLeast"/>
        <w:rPr>
          <w:rFonts w:ascii="Book Antiqua" w:hAnsi="Book Antiqua"/>
          <w:sz w:val="22"/>
          <w:lang w:val="cs-CZ"/>
        </w:rPr>
      </w:pPr>
      <w:r w:rsidRPr="007F2922">
        <w:rPr>
          <w:rFonts w:ascii="Book Antiqua" w:hAnsi="Book Antiqua"/>
          <w:sz w:val="22"/>
          <w:lang w:val="cs-CZ"/>
        </w:rPr>
        <w:t>dohoda o způsobu a termínu vyklizení staveniště,</w:t>
      </w:r>
    </w:p>
    <w:p w:rsidR="008B50A7" w:rsidRPr="007F2922" w:rsidRDefault="008B50A7" w:rsidP="00135136">
      <w:pPr>
        <w:pStyle w:val="Zkladntext"/>
        <w:numPr>
          <w:ilvl w:val="0"/>
          <w:numId w:val="37"/>
        </w:numPr>
        <w:spacing w:line="280" w:lineRule="atLeast"/>
        <w:rPr>
          <w:rFonts w:ascii="Book Antiqua" w:hAnsi="Book Antiqua"/>
          <w:sz w:val="22"/>
          <w:lang w:val="cs-CZ"/>
        </w:rPr>
      </w:pPr>
      <w:r w:rsidRPr="007F2922">
        <w:rPr>
          <w:rFonts w:ascii="Book Antiqua" w:hAnsi="Book Antiqua"/>
          <w:sz w:val="22"/>
          <w:lang w:val="cs-CZ"/>
        </w:rPr>
        <w:t>termín, od kterého počíná běžet záruční lhůta,</w:t>
      </w:r>
    </w:p>
    <w:p w:rsidR="008B50A7" w:rsidRPr="007F2922" w:rsidRDefault="008B50A7" w:rsidP="00135136">
      <w:pPr>
        <w:pStyle w:val="Zkladntext"/>
        <w:numPr>
          <w:ilvl w:val="0"/>
          <w:numId w:val="37"/>
        </w:numPr>
        <w:spacing w:line="280" w:lineRule="atLeast"/>
        <w:rPr>
          <w:rFonts w:ascii="Book Antiqua" w:hAnsi="Book Antiqua"/>
          <w:sz w:val="22"/>
          <w:lang w:val="cs-CZ"/>
        </w:rPr>
      </w:pPr>
      <w:r w:rsidRPr="007F2922">
        <w:rPr>
          <w:rFonts w:ascii="Book Antiqua" w:hAnsi="Book Antiqua"/>
          <w:sz w:val="22"/>
          <w:lang w:val="cs-CZ"/>
        </w:rPr>
        <w:t>prohlášení objednatele, zda dílo přejímá nebo nepřejímá.</w:t>
      </w:r>
    </w:p>
    <w:p w:rsidR="008B50A7" w:rsidRPr="007F2922" w:rsidRDefault="008B50A7" w:rsidP="004F3271">
      <w:pPr>
        <w:pStyle w:val="Zkladntext"/>
        <w:spacing w:line="280" w:lineRule="atLeast"/>
        <w:rPr>
          <w:rFonts w:ascii="Book Antiqua" w:hAnsi="Book Antiqua"/>
          <w:color w:val="FF0000"/>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6.3</w:t>
      </w:r>
      <w:r w:rsidR="00E744C8">
        <w:rPr>
          <w:rFonts w:ascii="Book Antiqua" w:hAnsi="Book Antiqua"/>
          <w:sz w:val="22"/>
          <w:lang w:val="cs-CZ"/>
        </w:rPr>
        <w:t>1</w:t>
      </w:r>
      <w:r w:rsidRPr="007F2922">
        <w:rPr>
          <w:rFonts w:ascii="Book Antiqua" w:hAnsi="Book Antiqua"/>
          <w:sz w:val="22"/>
          <w:lang w:val="cs-CZ"/>
        </w:rPr>
        <w:t xml:space="preserve"> Obsahuje-li dílo, které je předmětem předání a převzetí, vady nebo nedodělky, musí protokol obsahovat i:</w:t>
      </w:r>
    </w:p>
    <w:p w:rsidR="008B50A7" w:rsidRPr="007F2922" w:rsidRDefault="008B50A7" w:rsidP="00135136">
      <w:pPr>
        <w:pStyle w:val="Zkladntext"/>
        <w:numPr>
          <w:ilvl w:val="0"/>
          <w:numId w:val="39"/>
        </w:numPr>
        <w:spacing w:line="280" w:lineRule="atLeast"/>
        <w:rPr>
          <w:rFonts w:ascii="Book Antiqua" w:hAnsi="Book Antiqua"/>
          <w:sz w:val="22"/>
          <w:lang w:val="cs-CZ"/>
        </w:rPr>
      </w:pPr>
      <w:r w:rsidRPr="007F2922">
        <w:rPr>
          <w:rFonts w:ascii="Book Antiqua" w:hAnsi="Book Antiqua"/>
          <w:sz w:val="22"/>
          <w:lang w:val="cs-CZ"/>
        </w:rPr>
        <w:t>soupis zjištěných vad a nedodělků,</w:t>
      </w:r>
    </w:p>
    <w:p w:rsidR="008B50A7" w:rsidRPr="007F2922" w:rsidRDefault="008B50A7" w:rsidP="00135136">
      <w:pPr>
        <w:pStyle w:val="Zkladntext"/>
        <w:numPr>
          <w:ilvl w:val="0"/>
          <w:numId w:val="39"/>
        </w:numPr>
        <w:spacing w:line="280" w:lineRule="atLeast"/>
        <w:rPr>
          <w:rFonts w:ascii="Book Antiqua" w:hAnsi="Book Antiqua"/>
          <w:sz w:val="22"/>
          <w:lang w:val="cs-CZ"/>
        </w:rPr>
      </w:pPr>
      <w:r w:rsidRPr="007F2922">
        <w:rPr>
          <w:rFonts w:ascii="Book Antiqua" w:hAnsi="Book Antiqua"/>
          <w:sz w:val="22"/>
          <w:lang w:val="cs-CZ"/>
        </w:rPr>
        <w:t>dohodu o způsobu a termínech jejich odstranění, popřípadě o jiném způsobu narovnání,</w:t>
      </w:r>
    </w:p>
    <w:p w:rsidR="008B50A7" w:rsidRPr="007F2922" w:rsidRDefault="008B50A7" w:rsidP="00135136">
      <w:pPr>
        <w:pStyle w:val="Zkladntext"/>
        <w:numPr>
          <w:ilvl w:val="0"/>
          <w:numId w:val="39"/>
        </w:numPr>
        <w:spacing w:line="280" w:lineRule="atLeast"/>
        <w:rPr>
          <w:rFonts w:ascii="Book Antiqua" w:hAnsi="Book Antiqua"/>
          <w:sz w:val="22"/>
          <w:lang w:val="cs-CZ"/>
        </w:rPr>
      </w:pPr>
      <w:r w:rsidRPr="007F2922">
        <w:rPr>
          <w:rFonts w:ascii="Book Antiqua" w:hAnsi="Book Antiqua"/>
          <w:sz w:val="22"/>
          <w:lang w:val="cs-CZ"/>
        </w:rPr>
        <w:t>dohodu o zpřístupnění díla nebo jeho částí zhotoviteli za účelem odstranění vad nebo nedodělků.</w:t>
      </w:r>
    </w:p>
    <w:p w:rsidR="008B50A7" w:rsidRPr="007F2922" w:rsidRDefault="008B50A7" w:rsidP="004F3271">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6.3</w:t>
      </w:r>
      <w:r w:rsidR="00E744C8">
        <w:rPr>
          <w:rFonts w:ascii="Book Antiqua" w:hAnsi="Book Antiqua"/>
          <w:sz w:val="22"/>
          <w:lang w:val="cs-CZ"/>
        </w:rPr>
        <w:t>2</w:t>
      </w:r>
      <w:r w:rsidRPr="007F2922">
        <w:rPr>
          <w:rFonts w:ascii="Book Antiqua" w:hAnsi="Book Antiqua"/>
          <w:sz w:val="22"/>
          <w:lang w:val="cs-CZ"/>
        </w:rPr>
        <w:t xml:space="preserve"> V případě, že zadavatel odmítá dílo převzít, uvede v protokolu o předání a převzetí díla i důvody, pro které odmítá dílo převzít.</w:t>
      </w:r>
    </w:p>
    <w:p w:rsidR="00E744C8" w:rsidRDefault="00E744C8" w:rsidP="004F3271">
      <w:pPr>
        <w:pStyle w:val="Zkladntext"/>
        <w:spacing w:line="280" w:lineRule="atLeast"/>
        <w:rPr>
          <w:rFonts w:ascii="Book Antiqua" w:hAnsi="Book Antiqua"/>
          <w:sz w:val="22"/>
          <w:lang w:val="cs-CZ"/>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6.3</w:t>
      </w:r>
      <w:r w:rsidR="00E744C8">
        <w:rPr>
          <w:rFonts w:ascii="Book Antiqua" w:hAnsi="Book Antiqua"/>
          <w:sz w:val="22"/>
          <w:lang w:val="cs-CZ"/>
        </w:rPr>
        <w:t>3</w:t>
      </w:r>
      <w:r w:rsidRPr="007F2922">
        <w:rPr>
          <w:rFonts w:ascii="Book Antiqua" w:hAnsi="Book Antiqua"/>
          <w:sz w:val="22"/>
          <w:lang w:val="cs-CZ"/>
        </w:rPr>
        <w:t xml:space="preserve"> Objednatel není povinen převzít dílo, které vykazuje zjevné vady a nedodělky, bránící užívání díla.</w:t>
      </w:r>
    </w:p>
    <w:p w:rsidR="008B50A7" w:rsidRPr="007F2922" w:rsidRDefault="008B50A7" w:rsidP="004F3271">
      <w:pPr>
        <w:pStyle w:val="Zkladntext"/>
        <w:spacing w:line="280" w:lineRule="atLeast"/>
        <w:rPr>
          <w:rFonts w:ascii="Book Antiqua" w:hAnsi="Book Antiqua"/>
          <w:sz w:val="22"/>
          <w:lang w:val="cs-CZ"/>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6.</w:t>
      </w:r>
      <w:r w:rsidR="00E83AE6" w:rsidRPr="007F2922">
        <w:rPr>
          <w:rFonts w:ascii="Book Antiqua" w:hAnsi="Book Antiqua"/>
          <w:sz w:val="22"/>
          <w:lang w:val="cs-CZ"/>
        </w:rPr>
        <w:t>3</w:t>
      </w:r>
      <w:r w:rsidR="00E744C8">
        <w:rPr>
          <w:rFonts w:ascii="Book Antiqua" w:hAnsi="Book Antiqua"/>
          <w:sz w:val="22"/>
          <w:lang w:val="cs-CZ"/>
        </w:rPr>
        <w:t>4</w:t>
      </w:r>
      <w:r w:rsidRPr="007F2922">
        <w:rPr>
          <w:rFonts w:ascii="Book Antiqua" w:hAnsi="Book Antiqua"/>
          <w:sz w:val="22"/>
          <w:lang w:val="cs-CZ"/>
        </w:rPr>
        <w:t xml:space="preserve"> V protokolu o předání a převzetí díla uvede objednatel soupis těchto vad a nedodělků včetně způsobu a oboustranně odsouhlaseném termínu jejich odstranění.</w:t>
      </w:r>
    </w:p>
    <w:p w:rsidR="008B50A7" w:rsidRPr="007F2922" w:rsidRDefault="008B50A7" w:rsidP="004F3271">
      <w:pPr>
        <w:pStyle w:val="Zkladntext"/>
        <w:spacing w:line="280" w:lineRule="atLeast"/>
        <w:rPr>
          <w:rFonts w:ascii="Book Antiqua" w:hAnsi="Book Antiqua"/>
          <w:sz w:val="22"/>
          <w:lang w:val="cs-CZ"/>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6.</w:t>
      </w:r>
      <w:r w:rsidR="00E83AE6" w:rsidRPr="007F2922">
        <w:rPr>
          <w:rFonts w:ascii="Book Antiqua" w:hAnsi="Book Antiqua"/>
          <w:sz w:val="22"/>
          <w:lang w:val="cs-CZ"/>
        </w:rPr>
        <w:t>3</w:t>
      </w:r>
      <w:r w:rsidR="00E744C8">
        <w:rPr>
          <w:rFonts w:ascii="Book Antiqua" w:hAnsi="Book Antiqua"/>
          <w:sz w:val="22"/>
          <w:lang w:val="cs-CZ"/>
        </w:rPr>
        <w:t>6</w:t>
      </w:r>
      <w:r w:rsidRPr="007F2922">
        <w:rPr>
          <w:rFonts w:ascii="Book Antiqua" w:hAnsi="Book Antiqua"/>
          <w:sz w:val="22"/>
          <w:lang w:val="cs-CZ"/>
        </w:rPr>
        <w:t xml:space="preserve"> Nedojde-li mezi oběma stranami k dohodě o termínu odstranění vad a nedodělků, pak platí, že vady a nedodělky musí být odstraněny nejpozději do </w:t>
      </w:r>
      <w:r w:rsidR="00E83AE6" w:rsidRPr="007F2922">
        <w:rPr>
          <w:rFonts w:ascii="Book Antiqua" w:hAnsi="Book Antiqua"/>
          <w:sz w:val="22"/>
          <w:lang w:val="cs-CZ"/>
        </w:rPr>
        <w:t xml:space="preserve">15 </w:t>
      </w:r>
      <w:r w:rsidRPr="007F2922">
        <w:rPr>
          <w:rFonts w:ascii="Book Antiqua" w:hAnsi="Book Antiqua"/>
          <w:sz w:val="22"/>
          <w:lang w:val="cs-CZ"/>
        </w:rPr>
        <w:t>dnů ode dne předání a převzetí díla.</w:t>
      </w:r>
    </w:p>
    <w:p w:rsidR="008B50A7" w:rsidRPr="007F2922" w:rsidRDefault="008B50A7" w:rsidP="004F3271">
      <w:pPr>
        <w:pStyle w:val="Zkladntext"/>
        <w:spacing w:line="280" w:lineRule="atLeast"/>
        <w:rPr>
          <w:rFonts w:ascii="Book Antiqua" w:hAnsi="Book Antiqua"/>
          <w:color w:val="FF0000"/>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6.</w:t>
      </w:r>
      <w:r w:rsidR="00E83AE6" w:rsidRPr="007F2922">
        <w:rPr>
          <w:rFonts w:ascii="Book Antiqua" w:hAnsi="Book Antiqua"/>
          <w:sz w:val="22"/>
          <w:lang w:val="cs-CZ"/>
        </w:rPr>
        <w:t>3</w:t>
      </w:r>
      <w:r w:rsidR="00E744C8">
        <w:rPr>
          <w:rFonts w:ascii="Book Antiqua" w:hAnsi="Book Antiqua"/>
          <w:sz w:val="22"/>
          <w:lang w:val="cs-CZ"/>
        </w:rPr>
        <w:t>7</w:t>
      </w:r>
      <w:r w:rsidRPr="007F2922">
        <w:rPr>
          <w:rFonts w:ascii="Book Antiqua" w:hAnsi="Book Antiqua"/>
          <w:sz w:val="22"/>
          <w:lang w:val="cs-CZ"/>
        </w:rPr>
        <w:t xml:space="preserve"> Zhotovitel je povinen připravit a doložit u předávacího a přejímacího řízení zejména tyto doklady:</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 xml:space="preserve">projektová dokumentace skutečného stavu provedení díla v elektronické podobě (1 x CD, formáty PDF, DWG) a </w:t>
      </w:r>
      <w:r w:rsidR="00E744C8">
        <w:rPr>
          <w:rFonts w:ascii="Book Antiqua" w:hAnsi="Book Antiqua"/>
          <w:sz w:val="22"/>
          <w:lang w:val="cs-CZ"/>
        </w:rPr>
        <w:t>2</w:t>
      </w:r>
      <w:r w:rsidRPr="007F2922">
        <w:rPr>
          <w:rFonts w:ascii="Book Antiqua" w:hAnsi="Book Antiqua"/>
          <w:sz w:val="22"/>
          <w:lang w:val="cs-CZ"/>
        </w:rPr>
        <w:t xml:space="preserve"> x v listinné podobě,</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zápisy a osvědčení o provedených zkouškách a použitých materiálech,</w:t>
      </w:r>
    </w:p>
    <w:p w:rsidR="00B634E0" w:rsidRPr="007F2922" w:rsidRDefault="00B634E0" w:rsidP="00B634E0">
      <w:pPr>
        <w:pStyle w:val="Zkladntext"/>
        <w:widowControl/>
        <w:numPr>
          <w:ilvl w:val="0"/>
          <w:numId w:val="26"/>
        </w:numPr>
        <w:suppressAutoHyphens w:val="0"/>
        <w:spacing w:line="280" w:lineRule="exact"/>
        <w:rPr>
          <w:rFonts w:ascii="Book Antiqua" w:hAnsi="Book Antiqua" w:cs="Arial"/>
          <w:sz w:val="22"/>
        </w:rPr>
      </w:pPr>
      <w:r w:rsidRPr="007F2922">
        <w:rPr>
          <w:rFonts w:ascii="Book Antiqua" w:hAnsi="Book Antiqua" w:cs="Arial"/>
          <w:sz w:val="22"/>
        </w:rPr>
        <w:t>zápisy a výsledky předepsaných měření,</w:t>
      </w:r>
    </w:p>
    <w:p w:rsidR="00B634E0" w:rsidRPr="007F2922" w:rsidRDefault="00B634E0" w:rsidP="00B634E0">
      <w:pPr>
        <w:pStyle w:val="Zkladntext"/>
        <w:widowControl/>
        <w:numPr>
          <w:ilvl w:val="0"/>
          <w:numId w:val="26"/>
        </w:numPr>
        <w:suppressAutoHyphens w:val="0"/>
        <w:spacing w:line="280" w:lineRule="exact"/>
        <w:rPr>
          <w:rFonts w:ascii="Book Antiqua" w:hAnsi="Book Antiqua" w:cs="Arial"/>
          <w:sz w:val="22"/>
        </w:rPr>
      </w:pPr>
      <w:r w:rsidRPr="007F2922">
        <w:rPr>
          <w:rFonts w:ascii="Book Antiqua" w:hAnsi="Book Antiqua" w:cs="Arial"/>
          <w:sz w:val="22"/>
        </w:rPr>
        <w:t>atesty, certifikáty, prohlášení o shodě použitých materiálů a dodaných výrobků</w:t>
      </w:r>
    </w:p>
    <w:p w:rsidR="00B634E0" w:rsidRPr="007F2922" w:rsidRDefault="00B634E0" w:rsidP="00B634E0">
      <w:pPr>
        <w:pStyle w:val="Zkladntext"/>
        <w:widowControl/>
        <w:numPr>
          <w:ilvl w:val="0"/>
          <w:numId w:val="26"/>
        </w:numPr>
        <w:suppressAutoHyphens w:val="0"/>
        <w:spacing w:line="280" w:lineRule="exact"/>
        <w:rPr>
          <w:rFonts w:ascii="Book Antiqua" w:hAnsi="Book Antiqua" w:cs="Arial"/>
          <w:sz w:val="22"/>
        </w:rPr>
      </w:pPr>
      <w:r w:rsidRPr="007F2922">
        <w:rPr>
          <w:rFonts w:ascii="Book Antiqua" w:hAnsi="Book Antiqua" w:cs="Arial"/>
          <w:sz w:val="22"/>
        </w:rPr>
        <w:t>doklady o likvidaci odpadů</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 xml:space="preserve">zápisy a výsledky o vyzkoušení smontovaného zařízení, o provedených revizních a provozních, zkouškách (např. </w:t>
      </w:r>
      <w:r w:rsidR="0030155D">
        <w:rPr>
          <w:rFonts w:ascii="Book Antiqua" w:hAnsi="Book Antiqua"/>
          <w:sz w:val="22"/>
          <w:lang w:val="cs-CZ"/>
        </w:rPr>
        <w:t>tlaková zkouška vodovodu</w:t>
      </w:r>
      <w:r w:rsidRPr="007F2922">
        <w:rPr>
          <w:rFonts w:ascii="Book Antiqua" w:hAnsi="Book Antiqua"/>
          <w:sz w:val="22"/>
          <w:lang w:val="cs-CZ"/>
        </w:rPr>
        <w:t>),</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zápisy a výsledky o prověření prací a konstrukcí zakrytých v průběhu prací,</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seznam zařízení, kter</w:t>
      </w:r>
      <w:r w:rsidR="0030155D">
        <w:rPr>
          <w:rFonts w:ascii="Book Antiqua" w:hAnsi="Book Antiqua"/>
          <w:sz w:val="22"/>
          <w:lang w:val="cs-CZ"/>
        </w:rPr>
        <w:t>á</w:t>
      </w:r>
      <w:r w:rsidRPr="007F2922">
        <w:rPr>
          <w:rFonts w:ascii="Book Antiqua" w:hAnsi="Book Antiqua"/>
          <w:sz w:val="22"/>
          <w:lang w:val="cs-CZ"/>
        </w:rPr>
        <w:t xml:space="preserve"> jsou součástí díla, jejich pasporty, záruční listy, návody k obsluze, a údržbě v českém jazyce,</w:t>
      </w:r>
    </w:p>
    <w:p w:rsidR="008B50A7" w:rsidRPr="007F2922" w:rsidRDefault="008B50A7" w:rsidP="00E83AE6">
      <w:pPr>
        <w:pStyle w:val="Zkladntext"/>
        <w:numPr>
          <w:ilvl w:val="0"/>
          <w:numId w:val="26"/>
        </w:numPr>
        <w:spacing w:line="280" w:lineRule="atLeast"/>
        <w:rPr>
          <w:rFonts w:ascii="Book Antiqua" w:hAnsi="Book Antiqua"/>
          <w:sz w:val="22"/>
          <w:lang w:val="cs-CZ"/>
        </w:rPr>
      </w:pPr>
      <w:r w:rsidRPr="007F2922">
        <w:rPr>
          <w:rFonts w:ascii="Book Antiqua" w:hAnsi="Book Antiqua"/>
          <w:sz w:val="22"/>
          <w:lang w:val="cs-CZ"/>
        </w:rPr>
        <w:t xml:space="preserve">originál stavební deník (případně deníky) </w:t>
      </w:r>
    </w:p>
    <w:p w:rsidR="008B50A7" w:rsidRPr="007F2922" w:rsidRDefault="008B50A7" w:rsidP="008B50A7">
      <w:pPr>
        <w:spacing w:line="280" w:lineRule="atLeast"/>
        <w:jc w:val="both"/>
        <w:rPr>
          <w:rFonts w:ascii="Book Antiqua" w:hAnsi="Book Antiqua"/>
          <w:szCs w:val="24"/>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w:t>
      </w:r>
      <w:r w:rsidR="0030155D">
        <w:rPr>
          <w:rFonts w:ascii="Book Antiqua" w:hAnsi="Book Antiqua"/>
          <w:sz w:val="22"/>
        </w:rPr>
        <w:t>38</w:t>
      </w:r>
      <w:r w:rsidRPr="007F2922">
        <w:rPr>
          <w:rFonts w:ascii="Book Antiqua" w:hAnsi="Book Antiqua"/>
          <w:sz w:val="22"/>
        </w:rPr>
        <w:t xml:space="preserve"> Nedoloží-li zhotovitel požadované doklady, nepovažuje se dílo za dokončené a schopné předání.</w:t>
      </w:r>
    </w:p>
    <w:p w:rsidR="008B50A7" w:rsidRPr="007F2922" w:rsidRDefault="008B50A7" w:rsidP="008B50A7">
      <w:pPr>
        <w:spacing w:line="280" w:lineRule="atLeast"/>
        <w:jc w:val="both"/>
        <w:rPr>
          <w:rFonts w:ascii="Book Antiqua" w:hAnsi="Book Antiqua"/>
          <w:color w:val="FF0000"/>
          <w:szCs w:val="24"/>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lastRenderedPageBreak/>
        <w:t>6.</w:t>
      </w:r>
      <w:r w:rsidR="0030155D">
        <w:rPr>
          <w:rFonts w:ascii="Book Antiqua" w:hAnsi="Book Antiqua"/>
          <w:sz w:val="22"/>
        </w:rPr>
        <w:t>39</w:t>
      </w:r>
      <w:r w:rsidRPr="007F2922">
        <w:rPr>
          <w:rFonts w:ascii="Book Antiqua" w:hAnsi="Book Antiqua"/>
          <w:sz w:val="22"/>
        </w:rPr>
        <w:t xml:space="preserve"> Zhotovitel se zavazuje vést při provádění díla stavební deník v souladu se </w:t>
      </w:r>
      <w:proofErr w:type="gramStart"/>
      <w:r w:rsidRPr="007F2922">
        <w:rPr>
          <w:rFonts w:ascii="Book Antiqua" w:hAnsi="Book Antiqua"/>
          <w:sz w:val="22"/>
        </w:rPr>
        <w:t xml:space="preserve">zákonem </w:t>
      </w:r>
      <w:r w:rsidR="00E83AE6" w:rsidRPr="007F2922">
        <w:rPr>
          <w:rFonts w:ascii="Book Antiqua" w:hAnsi="Book Antiqua"/>
          <w:sz w:val="22"/>
        </w:rPr>
        <w:t xml:space="preserve">                        </w:t>
      </w:r>
      <w:r w:rsidRPr="007F2922">
        <w:rPr>
          <w:rFonts w:ascii="Book Antiqua" w:hAnsi="Book Antiqua"/>
          <w:sz w:val="22"/>
        </w:rPr>
        <w:t>č.</w:t>
      </w:r>
      <w:proofErr w:type="gramEnd"/>
      <w:r w:rsidRPr="007F2922">
        <w:rPr>
          <w:rFonts w:ascii="Book Antiqua" w:hAnsi="Book Antiqua"/>
          <w:sz w:val="22"/>
        </w:rPr>
        <w:t xml:space="preserve"> 183/2006 Sb. o územním plánování a stavebním řádu (stavební zákon), ve znění pozdějších předpisů a vyhlášky č. 499/2006 Sb. o dokumentaci staveb dle přílohy č. 5 (náležitosti a způsob vedení stavebního deníku a jednoduchého záznamu o stavbě).</w:t>
      </w:r>
    </w:p>
    <w:p w:rsidR="008B50A7" w:rsidRPr="007F2922" w:rsidRDefault="008B50A7" w:rsidP="008B50A7">
      <w:pPr>
        <w:spacing w:line="280" w:lineRule="atLeast"/>
        <w:jc w:val="both"/>
        <w:rPr>
          <w:rFonts w:ascii="Book Antiqua" w:hAnsi="Book Antiqua"/>
          <w:color w:val="FF0000"/>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6.4</w:t>
      </w:r>
      <w:r w:rsidR="0030155D">
        <w:rPr>
          <w:rFonts w:ascii="Book Antiqua" w:hAnsi="Book Antiqua"/>
          <w:sz w:val="22"/>
        </w:rPr>
        <w:t>0</w:t>
      </w:r>
      <w:r w:rsidRPr="007F2922">
        <w:rPr>
          <w:rFonts w:ascii="Book Antiqua" w:hAnsi="Book Antiqua"/>
          <w:sz w:val="22"/>
        </w:rPr>
        <w:t xml:space="preserve">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územním plánování a stavebním řádu (stavební zákon), ve znění pozdějších předpisů a v souladu s předpisy souvisejícími (jedná se zejména o prováděcí vyhlášky k tomuto zákonu). Zhotovitel je povinen zajistit, že na výrobky, které budou zabudovány do díla a na které se vztahuje ustanovení § 13 zákona č. </w:t>
      </w:r>
      <w:r w:rsidR="00BE286F" w:rsidRPr="007F2922">
        <w:rPr>
          <w:rFonts w:ascii="Book Antiqua" w:hAnsi="Book Antiqua"/>
          <w:sz w:val="22"/>
        </w:rPr>
        <w:t>91</w:t>
      </w:r>
      <w:r w:rsidRPr="007F2922">
        <w:rPr>
          <w:rFonts w:ascii="Book Antiqua" w:hAnsi="Book Antiqua"/>
          <w:sz w:val="22"/>
        </w:rPr>
        <w:t>/</w:t>
      </w:r>
      <w:r w:rsidR="00BE286F" w:rsidRPr="007F2922">
        <w:rPr>
          <w:rFonts w:ascii="Book Antiqua" w:hAnsi="Book Antiqua"/>
          <w:sz w:val="22"/>
        </w:rPr>
        <w:t>2016</w:t>
      </w:r>
      <w:r w:rsidRPr="007F2922">
        <w:rPr>
          <w:rFonts w:ascii="Book Antiqua" w:hAnsi="Book Antiqua"/>
          <w:sz w:val="22"/>
        </w:rPr>
        <w:t xml:space="preserve">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w:t>
      </w:r>
      <w:r w:rsidRPr="007F2922">
        <w:rPr>
          <w:rFonts w:ascii="Book Antiqua" w:hAnsi="Book Antiqua"/>
          <w:color w:val="FF0000"/>
          <w:sz w:val="22"/>
        </w:rPr>
        <w:t xml:space="preserve"> </w:t>
      </w:r>
      <w:r w:rsidRPr="007F2922">
        <w:rPr>
          <w:rFonts w:ascii="Book Antiqua" w:hAnsi="Book Antiqua"/>
          <w:sz w:val="22"/>
        </w:rPr>
        <w:t>českými hygienickými, protipožárními, bezpečnostními předpisy a dalšími souvisejícími předpisy.</w:t>
      </w:r>
    </w:p>
    <w:p w:rsidR="008B50A7" w:rsidRPr="007F2922" w:rsidRDefault="008B50A7"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p>
    <w:p w:rsidR="00E83AE6" w:rsidRPr="007F2922" w:rsidRDefault="00E83AE6" w:rsidP="004F3271">
      <w:pPr>
        <w:spacing w:line="280" w:lineRule="atLeast"/>
        <w:jc w:val="center"/>
        <w:rPr>
          <w:rFonts w:ascii="Book Antiqua" w:hAnsi="Book Antiqua" w:cs="Calibri"/>
          <w:b/>
          <w:sz w:val="24"/>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VII.</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 xml:space="preserve">Pojištění při plnění </w:t>
      </w: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7.2 Zhotovitel odpovídá za škodu způsobenou okolnostmi, které mají původ v povaze strojů, přístrojů nebo jiných věcí, které zhotovitel použil nebo hodlal použít při plnění předmětu díla.</w:t>
      </w:r>
    </w:p>
    <w:p w:rsidR="008B50A7" w:rsidRPr="007F2922" w:rsidRDefault="008B50A7" w:rsidP="008B50A7">
      <w:pPr>
        <w:spacing w:line="280" w:lineRule="atLeast"/>
        <w:jc w:val="both"/>
        <w:rPr>
          <w:rFonts w:ascii="Book Antiqua" w:hAnsi="Book Antiqua"/>
          <w:color w:val="FF0000"/>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 xml:space="preserve">7.3 Zhotovitel je povinen být pojištěn proti škodám způsobeným jeho činností včetně možných škod pracovníků zhotovitele, a to minimálně ve výši </w:t>
      </w:r>
      <w:r w:rsidR="0030155D">
        <w:rPr>
          <w:rFonts w:ascii="Book Antiqua" w:hAnsi="Book Antiqua"/>
          <w:sz w:val="22"/>
        </w:rPr>
        <w:t>2</w:t>
      </w:r>
      <w:r w:rsidR="0055622C">
        <w:rPr>
          <w:rFonts w:ascii="Book Antiqua" w:hAnsi="Book Antiqua"/>
          <w:sz w:val="22"/>
        </w:rPr>
        <w:t>,0</w:t>
      </w:r>
      <w:r w:rsidRPr="007F2922">
        <w:rPr>
          <w:rFonts w:ascii="Book Antiqua" w:hAnsi="Book Antiqua"/>
          <w:sz w:val="22"/>
        </w:rPr>
        <w:t xml:space="preserve"> mil. Kč po celou dobu provádění díla. Doklady o pojištění je povinen předložit objednateli kdykoliv na vyzvání. Nesplnění této povinnosti zhotovitele se považuje za hrubé porušení této smlouvy a je důvodem neuzavření nebo odstoupení od smlouvy ze strany objednatele.</w:t>
      </w:r>
    </w:p>
    <w:p w:rsidR="00E83AE6" w:rsidRPr="007F2922" w:rsidRDefault="00E83AE6"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55622C" w:rsidRDefault="0055622C" w:rsidP="004F3271">
      <w:pPr>
        <w:spacing w:line="280" w:lineRule="atLeast"/>
        <w:jc w:val="center"/>
        <w:rPr>
          <w:rFonts w:ascii="Book Antiqua" w:hAnsi="Book Antiqua" w:cs="Calibri"/>
          <w:b/>
          <w:sz w:val="24"/>
          <w:szCs w:val="24"/>
        </w:rPr>
      </w:pPr>
    </w:p>
    <w:p w:rsidR="008E778A" w:rsidRDefault="008E778A" w:rsidP="004F3271">
      <w:pPr>
        <w:spacing w:line="280" w:lineRule="atLeast"/>
        <w:jc w:val="center"/>
        <w:rPr>
          <w:rFonts w:ascii="Book Antiqua" w:hAnsi="Book Antiqua" w:cs="Calibri"/>
          <w:b/>
          <w:sz w:val="24"/>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VIII.</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Záruční lhůta</w:t>
      </w:r>
    </w:p>
    <w:p w:rsidR="008B50A7" w:rsidRPr="007F2922" w:rsidRDefault="008B50A7" w:rsidP="008B50A7">
      <w:pPr>
        <w:pStyle w:val="Zkladntext"/>
        <w:tabs>
          <w:tab w:val="num" w:pos="567"/>
        </w:tabs>
        <w:spacing w:line="280" w:lineRule="atLeast"/>
        <w:rPr>
          <w:rFonts w:ascii="Book Antiqua" w:hAnsi="Book Antiqua"/>
          <w:sz w:val="22"/>
          <w:lang w:val="cs-CZ"/>
        </w:rPr>
      </w:pPr>
      <w:r w:rsidRPr="007F2922">
        <w:rPr>
          <w:rFonts w:ascii="Book Antiqua" w:hAnsi="Book Antiqua"/>
          <w:sz w:val="22"/>
          <w:lang w:val="cs-CZ"/>
        </w:rPr>
        <w:t xml:space="preserve">8.1 Zhotovitel poskytuje na prováděné dílo záruku v délce </w:t>
      </w:r>
      <w:r w:rsidR="00C22E97" w:rsidRPr="007F2922">
        <w:rPr>
          <w:rFonts w:ascii="Book Antiqua" w:hAnsi="Book Antiqua"/>
          <w:sz w:val="22"/>
          <w:lang w:val="cs-CZ"/>
        </w:rPr>
        <w:t>60</w:t>
      </w:r>
      <w:r w:rsidRPr="007F2922">
        <w:rPr>
          <w:rFonts w:ascii="Book Antiqua" w:hAnsi="Book Antiqua"/>
          <w:sz w:val="22"/>
          <w:lang w:val="cs-CZ"/>
        </w:rPr>
        <w:t xml:space="preserve"> měsíců, vyjma zařízení, které má svoji záruční dobu danou výrobcem a na které bude předložen samostatný záruční list. Minimální délka záruky u těchto zařízení je však 24 měsíců. Doba počíná běžet termínem </w:t>
      </w:r>
      <w:r w:rsidRPr="007F2922">
        <w:rPr>
          <w:rFonts w:ascii="Book Antiqua" w:hAnsi="Book Antiqua"/>
          <w:sz w:val="22"/>
          <w:lang w:val="cs-CZ"/>
        </w:rPr>
        <w:lastRenderedPageBreak/>
        <w:t>uvedeným v protokolu o předání a převzetí díla.</w:t>
      </w:r>
    </w:p>
    <w:p w:rsidR="008B50A7" w:rsidRPr="007F2922" w:rsidRDefault="008B50A7" w:rsidP="008B50A7">
      <w:pPr>
        <w:pStyle w:val="Zkladntext"/>
        <w:tabs>
          <w:tab w:val="num" w:pos="567"/>
        </w:tabs>
        <w:spacing w:line="280" w:lineRule="atLeast"/>
        <w:rPr>
          <w:rFonts w:ascii="Book Antiqua" w:hAnsi="Book Antiqua"/>
          <w:sz w:val="22"/>
          <w:lang w:val="cs-CZ"/>
        </w:rPr>
      </w:pPr>
    </w:p>
    <w:p w:rsidR="008B50A7" w:rsidRPr="007F2922" w:rsidRDefault="008B50A7" w:rsidP="008B50A7">
      <w:pPr>
        <w:pStyle w:val="Zkladntext"/>
        <w:tabs>
          <w:tab w:val="num" w:pos="567"/>
        </w:tabs>
        <w:spacing w:line="280" w:lineRule="atLeast"/>
        <w:rPr>
          <w:rFonts w:ascii="Book Antiqua" w:hAnsi="Book Antiqua"/>
          <w:sz w:val="22"/>
          <w:lang w:val="cs-CZ"/>
        </w:rPr>
      </w:pPr>
      <w:r w:rsidRPr="007F2922">
        <w:rPr>
          <w:rFonts w:ascii="Book Antiqua" w:hAnsi="Book Antiqua"/>
          <w:sz w:val="22"/>
          <w:lang w:val="cs-CZ"/>
        </w:rPr>
        <w:t>8.2 Objednatel bude u zhotovitele vady reklamovat prokazatelně bez zbytečného odkladu po jejich zjištění, nejpozději však do konce záruční doby. Oznámením vady zhotoviteli přestává běžet původní záruční lhůta, která běží znovu ode dne odstranění vady.</w:t>
      </w:r>
    </w:p>
    <w:p w:rsidR="008B50A7" w:rsidRPr="007F2922" w:rsidRDefault="008B50A7" w:rsidP="008B50A7">
      <w:pPr>
        <w:pStyle w:val="Zkladntext"/>
        <w:tabs>
          <w:tab w:val="num" w:pos="567"/>
        </w:tabs>
        <w:spacing w:line="280" w:lineRule="atLeast"/>
        <w:rPr>
          <w:rFonts w:ascii="Book Antiqua" w:hAnsi="Book Antiqua"/>
          <w:color w:val="FF0000"/>
          <w:szCs w:val="24"/>
        </w:rPr>
      </w:pPr>
    </w:p>
    <w:p w:rsidR="008B50A7" w:rsidRPr="007F2922" w:rsidRDefault="008B50A7" w:rsidP="008B50A7">
      <w:pPr>
        <w:pStyle w:val="Zkladntext"/>
        <w:tabs>
          <w:tab w:val="num" w:pos="567"/>
        </w:tabs>
        <w:spacing w:line="280" w:lineRule="atLeast"/>
        <w:rPr>
          <w:rFonts w:ascii="Book Antiqua" w:hAnsi="Book Antiqua"/>
          <w:sz w:val="22"/>
          <w:lang w:val="cs-CZ"/>
        </w:rPr>
      </w:pPr>
      <w:r w:rsidRPr="007F2922">
        <w:rPr>
          <w:rFonts w:ascii="Book Antiqua" w:hAnsi="Book Antiqua"/>
          <w:sz w:val="22"/>
          <w:lang w:val="cs-CZ"/>
        </w:rPr>
        <w:t>8.3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w:t>
      </w:r>
    </w:p>
    <w:p w:rsidR="008B50A7" w:rsidRPr="007F2922" w:rsidRDefault="008B50A7" w:rsidP="008B50A7">
      <w:pPr>
        <w:pStyle w:val="Zkladntext"/>
        <w:tabs>
          <w:tab w:val="num" w:pos="567"/>
        </w:tabs>
        <w:spacing w:line="280" w:lineRule="atLeast"/>
        <w:rPr>
          <w:rFonts w:ascii="Book Antiqua" w:hAnsi="Book Antiqua"/>
          <w:sz w:val="22"/>
          <w:lang w:val="cs-CZ"/>
        </w:rPr>
      </w:pPr>
    </w:p>
    <w:p w:rsidR="008B50A7" w:rsidRDefault="008B50A7" w:rsidP="008B50A7">
      <w:pPr>
        <w:pStyle w:val="Zkladntext"/>
        <w:tabs>
          <w:tab w:val="num" w:pos="567"/>
        </w:tabs>
        <w:spacing w:line="280" w:lineRule="atLeast"/>
        <w:rPr>
          <w:rFonts w:ascii="Book Antiqua" w:hAnsi="Book Antiqua"/>
          <w:sz w:val="22"/>
          <w:lang w:val="cs-CZ"/>
        </w:rPr>
      </w:pPr>
      <w:r w:rsidRPr="007F2922">
        <w:rPr>
          <w:rFonts w:ascii="Book Antiqua" w:hAnsi="Book Antiqua"/>
          <w:sz w:val="22"/>
          <w:lang w:val="cs-CZ"/>
        </w:rPr>
        <w:t>8.4 Zhotovitel je povinen v záruční době, po písemném oznámení objednatele, bezodkladně odstraňovat vady (havárie).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w:t>
      </w:r>
    </w:p>
    <w:p w:rsidR="0030155D" w:rsidRPr="007F2922" w:rsidRDefault="0030155D" w:rsidP="008B50A7">
      <w:pPr>
        <w:pStyle w:val="Zkladntext"/>
        <w:tabs>
          <w:tab w:val="num" w:pos="567"/>
        </w:tabs>
        <w:spacing w:line="280" w:lineRule="atLeast"/>
        <w:rPr>
          <w:rFonts w:ascii="Book Antiqua" w:hAnsi="Book Antiqua"/>
          <w:sz w:val="22"/>
          <w:lang w:val="cs-CZ"/>
        </w:rPr>
      </w:pPr>
    </w:p>
    <w:p w:rsidR="008B50A7" w:rsidRPr="007F2922" w:rsidRDefault="008B50A7" w:rsidP="008B50A7">
      <w:pPr>
        <w:pStyle w:val="Zkladntext"/>
        <w:tabs>
          <w:tab w:val="num" w:pos="567"/>
        </w:tabs>
        <w:spacing w:line="280" w:lineRule="atLeast"/>
        <w:rPr>
          <w:rFonts w:ascii="Book Antiqua" w:hAnsi="Book Antiqua"/>
          <w:sz w:val="22"/>
          <w:lang w:val="cs-CZ"/>
        </w:rPr>
      </w:pPr>
      <w:r w:rsidRPr="007F2922">
        <w:rPr>
          <w:rFonts w:ascii="Book Antiqua" w:hAnsi="Book Antiqua"/>
          <w:sz w:val="22"/>
          <w:lang w:val="cs-CZ"/>
        </w:rPr>
        <w:t>8.5 Záruka se nevztahuje na vady, které byly způsobeny neodborným zacházením objednatele nebo jím pověřeného provozovatele.</w:t>
      </w:r>
    </w:p>
    <w:p w:rsidR="008B50A7" w:rsidRPr="007F2922" w:rsidRDefault="008B50A7" w:rsidP="008B50A7">
      <w:pPr>
        <w:pStyle w:val="Zkladntext"/>
        <w:tabs>
          <w:tab w:val="num" w:pos="567"/>
        </w:tabs>
        <w:spacing w:line="280" w:lineRule="atLeast"/>
        <w:rPr>
          <w:rFonts w:ascii="Book Antiqua" w:hAnsi="Book Antiqua"/>
          <w:szCs w:val="24"/>
        </w:rPr>
      </w:pPr>
    </w:p>
    <w:p w:rsidR="00E83AE6" w:rsidRPr="007F2922" w:rsidRDefault="00E83AE6" w:rsidP="004F3271">
      <w:pPr>
        <w:spacing w:line="280" w:lineRule="atLeast"/>
        <w:jc w:val="center"/>
        <w:rPr>
          <w:rFonts w:ascii="Book Antiqua" w:hAnsi="Book Antiqua" w:cs="Calibri"/>
          <w:b/>
          <w:sz w:val="24"/>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IX.</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Smluvní pokuty</w:t>
      </w: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 xml:space="preserve">9.1 V případě nedodržení smluvního termínu předání dokončeného díla z důvodů, které se vyskytly na straně zhotovitele, činí smluvní pokuta </w:t>
      </w:r>
      <w:r w:rsidR="00924C52">
        <w:rPr>
          <w:rFonts w:ascii="Book Antiqua" w:hAnsi="Book Antiqua"/>
          <w:sz w:val="22"/>
          <w:lang w:val="cs-CZ"/>
        </w:rPr>
        <w:t>8</w:t>
      </w:r>
      <w:r w:rsidR="00E83AE6" w:rsidRPr="007F2922">
        <w:rPr>
          <w:rFonts w:ascii="Book Antiqua" w:hAnsi="Book Antiqua"/>
          <w:sz w:val="22"/>
          <w:lang w:val="cs-CZ"/>
        </w:rPr>
        <w:t>.000,- Kč</w:t>
      </w:r>
      <w:r w:rsidRPr="007F2922">
        <w:rPr>
          <w:rFonts w:ascii="Book Antiqua" w:hAnsi="Book Antiqua"/>
          <w:sz w:val="22"/>
          <w:lang w:val="cs-CZ"/>
        </w:rPr>
        <w:t xml:space="preserve"> za každý i započatý den prodlení.</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9.2 V případě, že bude zhotovitel v prodlení s odstraněním vad a nedodělků ve lhůtách uvedených v zápisu o předání a převzetí má objednatel právo požadovat zaplacení smluvní pokuty ve výši 1.000,- Kč za každou vadu nebo nedodělek a za každý den prodlení do doby, než budou vady a nedodělky objednatelem uznány za odstraněné.</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9.3 V případě, že se jedná o vadu, která brání řádnému užívání díla, případně hrozí nebezpečí škody velkého rozsahu (havárie), bude objednatel požadovat smluvní pokutu ve výši 5.000,- Kč za každou takto reklamovanou vadu za každý den prodlení.</w:t>
      </w:r>
    </w:p>
    <w:p w:rsidR="008B50A7" w:rsidRPr="007F2922" w:rsidRDefault="008B50A7" w:rsidP="008B50A7">
      <w:pPr>
        <w:pStyle w:val="Zkladntext"/>
        <w:spacing w:line="280" w:lineRule="atLeast"/>
        <w:rPr>
          <w:rFonts w:ascii="Book Antiqua" w:hAnsi="Book Antiqua"/>
          <w:sz w:val="22"/>
          <w:lang w:val="cs-CZ"/>
        </w:rPr>
      </w:pP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9.4 V případě, že bude objednatel v prodlení s úhradou odsouhlasené faktury, má právo zhotovitel požadovat smluvní pokutu ve výši 0,05% z dlužné částky za každý den prodlení.</w:t>
      </w:r>
    </w:p>
    <w:p w:rsidR="008B50A7" w:rsidRDefault="008B50A7" w:rsidP="008B50A7">
      <w:pPr>
        <w:pStyle w:val="Zkladntext"/>
        <w:spacing w:line="280" w:lineRule="atLeast"/>
        <w:rPr>
          <w:rFonts w:ascii="Book Antiqua" w:hAnsi="Book Antiqua"/>
          <w:b/>
          <w:color w:val="FF0000"/>
          <w:szCs w:val="24"/>
        </w:rPr>
      </w:pPr>
    </w:p>
    <w:p w:rsidR="008E778A" w:rsidRPr="007F2922" w:rsidRDefault="008E778A" w:rsidP="008B50A7">
      <w:pPr>
        <w:pStyle w:val="Zkladntext"/>
        <w:spacing w:line="280" w:lineRule="atLeast"/>
        <w:rPr>
          <w:rFonts w:ascii="Book Antiqua" w:hAnsi="Book Antiqua"/>
          <w:b/>
          <w:color w:val="FF0000"/>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X.</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Další ujednání</w:t>
      </w: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10.1 Smluvní strany se dohodly, že veškeré spory mezi sebou budou řešit především smírem a vyvinou veškeré úsilí k tomu, aby byl dosažen bez zbytečné ztráty času.</w:t>
      </w:r>
    </w:p>
    <w:p w:rsidR="008B50A7" w:rsidRPr="007F2922" w:rsidRDefault="008B50A7" w:rsidP="008B50A7">
      <w:pPr>
        <w:pStyle w:val="Zkladntext"/>
        <w:tabs>
          <w:tab w:val="num" w:pos="284"/>
        </w:tabs>
        <w:spacing w:line="280" w:lineRule="atLeast"/>
        <w:rPr>
          <w:rFonts w:ascii="Book Antiqua" w:hAnsi="Book Antiqua"/>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10.2 Pokud smluvní strany nedospějí po jednáních ke smíru nebo v případě jiných sporů vzniklých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w:t>
      </w:r>
      <w:r w:rsidR="0030155D">
        <w:rPr>
          <w:rFonts w:ascii="Book Antiqua" w:hAnsi="Book Antiqua"/>
          <w:sz w:val="22"/>
          <w:lang w:val="cs-CZ"/>
        </w:rPr>
        <w:t>louvou související příslušný Krajský soud</w:t>
      </w:r>
      <w:r w:rsidRPr="007F2922">
        <w:rPr>
          <w:rFonts w:ascii="Book Antiqua" w:hAnsi="Book Antiqua"/>
          <w:sz w:val="22"/>
          <w:lang w:val="cs-CZ"/>
        </w:rPr>
        <w:t>.</w:t>
      </w:r>
    </w:p>
    <w:p w:rsidR="008B50A7" w:rsidRPr="007F2922" w:rsidRDefault="008B50A7" w:rsidP="008B50A7">
      <w:pPr>
        <w:pStyle w:val="Zkladntext"/>
        <w:tabs>
          <w:tab w:val="num" w:pos="284"/>
        </w:tabs>
        <w:spacing w:line="280" w:lineRule="atLeast"/>
        <w:rPr>
          <w:rFonts w:ascii="Book Antiqua" w:hAnsi="Book Antiqua"/>
          <w:color w:val="FF0000"/>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lastRenderedPageBreak/>
        <w:t>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8B50A7" w:rsidRPr="007F2922" w:rsidRDefault="008B50A7" w:rsidP="008B50A7">
      <w:pPr>
        <w:pStyle w:val="Zkladntext"/>
        <w:spacing w:line="280" w:lineRule="atLeast"/>
        <w:rPr>
          <w:rFonts w:ascii="Book Antiqua" w:hAnsi="Book Antiqua" w:cs="Tahoma"/>
          <w:color w:val="FF0000"/>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10.4</w:t>
      </w:r>
      <w:r w:rsidRPr="007F2922">
        <w:rPr>
          <w:rFonts w:ascii="Book Antiqua" w:hAnsi="Book Antiqua"/>
          <w:sz w:val="22"/>
          <w:lang w:val="cs-CZ"/>
        </w:rPr>
        <w:tab/>
        <w:t>Zhotovitel se zavazuje, že objednateli bezodkladně po vzniku takové skutečnosti písemně oznámí:</w:t>
      </w:r>
    </w:p>
    <w:p w:rsidR="00A3135F" w:rsidRPr="007F2922" w:rsidRDefault="00D86F70" w:rsidP="00135136">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 xml:space="preserve">že </w:t>
      </w:r>
      <w:r w:rsidR="00A3135F" w:rsidRPr="007F2922">
        <w:rPr>
          <w:rFonts w:ascii="Book Antiqua" w:hAnsi="Book Antiqua"/>
          <w:sz w:val="22"/>
          <w:lang w:val="cs-CZ"/>
        </w:rPr>
        <w:t>vůči zhotoviteli</w:t>
      </w:r>
      <w:r w:rsidR="00B94B05" w:rsidRPr="007F2922">
        <w:rPr>
          <w:rFonts w:ascii="Book Antiqua" w:hAnsi="Book Antiqua"/>
          <w:sz w:val="22"/>
        </w:rPr>
        <w:t xml:space="preserve"> bylo zahájeno insolvenční řízení, </w:t>
      </w:r>
    </w:p>
    <w:p w:rsidR="008B50A7" w:rsidRPr="007F2922" w:rsidRDefault="00A3135F" w:rsidP="00135136">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 xml:space="preserve">že </w:t>
      </w:r>
      <w:r w:rsidR="00135136" w:rsidRPr="007F2922">
        <w:rPr>
          <w:rFonts w:ascii="Book Antiqua" w:hAnsi="Book Antiqua"/>
          <w:sz w:val="22"/>
          <w:lang w:val="cs-CZ"/>
        </w:rPr>
        <w:t xml:space="preserve">je v </w:t>
      </w:r>
      <w:r w:rsidR="00B94B05" w:rsidRPr="007F2922">
        <w:rPr>
          <w:rFonts w:ascii="Book Antiqua" w:hAnsi="Book Antiqua"/>
          <w:sz w:val="22"/>
        </w:rPr>
        <w:t>insolvenc</w:t>
      </w:r>
      <w:r w:rsidR="00135136" w:rsidRPr="007F2922">
        <w:rPr>
          <w:rFonts w:ascii="Book Antiqua" w:hAnsi="Book Antiqua"/>
          <w:sz w:val="22"/>
          <w:lang w:val="cs-CZ"/>
        </w:rPr>
        <w:t>i</w:t>
      </w:r>
      <w:r w:rsidR="00B94B05" w:rsidRPr="007F2922">
        <w:rPr>
          <w:rFonts w:ascii="Book Antiqua" w:hAnsi="Book Antiqua"/>
          <w:sz w:val="22"/>
        </w:rPr>
        <w:t xml:space="preserve"> či vstoupil do likvidace. </w:t>
      </w:r>
    </w:p>
    <w:p w:rsidR="008B50A7" w:rsidRPr="007F2922" w:rsidRDefault="00135136"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 xml:space="preserve">že jsou u </w:t>
      </w:r>
      <w:r w:rsidR="00A3135F" w:rsidRPr="007F2922">
        <w:rPr>
          <w:rFonts w:ascii="Book Antiqua" w:hAnsi="Book Antiqua"/>
          <w:sz w:val="22"/>
          <w:lang w:val="cs-CZ"/>
        </w:rPr>
        <w:t xml:space="preserve">zhotovitele </w:t>
      </w:r>
      <w:r w:rsidR="008B50A7" w:rsidRPr="007F2922">
        <w:rPr>
          <w:rFonts w:ascii="Book Antiqua" w:hAnsi="Book Antiqua"/>
          <w:sz w:val="22"/>
          <w:lang w:val="cs-CZ"/>
        </w:rPr>
        <w:t>splněn</w:t>
      </w:r>
      <w:r w:rsidRPr="007F2922">
        <w:rPr>
          <w:rFonts w:ascii="Book Antiqua" w:hAnsi="Book Antiqua"/>
          <w:sz w:val="22"/>
          <w:lang w:val="cs-CZ"/>
        </w:rPr>
        <w:t>y</w:t>
      </w:r>
      <w:r w:rsidR="008B50A7" w:rsidRPr="007F2922">
        <w:rPr>
          <w:rFonts w:ascii="Book Antiqua" w:hAnsi="Book Antiqua"/>
          <w:sz w:val="22"/>
          <w:lang w:val="cs-CZ"/>
        </w:rPr>
        <w:t xml:space="preserve"> podmínk</w:t>
      </w:r>
      <w:r w:rsidRPr="007F2922">
        <w:rPr>
          <w:rFonts w:ascii="Book Antiqua" w:hAnsi="Book Antiqua"/>
          <w:sz w:val="22"/>
          <w:lang w:val="cs-CZ"/>
        </w:rPr>
        <w:t>y</w:t>
      </w:r>
      <w:r w:rsidR="008B50A7" w:rsidRPr="007F2922">
        <w:rPr>
          <w:rFonts w:ascii="Book Antiqua" w:hAnsi="Book Antiqua"/>
          <w:sz w:val="22"/>
          <w:lang w:val="cs-CZ"/>
        </w:rPr>
        <w:t xml:space="preserve"> prohlášení konkursu na </w:t>
      </w:r>
      <w:r w:rsidR="00A3135F" w:rsidRPr="007F2922">
        <w:rPr>
          <w:rFonts w:ascii="Book Antiqua" w:hAnsi="Book Antiqua"/>
          <w:sz w:val="22"/>
          <w:lang w:val="cs-CZ"/>
        </w:rPr>
        <w:t>majetek zhotovitele</w:t>
      </w:r>
      <w:r w:rsidR="008B50A7" w:rsidRPr="007F2922">
        <w:rPr>
          <w:rFonts w:ascii="Book Antiqua" w:hAnsi="Book Antiqua"/>
          <w:sz w:val="22"/>
          <w:lang w:val="cs-CZ"/>
        </w:rPr>
        <w:t xml:space="preserve">, tj. zejména že </w:t>
      </w:r>
      <w:r w:rsidR="00A3135F" w:rsidRPr="007F2922">
        <w:rPr>
          <w:rFonts w:ascii="Book Antiqua" w:hAnsi="Book Antiqua"/>
          <w:sz w:val="22"/>
          <w:lang w:val="cs-CZ"/>
        </w:rPr>
        <w:t xml:space="preserve">zhotovitel </w:t>
      </w:r>
      <w:r w:rsidR="008B50A7" w:rsidRPr="007F2922">
        <w:rPr>
          <w:rFonts w:ascii="Book Antiqua" w:hAnsi="Book Antiqua"/>
          <w:sz w:val="22"/>
          <w:lang w:val="cs-CZ"/>
        </w:rPr>
        <w:t>je předlužen anebo insolventní; a/nebo</w:t>
      </w:r>
    </w:p>
    <w:p w:rsidR="008B50A7" w:rsidRPr="007F2922" w:rsidRDefault="008B50A7"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změny v majetkové struktuře zhotovitele, s výjimkou změny majetkové struktury, která představuje běžný obchodní styk; a/nebo</w:t>
      </w:r>
    </w:p>
    <w:p w:rsidR="008B50A7" w:rsidRPr="007F2922" w:rsidRDefault="008B50A7"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rozhodnutí o provedení přeměny zhotovitele, zejména fúzí, převodem jmění na společníka či rozdělením, provedení změny právní formy dlužníka či provedení jiných organizačních změn; a/nebo</w:t>
      </w:r>
    </w:p>
    <w:p w:rsidR="008B50A7" w:rsidRPr="007F2922" w:rsidRDefault="008B50A7"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omezení či ukončení výkonu činnosti zhotovitele, která bezprostředně souvisí s předmětem této smlouvy; a/nebo</w:t>
      </w:r>
    </w:p>
    <w:p w:rsidR="008B50A7" w:rsidRPr="007F2922" w:rsidRDefault="008B50A7"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rozhodnutí o založení obchodní společnosti budoucím prodávajícím či účasti na podnikání jiné osoby budoucího prodávajícího; a/nebo</w:t>
      </w:r>
    </w:p>
    <w:p w:rsidR="008B50A7" w:rsidRPr="007F2922" w:rsidRDefault="008B50A7" w:rsidP="008D01B4">
      <w:pPr>
        <w:pStyle w:val="Zkladntext"/>
        <w:numPr>
          <w:ilvl w:val="0"/>
          <w:numId w:val="27"/>
        </w:numPr>
        <w:spacing w:line="280" w:lineRule="atLeast"/>
        <w:rPr>
          <w:rFonts w:ascii="Book Antiqua" w:hAnsi="Book Antiqua"/>
          <w:sz w:val="22"/>
          <w:lang w:val="cs-CZ"/>
        </w:rPr>
      </w:pPr>
      <w:r w:rsidRPr="007F2922">
        <w:rPr>
          <w:rFonts w:ascii="Book Antiqua" w:hAnsi="Book Antiqua"/>
          <w:sz w:val="22"/>
          <w:lang w:val="cs-CZ"/>
        </w:rPr>
        <w:t>všechny skutečnosti, které by mohly mít vliv na přechod či vypořádání závazků zhotovitele vůči objednateli vyplývajících z této smlouvy či s touto smlouvou souvisejících; a rozhodnutí o zrušení zhotovitele.</w:t>
      </w:r>
    </w:p>
    <w:p w:rsidR="008B50A7" w:rsidRPr="007F2922" w:rsidRDefault="008B50A7" w:rsidP="008B50A7">
      <w:pPr>
        <w:spacing w:line="280" w:lineRule="atLeast"/>
        <w:ind w:left="705"/>
        <w:jc w:val="both"/>
        <w:rPr>
          <w:rFonts w:ascii="Book Antiqua" w:hAnsi="Book Antiqua"/>
          <w:color w:val="FF0000"/>
        </w:rPr>
      </w:pPr>
    </w:p>
    <w:p w:rsidR="008B50A7" w:rsidRPr="007F2922" w:rsidRDefault="00143C20" w:rsidP="00143C20">
      <w:pPr>
        <w:pStyle w:val="Zkladntext"/>
        <w:tabs>
          <w:tab w:val="num" w:pos="284"/>
        </w:tabs>
        <w:spacing w:line="280" w:lineRule="atLeast"/>
        <w:rPr>
          <w:rFonts w:ascii="Book Antiqua" w:hAnsi="Book Antiqua"/>
          <w:sz w:val="22"/>
          <w:lang w:val="cs-CZ"/>
        </w:rPr>
      </w:pPr>
      <w:r>
        <w:rPr>
          <w:rFonts w:ascii="Book Antiqua" w:hAnsi="Book Antiqua"/>
          <w:sz w:val="22"/>
          <w:lang w:val="cs-CZ"/>
        </w:rPr>
        <w:t xml:space="preserve">10.5 </w:t>
      </w:r>
      <w:r>
        <w:rPr>
          <w:rFonts w:ascii="Book Antiqua" w:hAnsi="Book Antiqua"/>
          <w:sz w:val="22"/>
          <w:lang w:val="cs-CZ"/>
        </w:rPr>
        <w:tab/>
      </w:r>
      <w:r w:rsidR="0030155D">
        <w:rPr>
          <w:rFonts w:ascii="Book Antiqua" w:hAnsi="Book Antiqua"/>
          <w:sz w:val="22"/>
          <w:lang w:val="cs-CZ"/>
        </w:rPr>
        <w:t xml:space="preserve">Objednatel je oprávněn </w:t>
      </w:r>
      <w:r w:rsidR="008B50A7" w:rsidRPr="007F2922">
        <w:rPr>
          <w:rFonts w:ascii="Book Antiqua" w:hAnsi="Book Antiqua"/>
          <w:sz w:val="22"/>
          <w:lang w:val="cs-CZ"/>
        </w:rPr>
        <w:t>sám či prostřednictví</w:t>
      </w:r>
      <w:r>
        <w:rPr>
          <w:rFonts w:ascii="Book Antiqua" w:hAnsi="Book Antiqua"/>
          <w:sz w:val="22"/>
          <w:lang w:val="cs-CZ"/>
        </w:rPr>
        <w:t xml:space="preserve">m třetí osoby vykonávat v místě </w:t>
      </w:r>
      <w:r w:rsidR="008B50A7" w:rsidRPr="007F2922">
        <w:rPr>
          <w:rFonts w:ascii="Book Antiqua" w:hAnsi="Book Antiqua"/>
          <w:sz w:val="22"/>
          <w:lang w:val="cs-CZ"/>
        </w:rPr>
        <w:t>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8B50A7" w:rsidRPr="007F2922" w:rsidRDefault="008B50A7" w:rsidP="008B50A7">
      <w:pPr>
        <w:pStyle w:val="Zkladntext"/>
        <w:tabs>
          <w:tab w:val="num" w:pos="284"/>
        </w:tabs>
        <w:spacing w:line="280" w:lineRule="atLeast"/>
        <w:rPr>
          <w:rFonts w:ascii="Book Antiqua" w:hAnsi="Book Antiqua"/>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10.6</w:t>
      </w:r>
      <w:r w:rsidRPr="007F2922">
        <w:rPr>
          <w:rFonts w:ascii="Book Antiqua" w:hAnsi="Book Antiqua"/>
          <w:sz w:val="22"/>
          <w:lang w:val="cs-CZ"/>
        </w:rPr>
        <w:tab/>
        <w:t>Zhotovitel se zavazuje, že zajistí provádění díla tak, aby provádění díla:</w:t>
      </w:r>
    </w:p>
    <w:p w:rsidR="008B50A7" w:rsidRPr="007F2922" w:rsidRDefault="008B50A7" w:rsidP="008D01B4">
      <w:pPr>
        <w:pStyle w:val="Zkladntext"/>
        <w:numPr>
          <w:ilvl w:val="0"/>
          <w:numId w:val="30"/>
        </w:numPr>
        <w:spacing w:line="280" w:lineRule="atLeast"/>
        <w:rPr>
          <w:rFonts w:ascii="Book Antiqua" w:hAnsi="Book Antiqua"/>
          <w:sz w:val="22"/>
          <w:lang w:val="cs-CZ"/>
        </w:rPr>
      </w:pPr>
      <w:r w:rsidRPr="007F2922">
        <w:rPr>
          <w:rFonts w:ascii="Book Antiqua" w:hAnsi="Book Antiqua"/>
          <w:sz w:val="22"/>
          <w:lang w:val="cs-CZ"/>
        </w:rPr>
        <w:t>v co nejmenší míře omezovalo užívání místa provádění díla, veřejných prostranství či jiných okolních dotčených pozemků či staveb; a</w:t>
      </w:r>
    </w:p>
    <w:p w:rsidR="008B50A7" w:rsidRPr="007F2922" w:rsidRDefault="008B50A7" w:rsidP="008D01B4">
      <w:pPr>
        <w:pStyle w:val="Zkladntext"/>
        <w:numPr>
          <w:ilvl w:val="0"/>
          <w:numId w:val="30"/>
        </w:numPr>
        <w:spacing w:line="280" w:lineRule="atLeast"/>
        <w:rPr>
          <w:rFonts w:ascii="Book Antiqua" w:hAnsi="Book Antiqua"/>
          <w:sz w:val="22"/>
          <w:lang w:val="cs-CZ"/>
        </w:rPr>
      </w:pPr>
      <w:r w:rsidRPr="007F2922">
        <w:rPr>
          <w:rFonts w:ascii="Book Antiqua" w:hAnsi="Book Antiqua"/>
          <w:sz w:val="22"/>
          <w:lang w:val="cs-CZ"/>
        </w:rPr>
        <w:t>neobtěžovalo třetí osoby a okolní prostory zejména hlukem, pachem, emisemi, prachem, vibracemi, exhalacemi a zastíněním nad míru přiměřenou poměrům; a</w:t>
      </w:r>
    </w:p>
    <w:p w:rsidR="008B50A7" w:rsidRPr="007F2922" w:rsidRDefault="008B50A7" w:rsidP="008D01B4">
      <w:pPr>
        <w:pStyle w:val="Zkladntext"/>
        <w:numPr>
          <w:ilvl w:val="0"/>
          <w:numId w:val="30"/>
        </w:numPr>
        <w:spacing w:line="280" w:lineRule="atLeast"/>
        <w:rPr>
          <w:rFonts w:ascii="Book Antiqua" w:hAnsi="Book Antiqua"/>
          <w:sz w:val="22"/>
          <w:lang w:val="cs-CZ"/>
        </w:rPr>
      </w:pPr>
      <w:r w:rsidRPr="007F2922">
        <w:rPr>
          <w:rFonts w:ascii="Book Antiqua" w:hAnsi="Book Antiqua"/>
          <w:sz w:val="22"/>
          <w:lang w:val="cs-CZ"/>
        </w:rPr>
        <w:t>nemělo nepříznivý vliv na životní prostředí, včetně minimalizace negativních vlivů na okolí výstavby; a</w:t>
      </w:r>
    </w:p>
    <w:p w:rsidR="008B50A7" w:rsidRPr="007F2922" w:rsidRDefault="008B50A7" w:rsidP="008D01B4">
      <w:pPr>
        <w:pStyle w:val="Zkladntext"/>
        <w:numPr>
          <w:ilvl w:val="0"/>
          <w:numId w:val="30"/>
        </w:numPr>
        <w:spacing w:line="280" w:lineRule="atLeast"/>
        <w:rPr>
          <w:rFonts w:ascii="Book Antiqua" w:hAnsi="Book Antiqua"/>
          <w:sz w:val="22"/>
          <w:lang w:val="cs-CZ"/>
        </w:rPr>
      </w:pPr>
      <w:r w:rsidRPr="007F2922">
        <w:rPr>
          <w:rFonts w:ascii="Book Antiqua" w:hAnsi="Book Antiqua"/>
          <w:sz w:val="22"/>
          <w:lang w:val="cs-CZ"/>
        </w:rPr>
        <w:t xml:space="preserve">bylo zabezpečeno pro činnost každé profese odborným dozorem zhotovitele, který </w:t>
      </w:r>
      <w:r w:rsidRPr="007F2922">
        <w:rPr>
          <w:rFonts w:ascii="Book Antiqua" w:hAnsi="Book Antiqua"/>
          <w:sz w:val="22"/>
          <w:lang w:val="cs-CZ"/>
        </w:rPr>
        <w:lastRenderedPageBreak/>
        <w:t xml:space="preserve">bude garantovat dodržování technologických postupů. Totéž platí pro práce </w:t>
      </w:r>
      <w:r w:rsidR="00D160E6" w:rsidRPr="007F2922">
        <w:rPr>
          <w:rFonts w:ascii="Book Antiqua" w:hAnsi="Book Antiqua"/>
          <w:sz w:val="22"/>
          <w:lang w:val="cs-CZ"/>
        </w:rPr>
        <w:t>pod</w:t>
      </w:r>
      <w:r w:rsidRPr="007F2922">
        <w:rPr>
          <w:rFonts w:ascii="Book Antiqua" w:hAnsi="Book Antiqua"/>
          <w:sz w:val="22"/>
          <w:lang w:val="cs-CZ"/>
        </w:rPr>
        <w:t>dodavatelů.</w:t>
      </w:r>
    </w:p>
    <w:p w:rsidR="00A3135F" w:rsidRPr="007F2922" w:rsidRDefault="00A3135F" w:rsidP="008B50A7">
      <w:pPr>
        <w:pStyle w:val="Zkladntext"/>
        <w:tabs>
          <w:tab w:val="num" w:pos="284"/>
        </w:tabs>
        <w:spacing w:line="280" w:lineRule="atLeast"/>
        <w:rPr>
          <w:rFonts w:ascii="Book Antiqua" w:hAnsi="Book Antiqua"/>
          <w:color w:val="FF0000"/>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w:t>
      </w:r>
      <w:r w:rsidR="00143C20">
        <w:rPr>
          <w:rFonts w:ascii="Book Antiqua" w:hAnsi="Book Antiqua"/>
          <w:sz w:val="22"/>
          <w:lang w:val="cs-CZ"/>
        </w:rPr>
        <w:t>7</w:t>
      </w:r>
      <w:r w:rsidRPr="007F2922">
        <w:rPr>
          <w:rFonts w:ascii="Book Antiqua" w:hAnsi="Book Antiqua"/>
          <w:sz w:val="22"/>
          <w:lang w:val="cs-CZ"/>
        </w:rPr>
        <w:t xml:space="preserve"> Zhotovitel nese od doby převzetí staveniště do řádného předání díla objednateli a řádného odevzdání staveniště objednateli nebezpečí škody a jiné nebezpečí</w:t>
      </w:r>
    </w:p>
    <w:p w:rsidR="008B50A7" w:rsidRPr="007F2922" w:rsidRDefault="008B50A7" w:rsidP="008D01B4">
      <w:pPr>
        <w:pStyle w:val="Zkladntext"/>
        <w:numPr>
          <w:ilvl w:val="0"/>
          <w:numId w:val="31"/>
        </w:numPr>
        <w:spacing w:line="280" w:lineRule="atLeast"/>
        <w:rPr>
          <w:rFonts w:ascii="Book Antiqua" w:hAnsi="Book Antiqua"/>
          <w:sz w:val="22"/>
          <w:lang w:val="cs-CZ"/>
        </w:rPr>
      </w:pPr>
      <w:r w:rsidRPr="007F2922">
        <w:rPr>
          <w:rFonts w:ascii="Book Antiqua" w:hAnsi="Book Antiqua"/>
          <w:sz w:val="22"/>
          <w:lang w:val="cs-CZ"/>
        </w:rPr>
        <w:t>na díle a všech jeho zhotovovaných, obnovovaných, upravovaných a jiných částech,</w:t>
      </w:r>
    </w:p>
    <w:p w:rsidR="008B50A7" w:rsidRPr="007F2922" w:rsidRDefault="008B50A7" w:rsidP="008D01B4">
      <w:pPr>
        <w:pStyle w:val="Zkladntext"/>
        <w:numPr>
          <w:ilvl w:val="0"/>
          <w:numId w:val="31"/>
        </w:numPr>
        <w:spacing w:line="280" w:lineRule="atLeast"/>
        <w:rPr>
          <w:rFonts w:ascii="Book Antiqua" w:hAnsi="Book Antiqua"/>
          <w:sz w:val="22"/>
          <w:lang w:val="cs-CZ"/>
        </w:rPr>
      </w:pPr>
      <w:r w:rsidRPr="007F2922">
        <w:rPr>
          <w:rFonts w:ascii="Book Antiqua" w:hAnsi="Book Antiqua"/>
          <w:sz w:val="22"/>
          <w:lang w:val="cs-CZ"/>
        </w:rPr>
        <w:t>na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8D01B4" w:rsidRPr="007F2922" w:rsidRDefault="008D01B4" w:rsidP="008B50A7">
      <w:pPr>
        <w:pStyle w:val="Zkladntext"/>
        <w:tabs>
          <w:tab w:val="num" w:pos="284"/>
        </w:tabs>
        <w:spacing w:line="280" w:lineRule="atLeast"/>
        <w:rPr>
          <w:rFonts w:ascii="Book Antiqua" w:hAnsi="Book Antiqua"/>
          <w:sz w:val="22"/>
          <w:lang w:val="cs-CZ"/>
        </w:rPr>
      </w:pPr>
    </w:p>
    <w:p w:rsidR="008B50A7" w:rsidRPr="007F2922" w:rsidRDefault="004F3271"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w:t>
      </w:r>
      <w:r w:rsidR="008B50A7" w:rsidRPr="007F2922">
        <w:rPr>
          <w:rFonts w:ascii="Book Antiqua" w:hAnsi="Book Antiqua"/>
          <w:sz w:val="22"/>
          <w:lang w:val="cs-CZ"/>
        </w:rPr>
        <w:t>0.</w:t>
      </w:r>
      <w:r w:rsidR="00143C20">
        <w:rPr>
          <w:rFonts w:ascii="Book Antiqua" w:hAnsi="Book Antiqua"/>
          <w:sz w:val="22"/>
          <w:lang w:val="cs-CZ"/>
        </w:rPr>
        <w:t>8</w:t>
      </w:r>
      <w:r w:rsidR="008B50A7" w:rsidRPr="007F2922">
        <w:rPr>
          <w:rFonts w:ascii="Book Antiqua" w:hAnsi="Book Antiqua"/>
          <w:sz w:val="22"/>
          <w:lang w:val="cs-CZ"/>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8B50A7" w:rsidRPr="007F2922" w:rsidRDefault="008B50A7" w:rsidP="008D01B4">
      <w:pPr>
        <w:pStyle w:val="Zkladntext"/>
        <w:numPr>
          <w:ilvl w:val="0"/>
          <w:numId w:val="32"/>
        </w:numPr>
        <w:spacing w:line="280" w:lineRule="atLeast"/>
        <w:rPr>
          <w:rFonts w:ascii="Book Antiqua" w:hAnsi="Book Antiqua"/>
          <w:sz w:val="22"/>
          <w:lang w:val="cs-CZ"/>
        </w:rPr>
      </w:pPr>
      <w:r w:rsidRPr="007F2922">
        <w:rPr>
          <w:rFonts w:ascii="Book Antiqua" w:hAnsi="Book Antiqua"/>
          <w:sz w:val="22"/>
          <w:lang w:val="cs-CZ"/>
        </w:rPr>
        <w:t>zařízení staveniště provozního, výrobního či sociálního charakteru; a/nebo</w:t>
      </w:r>
    </w:p>
    <w:p w:rsidR="008B50A7" w:rsidRPr="007F2922" w:rsidRDefault="008B50A7" w:rsidP="008D01B4">
      <w:pPr>
        <w:pStyle w:val="Zkladntext"/>
        <w:numPr>
          <w:ilvl w:val="0"/>
          <w:numId w:val="32"/>
        </w:numPr>
        <w:spacing w:line="280" w:lineRule="atLeast"/>
        <w:rPr>
          <w:rFonts w:ascii="Book Antiqua" w:hAnsi="Book Antiqua"/>
          <w:sz w:val="22"/>
          <w:lang w:val="cs-CZ"/>
        </w:rPr>
      </w:pPr>
      <w:r w:rsidRPr="007F2922">
        <w:rPr>
          <w:rFonts w:ascii="Book Antiqua" w:hAnsi="Book Antiqua"/>
          <w:sz w:val="22"/>
          <w:lang w:val="cs-CZ"/>
        </w:rPr>
        <w:t>pomocné stavební konstrukce všeho druhu nutné či použité k provedení díla či jeho části (např. podpěrné konstrukce, lešení); a/nebo</w:t>
      </w:r>
    </w:p>
    <w:p w:rsidR="008B50A7" w:rsidRPr="007F2922" w:rsidRDefault="008B50A7" w:rsidP="008D01B4">
      <w:pPr>
        <w:pStyle w:val="Zkladntext"/>
        <w:numPr>
          <w:ilvl w:val="0"/>
          <w:numId w:val="32"/>
        </w:numPr>
        <w:spacing w:line="280" w:lineRule="atLeast"/>
        <w:rPr>
          <w:rFonts w:ascii="Book Antiqua" w:hAnsi="Book Antiqua"/>
          <w:sz w:val="22"/>
          <w:lang w:val="cs-CZ"/>
        </w:rPr>
      </w:pPr>
      <w:r w:rsidRPr="007F2922">
        <w:rPr>
          <w:rFonts w:ascii="Book Antiqua" w:hAnsi="Book Antiqua"/>
          <w:sz w:val="22"/>
          <w:lang w:val="cs-CZ"/>
        </w:rPr>
        <w:t>ostatní provizorní či jiné konstrukce a objekty použité při provádění díla či jeho části.</w:t>
      </w:r>
    </w:p>
    <w:p w:rsidR="008D01B4" w:rsidRPr="007F2922" w:rsidRDefault="008D01B4" w:rsidP="008B50A7">
      <w:pPr>
        <w:pStyle w:val="Zkladntext"/>
        <w:tabs>
          <w:tab w:val="num" w:pos="284"/>
        </w:tabs>
        <w:spacing w:line="280" w:lineRule="atLeast"/>
        <w:rPr>
          <w:rFonts w:ascii="Book Antiqua" w:hAnsi="Book Antiqua"/>
          <w:color w:val="FF0000"/>
          <w:sz w:val="22"/>
          <w:lang w:val="cs-CZ"/>
        </w:rPr>
      </w:pPr>
    </w:p>
    <w:p w:rsidR="008B50A7" w:rsidRPr="007F2922" w:rsidRDefault="00143C20" w:rsidP="008B50A7">
      <w:pPr>
        <w:pStyle w:val="Zkladntext"/>
        <w:tabs>
          <w:tab w:val="num" w:pos="284"/>
        </w:tabs>
        <w:spacing w:line="280" w:lineRule="atLeast"/>
        <w:rPr>
          <w:rFonts w:ascii="Book Antiqua" w:hAnsi="Book Antiqua"/>
          <w:sz w:val="22"/>
          <w:lang w:val="cs-CZ"/>
        </w:rPr>
      </w:pPr>
      <w:r>
        <w:rPr>
          <w:rFonts w:ascii="Book Antiqua" w:hAnsi="Book Antiqua"/>
          <w:sz w:val="22"/>
          <w:lang w:val="cs-CZ"/>
        </w:rPr>
        <w:t>10.9</w:t>
      </w:r>
      <w:r w:rsidR="008B50A7" w:rsidRPr="007F2922">
        <w:rPr>
          <w:rFonts w:ascii="Book Antiqua" w:hAnsi="Book Antiqua"/>
          <w:sz w:val="22"/>
          <w:lang w:val="cs-CZ"/>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rsidR="00A3135F" w:rsidRPr="007F2922" w:rsidRDefault="00A3135F" w:rsidP="008B50A7">
      <w:pPr>
        <w:pStyle w:val="Zkladntext"/>
        <w:tabs>
          <w:tab w:val="num" w:pos="284"/>
        </w:tabs>
        <w:spacing w:line="280" w:lineRule="atLeast"/>
        <w:rPr>
          <w:rFonts w:ascii="Book Antiqua" w:hAnsi="Book Antiqua"/>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10.1</w:t>
      </w:r>
      <w:r w:rsidR="00143C20">
        <w:rPr>
          <w:rFonts w:ascii="Book Antiqua" w:hAnsi="Book Antiqua"/>
          <w:sz w:val="22"/>
          <w:lang w:val="cs-CZ"/>
        </w:rPr>
        <w:t>0</w:t>
      </w:r>
      <w:r w:rsidRPr="007F2922">
        <w:rPr>
          <w:rFonts w:ascii="Book Antiqua" w:hAnsi="Book Antiqua"/>
          <w:sz w:val="22"/>
          <w:lang w:val="cs-CZ"/>
        </w:rPr>
        <w:t xml:space="preserve"> Zhotovitel provede dílo svým jménem a na svou odpovědnost. Realizace prací třetí osobou (</w:t>
      </w:r>
      <w:r w:rsidR="00D160E6" w:rsidRPr="007F2922">
        <w:rPr>
          <w:rFonts w:ascii="Book Antiqua" w:hAnsi="Book Antiqua"/>
          <w:sz w:val="22"/>
          <w:lang w:val="cs-CZ"/>
        </w:rPr>
        <w:t>pod</w:t>
      </w:r>
      <w:r w:rsidRPr="007F2922">
        <w:rPr>
          <w:rFonts w:ascii="Book Antiqua" w:hAnsi="Book Antiqua"/>
          <w:sz w:val="22"/>
          <w:lang w:val="cs-CZ"/>
        </w:rPr>
        <w:t xml:space="preserve">dodávky) je možná. Zhotovitel před zahájením prací předloží objednateli seznam subjektů, které budou pro zhotovitele vykonávat dodávky, služby či stavení práce (seznam </w:t>
      </w:r>
      <w:r w:rsidR="00D160E6" w:rsidRPr="007F2922">
        <w:rPr>
          <w:rFonts w:ascii="Book Antiqua" w:hAnsi="Book Antiqua"/>
          <w:sz w:val="22"/>
          <w:lang w:val="cs-CZ"/>
        </w:rPr>
        <w:t>pod</w:t>
      </w:r>
      <w:r w:rsidRPr="007F2922">
        <w:rPr>
          <w:rFonts w:ascii="Book Antiqua" w:hAnsi="Book Antiqua"/>
          <w:sz w:val="22"/>
          <w:lang w:val="cs-CZ"/>
        </w:rPr>
        <w:t xml:space="preserve">dodavatelů) Změna </w:t>
      </w:r>
      <w:r w:rsidR="00D160E6" w:rsidRPr="007F2922">
        <w:rPr>
          <w:rFonts w:ascii="Book Antiqua" w:hAnsi="Book Antiqua"/>
          <w:sz w:val="22"/>
          <w:lang w:val="cs-CZ"/>
        </w:rPr>
        <w:t>pod</w:t>
      </w:r>
      <w:r w:rsidRPr="007F2922">
        <w:rPr>
          <w:rFonts w:ascii="Book Antiqua" w:hAnsi="Book Antiqua"/>
          <w:sz w:val="22"/>
          <w:lang w:val="cs-CZ"/>
        </w:rPr>
        <w:t>dodavatelů zhotovitele bude v průběhu realizace veřejné zakázky probíhat za součinnosti objednatele a s jeho souhlasem.</w:t>
      </w:r>
    </w:p>
    <w:p w:rsidR="008B50A7" w:rsidRPr="007F2922" w:rsidRDefault="008B50A7" w:rsidP="008B50A7">
      <w:pPr>
        <w:pStyle w:val="Zkladntext"/>
        <w:tabs>
          <w:tab w:val="num" w:pos="284"/>
        </w:tabs>
        <w:spacing w:line="280" w:lineRule="atLeast"/>
        <w:rPr>
          <w:rFonts w:ascii="Book Antiqua" w:hAnsi="Book Antiqua"/>
          <w:sz w:val="22"/>
          <w:lang w:val="cs-CZ"/>
        </w:rPr>
      </w:pPr>
    </w:p>
    <w:p w:rsidR="008B50A7" w:rsidRPr="007F2922" w:rsidRDefault="008B50A7" w:rsidP="008B50A7">
      <w:pPr>
        <w:pStyle w:val="Zkladntext"/>
        <w:tabs>
          <w:tab w:val="num" w:pos="284"/>
        </w:tabs>
        <w:spacing w:line="280" w:lineRule="atLeast"/>
        <w:rPr>
          <w:rFonts w:ascii="Book Antiqua" w:hAnsi="Book Antiqua"/>
          <w:sz w:val="22"/>
          <w:lang w:val="cs-CZ"/>
        </w:rPr>
      </w:pPr>
      <w:r w:rsidRPr="007F2922">
        <w:rPr>
          <w:rFonts w:ascii="Book Antiqua" w:hAnsi="Book Antiqua"/>
          <w:sz w:val="22"/>
          <w:lang w:val="cs-CZ"/>
        </w:rPr>
        <w:t>10.1</w:t>
      </w:r>
      <w:r w:rsidR="00143C20">
        <w:rPr>
          <w:rFonts w:ascii="Book Antiqua" w:hAnsi="Book Antiqua"/>
          <w:sz w:val="22"/>
          <w:lang w:val="cs-CZ"/>
        </w:rPr>
        <w:t>1</w:t>
      </w:r>
      <w:r w:rsidRPr="007F2922">
        <w:rPr>
          <w:rFonts w:ascii="Book Antiqua" w:hAnsi="Book Antiqua"/>
          <w:sz w:val="22"/>
          <w:lang w:val="cs-CZ"/>
        </w:rPr>
        <w:t xml:space="preserve"> Zhotovitel je podle § 2 písm. e) zákona č. 320/20</w:t>
      </w:r>
      <w:r w:rsidR="00A574F3" w:rsidRPr="007F2922">
        <w:rPr>
          <w:rFonts w:ascii="Book Antiqua" w:hAnsi="Book Antiqua"/>
          <w:sz w:val="22"/>
          <w:lang w:val="cs-CZ"/>
        </w:rPr>
        <w:t>0</w:t>
      </w:r>
      <w:r w:rsidRPr="007F2922">
        <w:rPr>
          <w:rFonts w:ascii="Book Antiqua" w:hAnsi="Book Antiqua"/>
          <w:sz w:val="22"/>
          <w:lang w:val="cs-CZ"/>
        </w:rPr>
        <w:t xml:space="preserve">1 Sb., o finanční kontrole ve veřejné správě, v platném znění, osobou povinnou spolupůsobit při výkonu finanční kontroly. Tato povinnost se týká rovněž těch částí smlouvy a souvisejících dokumentů, které podléhají ochraně podle zvláštních právních předpisů (např. jako obchodní tajemství, utajované skutečnosti), za předpokladu, že budou splněny požadavky kladené právními předpisy (např. </w:t>
      </w:r>
      <w:r w:rsidR="00D86F70" w:rsidRPr="007F2922">
        <w:rPr>
          <w:rFonts w:ascii="Book Antiqua" w:hAnsi="Book Antiqua"/>
          <w:sz w:val="22"/>
          <w:lang w:val="cs-CZ"/>
        </w:rPr>
        <w:t>dle zákona č. 255/2012 Sb., kontrolní řád, ve znění pozdějších předpisů</w:t>
      </w:r>
      <w:r w:rsidRPr="007F2922">
        <w:rPr>
          <w:rFonts w:ascii="Book Antiqua" w:hAnsi="Book Antiqua"/>
          <w:sz w:val="22"/>
          <w:lang w:val="cs-CZ"/>
        </w:rPr>
        <w:t xml:space="preserve">). Zhotovitel bere na vědomí, že obdobnou povinností bude povinen smluvně zavázat také své </w:t>
      </w:r>
      <w:r w:rsidR="00D160E6" w:rsidRPr="007F2922">
        <w:rPr>
          <w:rFonts w:ascii="Book Antiqua" w:hAnsi="Book Antiqua"/>
          <w:sz w:val="22"/>
          <w:lang w:val="cs-CZ"/>
        </w:rPr>
        <w:t>pod</w:t>
      </w:r>
      <w:r w:rsidRPr="007F2922">
        <w:rPr>
          <w:rFonts w:ascii="Book Antiqua" w:hAnsi="Book Antiqua"/>
          <w:sz w:val="22"/>
          <w:lang w:val="cs-CZ"/>
        </w:rPr>
        <w:t>dodavatele.</w:t>
      </w:r>
    </w:p>
    <w:p w:rsidR="008B50A7" w:rsidRPr="007F2922" w:rsidRDefault="008B50A7" w:rsidP="008B50A7">
      <w:pPr>
        <w:pStyle w:val="Zkladntext"/>
        <w:tabs>
          <w:tab w:val="num" w:pos="284"/>
        </w:tabs>
        <w:spacing w:line="280" w:lineRule="atLeast"/>
        <w:rPr>
          <w:rFonts w:ascii="Book Antiqua" w:hAnsi="Book Antiqua"/>
          <w:sz w:val="22"/>
          <w:lang w:val="cs-CZ"/>
        </w:rPr>
      </w:pPr>
    </w:p>
    <w:p w:rsidR="00C42659" w:rsidRPr="007F2922" w:rsidRDefault="00C42659" w:rsidP="00C42659">
      <w:pPr>
        <w:spacing w:line="280" w:lineRule="atLeast"/>
        <w:ind w:left="709" w:hanging="709"/>
        <w:jc w:val="both"/>
        <w:rPr>
          <w:rFonts w:ascii="Book Antiqua" w:hAnsi="Book Antiqua"/>
          <w:color w:val="FF0000"/>
          <w:sz w:val="22"/>
          <w:szCs w:val="22"/>
        </w:rPr>
      </w:pPr>
    </w:p>
    <w:p w:rsidR="00C42659" w:rsidRPr="007F2922" w:rsidRDefault="00C42659" w:rsidP="004F3271">
      <w:pPr>
        <w:spacing w:line="280" w:lineRule="atLeast"/>
        <w:jc w:val="center"/>
        <w:rPr>
          <w:rFonts w:ascii="Book Antiqua" w:hAnsi="Book Antiqua" w:cs="Calibri"/>
          <w:b/>
          <w:sz w:val="24"/>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XI.</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Změna smlouvy</w:t>
      </w: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t>11.1 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rsidR="00A3135F" w:rsidRPr="007F2922" w:rsidRDefault="00A3135F" w:rsidP="008B50A7">
      <w:pPr>
        <w:spacing w:line="280" w:lineRule="atLeast"/>
        <w:jc w:val="both"/>
        <w:rPr>
          <w:rFonts w:ascii="Book Antiqua" w:hAnsi="Book Antiqua"/>
          <w:sz w:val="22"/>
        </w:rPr>
      </w:pPr>
    </w:p>
    <w:p w:rsidR="008B50A7" w:rsidRPr="007F2922" w:rsidRDefault="008B50A7" w:rsidP="008B50A7">
      <w:pPr>
        <w:spacing w:line="280" w:lineRule="atLeast"/>
        <w:jc w:val="both"/>
        <w:rPr>
          <w:rFonts w:ascii="Book Antiqua" w:hAnsi="Book Antiqua"/>
          <w:sz w:val="22"/>
        </w:rPr>
      </w:pPr>
      <w:r w:rsidRPr="007F2922">
        <w:rPr>
          <w:rFonts w:ascii="Book Antiqua" w:hAnsi="Book Antiqua"/>
          <w:sz w:val="22"/>
        </w:rPr>
        <w:lastRenderedPageBreak/>
        <w:t>11.2 Předloží-li některá ze smluvních stran návrh na změnu formou písemného dodatku ke smlouvě, je druhá smluvní strana povinna se k návrhu vyjádřit nejpozději do patnácti dnů ode dne následujícího po doručení návrhu dodatku.</w:t>
      </w:r>
    </w:p>
    <w:p w:rsidR="008B50A7" w:rsidRPr="007F2922" w:rsidRDefault="008B50A7" w:rsidP="008B50A7">
      <w:pPr>
        <w:spacing w:line="280" w:lineRule="atLeast"/>
        <w:jc w:val="both"/>
        <w:rPr>
          <w:rFonts w:ascii="Book Antiqua" w:hAnsi="Book Antiqua"/>
          <w:szCs w:val="24"/>
        </w:rPr>
      </w:pPr>
    </w:p>
    <w:p w:rsidR="004F3271" w:rsidRPr="007F2922" w:rsidRDefault="004F3271" w:rsidP="008B50A7">
      <w:pPr>
        <w:spacing w:line="280" w:lineRule="atLeast"/>
        <w:jc w:val="both"/>
        <w:rPr>
          <w:rFonts w:ascii="Book Antiqua" w:hAnsi="Book Antiqua"/>
          <w:szCs w:val="24"/>
        </w:rPr>
      </w:pP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XII.</w:t>
      </w:r>
    </w:p>
    <w:p w:rsidR="004F3271" w:rsidRPr="007F2922" w:rsidRDefault="004F3271" w:rsidP="004F3271">
      <w:pPr>
        <w:spacing w:line="280" w:lineRule="atLeast"/>
        <w:jc w:val="center"/>
        <w:rPr>
          <w:rFonts w:ascii="Book Antiqua" w:hAnsi="Book Antiqua" w:cs="Calibri"/>
          <w:b/>
          <w:sz w:val="24"/>
          <w:szCs w:val="24"/>
        </w:rPr>
      </w:pPr>
      <w:r w:rsidRPr="007F2922">
        <w:rPr>
          <w:rFonts w:ascii="Book Antiqua" w:hAnsi="Book Antiqua" w:cs="Calibri"/>
          <w:b/>
          <w:sz w:val="24"/>
          <w:szCs w:val="24"/>
        </w:rPr>
        <w:t>Závěrečná ustanovení</w:t>
      </w:r>
    </w:p>
    <w:p w:rsidR="008B50A7" w:rsidRPr="007F2922" w:rsidRDefault="008B50A7" w:rsidP="008B50A7">
      <w:pPr>
        <w:pStyle w:val="Zkladntext"/>
        <w:spacing w:line="280" w:lineRule="atLeast"/>
        <w:rPr>
          <w:rFonts w:ascii="Book Antiqua" w:hAnsi="Book Antiqua"/>
          <w:sz w:val="22"/>
          <w:lang w:val="cs-CZ"/>
        </w:rPr>
      </w:pPr>
      <w:r w:rsidRPr="007F2922">
        <w:rPr>
          <w:rFonts w:ascii="Book Antiqua" w:hAnsi="Book Antiqua"/>
          <w:sz w:val="22"/>
          <w:lang w:val="cs-CZ"/>
        </w:rPr>
        <w:t xml:space="preserve">12.1 Tato smlouva o dílo je vystavena v </w:t>
      </w:r>
      <w:r w:rsidR="00924C52">
        <w:rPr>
          <w:rFonts w:ascii="Book Antiqua" w:hAnsi="Book Antiqua"/>
          <w:sz w:val="22"/>
          <w:lang w:val="cs-CZ"/>
        </w:rPr>
        <w:t>4</w:t>
      </w:r>
      <w:r w:rsidRPr="007F2922">
        <w:rPr>
          <w:rFonts w:ascii="Book Antiqua" w:hAnsi="Book Antiqua"/>
          <w:sz w:val="22"/>
          <w:lang w:val="cs-CZ"/>
        </w:rPr>
        <w:t xml:space="preserve"> vyhotoveních, z nichž </w:t>
      </w:r>
      <w:r w:rsidR="00924C52">
        <w:rPr>
          <w:rFonts w:ascii="Book Antiqua" w:hAnsi="Book Antiqua"/>
          <w:sz w:val="22"/>
          <w:lang w:val="cs-CZ"/>
        </w:rPr>
        <w:t>2</w:t>
      </w:r>
      <w:r w:rsidRPr="007F2922">
        <w:rPr>
          <w:rFonts w:ascii="Book Antiqua" w:hAnsi="Book Antiqua"/>
          <w:sz w:val="22"/>
          <w:lang w:val="cs-CZ"/>
        </w:rPr>
        <w:t xml:space="preserve"> obdrží objednatel a </w:t>
      </w:r>
      <w:r w:rsidR="00924C52">
        <w:rPr>
          <w:rFonts w:ascii="Book Antiqua" w:hAnsi="Book Antiqua"/>
          <w:sz w:val="22"/>
          <w:lang w:val="cs-CZ"/>
        </w:rPr>
        <w:t xml:space="preserve">2 </w:t>
      </w:r>
      <w:r w:rsidRPr="007F2922">
        <w:rPr>
          <w:rFonts w:ascii="Book Antiqua" w:hAnsi="Book Antiqua"/>
          <w:sz w:val="22"/>
          <w:lang w:val="cs-CZ"/>
        </w:rPr>
        <w:t>zhotovitel.</w:t>
      </w:r>
    </w:p>
    <w:p w:rsidR="00A3135F" w:rsidRPr="007F2922" w:rsidRDefault="00A3135F" w:rsidP="008B50A7">
      <w:pPr>
        <w:pStyle w:val="Zkladntext"/>
        <w:spacing w:line="280" w:lineRule="atLeast"/>
        <w:rPr>
          <w:rFonts w:ascii="Book Antiqua" w:hAnsi="Book Antiqua"/>
          <w:sz w:val="22"/>
          <w:lang w:val="cs-CZ"/>
        </w:rPr>
      </w:pPr>
    </w:p>
    <w:p w:rsidR="008B50A7" w:rsidRDefault="008B50A7" w:rsidP="008B50A7">
      <w:pPr>
        <w:pStyle w:val="Zkladntext"/>
        <w:tabs>
          <w:tab w:val="num" w:pos="720"/>
        </w:tabs>
        <w:spacing w:line="280" w:lineRule="atLeast"/>
        <w:rPr>
          <w:rFonts w:ascii="Book Antiqua" w:hAnsi="Book Antiqua"/>
          <w:sz w:val="22"/>
          <w:lang w:val="cs-CZ"/>
        </w:rPr>
      </w:pPr>
      <w:r w:rsidRPr="007F2922">
        <w:rPr>
          <w:rFonts w:ascii="Book Antiqua" w:hAnsi="Book Antiqua"/>
          <w:sz w:val="22"/>
          <w:lang w:val="cs-CZ"/>
        </w:rPr>
        <w:t>12.2 Chce-li některá ze stran od této smlouvy odstoupit na základě ujednání z této smlouvy vyplývajících, je povinen svoje odstoupení písemně oznámit druhé straně a uvedením termínu, ke kterému od smlouvy odstupuje. V odstoupení musí být dále uveden důvod, pro který strana od smlouvy odstupuje a přesná citace toho bodu, který ji k takovému kroku opravňuje. Bez těchto náležitostí nelze odstoupení navrhnout.</w:t>
      </w:r>
    </w:p>
    <w:p w:rsidR="00143C20" w:rsidRPr="007F2922" w:rsidRDefault="00143C20" w:rsidP="008B50A7">
      <w:pPr>
        <w:pStyle w:val="Zkladntext"/>
        <w:tabs>
          <w:tab w:val="num" w:pos="720"/>
        </w:tabs>
        <w:spacing w:line="280" w:lineRule="atLeast"/>
        <w:rPr>
          <w:rFonts w:ascii="Book Antiqua" w:hAnsi="Book Antiqua"/>
          <w:sz w:val="22"/>
          <w:lang w:val="cs-CZ"/>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12.3 Odstoupení od smlouvy nevyvazuje stranu, která od smlouvy odstoupila z případné náhrady škody, která druhé straně tímto krokem vznikne.</w:t>
      </w:r>
    </w:p>
    <w:p w:rsidR="008B50A7" w:rsidRPr="007F2922" w:rsidRDefault="008B50A7" w:rsidP="004F3271">
      <w:pPr>
        <w:pStyle w:val="Zkladntext"/>
        <w:spacing w:line="280" w:lineRule="atLeast"/>
        <w:rPr>
          <w:rFonts w:ascii="Book Antiqua" w:hAnsi="Book Antiqua"/>
          <w:sz w:val="22"/>
          <w:lang w:val="cs-CZ"/>
        </w:rPr>
      </w:pPr>
    </w:p>
    <w:p w:rsidR="008B50A7" w:rsidRPr="007F2922" w:rsidRDefault="008B50A7" w:rsidP="004F3271">
      <w:pPr>
        <w:pStyle w:val="Zkladntext"/>
        <w:spacing w:line="280" w:lineRule="atLeast"/>
        <w:rPr>
          <w:rFonts w:ascii="Book Antiqua" w:hAnsi="Book Antiqua"/>
          <w:sz w:val="22"/>
          <w:lang w:val="cs-CZ"/>
        </w:rPr>
      </w:pPr>
      <w:r w:rsidRPr="007F2922">
        <w:rPr>
          <w:rFonts w:ascii="Book Antiqua" w:hAnsi="Book Antiqua"/>
          <w:sz w:val="22"/>
          <w:lang w:val="cs-CZ"/>
        </w:rPr>
        <w:t>12.</w:t>
      </w:r>
      <w:r w:rsidR="00A3135F" w:rsidRPr="007F2922">
        <w:rPr>
          <w:rFonts w:ascii="Book Antiqua" w:hAnsi="Book Antiqua"/>
          <w:sz w:val="22"/>
          <w:lang w:val="cs-CZ"/>
        </w:rPr>
        <w:t>4</w:t>
      </w:r>
      <w:r w:rsidRPr="007F2922">
        <w:rPr>
          <w:rFonts w:ascii="Book Antiqua" w:hAnsi="Book Antiqua"/>
          <w:sz w:val="22"/>
          <w:lang w:val="cs-CZ"/>
        </w:rPr>
        <w:t xml:space="preserve"> Pokud v této smlouvě není stanoveno jinak, řídí se právní vztahy z ní vyplývající příslušnými ustanoveními </w:t>
      </w:r>
      <w:r w:rsidR="0097467E" w:rsidRPr="007F2922">
        <w:rPr>
          <w:rFonts w:ascii="Book Antiqua" w:hAnsi="Book Antiqua"/>
          <w:sz w:val="22"/>
          <w:lang w:val="cs-CZ"/>
        </w:rPr>
        <w:t>zákona č. 89/2012 Sb., občanský zákoník, ve znění pozdějších předpisů.</w:t>
      </w:r>
    </w:p>
    <w:p w:rsidR="008B50A7" w:rsidRPr="007F2922" w:rsidRDefault="008B50A7" w:rsidP="004F3271">
      <w:pPr>
        <w:pStyle w:val="Zkladntext"/>
        <w:spacing w:line="280" w:lineRule="atLeast"/>
        <w:rPr>
          <w:rFonts w:ascii="Book Antiqua" w:hAnsi="Book Antiqua"/>
          <w:sz w:val="22"/>
          <w:lang w:val="cs-CZ"/>
        </w:rPr>
      </w:pPr>
    </w:p>
    <w:p w:rsidR="00DA0DC7" w:rsidRDefault="00DA0DC7" w:rsidP="00DA0DC7">
      <w:pPr>
        <w:pStyle w:val="Zkladntext"/>
        <w:spacing w:line="280" w:lineRule="atLeast"/>
        <w:rPr>
          <w:rFonts w:ascii="Book Antiqua" w:hAnsi="Book Antiqua"/>
          <w:sz w:val="22"/>
          <w:lang w:val="cs-CZ"/>
        </w:rPr>
      </w:pPr>
      <w:r w:rsidRPr="007F2922">
        <w:rPr>
          <w:rFonts w:ascii="Book Antiqua" w:hAnsi="Book Antiqua"/>
          <w:sz w:val="22"/>
          <w:lang w:val="cs-CZ"/>
        </w:rPr>
        <w:t>12.</w:t>
      </w:r>
      <w:r w:rsidR="0096742A">
        <w:rPr>
          <w:rFonts w:ascii="Book Antiqua" w:hAnsi="Book Antiqua"/>
          <w:sz w:val="22"/>
          <w:lang w:val="cs-CZ"/>
        </w:rPr>
        <w:t>5</w:t>
      </w:r>
      <w:r w:rsidRPr="007F2922">
        <w:rPr>
          <w:rFonts w:ascii="Book Antiqua" w:hAnsi="Book Antiqua"/>
          <w:sz w:val="22"/>
          <w:lang w:val="cs-CZ"/>
        </w:rPr>
        <w:t xml:space="preserve">. Dodavatel dává objednateli souhlas k tomu, aby smluvní podmínky byly zveřejněny v rozsahu a za podmínek vyplývajících z příslušných právních předpisů (zejména ze zákona č. 106/1999 Sb., o svobodném přístupu </w:t>
      </w:r>
      <w:r w:rsidR="00D160E6" w:rsidRPr="007F2922">
        <w:rPr>
          <w:rFonts w:ascii="Book Antiqua" w:hAnsi="Book Antiqua"/>
          <w:sz w:val="22"/>
          <w:lang w:val="cs-CZ"/>
        </w:rPr>
        <w:t>k informacím, v platném znění).</w:t>
      </w:r>
    </w:p>
    <w:p w:rsidR="00074464" w:rsidRDefault="00074464" w:rsidP="00DA0DC7">
      <w:pPr>
        <w:pStyle w:val="Zkladntext"/>
        <w:spacing w:line="280" w:lineRule="atLeast"/>
        <w:rPr>
          <w:rFonts w:ascii="Book Antiqua" w:hAnsi="Book Antiqua"/>
          <w:sz w:val="22"/>
          <w:lang w:val="cs-CZ"/>
        </w:rPr>
      </w:pPr>
    </w:p>
    <w:p w:rsidR="00074464" w:rsidRPr="004E7953" w:rsidRDefault="00074464" w:rsidP="004E7953">
      <w:pPr>
        <w:jc w:val="both"/>
        <w:rPr>
          <w:rFonts w:ascii="Book Antiqua" w:hAnsi="Book Antiqua"/>
          <w:sz w:val="22"/>
          <w:szCs w:val="22"/>
        </w:rPr>
      </w:pPr>
      <w:r w:rsidRPr="004E7953">
        <w:rPr>
          <w:rFonts w:ascii="Book Antiqua" w:hAnsi="Book Antiqua"/>
          <w:sz w:val="22"/>
          <w:szCs w:val="22"/>
        </w:rPr>
        <w:t>12.</w:t>
      </w:r>
      <w:r w:rsidR="0096742A">
        <w:rPr>
          <w:rFonts w:ascii="Book Antiqua" w:hAnsi="Book Antiqua"/>
          <w:sz w:val="22"/>
          <w:szCs w:val="22"/>
        </w:rPr>
        <w:t>6</w:t>
      </w:r>
      <w:r w:rsidRPr="004E7953">
        <w:rPr>
          <w:rFonts w:ascii="Book Antiqua" w:hAnsi="Book Antiqua"/>
          <w:sz w:val="22"/>
          <w:szCs w:val="22"/>
        </w:rPr>
        <w:t>.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w:t>
      </w:r>
      <w:r w:rsidR="00143C20">
        <w:rPr>
          <w:rFonts w:ascii="Book Antiqua" w:hAnsi="Book Antiqua"/>
          <w:sz w:val="22"/>
          <w:szCs w:val="22"/>
        </w:rPr>
        <w:t xml:space="preserve">dení </w:t>
      </w:r>
      <w:proofErr w:type="spellStart"/>
      <w:r w:rsidR="00143C20">
        <w:rPr>
          <w:rFonts w:ascii="Book Antiqua" w:hAnsi="Book Antiqua"/>
          <w:sz w:val="22"/>
          <w:szCs w:val="22"/>
        </w:rPr>
        <w:t>metadat</w:t>
      </w:r>
      <w:proofErr w:type="spellEnd"/>
      <w:r w:rsidR="00143C20">
        <w:rPr>
          <w:rFonts w:ascii="Book Antiqua" w:hAnsi="Book Antiqua"/>
          <w:sz w:val="22"/>
          <w:szCs w:val="22"/>
        </w:rPr>
        <w:t xml:space="preserve"> provede objednatel.</w:t>
      </w:r>
    </w:p>
    <w:p w:rsidR="00074464" w:rsidRPr="007F2922" w:rsidRDefault="00074464" w:rsidP="00DA0DC7">
      <w:pPr>
        <w:pStyle w:val="Zkladntext"/>
        <w:spacing w:line="280" w:lineRule="atLeast"/>
        <w:rPr>
          <w:rFonts w:ascii="Book Antiqua" w:hAnsi="Book Antiqua"/>
          <w:sz w:val="22"/>
          <w:lang w:val="cs-CZ"/>
        </w:rPr>
      </w:pPr>
    </w:p>
    <w:p w:rsidR="00D86F70" w:rsidRPr="007F2922" w:rsidRDefault="00682BB7" w:rsidP="00D86F70">
      <w:pPr>
        <w:pStyle w:val="Zkladntext"/>
        <w:spacing w:line="280" w:lineRule="atLeast"/>
        <w:rPr>
          <w:rFonts w:ascii="Book Antiqua" w:hAnsi="Book Antiqua"/>
          <w:sz w:val="22"/>
          <w:lang w:val="cs-CZ"/>
        </w:rPr>
      </w:pPr>
      <w:r w:rsidRPr="007F2922">
        <w:rPr>
          <w:rFonts w:ascii="Book Antiqua" w:hAnsi="Book Antiqua"/>
          <w:sz w:val="22"/>
          <w:lang w:val="cs-CZ"/>
        </w:rPr>
        <w:t>12.</w:t>
      </w:r>
      <w:r w:rsidR="0096742A">
        <w:rPr>
          <w:rFonts w:ascii="Book Antiqua" w:hAnsi="Book Antiqua"/>
          <w:sz w:val="22"/>
          <w:lang w:val="cs-CZ"/>
        </w:rPr>
        <w:t>7</w:t>
      </w:r>
      <w:r w:rsidRPr="007F2922">
        <w:rPr>
          <w:rFonts w:ascii="Book Antiqua" w:hAnsi="Book Antiqua"/>
          <w:sz w:val="22"/>
          <w:lang w:val="cs-CZ"/>
        </w:rPr>
        <w:tab/>
      </w:r>
      <w:r w:rsidR="00D86F70" w:rsidRPr="007F2922">
        <w:rPr>
          <w:rFonts w:ascii="Book Antiqua" w:hAnsi="Book Antiqua"/>
          <w:sz w:val="22"/>
          <w:lang w:val="cs-CZ"/>
        </w:rPr>
        <w:t>Nedílnou součástí této smlouvy je Příloha č. 1 - položkový rozpočet</w:t>
      </w:r>
    </w:p>
    <w:p w:rsidR="00D160E6" w:rsidRDefault="00D160E6" w:rsidP="00D86F70">
      <w:pPr>
        <w:pStyle w:val="Zkladntext"/>
        <w:spacing w:line="280" w:lineRule="atLeast"/>
        <w:rPr>
          <w:rFonts w:ascii="Book Antiqua" w:hAnsi="Book Antiqua"/>
          <w:sz w:val="22"/>
          <w:lang w:val="cs-CZ"/>
        </w:rPr>
      </w:pPr>
    </w:p>
    <w:p w:rsidR="004E7953" w:rsidRDefault="004E7953" w:rsidP="00D86F70">
      <w:pPr>
        <w:pStyle w:val="Zkladntext"/>
        <w:spacing w:line="280" w:lineRule="atLeast"/>
        <w:rPr>
          <w:rFonts w:ascii="Book Antiqua" w:hAnsi="Book Antiqua"/>
          <w:sz w:val="22"/>
          <w:lang w:val="cs-CZ"/>
        </w:rPr>
      </w:pPr>
    </w:p>
    <w:p w:rsidR="0055622C" w:rsidRDefault="0055622C" w:rsidP="0055622C">
      <w:pPr>
        <w:tabs>
          <w:tab w:val="left" w:pos="3510"/>
        </w:tabs>
        <w:spacing w:line="280" w:lineRule="atLeast"/>
        <w:jc w:val="both"/>
        <w:rPr>
          <w:rFonts w:ascii="Book Antiqua" w:hAnsi="Book Antiqua"/>
          <w:color w:val="FF0000"/>
          <w:sz w:val="22"/>
          <w:szCs w:val="22"/>
        </w:rPr>
      </w:pPr>
    </w:p>
    <w:p w:rsidR="0055622C" w:rsidRDefault="004A78AC" w:rsidP="0055622C">
      <w:pPr>
        <w:tabs>
          <w:tab w:val="left" w:pos="4962"/>
        </w:tabs>
        <w:spacing w:line="280" w:lineRule="atLeast"/>
        <w:ind w:left="360" w:hanging="360"/>
        <w:jc w:val="both"/>
        <w:rPr>
          <w:rFonts w:ascii="Book Antiqua" w:hAnsi="Book Antiqua"/>
          <w:sz w:val="22"/>
          <w:szCs w:val="22"/>
        </w:rPr>
      </w:pPr>
      <w:r>
        <w:rPr>
          <w:rFonts w:ascii="Book Antiqua" w:hAnsi="Book Antiqua"/>
          <w:sz w:val="22"/>
          <w:szCs w:val="22"/>
        </w:rPr>
        <w:t xml:space="preserve">V Praze dne </w:t>
      </w:r>
      <w:r w:rsidR="000D0DD8">
        <w:rPr>
          <w:rFonts w:ascii="Book Antiqua" w:hAnsi="Book Antiqua"/>
          <w:sz w:val="22"/>
          <w:szCs w:val="22"/>
        </w:rPr>
        <w:t>5.9.2018</w:t>
      </w:r>
      <w:r>
        <w:rPr>
          <w:rFonts w:ascii="Book Antiqua" w:hAnsi="Book Antiqua"/>
          <w:sz w:val="22"/>
          <w:szCs w:val="22"/>
        </w:rPr>
        <w:tab/>
        <w:t xml:space="preserve">V Praze dne </w:t>
      </w:r>
      <w:r w:rsidR="000D0DD8">
        <w:rPr>
          <w:rFonts w:ascii="Book Antiqua" w:hAnsi="Book Antiqua"/>
          <w:sz w:val="22"/>
          <w:szCs w:val="22"/>
        </w:rPr>
        <w:t>5.9</w:t>
      </w:r>
      <w:r>
        <w:rPr>
          <w:rFonts w:ascii="Book Antiqua" w:hAnsi="Book Antiqua"/>
          <w:sz w:val="22"/>
          <w:szCs w:val="22"/>
        </w:rPr>
        <w:t>.2018</w:t>
      </w:r>
    </w:p>
    <w:p w:rsidR="0055622C" w:rsidRDefault="0055622C" w:rsidP="0055622C">
      <w:pPr>
        <w:spacing w:line="280" w:lineRule="atLeast"/>
        <w:jc w:val="both"/>
        <w:rPr>
          <w:rFonts w:ascii="Book Antiqua" w:hAnsi="Book Antiqua"/>
          <w:sz w:val="22"/>
          <w:szCs w:val="22"/>
        </w:rPr>
      </w:pPr>
    </w:p>
    <w:p w:rsidR="0055622C" w:rsidRDefault="0055622C" w:rsidP="0055622C">
      <w:pPr>
        <w:spacing w:line="280" w:lineRule="atLeast"/>
        <w:jc w:val="both"/>
        <w:rPr>
          <w:rFonts w:ascii="Book Antiqua" w:hAnsi="Book Antiqua"/>
          <w:sz w:val="22"/>
          <w:szCs w:val="22"/>
        </w:rPr>
      </w:pPr>
      <w:r>
        <w:rPr>
          <w:rFonts w:ascii="Book Antiqua" w:hAnsi="Book Antiqua"/>
          <w:sz w:val="22"/>
          <w:szCs w:val="22"/>
        </w:rPr>
        <w:t xml:space="preserve"> </w:t>
      </w:r>
    </w:p>
    <w:p w:rsidR="0055622C" w:rsidRDefault="0055622C" w:rsidP="0055622C">
      <w:pPr>
        <w:spacing w:line="280" w:lineRule="atLeast"/>
        <w:jc w:val="both"/>
        <w:rPr>
          <w:rFonts w:ascii="Book Antiqua" w:hAnsi="Book Antiqua"/>
          <w:sz w:val="22"/>
          <w:szCs w:val="22"/>
        </w:rPr>
      </w:pPr>
    </w:p>
    <w:p w:rsidR="0055622C" w:rsidRDefault="0055622C" w:rsidP="0055622C">
      <w:pPr>
        <w:tabs>
          <w:tab w:val="decimal" w:pos="1843"/>
          <w:tab w:val="left" w:pos="4962"/>
          <w:tab w:val="decimal" w:pos="6946"/>
        </w:tabs>
        <w:spacing w:line="280" w:lineRule="atLeast"/>
        <w:jc w:val="both"/>
        <w:rPr>
          <w:rFonts w:ascii="Book Antiqua" w:hAnsi="Book Antiqua"/>
          <w:sz w:val="22"/>
          <w:szCs w:val="22"/>
        </w:rPr>
      </w:pPr>
      <w:r>
        <w:rPr>
          <w:rFonts w:ascii="Book Antiqua" w:hAnsi="Book Antiqua"/>
          <w:sz w:val="22"/>
          <w:szCs w:val="22"/>
        </w:rPr>
        <w:tab/>
        <w:t>............…………………………….</w:t>
      </w:r>
      <w:r>
        <w:rPr>
          <w:rFonts w:ascii="Book Antiqua" w:hAnsi="Book Antiqua"/>
          <w:sz w:val="22"/>
          <w:szCs w:val="22"/>
        </w:rPr>
        <w:tab/>
      </w:r>
      <w:r>
        <w:rPr>
          <w:rFonts w:ascii="Book Antiqua" w:hAnsi="Book Antiqua"/>
          <w:sz w:val="22"/>
          <w:szCs w:val="22"/>
        </w:rPr>
        <w:tab/>
        <w:t>…………………………………….</w:t>
      </w:r>
    </w:p>
    <w:p w:rsidR="0055622C" w:rsidRDefault="0055622C" w:rsidP="0055622C">
      <w:pPr>
        <w:tabs>
          <w:tab w:val="left" w:pos="1440"/>
          <w:tab w:val="left" w:pos="1800"/>
        </w:tabs>
        <w:spacing w:line="280" w:lineRule="atLeast"/>
        <w:rPr>
          <w:rFonts w:ascii="Book Antiqua" w:hAnsi="Book Antiqua"/>
          <w:sz w:val="22"/>
          <w:szCs w:val="22"/>
        </w:rPr>
      </w:pPr>
      <w:r>
        <w:rPr>
          <w:rFonts w:ascii="Book Antiqua" w:hAnsi="Book Antiqua"/>
          <w:sz w:val="22"/>
          <w:szCs w:val="22"/>
        </w:rPr>
        <w:t xml:space="preserve">Městská část Praha - Zličín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4A78AC">
        <w:rPr>
          <w:rFonts w:ascii="Book Antiqua" w:hAnsi="Book Antiqua"/>
          <w:sz w:val="22"/>
          <w:szCs w:val="22"/>
        </w:rPr>
        <w:t>MIDWEST INVEST s.r.o.</w:t>
      </w:r>
    </w:p>
    <w:p w:rsidR="0055622C" w:rsidRDefault="0055622C" w:rsidP="0055622C">
      <w:pPr>
        <w:tabs>
          <w:tab w:val="left" w:pos="1440"/>
          <w:tab w:val="left" w:pos="1800"/>
        </w:tabs>
        <w:spacing w:line="280" w:lineRule="atLeast"/>
        <w:rPr>
          <w:rFonts w:ascii="Book Antiqua" w:hAnsi="Book Antiqua"/>
          <w:sz w:val="22"/>
          <w:szCs w:val="22"/>
        </w:rPr>
      </w:pPr>
      <w:r>
        <w:rPr>
          <w:rFonts w:ascii="Book Antiqua" w:hAnsi="Book Antiqua"/>
          <w:sz w:val="22"/>
        </w:rPr>
        <w:t xml:space="preserve">JUDr. Marta </w:t>
      </w:r>
      <w:proofErr w:type="spellStart"/>
      <w:r>
        <w:rPr>
          <w:rFonts w:ascii="Book Antiqua" w:hAnsi="Book Antiqua"/>
          <w:sz w:val="22"/>
        </w:rPr>
        <w:t>Koropecká</w:t>
      </w:r>
      <w:proofErr w:type="spellEnd"/>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sidR="004A78AC">
        <w:rPr>
          <w:rFonts w:ascii="Book Antiqua" w:hAnsi="Book Antiqua"/>
          <w:sz w:val="22"/>
        </w:rPr>
        <w:t xml:space="preserve">Mgr. Yvona </w:t>
      </w:r>
      <w:proofErr w:type="spellStart"/>
      <w:r w:rsidR="004A78AC">
        <w:rPr>
          <w:rFonts w:ascii="Book Antiqua" w:hAnsi="Book Antiqua"/>
          <w:sz w:val="22"/>
        </w:rPr>
        <w:t>Trčalová</w:t>
      </w:r>
      <w:proofErr w:type="spellEnd"/>
    </w:p>
    <w:p w:rsidR="0055622C" w:rsidRDefault="0055622C" w:rsidP="0055622C">
      <w:pPr>
        <w:tabs>
          <w:tab w:val="left" w:pos="1440"/>
          <w:tab w:val="left" w:pos="1800"/>
        </w:tabs>
        <w:spacing w:line="280" w:lineRule="atLeast"/>
        <w:rPr>
          <w:rFonts w:ascii="Book Antiqua" w:hAnsi="Book Antiqua" w:cs="Arial"/>
          <w:sz w:val="22"/>
          <w:szCs w:val="22"/>
        </w:rPr>
      </w:pPr>
      <w:r>
        <w:rPr>
          <w:rFonts w:ascii="Book Antiqua" w:hAnsi="Book Antiqua"/>
          <w:sz w:val="22"/>
          <w:szCs w:val="22"/>
        </w:rPr>
        <w:t xml:space="preserve">starostka </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4A78AC">
        <w:rPr>
          <w:rFonts w:ascii="Book Antiqua" w:hAnsi="Book Antiqua"/>
          <w:sz w:val="22"/>
          <w:szCs w:val="22"/>
        </w:rPr>
        <w:t>jednatel</w:t>
      </w:r>
    </w:p>
    <w:p w:rsidR="004F3271" w:rsidRPr="007F2922" w:rsidRDefault="004F3271" w:rsidP="004F3271">
      <w:pPr>
        <w:pStyle w:val="Zkladntext"/>
        <w:spacing w:line="280" w:lineRule="atLeast"/>
        <w:rPr>
          <w:rFonts w:ascii="Book Antiqua" w:hAnsi="Book Antiqua"/>
          <w:sz w:val="22"/>
          <w:lang w:val="cs-CZ"/>
        </w:rPr>
      </w:pPr>
    </w:p>
    <w:p w:rsidR="004F3271" w:rsidRPr="007F2922" w:rsidRDefault="004F3271" w:rsidP="004F3271">
      <w:pPr>
        <w:pStyle w:val="Zkladntext"/>
        <w:spacing w:line="280" w:lineRule="atLeast"/>
        <w:rPr>
          <w:rFonts w:ascii="Book Antiqua" w:hAnsi="Book Antiqua"/>
          <w:sz w:val="22"/>
          <w:lang w:val="cs-CZ"/>
        </w:rPr>
      </w:pPr>
    </w:p>
    <w:p w:rsidR="006F4AC5" w:rsidRPr="00D160E6" w:rsidRDefault="006F4AC5" w:rsidP="004F3271">
      <w:pPr>
        <w:pStyle w:val="Zkladntext"/>
        <w:spacing w:line="280" w:lineRule="atLeast"/>
        <w:rPr>
          <w:rFonts w:ascii="Book Antiqua" w:hAnsi="Book Antiqua"/>
          <w:sz w:val="22"/>
          <w:lang w:val="cs-CZ"/>
        </w:rPr>
      </w:pPr>
    </w:p>
    <w:sectPr w:rsidR="006F4AC5" w:rsidRPr="00D160E6" w:rsidSect="004656C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32" w:rsidRDefault="00DA2232" w:rsidP="00EC03C7">
      <w:r>
        <w:separator/>
      </w:r>
    </w:p>
  </w:endnote>
  <w:endnote w:type="continuationSeparator" w:id="0">
    <w:p w:rsidR="00DA2232" w:rsidRDefault="00DA2232" w:rsidP="00EC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32" w:rsidRDefault="00DA2232" w:rsidP="00EC03C7">
      <w:r>
        <w:separator/>
      </w:r>
    </w:p>
  </w:footnote>
  <w:footnote w:type="continuationSeparator" w:id="0">
    <w:p w:rsidR="00DA2232" w:rsidRDefault="00DA2232" w:rsidP="00EC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5E8CD72"/>
    <w:lvl w:ilvl="0">
      <w:start w:val="1"/>
      <w:numFmt w:val="decimal"/>
      <w:pStyle w:val="Nadpis1"/>
      <w:lvlText w:val="%1."/>
      <w:lvlJc w:val="left"/>
      <w:pPr>
        <w:tabs>
          <w:tab w:val="num" w:pos="0"/>
        </w:tabs>
        <w:ind w:left="0" w:firstLine="0"/>
      </w:pPr>
      <w:rPr>
        <w:rFonts w:ascii="Garamond" w:hAnsi="Garamond" w:hint="default"/>
      </w:rPr>
    </w:lvl>
    <w:lvl w:ilvl="1">
      <w:start w:val="1"/>
      <w:numFmt w:val="decimal"/>
      <w:pStyle w:val="Nadpis2"/>
      <w:lvlText w:val="%1.1"/>
      <w:lvlJc w:val="left"/>
      <w:pPr>
        <w:tabs>
          <w:tab w:val="num" w:pos="142"/>
        </w:tabs>
        <w:ind w:left="0" w:firstLine="0"/>
      </w:pPr>
      <w:rPr>
        <w:rFonts w:hint="default"/>
        <w:b w:val="0"/>
      </w:rPr>
    </w:lvl>
    <w:lvl w:ilvl="2">
      <w:start w:val="1"/>
      <w:numFmt w:val="decimal"/>
      <w:pStyle w:val="Nadpis3"/>
      <w:lvlText w:val="%1.%2.%3"/>
      <w:lvlJc w:val="left"/>
      <w:pPr>
        <w:tabs>
          <w:tab w:val="num" w:pos="0"/>
        </w:tabs>
        <w:ind w:left="0" w:firstLine="0"/>
      </w:pPr>
      <w:rPr>
        <w:rFonts w:ascii="Garamond" w:hAnsi="Garamond" w:hint="default"/>
        <w:b w:val="0"/>
        <w:i w:val="0"/>
        <w:sz w:val="24"/>
      </w:rPr>
    </w:lvl>
    <w:lvl w:ilvl="3">
      <w:start w:val="1"/>
      <w:numFmt w:val="decimal"/>
      <w:lvlText w:val="%1.%2.%3.%4"/>
      <w:lvlJc w:val="left"/>
      <w:pPr>
        <w:tabs>
          <w:tab w:val="num" w:pos="0"/>
        </w:tabs>
        <w:ind w:left="0" w:firstLine="0"/>
      </w:pPr>
      <w:rPr>
        <w:rFonts w:ascii="Garamond" w:hAnsi="Garamond"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5314DA8"/>
    <w:multiLevelType w:val="hybridMultilevel"/>
    <w:tmpl w:val="D1A07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9D063A"/>
    <w:multiLevelType w:val="hybridMultilevel"/>
    <w:tmpl w:val="333E4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D953E1"/>
    <w:multiLevelType w:val="hybridMultilevel"/>
    <w:tmpl w:val="6C5EAD78"/>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6">
    <w:nsid w:val="13763EF7"/>
    <w:multiLevelType w:val="hybridMultilevel"/>
    <w:tmpl w:val="7A361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F16A0B"/>
    <w:multiLevelType w:val="hybridMultilevel"/>
    <w:tmpl w:val="D8F6F700"/>
    <w:lvl w:ilvl="0" w:tplc="BD0CFC9E">
      <w:start w:val="3"/>
      <w:numFmt w:val="bullet"/>
      <w:lvlText w:val="-"/>
      <w:lvlJc w:val="left"/>
      <w:pPr>
        <w:tabs>
          <w:tab w:val="num" w:pos="1069"/>
        </w:tabs>
        <w:ind w:left="1069" w:hanging="360"/>
      </w:pPr>
      <w:rPr>
        <w:rFonts w:ascii="Book Antiqua" w:eastAsia="Times New Roman" w:hAnsi="Book Antiqu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E32BA"/>
    <w:multiLevelType w:val="hybridMultilevel"/>
    <w:tmpl w:val="7C10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D54265"/>
    <w:multiLevelType w:val="hybridMultilevel"/>
    <w:tmpl w:val="D39A6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02003F"/>
    <w:multiLevelType w:val="hybridMultilevel"/>
    <w:tmpl w:val="55E6EB48"/>
    <w:lvl w:ilvl="0" w:tplc="04050001">
      <w:start w:val="1"/>
      <w:numFmt w:val="bullet"/>
      <w:lvlText w:val=""/>
      <w:lvlJc w:val="left"/>
      <w:pPr>
        <w:ind w:left="720" w:hanging="360"/>
      </w:pPr>
      <w:rPr>
        <w:rFonts w:ascii="Symbol" w:hAnsi="Symbol" w:hint="default"/>
      </w:rPr>
    </w:lvl>
    <w:lvl w:ilvl="1" w:tplc="CBB0DD10">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3F1598"/>
    <w:multiLevelType w:val="hybridMultilevel"/>
    <w:tmpl w:val="E48445E4"/>
    <w:lvl w:ilvl="0" w:tplc="03DA18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1F5106"/>
    <w:multiLevelType w:val="multilevel"/>
    <w:tmpl w:val="19567094"/>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13">
    <w:nsid w:val="254A40DD"/>
    <w:multiLevelType w:val="multilevel"/>
    <w:tmpl w:val="997826CA"/>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7824D7D"/>
    <w:multiLevelType w:val="hybridMultilevel"/>
    <w:tmpl w:val="1980A7D0"/>
    <w:lvl w:ilvl="0" w:tplc="2AFA03B2">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8B4156"/>
    <w:multiLevelType w:val="hybridMultilevel"/>
    <w:tmpl w:val="BB0069B4"/>
    <w:lvl w:ilvl="0" w:tplc="193C83CC">
      <w:numFmt w:val="bullet"/>
      <w:lvlText w:val="-"/>
      <w:lvlJc w:val="left"/>
      <w:pPr>
        <w:ind w:left="615" w:hanging="360"/>
      </w:pPr>
      <w:rPr>
        <w:rFonts w:ascii="Book Antiqua" w:eastAsia="Times New Roman" w:hAnsi="Book Antiqua"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16">
    <w:nsid w:val="29090A47"/>
    <w:multiLevelType w:val="hybridMultilevel"/>
    <w:tmpl w:val="990E369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A9D0C04"/>
    <w:multiLevelType w:val="multilevel"/>
    <w:tmpl w:val="738C61FA"/>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720"/>
        </w:tabs>
        <w:ind w:left="720" w:hanging="72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1080"/>
        </w:tabs>
        <w:ind w:left="1080" w:hanging="108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440"/>
        </w:tabs>
        <w:ind w:left="1440" w:hanging="144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18">
    <w:nsid w:val="2C9B6245"/>
    <w:multiLevelType w:val="hybridMultilevel"/>
    <w:tmpl w:val="7040E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D3369A"/>
    <w:multiLevelType w:val="hybridMultilevel"/>
    <w:tmpl w:val="CC9C2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F9D47DB"/>
    <w:multiLevelType w:val="hybridMultilevel"/>
    <w:tmpl w:val="BA54B61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D51811"/>
    <w:multiLevelType w:val="hybridMultilevel"/>
    <w:tmpl w:val="E494B69A"/>
    <w:lvl w:ilvl="0" w:tplc="12C8EB96">
      <w:start w:val="1"/>
      <w:numFmt w:val="decimal"/>
      <w:lvlText w:val="%1."/>
      <w:lvlJc w:val="left"/>
      <w:pPr>
        <w:tabs>
          <w:tab w:val="num" w:pos="720"/>
        </w:tabs>
        <w:ind w:left="720" w:hanging="360"/>
      </w:pPr>
      <w:rPr>
        <w:rFonts w:hint="default"/>
        <w:b w:val="0"/>
        <w:bCs w:val="0"/>
        <w:sz w:val="24"/>
        <w:szCs w:val="24"/>
      </w:rPr>
    </w:lvl>
    <w:lvl w:ilvl="1" w:tplc="C972B654">
      <w:start w:val="1"/>
      <w:numFmt w:val="decimal"/>
      <w:lvlText w:val="%2."/>
      <w:lvlJc w:val="left"/>
      <w:pPr>
        <w:tabs>
          <w:tab w:val="num" w:pos="1800"/>
        </w:tabs>
        <w:ind w:left="1800" w:hanging="360"/>
      </w:pPr>
      <w:rPr>
        <w:rFonts w:hint="default"/>
        <w:b w:val="0"/>
        <w:bCs w:val="0"/>
        <w:sz w:val="24"/>
        <w:szCs w:val="24"/>
      </w:rPr>
    </w:lvl>
    <w:lvl w:ilvl="2" w:tplc="0405001B">
      <w:start w:val="8"/>
      <w:numFmt w:val="upperRoman"/>
      <w:lvlText w:val="%3."/>
      <w:lvlJc w:val="left"/>
      <w:pPr>
        <w:tabs>
          <w:tab w:val="num" w:pos="1222"/>
        </w:tabs>
        <w:ind w:left="1222" w:hanging="720"/>
      </w:pPr>
      <w:rPr>
        <w:rFonts w:hint="default"/>
        <w:b/>
        <w:bCs/>
        <w:u w:val="none"/>
      </w:r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2">
    <w:nsid w:val="3F0E3000"/>
    <w:multiLevelType w:val="hybridMultilevel"/>
    <w:tmpl w:val="7090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890FA5"/>
    <w:multiLevelType w:val="hybridMultilevel"/>
    <w:tmpl w:val="9ECA1C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45E10161"/>
    <w:multiLevelType w:val="multilevel"/>
    <w:tmpl w:val="2D184E1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75F3C56"/>
    <w:multiLevelType w:val="hybridMultilevel"/>
    <w:tmpl w:val="BA52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5F1D1D"/>
    <w:multiLevelType w:val="multilevel"/>
    <w:tmpl w:val="B4BC42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9AA4A28"/>
    <w:multiLevelType w:val="hybridMultilevel"/>
    <w:tmpl w:val="6F20A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9E76722"/>
    <w:multiLevelType w:val="multilevel"/>
    <w:tmpl w:val="864ED17A"/>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BE17C2"/>
    <w:multiLevelType w:val="multilevel"/>
    <w:tmpl w:val="6B8A14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5557846"/>
    <w:multiLevelType w:val="multilevel"/>
    <w:tmpl w:val="E1E2555A"/>
    <w:lvl w:ilvl="0">
      <w:start w:val="2"/>
      <w:numFmt w:val="decimal"/>
      <w:lvlText w:val="%1"/>
      <w:lvlJc w:val="left"/>
      <w:pPr>
        <w:ind w:left="420" w:hanging="420"/>
      </w:pPr>
      <w:rPr>
        <w:rFonts w:hint="default"/>
        <w:color w:val="auto"/>
        <w:u w:val="none"/>
      </w:rPr>
    </w:lvl>
    <w:lvl w:ilvl="1">
      <w:start w:val="10"/>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32">
    <w:nsid w:val="581C74B1"/>
    <w:multiLevelType w:val="multilevel"/>
    <w:tmpl w:val="AD1E05B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5AFA6F3B"/>
    <w:multiLevelType w:val="hybridMultilevel"/>
    <w:tmpl w:val="D3D4FC5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nsid w:val="5FBE5181"/>
    <w:multiLevelType w:val="hybridMultilevel"/>
    <w:tmpl w:val="3FBA39A6"/>
    <w:lvl w:ilvl="0" w:tplc="E3DADD88">
      <w:numFmt w:val="bullet"/>
      <w:lvlText w:val="-"/>
      <w:lvlJc w:val="left"/>
      <w:pPr>
        <w:ind w:left="1347" w:hanging="360"/>
      </w:pPr>
      <w:rPr>
        <w:rFonts w:ascii="Book Antiqua" w:eastAsia="Times New Roman" w:hAnsi="Book Antiqua" w:cs="Times New Roman"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35">
    <w:nsid w:val="60BB22B1"/>
    <w:multiLevelType w:val="hybridMultilevel"/>
    <w:tmpl w:val="2382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10A0868"/>
    <w:multiLevelType w:val="multilevel"/>
    <w:tmpl w:val="394223A6"/>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4833058"/>
    <w:multiLevelType w:val="hybridMultilevel"/>
    <w:tmpl w:val="A99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6BE55A7"/>
    <w:multiLevelType w:val="hybridMultilevel"/>
    <w:tmpl w:val="8634F050"/>
    <w:lvl w:ilvl="0" w:tplc="FFFFFFFF">
      <w:start w:val="11"/>
      <w:numFmt w:val="bullet"/>
      <w:lvlText w:val="-"/>
      <w:lvlJc w:val="left"/>
      <w:pPr>
        <w:tabs>
          <w:tab w:val="num" w:pos="810"/>
        </w:tabs>
        <w:ind w:left="810" w:hanging="360"/>
      </w:pPr>
      <w:rPr>
        <w:rFonts w:ascii="Times New Roman" w:eastAsia="Times New Roman" w:hAnsi="Times New Roman" w:cs="Times New Roman" w:hint="default"/>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9">
    <w:nsid w:val="6A905F00"/>
    <w:multiLevelType w:val="hybridMultilevel"/>
    <w:tmpl w:val="A05C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FDF1D53"/>
    <w:multiLevelType w:val="singleLevel"/>
    <w:tmpl w:val="AE9E896E"/>
    <w:lvl w:ilvl="0">
      <w:start w:val="1"/>
      <w:numFmt w:val="lowerLetter"/>
      <w:lvlText w:val="(%1)"/>
      <w:legacy w:legacy="1" w:legacySpace="0" w:legacyIndent="283"/>
      <w:lvlJc w:val="left"/>
      <w:pPr>
        <w:ind w:left="992" w:hanging="283"/>
      </w:pPr>
    </w:lvl>
  </w:abstractNum>
  <w:abstractNum w:abstractNumId="41">
    <w:nsid w:val="7574429E"/>
    <w:multiLevelType w:val="hybridMultilevel"/>
    <w:tmpl w:val="E9AA9E96"/>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CE2642"/>
    <w:multiLevelType w:val="hybridMultilevel"/>
    <w:tmpl w:val="F89E8AF2"/>
    <w:lvl w:ilvl="0" w:tplc="04050001">
      <w:start w:val="1"/>
      <w:numFmt w:val="bullet"/>
      <w:lvlText w:val=""/>
      <w:lvlJc w:val="left"/>
      <w:pPr>
        <w:ind w:left="1347" w:hanging="360"/>
      </w:pPr>
      <w:rPr>
        <w:rFonts w:ascii="Symbol" w:hAnsi="Symbo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num w:numId="1">
    <w:abstractNumId w:val="0"/>
  </w:num>
  <w:num w:numId="2">
    <w:abstractNumId w:val="24"/>
  </w:num>
  <w:num w:numId="3">
    <w:abstractNumId w:val="38"/>
  </w:num>
  <w:num w:numId="4">
    <w:abstractNumId w:val="40"/>
  </w:num>
  <w:num w:numId="5">
    <w:abstractNumId w:val="26"/>
  </w:num>
  <w:num w:numId="6">
    <w:abstractNumId w:val="31"/>
  </w:num>
  <w:num w:numId="7">
    <w:abstractNumId w:val="23"/>
  </w:num>
  <w:num w:numId="8">
    <w:abstractNumId w:val="34"/>
  </w:num>
  <w:num w:numId="9">
    <w:abstractNumId w:val="42"/>
  </w:num>
  <w:num w:numId="10">
    <w:abstractNumId w:val="3"/>
  </w:num>
  <w:num w:numId="11">
    <w:abstractNumId w:val="15"/>
  </w:num>
  <w:num w:numId="12">
    <w:abstractNumId w:val="5"/>
  </w:num>
  <w:num w:numId="13">
    <w:abstractNumId w:val="10"/>
  </w:num>
  <w:num w:numId="14">
    <w:abstractNumId w:val="17"/>
  </w:num>
  <w:num w:numId="15">
    <w:abstractNumId w:val="29"/>
  </w:num>
  <w:num w:numId="16">
    <w:abstractNumId w:val="12"/>
  </w:num>
  <w:num w:numId="17">
    <w:abstractNumId w:val="33"/>
  </w:num>
  <w:num w:numId="18">
    <w:abstractNumId w:val="7"/>
  </w:num>
  <w:num w:numId="19">
    <w:abstractNumId w:val="2"/>
  </w:num>
  <w:num w:numId="20">
    <w:abstractNumId w:val="32"/>
  </w:num>
  <w:num w:numId="21">
    <w:abstractNumId w:val="1"/>
  </w:num>
  <w:num w:numId="22">
    <w:abstractNumId w:val="30"/>
  </w:num>
  <w:num w:numId="23">
    <w:abstractNumId w:val="11"/>
  </w:num>
  <w:num w:numId="24">
    <w:abstractNumId w:val="9"/>
  </w:num>
  <w:num w:numId="25">
    <w:abstractNumId w:val="16"/>
  </w:num>
  <w:num w:numId="26">
    <w:abstractNumId w:val="18"/>
  </w:num>
  <w:num w:numId="27">
    <w:abstractNumId w:val="6"/>
  </w:num>
  <w:num w:numId="28">
    <w:abstractNumId w:val="35"/>
  </w:num>
  <w:num w:numId="29">
    <w:abstractNumId w:val="41"/>
  </w:num>
  <w:num w:numId="30">
    <w:abstractNumId w:val="37"/>
  </w:num>
  <w:num w:numId="31">
    <w:abstractNumId w:val="27"/>
  </w:num>
  <w:num w:numId="32">
    <w:abstractNumId w:val="19"/>
  </w:num>
  <w:num w:numId="33">
    <w:abstractNumId w:val="21"/>
  </w:num>
  <w:num w:numId="34">
    <w:abstractNumId w:val="22"/>
  </w:num>
  <w:num w:numId="35">
    <w:abstractNumId w:val="14"/>
  </w:num>
  <w:num w:numId="36">
    <w:abstractNumId w:val="4"/>
  </w:num>
  <w:num w:numId="37">
    <w:abstractNumId w:val="25"/>
  </w:num>
  <w:num w:numId="38">
    <w:abstractNumId w:val="20"/>
  </w:num>
  <w:num w:numId="39">
    <w:abstractNumId w:val="8"/>
  </w:num>
  <w:num w:numId="40">
    <w:abstractNumId w:val="39"/>
  </w:num>
  <w:num w:numId="41">
    <w:abstractNumId w:val="13"/>
  </w:num>
  <w:num w:numId="42">
    <w:abstractNumId w:val="2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6EBC"/>
    <w:rsid w:val="000105B4"/>
    <w:rsid w:val="0002134F"/>
    <w:rsid w:val="00046786"/>
    <w:rsid w:val="00054C0B"/>
    <w:rsid w:val="000562E2"/>
    <w:rsid w:val="0006239D"/>
    <w:rsid w:val="000660B2"/>
    <w:rsid w:val="00067645"/>
    <w:rsid w:val="00074464"/>
    <w:rsid w:val="00081763"/>
    <w:rsid w:val="000921FC"/>
    <w:rsid w:val="000A371A"/>
    <w:rsid w:val="000A7FC3"/>
    <w:rsid w:val="000B7E2C"/>
    <w:rsid w:val="000C1BB4"/>
    <w:rsid w:val="000C3274"/>
    <w:rsid w:val="000D0DD8"/>
    <w:rsid w:val="000F58C5"/>
    <w:rsid w:val="000F633F"/>
    <w:rsid w:val="000F67DD"/>
    <w:rsid w:val="00117CE0"/>
    <w:rsid w:val="00135136"/>
    <w:rsid w:val="001405F3"/>
    <w:rsid w:val="00143C20"/>
    <w:rsid w:val="00150264"/>
    <w:rsid w:val="001571A1"/>
    <w:rsid w:val="00161E51"/>
    <w:rsid w:val="00161F08"/>
    <w:rsid w:val="00166A2E"/>
    <w:rsid w:val="00173D1A"/>
    <w:rsid w:val="0018061B"/>
    <w:rsid w:val="00186339"/>
    <w:rsid w:val="001904E7"/>
    <w:rsid w:val="00195494"/>
    <w:rsid w:val="001A2D02"/>
    <w:rsid w:val="001B6987"/>
    <w:rsid w:val="001C6A6C"/>
    <w:rsid w:val="001D1C02"/>
    <w:rsid w:val="001F46A3"/>
    <w:rsid w:val="001F6732"/>
    <w:rsid w:val="00206E20"/>
    <w:rsid w:val="00212696"/>
    <w:rsid w:val="0021310C"/>
    <w:rsid w:val="00217BA2"/>
    <w:rsid w:val="00217BCC"/>
    <w:rsid w:val="00222403"/>
    <w:rsid w:val="002232ED"/>
    <w:rsid w:val="00242740"/>
    <w:rsid w:val="00253337"/>
    <w:rsid w:val="00255BBD"/>
    <w:rsid w:val="002647A2"/>
    <w:rsid w:val="0026539D"/>
    <w:rsid w:val="002976D2"/>
    <w:rsid w:val="002A620F"/>
    <w:rsid w:val="002C1951"/>
    <w:rsid w:val="002C765B"/>
    <w:rsid w:val="002D3D0D"/>
    <w:rsid w:val="002E24E0"/>
    <w:rsid w:val="002F2518"/>
    <w:rsid w:val="0030155D"/>
    <w:rsid w:val="00322A46"/>
    <w:rsid w:val="0032733C"/>
    <w:rsid w:val="00330083"/>
    <w:rsid w:val="00345AA9"/>
    <w:rsid w:val="003621CE"/>
    <w:rsid w:val="00366187"/>
    <w:rsid w:val="003768A3"/>
    <w:rsid w:val="00376941"/>
    <w:rsid w:val="0038711F"/>
    <w:rsid w:val="00390251"/>
    <w:rsid w:val="003A4C59"/>
    <w:rsid w:val="003C4BA2"/>
    <w:rsid w:val="003C4F0C"/>
    <w:rsid w:val="003C535F"/>
    <w:rsid w:val="003D0E40"/>
    <w:rsid w:val="003D1EC8"/>
    <w:rsid w:val="003D57A6"/>
    <w:rsid w:val="003D7A79"/>
    <w:rsid w:val="003E2916"/>
    <w:rsid w:val="003E4847"/>
    <w:rsid w:val="003E4A86"/>
    <w:rsid w:val="003F3820"/>
    <w:rsid w:val="003F63C3"/>
    <w:rsid w:val="003F6F65"/>
    <w:rsid w:val="00413040"/>
    <w:rsid w:val="004232BA"/>
    <w:rsid w:val="00427266"/>
    <w:rsid w:val="004656C1"/>
    <w:rsid w:val="004754BB"/>
    <w:rsid w:val="00476BA9"/>
    <w:rsid w:val="004A78AC"/>
    <w:rsid w:val="004B2FBF"/>
    <w:rsid w:val="004C13F0"/>
    <w:rsid w:val="004C5E50"/>
    <w:rsid w:val="004C7BE8"/>
    <w:rsid w:val="004D56F1"/>
    <w:rsid w:val="004D7FF7"/>
    <w:rsid w:val="004E233F"/>
    <w:rsid w:val="004E6AFB"/>
    <w:rsid w:val="004E7953"/>
    <w:rsid w:val="004F3271"/>
    <w:rsid w:val="00511618"/>
    <w:rsid w:val="00553AFB"/>
    <w:rsid w:val="0055622C"/>
    <w:rsid w:val="00566A88"/>
    <w:rsid w:val="00586761"/>
    <w:rsid w:val="00590670"/>
    <w:rsid w:val="00593F93"/>
    <w:rsid w:val="00595D7C"/>
    <w:rsid w:val="005A14E3"/>
    <w:rsid w:val="005A34AD"/>
    <w:rsid w:val="005A7A7A"/>
    <w:rsid w:val="005B68CD"/>
    <w:rsid w:val="005C77A2"/>
    <w:rsid w:val="005D3B76"/>
    <w:rsid w:val="005D7A4A"/>
    <w:rsid w:val="005E44AA"/>
    <w:rsid w:val="005F17EA"/>
    <w:rsid w:val="005F4C53"/>
    <w:rsid w:val="005F6A06"/>
    <w:rsid w:val="00607CA5"/>
    <w:rsid w:val="00610E39"/>
    <w:rsid w:val="00615BC2"/>
    <w:rsid w:val="0062172E"/>
    <w:rsid w:val="006410D0"/>
    <w:rsid w:val="00660E9B"/>
    <w:rsid w:val="00665158"/>
    <w:rsid w:val="00677AB8"/>
    <w:rsid w:val="0068044C"/>
    <w:rsid w:val="00681058"/>
    <w:rsid w:val="0068284B"/>
    <w:rsid w:val="00682BB7"/>
    <w:rsid w:val="00690A6D"/>
    <w:rsid w:val="00693571"/>
    <w:rsid w:val="00697B36"/>
    <w:rsid w:val="006A473B"/>
    <w:rsid w:val="006A7595"/>
    <w:rsid w:val="006B7C9B"/>
    <w:rsid w:val="006D5678"/>
    <w:rsid w:val="006F4AC5"/>
    <w:rsid w:val="00712F4E"/>
    <w:rsid w:val="00724921"/>
    <w:rsid w:val="00725037"/>
    <w:rsid w:val="00725142"/>
    <w:rsid w:val="00725FA9"/>
    <w:rsid w:val="00726138"/>
    <w:rsid w:val="00735C6F"/>
    <w:rsid w:val="0075437D"/>
    <w:rsid w:val="00757C9A"/>
    <w:rsid w:val="007641EF"/>
    <w:rsid w:val="00780073"/>
    <w:rsid w:val="00780B43"/>
    <w:rsid w:val="0078712C"/>
    <w:rsid w:val="007A2363"/>
    <w:rsid w:val="007B50A9"/>
    <w:rsid w:val="007B6343"/>
    <w:rsid w:val="007B6BE4"/>
    <w:rsid w:val="007C4C96"/>
    <w:rsid w:val="007D2AC4"/>
    <w:rsid w:val="007F2922"/>
    <w:rsid w:val="00802A3E"/>
    <w:rsid w:val="00811588"/>
    <w:rsid w:val="008215BB"/>
    <w:rsid w:val="00843AD5"/>
    <w:rsid w:val="00845013"/>
    <w:rsid w:val="00856842"/>
    <w:rsid w:val="0087496A"/>
    <w:rsid w:val="0088067D"/>
    <w:rsid w:val="00883838"/>
    <w:rsid w:val="008A63BF"/>
    <w:rsid w:val="008A749E"/>
    <w:rsid w:val="008B50A7"/>
    <w:rsid w:val="008C1EA2"/>
    <w:rsid w:val="008C428C"/>
    <w:rsid w:val="008C4A59"/>
    <w:rsid w:val="008D01B4"/>
    <w:rsid w:val="008E1500"/>
    <w:rsid w:val="008E2DE1"/>
    <w:rsid w:val="008E3537"/>
    <w:rsid w:val="008E58AA"/>
    <w:rsid w:val="008E778A"/>
    <w:rsid w:val="008F111D"/>
    <w:rsid w:val="008F73AB"/>
    <w:rsid w:val="00911F2E"/>
    <w:rsid w:val="00924C52"/>
    <w:rsid w:val="00931DB9"/>
    <w:rsid w:val="00951A55"/>
    <w:rsid w:val="0096742A"/>
    <w:rsid w:val="00971FB1"/>
    <w:rsid w:val="0097467E"/>
    <w:rsid w:val="0097651B"/>
    <w:rsid w:val="009848AD"/>
    <w:rsid w:val="0098493E"/>
    <w:rsid w:val="00991B40"/>
    <w:rsid w:val="009A13A2"/>
    <w:rsid w:val="009B2535"/>
    <w:rsid w:val="009B5DF9"/>
    <w:rsid w:val="009C21C5"/>
    <w:rsid w:val="009D542C"/>
    <w:rsid w:val="00A002D2"/>
    <w:rsid w:val="00A0536B"/>
    <w:rsid w:val="00A3135F"/>
    <w:rsid w:val="00A4267E"/>
    <w:rsid w:val="00A479C3"/>
    <w:rsid w:val="00A51E2C"/>
    <w:rsid w:val="00A56EB8"/>
    <w:rsid w:val="00A574F3"/>
    <w:rsid w:val="00A62049"/>
    <w:rsid w:val="00A64B36"/>
    <w:rsid w:val="00A66AA5"/>
    <w:rsid w:val="00A71A86"/>
    <w:rsid w:val="00A76154"/>
    <w:rsid w:val="00A76BAD"/>
    <w:rsid w:val="00A826A3"/>
    <w:rsid w:val="00A82BD1"/>
    <w:rsid w:val="00A859EC"/>
    <w:rsid w:val="00A9211B"/>
    <w:rsid w:val="00A97210"/>
    <w:rsid w:val="00AA0DD7"/>
    <w:rsid w:val="00AD0B26"/>
    <w:rsid w:val="00AD10C5"/>
    <w:rsid w:val="00AD2B6A"/>
    <w:rsid w:val="00AD2C9C"/>
    <w:rsid w:val="00AD5B49"/>
    <w:rsid w:val="00B25179"/>
    <w:rsid w:val="00B260A2"/>
    <w:rsid w:val="00B27F8D"/>
    <w:rsid w:val="00B3317E"/>
    <w:rsid w:val="00B34BD0"/>
    <w:rsid w:val="00B41C86"/>
    <w:rsid w:val="00B528FA"/>
    <w:rsid w:val="00B55B9E"/>
    <w:rsid w:val="00B57FFE"/>
    <w:rsid w:val="00B634E0"/>
    <w:rsid w:val="00B64BD9"/>
    <w:rsid w:val="00B7696E"/>
    <w:rsid w:val="00B94B05"/>
    <w:rsid w:val="00BA4A32"/>
    <w:rsid w:val="00BC0915"/>
    <w:rsid w:val="00BC3E66"/>
    <w:rsid w:val="00BD0442"/>
    <w:rsid w:val="00BE08C7"/>
    <w:rsid w:val="00BE286F"/>
    <w:rsid w:val="00BF0FE1"/>
    <w:rsid w:val="00BF6DD5"/>
    <w:rsid w:val="00C16784"/>
    <w:rsid w:val="00C22E97"/>
    <w:rsid w:val="00C42659"/>
    <w:rsid w:val="00C4405B"/>
    <w:rsid w:val="00C445B9"/>
    <w:rsid w:val="00C46ACD"/>
    <w:rsid w:val="00C52D9F"/>
    <w:rsid w:val="00C72AC9"/>
    <w:rsid w:val="00CB478C"/>
    <w:rsid w:val="00CC26EB"/>
    <w:rsid w:val="00CC7D26"/>
    <w:rsid w:val="00CD1F11"/>
    <w:rsid w:val="00CE3C7F"/>
    <w:rsid w:val="00D1006A"/>
    <w:rsid w:val="00D10FF5"/>
    <w:rsid w:val="00D160E6"/>
    <w:rsid w:val="00D30C69"/>
    <w:rsid w:val="00D52C1F"/>
    <w:rsid w:val="00D54980"/>
    <w:rsid w:val="00D71B53"/>
    <w:rsid w:val="00D72087"/>
    <w:rsid w:val="00D728AB"/>
    <w:rsid w:val="00D85FD1"/>
    <w:rsid w:val="00D86F70"/>
    <w:rsid w:val="00DA07B9"/>
    <w:rsid w:val="00DA0DC7"/>
    <w:rsid w:val="00DA2232"/>
    <w:rsid w:val="00DC3D03"/>
    <w:rsid w:val="00DD2769"/>
    <w:rsid w:val="00DD51C0"/>
    <w:rsid w:val="00DE283A"/>
    <w:rsid w:val="00DF63FB"/>
    <w:rsid w:val="00DF6483"/>
    <w:rsid w:val="00E12FA2"/>
    <w:rsid w:val="00E179BD"/>
    <w:rsid w:val="00E26136"/>
    <w:rsid w:val="00E27C3B"/>
    <w:rsid w:val="00E43969"/>
    <w:rsid w:val="00E55B1D"/>
    <w:rsid w:val="00E563C0"/>
    <w:rsid w:val="00E64466"/>
    <w:rsid w:val="00E73CBA"/>
    <w:rsid w:val="00E744C8"/>
    <w:rsid w:val="00E80C1C"/>
    <w:rsid w:val="00E83AE6"/>
    <w:rsid w:val="00E93D18"/>
    <w:rsid w:val="00E9710C"/>
    <w:rsid w:val="00EA3F7C"/>
    <w:rsid w:val="00EB5CAC"/>
    <w:rsid w:val="00EB791C"/>
    <w:rsid w:val="00EC03C7"/>
    <w:rsid w:val="00ED2613"/>
    <w:rsid w:val="00EE20CF"/>
    <w:rsid w:val="00EE2938"/>
    <w:rsid w:val="00EE5001"/>
    <w:rsid w:val="00EF0406"/>
    <w:rsid w:val="00F03CFE"/>
    <w:rsid w:val="00F2240B"/>
    <w:rsid w:val="00F22D8E"/>
    <w:rsid w:val="00F2615F"/>
    <w:rsid w:val="00F317AF"/>
    <w:rsid w:val="00F3526E"/>
    <w:rsid w:val="00F45D98"/>
    <w:rsid w:val="00F7751F"/>
    <w:rsid w:val="00FA363E"/>
    <w:rsid w:val="00FC4922"/>
    <w:rsid w:val="00FC4FBC"/>
    <w:rsid w:val="00FC6859"/>
    <w:rsid w:val="00FD76A0"/>
    <w:rsid w:val="00FE1F6D"/>
    <w:rsid w:val="00FE6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lang w:val="x-none"/>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lang w:val="x-none"/>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lang w:val="x-none"/>
    </w:rPr>
  </w:style>
  <w:style w:type="paragraph" w:styleId="Nadpis8">
    <w:name w:val="heading 8"/>
    <w:basedOn w:val="Normln"/>
    <w:next w:val="Normln"/>
    <w:link w:val="Nadpis8Char"/>
    <w:qFormat/>
    <w:rsid w:val="006F4AC5"/>
    <w:pPr>
      <w:numPr>
        <w:ilvl w:val="7"/>
        <w:numId w:val="1"/>
      </w:numPr>
      <w:spacing w:before="240" w:after="60"/>
      <w:outlineLvl w:val="7"/>
    </w:pPr>
    <w:rPr>
      <w:i/>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rPr>
      <w:lang w:val="x-none"/>
    </w:r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1">
    <w:name w:val="Zdůraznění1"/>
    <w:aliases w:val="Emphasis"/>
    <w:qFormat/>
    <w:rsid w:val="006F4AC5"/>
    <w:rPr>
      <w:i/>
      <w:iCs/>
    </w:rPr>
  </w:style>
  <w:style w:type="paragraph" w:styleId="Odstavecseseznamem">
    <w:name w:val="List Paragraph"/>
    <w:basedOn w:val="Normln"/>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rPr>
      <w:lang w:val="x-none"/>
    </w:rPr>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lang w:val="x-none"/>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lang w:val="x-none"/>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lang w:val="x-none"/>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lang w:val="x-none"/>
    </w:rPr>
  </w:style>
  <w:style w:type="paragraph" w:styleId="Nadpis8">
    <w:name w:val="heading 8"/>
    <w:basedOn w:val="Normln"/>
    <w:next w:val="Normln"/>
    <w:link w:val="Nadpis8Char"/>
    <w:qFormat/>
    <w:rsid w:val="006F4AC5"/>
    <w:pPr>
      <w:numPr>
        <w:ilvl w:val="7"/>
        <w:numId w:val="1"/>
      </w:numPr>
      <w:spacing w:before="240" w:after="60"/>
      <w:outlineLvl w:val="7"/>
    </w:pPr>
    <w:rPr>
      <w:i/>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rPr>
      <w:lang w:val="x-none"/>
    </w:r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1">
    <w:name w:val="Zdůraznění1"/>
    <w:aliases w:val="Emphasis"/>
    <w:qFormat/>
    <w:rsid w:val="006F4AC5"/>
    <w:rPr>
      <w:i/>
      <w:iCs/>
    </w:rPr>
  </w:style>
  <w:style w:type="paragraph" w:styleId="Odstavecseseznamem">
    <w:name w:val="List Paragraph"/>
    <w:basedOn w:val="Normln"/>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rPr>
      <w:lang w:val="x-none"/>
    </w:rPr>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lang w:val="x-none"/>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722">
      <w:bodyDiv w:val="1"/>
      <w:marLeft w:val="0"/>
      <w:marRight w:val="0"/>
      <w:marTop w:val="0"/>
      <w:marBottom w:val="0"/>
      <w:divBdr>
        <w:top w:val="none" w:sz="0" w:space="0" w:color="auto"/>
        <w:left w:val="none" w:sz="0" w:space="0" w:color="auto"/>
        <w:bottom w:val="none" w:sz="0" w:space="0" w:color="auto"/>
        <w:right w:val="none" w:sz="0" w:space="0" w:color="auto"/>
      </w:divBdr>
    </w:div>
    <w:div w:id="97143673">
      <w:bodyDiv w:val="1"/>
      <w:marLeft w:val="0"/>
      <w:marRight w:val="0"/>
      <w:marTop w:val="0"/>
      <w:marBottom w:val="0"/>
      <w:divBdr>
        <w:top w:val="none" w:sz="0" w:space="0" w:color="auto"/>
        <w:left w:val="none" w:sz="0" w:space="0" w:color="auto"/>
        <w:bottom w:val="none" w:sz="0" w:space="0" w:color="auto"/>
        <w:right w:val="none" w:sz="0" w:space="0" w:color="auto"/>
      </w:divBdr>
    </w:div>
    <w:div w:id="196508465">
      <w:bodyDiv w:val="1"/>
      <w:marLeft w:val="0"/>
      <w:marRight w:val="0"/>
      <w:marTop w:val="0"/>
      <w:marBottom w:val="0"/>
      <w:divBdr>
        <w:top w:val="none" w:sz="0" w:space="0" w:color="auto"/>
        <w:left w:val="none" w:sz="0" w:space="0" w:color="auto"/>
        <w:bottom w:val="none" w:sz="0" w:space="0" w:color="auto"/>
        <w:right w:val="none" w:sz="0" w:space="0" w:color="auto"/>
      </w:divBdr>
      <w:divsChild>
        <w:div w:id="29260999">
          <w:marLeft w:val="0"/>
          <w:marRight w:val="0"/>
          <w:marTop w:val="0"/>
          <w:marBottom w:val="0"/>
          <w:divBdr>
            <w:top w:val="none" w:sz="0" w:space="0" w:color="auto"/>
            <w:left w:val="none" w:sz="0" w:space="0" w:color="auto"/>
            <w:bottom w:val="none" w:sz="0" w:space="0" w:color="auto"/>
            <w:right w:val="none" w:sz="0" w:space="0" w:color="auto"/>
          </w:divBdr>
          <w:divsChild>
            <w:div w:id="126553970">
              <w:marLeft w:val="0"/>
              <w:marRight w:val="0"/>
              <w:marTop w:val="0"/>
              <w:marBottom w:val="0"/>
              <w:divBdr>
                <w:top w:val="none" w:sz="0" w:space="0" w:color="auto"/>
                <w:left w:val="none" w:sz="0" w:space="0" w:color="auto"/>
                <w:bottom w:val="none" w:sz="0" w:space="0" w:color="auto"/>
                <w:right w:val="none" w:sz="0" w:space="0" w:color="auto"/>
              </w:divBdr>
              <w:divsChild>
                <w:div w:id="64500820">
                  <w:marLeft w:val="0"/>
                  <w:marRight w:val="0"/>
                  <w:marTop w:val="0"/>
                  <w:marBottom w:val="0"/>
                  <w:divBdr>
                    <w:top w:val="none" w:sz="0" w:space="0" w:color="auto"/>
                    <w:left w:val="none" w:sz="0" w:space="0" w:color="auto"/>
                    <w:bottom w:val="none" w:sz="0" w:space="0" w:color="auto"/>
                    <w:right w:val="none" w:sz="0" w:space="0" w:color="auto"/>
                  </w:divBdr>
                  <w:divsChild>
                    <w:div w:id="785198140">
                      <w:marLeft w:val="0"/>
                      <w:marRight w:val="0"/>
                      <w:marTop w:val="0"/>
                      <w:marBottom w:val="0"/>
                      <w:divBdr>
                        <w:top w:val="none" w:sz="0" w:space="0" w:color="auto"/>
                        <w:left w:val="none" w:sz="0" w:space="0" w:color="auto"/>
                        <w:bottom w:val="none" w:sz="0" w:space="0" w:color="auto"/>
                        <w:right w:val="none" w:sz="0" w:space="0" w:color="auto"/>
                      </w:divBdr>
                      <w:divsChild>
                        <w:div w:id="95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92211">
      <w:bodyDiv w:val="1"/>
      <w:marLeft w:val="0"/>
      <w:marRight w:val="0"/>
      <w:marTop w:val="0"/>
      <w:marBottom w:val="0"/>
      <w:divBdr>
        <w:top w:val="none" w:sz="0" w:space="0" w:color="auto"/>
        <w:left w:val="none" w:sz="0" w:space="0" w:color="auto"/>
        <w:bottom w:val="none" w:sz="0" w:space="0" w:color="auto"/>
        <w:right w:val="none" w:sz="0" w:space="0" w:color="auto"/>
      </w:divBdr>
    </w:div>
    <w:div w:id="1545217169">
      <w:bodyDiv w:val="1"/>
      <w:marLeft w:val="0"/>
      <w:marRight w:val="0"/>
      <w:marTop w:val="0"/>
      <w:marBottom w:val="0"/>
      <w:divBdr>
        <w:top w:val="none" w:sz="0" w:space="0" w:color="auto"/>
        <w:left w:val="none" w:sz="0" w:space="0" w:color="auto"/>
        <w:bottom w:val="none" w:sz="0" w:space="0" w:color="auto"/>
        <w:right w:val="none" w:sz="0" w:space="0" w:color="auto"/>
      </w:divBdr>
    </w:div>
    <w:div w:id="1852403910">
      <w:bodyDiv w:val="1"/>
      <w:marLeft w:val="0"/>
      <w:marRight w:val="0"/>
      <w:marTop w:val="0"/>
      <w:marBottom w:val="0"/>
      <w:divBdr>
        <w:top w:val="none" w:sz="0" w:space="0" w:color="auto"/>
        <w:left w:val="none" w:sz="0" w:space="0" w:color="auto"/>
        <w:bottom w:val="none" w:sz="0" w:space="0" w:color="auto"/>
        <w:right w:val="none" w:sz="0" w:space="0" w:color="auto"/>
      </w:divBdr>
    </w:div>
    <w:div w:id="2047870997">
      <w:bodyDiv w:val="1"/>
      <w:marLeft w:val="0"/>
      <w:marRight w:val="0"/>
      <w:marTop w:val="0"/>
      <w:marBottom w:val="0"/>
      <w:divBdr>
        <w:top w:val="none" w:sz="0" w:space="0" w:color="auto"/>
        <w:left w:val="none" w:sz="0" w:space="0" w:color="auto"/>
        <w:bottom w:val="none" w:sz="0" w:space="0" w:color="auto"/>
        <w:right w:val="none" w:sz="0" w:space="0" w:color="auto"/>
      </w:divBdr>
      <w:divsChild>
        <w:div w:id="798766657">
          <w:marLeft w:val="0"/>
          <w:marRight w:val="0"/>
          <w:marTop w:val="0"/>
          <w:marBottom w:val="0"/>
          <w:divBdr>
            <w:top w:val="none" w:sz="0" w:space="0" w:color="auto"/>
            <w:left w:val="none" w:sz="0" w:space="0" w:color="auto"/>
            <w:bottom w:val="none" w:sz="0" w:space="0" w:color="auto"/>
            <w:right w:val="none" w:sz="0" w:space="0" w:color="auto"/>
          </w:divBdr>
          <w:divsChild>
            <w:div w:id="1513303888">
              <w:marLeft w:val="0"/>
              <w:marRight w:val="0"/>
              <w:marTop w:val="0"/>
              <w:marBottom w:val="0"/>
              <w:divBdr>
                <w:top w:val="none" w:sz="0" w:space="0" w:color="auto"/>
                <w:left w:val="none" w:sz="0" w:space="0" w:color="auto"/>
                <w:bottom w:val="none" w:sz="0" w:space="0" w:color="auto"/>
                <w:right w:val="none" w:sz="0" w:space="0" w:color="auto"/>
              </w:divBdr>
              <w:divsChild>
                <w:div w:id="1367020758">
                  <w:marLeft w:val="0"/>
                  <w:marRight w:val="0"/>
                  <w:marTop w:val="0"/>
                  <w:marBottom w:val="0"/>
                  <w:divBdr>
                    <w:top w:val="none" w:sz="0" w:space="0" w:color="auto"/>
                    <w:left w:val="none" w:sz="0" w:space="0" w:color="auto"/>
                    <w:bottom w:val="none" w:sz="0" w:space="0" w:color="auto"/>
                    <w:right w:val="none" w:sz="0" w:space="0" w:color="auto"/>
                  </w:divBdr>
                  <w:divsChild>
                    <w:div w:id="1739018167">
                      <w:marLeft w:val="0"/>
                      <w:marRight w:val="0"/>
                      <w:marTop w:val="0"/>
                      <w:marBottom w:val="0"/>
                      <w:divBdr>
                        <w:top w:val="none" w:sz="0" w:space="0" w:color="auto"/>
                        <w:left w:val="none" w:sz="0" w:space="0" w:color="auto"/>
                        <w:bottom w:val="none" w:sz="0" w:space="0" w:color="auto"/>
                        <w:right w:val="none" w:sz="0" w:space="0" w:color="auto"/>
                      </w:divBdr>
                      <w:divsChild>
                        <w:div w:id="67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2A8B-E190-4C5C-AE60-0D40605E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5922</Words>
  <Characters>34940</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Příloha č</vt:lpstr>
    </vt:vector>
  </TitlesOfParts>
  <Company>Město Boskovice</Company>
  <LinksUpToDate>false</LinksUpToDate>
  <CharactersWithSpaces>40781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Valued Acer Customer</dc:creator>
  <cp:lastModifiedBy>Petr Kovarik</cp:lastModifiedBy>
  <cp:revision>4</cp:revision>
  <cp:lastPrinted>2018-09-07T09:14:00Z</cp:lastPrinted>
  <dcterms:created xsi:type="dcterms:W3CDTF">2018-09-07T08:43:00Z</dcterms:created>
  <dcterms:modified xsi:type="dcterms:W3CDTF">2018-09-07T09:15:00Z</dcterms:modified>
</cp:coreProperties>
</file>