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4D" w:rsidRPr="0068614D" w:rsidRDefault="0068614D" w:rsidP="0068614D">
      <w:pPr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proofErr w:type="gramStart"/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S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 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M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L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O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U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V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 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A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O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D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Í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L</w:t>
      </w:r>
      <w:r w:rsid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  <w:r w:rsidRPr="000E1070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O</w:t>
      </w:r>
      <w:proofErr w:type="gramEnd"/>
      <w:r w:rsidRPr="0068614D">
        <w:rPr>
          <w:rFonts w:ascii="Arial" w:eastAsia="Times New Roman" w:hAnsi="Arial" w:cs="Arial"/>
          <w:color w:val="333333"/>
          <w:sz w:val="28"/>
          <w:szCs w:val="28"/>
          <w:lang w:eastAsia="cs-CZ"/>
        </w:rPr>
        <w:br/>
        <w:t> </w:t>
      </w:r>
    </w:p>
    <w:p w:rsidR="0068614D" w:rsidRDefault="0068614D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Domov pro seniory Humpolec, příspěvková organizace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>
        <w:rPr>
          <w:rFonts w:ascii="Arial" w:eastAsia="Times New Roman" w:hAnsi="Arial" w:cs="Arial"/>
          <w:color w:val="000000"/>
          <w:szCs w:val="24"/>
          <w:lang w:eastAsia="cs-CZ"/>
        </w:rPr>
        <w:t>Humpolec Máchova 210</w:t>
      </w:r>
    </w:p>
    <w:p w:rsidR="0068614D" w:rsidRDefault="00831E03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z</w:t>
      </w:r>
      <w:r w:rsidR="0068614D">
        <w:rPr>
          <w:rFonts w:ascii="Arial" w:eastAsia="Times New Roman" w:hAnsi="Arial" w:cs="Arial"/>
          <w:color w:val="000000"/>
          <w:szCs w:val="24"/>
          <w:lang w:eastAsia="cs-CZ"/>
        </w:rPr>
        <w:t>astoupená ředitelem Mgr. Petrem Vaňkem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(dále jen jako „</w:t>
      </w:r>
      <w:r w:rsidR="0068614D"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Objednatel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“ na straně jedné)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a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="00BC2EFE">
        <w:rPr>
          <w:rFonts w:ascii="Arial" w:eastAsia="Times New Roman" w:hAnsi="Arial" w:cs="Arial"/>
          <w:color w:val="000000"/>
          <w:szCs w:val="24"/>
          <w:lang w:eastAsia="cs-CZ"/>
        </w:rPr>
        <w:t>Oldřich Havel – tesařské práce</w:t>
      </w:r>
    </w:p>
    <w:p w:rsidR="0068614D" w:rsidRDefault="00BC2EFE" w:rsidP="00E61B75">
      <w:pPr>
        <w:spacing w:before="0" w:line="276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Lužická 1333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>
        <w:rPr>
          <w:rFonts w:ascii="Arial" w:eastAsia="Times New Roman" w:hAnsi="Arial" w:cs="Arial"/>
          <w:color w:val="000000"/>
          <w:szCs w:val="24"/>
          <w:lang w:eastAsia="cs-CZ"/>
        </w:rPr>
        <w:t>396 01 Humpolec</w:t>
      </w:r>
      <w:r w:rsidR="0068614D" w:rsidRPr="0068614D">
        <w:rPr>
          <w:rFonts w:ascii="Arial" w:hAnsi="Arial" w:cs="Arial"/>
          <w:color w:val="000000"/>
          <w:sz w:val="20"/>
          <w:szCs w:val="20"/>
        </w:rPr>
        <w:br/>
      </w:r>
      <w:r w:rsidR="0068614D" w:rsidRPr="0068614D">
        <w:rPr>
          <w:rFonts w:ascii="Arial" w:hAnsi="Arial" w:cs="Arial"/>
          <w:color w:val="000000"/>
          <w:sz w:val="20"/>
          <w:szCs w:val="20"/>
          <w:shd w:val="clear" w:color="auto" w:fill="FFFFFF"/>
        </w:rPr>
        <w:t>IČO: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721 24 547</w:t>
      </w:r>
      <w:r w:rsidR="0068614D" w:rsidRPr="0068614D">
        <w:rPr>
          <w:rFonts w:ascii="Arial" w:hAnsi="Arial" w:cs="Arial"/>
          <w:color w:val="000000"/>
          <w:sz w:val="20"/>
          <w:szCs w:val="20"/>
        </w:rPr>
        <w:br/>
      </w:r>
      <w:r w:rsidR="0068614D" w:rsidRPr="0068614D">
        <w:rPr>
          <w:rFonts w:ascii="Arial" w:hAnsi="Arial" w:cs="Arial"/>
          <w:color w:val="000000"/>
          <w:sz w:val="20"/>
          <w:szCs w:val="20"/>
          <w:shd w:val="clear" w:color="auto" w:fill="FFFFFF"/>
        </w:rPr>
        <w:t>DIČ: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8614D" w:rsidRPr="0068614D">
        <w:rPr>
          <w:rFonts w:ascii="Arial" w:hAnsi="Arial" w:cs="Arial"/>
          <w:color w:val="000000"/>
          <w:sz w:val="20"/>
          <w:szCs w:val="20"/>
          <w:shd w:val="clear" w:color="auto" w:fill="FFFFFF"/>
        </w:rPr>
        <w:t>CZ-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6407120423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(dále jen jako „</w:t>
      </w:r>
      <w:r w:rsidR="0068614D"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Zhotovitel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“ na straně druhé)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="0068614D">
        <w:rPr>
          <w:rFonts w:ascii="Arial" w:hAnsi="Arial" w:cs="Arial"/>
          <w:color w:val="000000"/>
          <w:sz w:val="17"/>
          <w:szCs w:val="17"/>
        </w:rPr>
        <w:br/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="0068614D"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smlouvu o dílo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 (dále jen „</w:t>
      </w:r>
      <w:r w:rsidR="0068614D"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Smlouva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“)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5E08D6" w:rsidRDefault="005E08D6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5856ED" w:rsidRDefault="005856ED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5E08D6" w:rsidRPr="0068614D" w:rsidRDefault="005E08D6" w:rsidP="0068614D">
      <w:pPr>
        <w:spacing w:before="0" w:line="240" w:lineRule="auto"/>
        <w:ind w:firstLine="0"/>
        <w:jc w:val="left"/>
        <w:rPr>
          <w:rFonts w:eastAsia="Times New Roman"/>
          <w:szCs w:val="24"/>
          <w:lang w:eastAsia="cs-CZ"/>
        </w:rPr>
      </w:pPr>
    </w:p>
    <w:p w:rsidR="0068614D" w:rsidRPr="0068614D" w:rsidRDefault="0068614D" w:rsidP="0068614D">
      <w:pPr>
        <w:spacing w:before="0" w:line="240" w:lineRule="auto"/>
        <w:ind w:firstLine="0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I.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Předmět Smlouvy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572AED" w:rsidRDefault="0068614D" w:rsidP="00E61B75">
      <w:pPr>
        <w:spacing w:line="276" w:lineRule="auto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Zhotovitel se touto smlouvou zavazuje provést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na svůj náklad a nebezpečí pro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objednatele </w:t>
      </w:r>
      <w:r w:rsidR="00572AED">
        <w:rPr>
          <w:rFonts w:ascii="Arial" w:eastAsia="Times New Roman" w:hAnsi="Arial" w:cs="Arial"/>
          <w:color w:val="000000"/>
          <w:szCs w:val="24"/>
          <w:lang w:eastAsia="cs-CZ"/>
        </w:rPr>
        <w:t xml:space="preserve">DPS Humpolec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za podmínek níže uvedených dílo: </w:t>
      </w:r>
      <w:r w:rsidR="00877EE2">
        <w:rPr>
          <w:rFonts w:ascii="Arial" w:eastAsia="Times New Roman" w:hAnsi="Arial" w:cs="Arial"/>
          <w:color w:val="000000"/>
          <w:szCs w:val="24"/>
          <w:lang w:eastAsia="cs-CZ"/>
        </w:rPr>
        <w:t>Zhotovení</w:t>
      </w:r>
      <w:r w:rsidR="00572AED">
        <w:rPr>
          <w:rFonts w:ascii="Arial" w:eastAsia="Times New Roman" w:hAnsi="Arial" w:cs="Arial"/>
          <w:color w:val="000000"/>
          <w:szCs w:val="24"/>
          <w:lang w:eastAsia="cs-CZ"/>
        </w:rPr>
        <w:t xml:space="preserve"> a instalace 2 ks zahradních altánů do areálu DPS Humpolec, Máchova 210.</w:t>
      </w:r>
    </w:p>
    <w:p w:rsidR="00572AED" w:rsidRDefault="00572AED" w:rsidP="00F3142E">
      <w:pPr>
        <w:spacing w:before="120" w:line="240" w:lineRule="auto"/>
        <w:ind w:firstLine="0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Zahradní altán č. 1</w:t>
      </w:r>
    </w:p>
    <w:p w:rsidR="00F3142E" w:rsidRDefault="00572AED" w:rsidP="005856ED">
      <w:pPr>
        <w:spacing w:before="0" w:line="240" w:lineRule="auto"/>
        <w:ind w:firstLine="0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Zahradní altán o rozměrech 4000x3000 mm, </w:t>
      </w:r>
      <w:r w:rsidR="001F324B">
        <w:rPr>
          <w:rFonts w:ascii="Arial" w:eastAsia="Times New Roman" w:hAnsi="Arial" w:cs="Arial"/>
          <w:color w:val="000000"/>
          <w:szCs w:val="24"/>
          <w:lang w:eastAsia="cs-CZ"/>
        </w:rPr>
        <w:t>trámová konstrukce (krov 100x140 mm, sloup 140x140 mm, pásek 100x120 mm, kleština 80x140 mm)</w:t>
      </w:r>
      <w:r w:rsidR="001F324B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střecha valbová (materiál palubka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cs-CZ"/>
        </w:rPr>
        <w:t>tl</w:t>
      </w:r>
      <w:proofErr w:type="spellEnd"/>
      <w:r>
        <w:rPr>
          <w:rFonts w:ascii="Arial" w:eastAsia="Times New Roman" w:hAnsi="Arial" w:cs="Arial"/>
          <w:color w:val="000000"/>
          <w:szCs w:val="24"/>
          <w:lang w:eastAsia="cs-CZ"/>
        </w:rPr>
        <w:t>. 19 mm, krytina asfaltové pásy - šindel)</w:t>
      </w:r>
      <w:r w:rsidR="001F324B">
        <w:rPr>
          <w:rFonts w:ascii="Arial" w:eastAsia="Times New Roman" w:hAnsi="Arial" w:cs="Arial"/>
          <w:color w:val="000000"/>
          <w:szCs w:val="24"/>
          <w:lang w:eastAsia="cs-CZ"/>
        </w:rPr>
        <w:t xml:space="preserve">. </w:t>
      </w:r>
    </w:p>
    <w:p w:rsidR="00572AED" w:rsidRDefault="001F324B" w:rsidP="00F3142E">
      <w:pPr>
        <w:spacing w:before="0" w:line="240" w:lineRule="auto"/>
        <w:ind w:firstLine="0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Všechny dřevěné prvky budou opatřeny nátěrem.</w:t>
      </w:r>
    </w:p>
    <w:p w:rsidR="00F3142E" w:rsidRDefault="00F3142E" w:rsidP="00F3142E">
      <w:pPr>
        <w:spacing w:line="240" w:lineRule="auto"/>
        <w:ind w:firstLine="0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Zahradní altán č.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2</w:t>
      </w:r>
    </w:p>
    <w:p w:rsidR="00F3142E" w:rsidRDefault="00F3142E" w:rsidP="005856ED">
      <w:pPr>
        <w:spacing w:before="0" w:line="240" w:lineRule="auto"/>
        <w:ind w:firstLine="0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Zahradní altán o rozměrech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3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000x3000 mm, trámová konstrukce (krov 100x140 mm, sloup 140x140 mm, pásek 100x120 mm), střecha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pultová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střešní lať 40x60 mm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, krytina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Novoplast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). </w:t>
      </w:r>
    </w:p>
    <w:p w:rsidR="00572AED" w:rsidRDefault="00F3142E" w:rsidP="00F3142E">
      <w:pPr>
        <w:spacing w:before="0" w:line="240" w:lineRule="auto"/>
        <w:ind w:firstLine="0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Všechny dřevěné prvky budou opatřeny nátěrem.</w:t>
      </w:r>
    </w:p>
    <w:p w:rsidR="000E1070" w:rsidRDefault="00F3142E" w:rsidP="00E61B75">
      <w:pPr>
        <w:spacing w:before="360" w:line="276" w:lineRule="auto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O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bjednatel se </w:t>
      </w:r>
      <w:proofErr w:type="gramStart"/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zavazuje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Dílo</w:t>
      </w:r>
      <w:proofErr w:type="gramEnd"/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převzít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a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zaplatit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za něj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Zhotoviteli cenu,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která je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smluvně 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sjed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nána 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v čl. II</w:t>
      </w:r>
      <w:r w:rsidR="009F4280">
        <w:rPr>
          <w:rFonts w:ascii="Arial" w:eastAsia="Times New Roman" w:hAnsi="Arial" w:cs="Arial"/>
          <w:color w:val="000000"/>
          <w:szCs w:val="24"/>
          <w:lang w:eastAsia="cs-CZ"/>
        </w:rPr>
        <w:t>.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této Smlouvy.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5E08D6" w:rsidRPr="0068614D" w:rsidRDefault="005E08D6" w:rsidP="005E08D6">
      <w:pPr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68614D" w:rsidRPr="0068614D" w:rsidRDefault="0068614D" w:rsidP="0068614D">
      <w:pPr>
        <w:spacing w:before="0" w:line="240" w:lineRule="auto"/>
        <w:ind w:firstLine="0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lastRenderedPageBreak/>
        <w:t>II.</w:t>
      </w:r>
      <w:bookmarkStart w:id="0" w:name="_GoBack"/>
      <w:bookmarkEnd w:id="0"/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Cena Díla a způsob úhrady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1F324B" w:rsidRDefault="001F324B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Obě s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mluvní strany se dohodly, že </w:t>
      </w:r>
      <w:r w:rsidR="0068614D"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celková cena díla bude činit částku ve výši </w:t>
      </w:r>
      <w:r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7</w:t>
      </w:r>
      <w:r w:rsidR="00877EE2" w:rsidRPr="00B678B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8.</w:t>
      </w:r>
      <w:r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80</w:t>
      </w:r>
      <w:r w:rsidR="00877EE2" w:rsidRPr="00B678B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0</w:t>
      </w:r>
      <w:r w:rsidR="0068614D"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,- Kč </w:t>
      </w:r>
      <w:r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včetně D</w:t>
      </w:r>
      <w:r w:rsidR="0068614D"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PH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>.</w:t>
      </w:r>
    </w:p>
    <w:p w:rsidR="006A164E" w:rsidRDefault="001F324B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Zahradní altán č. 1    </w:t>
      </w:r>
      <w:r w:rsidR="006A164E">
        <w:rPr>
          <w:rFonts w:ascii="Arial" w:eastAsia="Times New Roman" w:hAnsi="Arial" w:cs="Arial"/>
          <w:color w:val="000000"/>
          <w:szCs w:val="24"/>
          <w:lang w:eastAsia="cs-CZ"/>
        </w:rPr>
        <w:t>39.600,- Kč včetně DPH</w:t>
      </w:r>
    </w:p>
    <w:p w:rsidR="006A164E" w:rsidRDefault="006A164E" w:rsidP="006A164E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Zahradní altán č.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2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   3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7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2</w:t>
      </w:r>
      <w:r>
        <w:rPr>
          <w:rFonts w:ascii="Arial" w:eastAsia="Times New Roman" w:hAnsi="Arial" w:cs="Arial"/>
          <w:color w:val="000000"/>
          <w:szCs w:val="24"/>
          <w:lang w:eastAsia="cs-CZ"/>
        </w:rPr>
        <w:t>00,- Kč včetně DPH</w:t>
      </w:r>
    </w:p>
    <w:p w:rsidR="000E1070" w:rsidRDefault="000E1070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</w:p>
    <w:p w:rsidR="0068614D" w:rsidRPr="0068614D" w:rsidRDefault="001F324B" w:rsidP="0068614D">
      <w:pPr>
        <w:spacing w:before="0" w:line="240" w:lineRule="auto"/>
        <w:ind w:firstLine="0"/>
        <w:jc w:val="left"/>
        <w:rPr>
          <w:rFonts w:eastAsia="Times New Roman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C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 xml:space="preserve">eny díla bude vyplacen po dokončení, předání a převzetí díla. 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68614D" w:rsidRPr="0068614D" w:rsidRDefault="0068614D" w:rsidP="0068614D">
      <w:pPr>
        <w:spacing w:before="0" w:line="240" w:lineRule="auto"/>
        <w:ind w:firstLine="0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III.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Termín zhotovení díla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156E38" w:rsidRDefault="0068614D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u w:val="single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Smluvní strany se dohodly, že 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 xml:space="preserve">toto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Dílo bude Zhotovitelem </w:t>
      </w:r>
      <w:proofErr w:type="gramStart"/>
      <w:r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provedeno</w:t>
      </w:r>
      <w:r w:rsidR="003853BF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 </w:t>
      </w:r>
      <w:r w:rsidR="00B678B9" w:rsidRPr="00B678B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a</w:t>
      </w:r>
      <w:r w:rsidR="003853BF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 </w:t>
      </w:r>
      <w:r w:rsidR="00B678B9" w:rsidRPr="00B678B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 předáno</w:t>
      </w:r>
      <w:proofErr w:type="gramEnd"/>
      <w:r w:rsidR="003853BF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 </w:t>
      </w:r>
      <w:r w:rsidR="00B678B9" w:rsidRPr="00B678B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v</w:t>
      </w:r>
      <w:r w:rsidR="003853BF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 termínu nejpozději do </w:t>
      </w:r>
      <w:r w:rsidR="00977CA1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22</w:t>
      </w:r>
      <w:r w:rsidR="000E1070" w:rsidRPr="00B678B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. </w:t>
      </w:r>
      <w:r w:rsidR="00977CA1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prosince 2018</w:t>
      </w:r>
      <w:r w:rsidR="000E1070" w:rsidRPr="00B678B9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.</w:t>
      </w:r>
    </w:p>
    <w:p w:rsidR="0068614D" w:rsidRPr="0068614D" w:rsidRDefault="00156E38" w:rsidP="0068614D">
      <w:pPr>
        <w:spacing w:before="0" w:line="240" w:lineRule="auto"/>
        <w:ind w:firstLine="0"/>
        <w:jc w:val="left"/>
        <w:rPr>
          <w:rFonts w:eastAsia="Times New Roman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>Oba zahradní altány budou uskladněny přes zimu u zhotovitele na jeho náklady a instalovány na náklady zhotovitele v průběhu měsíce březen 2019.</w:t>
      </w:r>
      <w:r w:rsidR="0068614D" w:rsidRPr="0068614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br/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68614D" w:rsidRPr="0068614D" w:rsidRDefault="0068614D" w:rsidP="0068614D">
      <w:pPr>
        <w:spacing w:before="0" w:line="240" w:lineRule="auto"/>
        <w:ind w:firstLine="0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IV.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Předání a převzetí Díla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68614D" w:rsidRPr="0068614D" w:rsidRDefault="0068614D" w:rsidP="0068614D">
      <w:pPr>
        <w:spacing w:before="0" w:line="240" w:lineRule="auto"/>
        <w:ind w:firstLine="0"/>
        <w:jc w:val="left"/>
        <w:rPr>
          <w:rFonts w:eastAsia="Times New Roman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K předání a převzetí Díla </w:t>
      </w:r>
      <w:proofErr w:type="gramStart"/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dojde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do</w:t>
      </w:r>
      <w:proofErr w:type="gramEnd"/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dvou dnů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od jeho zhotovení,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nejpozději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však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bude dílo zhotoveno i předáno v termínu uvedeným v čl. III</w:t>
      </w:r>
      <w:r w:rsidR="00877EE2">
        <w:rPr>
          <w:rFonts w:ascii="Arial" w:eastAsia="Times New Roman" w:hAnsi="Arial" w:cs="Arial"/>
          <w:color w:val="000000"/>
          <w:szCs w:val="24"/>
          <w:lang w:eastAsia="cs-CZ"/>
        </w:rPr>
        <w:t>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této smlouvy.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O předání a převzetí Díla bude Smluvními stranami vyhotoven předávací protokol.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Smluvní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strany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se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pro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případ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prodlen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í objednatele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se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zaplacením  ceny Díla dohodly na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smluvní pokutě ve výši 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>0,5 % z dlužné částky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za každý den prodlení.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Pro případ prodlení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se zhotovením Díla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na straně zhotovitele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má objednatel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právo namísto smluvní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pokuty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na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slevu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z 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ceny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Díla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ve výši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0,5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%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z ceny díla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za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každý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započatý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d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>en p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rodlení.</w:t>
      </w:r>
    </w:p>
    <w:p w:rsidR="0068614D" w:rsidRPr="0068614D" w:rsidRDefault="0068614D" w:rsidP="0068614D">
      <w:pPr>
        <w:spacing w:before="0" w:line="240" w:lineRule="auto"/>
        <w:ind w:firstLine="0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V.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Odpovědnost za vady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68614D" w:rsidRPr="0068614D" w:rsidRDefault="0068614D" w:rsidP="0068614D">
      <w:pPr>
        <w:spacing w:before="0" w:line="240" w:lineRule="auto"/>
        <w:ind w:firstLine="0"/>
        <w:jc w:val="left"/>
        <w:rPr>
          <w:rFonts w:eastAsia="Times New Roman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Zhotovitel poskytne na Dílo záruku po dobu 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>dvou let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od předání Díla objednateli. </w:t>
      </w:r>
      <w:r w:rsidR="00EE6066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gramStart"/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Záruka </w:t>
      </w:r>
      <w:r w:rsidR="00EE6066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se</w:t>
      </w:r>
      <w:proofErr w:type="gramEnd"/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nevztahuje na vady díla, které budou způsobeny vadami materiálu</w:t>
      </w:r>
      <w:r w:rsidR="000E1070">
        <w:rPr>
          <w:rFonts w:ascii="Arial" w:eastAsia="Times New Roman" w:hAnsi="Arial" w:cs="Arial"/>
          <w:color w:val="000000"/>
          <w:szCs w:val="24"/>
          <w:lang w:eastAsia="cs-CZ"/>
        </w:rPr>
        <w:t>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Zhotovitel se zavazuje předat Dílo bez vad a nedodělků.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Smluvní strany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se dále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dohodly,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že budou-li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v době předání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na </w:t>
      </w:r>
      <w:r w:rsidR="00EE6066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Díle viditelné </w:t>
      </w:r>
      <w:r w:rsidR="00EE6066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vady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>nebo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nedodělky, k předání a převzetí Díla dojde až po jejich odstranění.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O </w:t>
      </w:r>
      <w:proofErr w:type="gramStart"/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této</w:t>
      </w:r>
      <w:r w:rsidR="00EE6066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skutečnosti</w:t>
      </w:r>
      <w:proofErr w:type="gramEnd"/>
      <w:r w:rsidR="00EE6066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bude Smluvními stranami sepsán záznam. Náklady na odstranění vad nese Zhotovitel.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68614D" w:rsidRPr="0068614D" w:rsidRDefault="0068614D" w:rsidP="0068614D">
      <w:pPr>
        <w:spacing w:before="0" w:line="240" w:lineRule="auto"/>
        <w:ind w:firstLine="0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VI.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Závěrečná ustanovení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65638C" w:rsidRDefault="0068614D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Tato Smlouva nabývá platnosti a účinnosti dnem jejího podpisu oběma Smluvními stranami.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Tato </w:t>
      </w:r>
      <w:r w:rsidR="00F3142E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Smlouva</w:t>
      </w:r>
      <w:r w:rsidR="00F3142E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a </w:t>
      </w:r>
      <w:r w:rsidR="00F3142E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vztahy z ní </w:t>
      </w:r>
      <w:proofErr w:type="gramStart"/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vyplývající</w:t>
      </w:r>
      <w:r w:rsidR="00F3142E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se</w:t>
      </w:r>
      <w:proofErr w:type="gramEnd"/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řídí </w:t>
      </w:r>
      <w:r w:rsidR="00023866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právním</w:t>
      </w:r>
      <w:r w:rsidR="00F3142E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řádem České republiky, </w:t>
      </w:r>
      <w:r w:rsidR="00F3142E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zejména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lastRenderedPageBreak/>
        <w:t xml:space="preserve">příslušnými </w:t>
      </w:r>
      <w:r w:rsidR="00F3142E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ustanoveními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zák</w:t>
      </w:r>
      <w:r w:rsidR="00F3142E">
        <w:rPr>
          <w:rFonts w:ascii="Arial" w:eastAsia="Times New Roman" w:hAnsi="Arial" w:cs="Arial"/>
          <w:color w:val="000000"/>
          <w:szCs w:val="24"/>
          <w:lang w:eastAsia="cs-CZ"/>
        </w:rPr>
        <w:t>ona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č. 89/2012 Sb., </w:t>
      </w:r>
      <w:r w:rsidR="00F3142E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občanský zákoník, </w:t>
      </w:r>
      <w:r w:rsidR="00F3142E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ve znění pozdějších předpisů.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</w:p>
    <w:p w:rsidR="00877EE2" w:rsidRDefault="0068614D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Smlouva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byla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vyhotovena ve dvou stejnopisech,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z nichž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každá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Smluvní strana </w:t>
      </w:r>
      <w:proofErr w:type="gramStart"/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obdrží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po</w:t>
      </w:r>
      <w:proofErr w:type="gramEnd"/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jednom vyhotovení.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Smluvní strany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níže svým podpisem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stvrzují,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 že si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Smlouvu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 xml:space="preserve">před jejím podpisem </w:t>
      </w:r>
      <w:r w:rsidR="003853BF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přečetly, s jejím obsahem souhlasí, a tato je sepsána podle jejich pravé a skutečné vůle, srozumitelně a určitě, nikoli v tísni za nápadně nevýhodných podmínek.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</w:p>
    <w:p w:rsidR="00B678B9" w:rsidRDefault="00B678B9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B678B9" w:rsidRDefault="00B678B9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3853BF" w:rsidRDefault="003853BF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877EE2" w:rsidRDefault="0068614D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V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Humpolci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   dne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2. </w:t>
      </w:r>
      <w:r w:rsidR="00156E38">
        <w:rPr>
          <w:rFonts w:ascii="Arial" w:eastAsia="Times New Roman" w:hAnsi="Arial" w:cs="Arial"/>
          <w:color w:val="000000"/>
          <w:szCs w:val="24"/>
          <w:lang w:eastAsia="cs-CZ"/>
        </w:rPr>
        <w:t>listopadu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 201</w:t>
      </w:r>
      <w:r w:rsidR="00156E38">
        <w:rPr>
          <w:rFonts w:ascii="Arial" w:eastAsia="Times New Roman" w:hAnsi="Arial" w:cs="Arial"/>
          <w:color w:val="000000"/>
          <w:szCs w:val="24"/>
          <w:lang w:eastAsia="cs-CZ"/>
        </w:rPr>
        <w:t>8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                   V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Humpolci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   dne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 2. </w:t>
      </w:r>
      <w:r w:rsidR="00156E38">
        <w:rPr>
          <w:rFonts w:ascii="Arial" w:eastAsia="Times New Roman" w:hAnsi="Arial" w:cs="Arial"/>
          <w:color w:val="000000"/>
          <w:szCs w:val="24"/>
          <w:lang w:eastAsia="cs-CZ"/>
        </w:rPr>
        <w:t>listopadu</w:t>
      </w:r>
      <w:r w:rsidR="00702FE6">
        <w:rPr>
          <w:rFonts w:ascii="Arial" w:eastAsia="Times New Roman" w:hAnsi="Arial" w:cs="Arial"/>
          <w:color w:val="000000"/>
          <w:szCs w:val="24"/>
          <w:lang w:eastAsia="cs-CZ"/>
        </w:rPr>
        <w:t xml:space="preserve"> 201</w:t>
      </w:r>
      <w:r w:rsidR="00156E38">
        <w:rPr>
          <w:rFonts w:ascii="Arial" w:eastAsia="Times New Roman" w:hAnsi="Arial" w:cs="Arial"/>
          <w:color w:val="000000"/>
          <w:szCs w:val="24"/>
          <w:lang w:eastAsia="cs-CZ"/>
        </w:rPr>
        <w:t>8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</w:r>
    </w:p>
    <w:p w:rsidR="00B678B9" w:rsidRDefault="00B678B9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B678B9" w:rsidRDefault="00B678B9" w:rsidP="0068614D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</w:p>
    <w:p w:rsidR="0068614D" w:rsidRDefault="0068614D" w:rsidP="00702FE6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 </w:t>
      </w: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 xml:space="preserve">         Mgr. Petr </w:t>
      </w:r>
      <w:proofErr w:type="gramStart"/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 xml:space="preserve">Vaněk                                       </w:t>
      </w:r>
      <w:r w:rsidR="00156E38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="00B678B9">
        <w:rPr>
          <w:rFonts w:ascii="Arial" w:eastAsia="Times New Roman" w:hAnsi="Arial" w:cs="Arial"/>
          <w:color w:val="000000"/>
          <w:szCs w:val="24"/>
          <w:lang w:eastAsia="cs-CZ"/>
        </w:rPr>
        <w:t xml:space="preserve">               </w:t>
      </w:r>
      <w:r w:rsidR="00156E38">
        <w:rPr>
          <w:rFonts w:ascii="Arial" w:eastAsia="Times New Roman" w:hAnsi="Arial" w:cs="Arial"/>
          <w:color w:val="000000"/>
          <w:szCs w:val="24"/>
          <w:lang w:eastAsia="cs-CZ"/>
        </w:rPr>
        <w:t>Oldřich</w:t>
      </w:r>
      <w:proofErr w:type="gramEnd"/>
      <w:r w:rsidR="00156E38">
        <w:rPr>
          <w:rFonts w:ascii="Arial" w:eastAsia="Times New Roman" w:hAnsi="Arial" w:cs="Arial"/>
          <w:color w:val="000000"/>
          <w:szCs w:val="24"/>
          <w:lang w:eastAsia="cs-CZ"/>
        </w:rPr>
        <w:t xml:space="preserve"> Havel</w:t>
      </w:r>
    </w:p>
    <w:p w:rsidR="00B678B9" w:rsidRDefault="00B678B9" w:rsidP="00702FE6">
      <w:pPr>
        <w:spacing w:before="0" w:line="240" w:lineRule="auto"/>
        <w:ind w:firstLine="0"/>
        <w:jc w:val="left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             </w:t>
      </w:r>
      <w:r w:rsidRPr="00B678B9">
        <w:rPr>
          <w:rFonts w:ascii="Arial" w:eastAsia="Times New Roman" w:hAnsi="Arial" w:cs="Arial"/>
          <w:color w:val="000000"/>
          <w:sz w:val="22"/>
          <w:lang w:eastAsia="cs-CZ"/>
        </w:rPr>
        <w:t xml:space="preserve">ředitel DPS                                                </w:t>
      </w:r>
      <w:r>
        <w:rPr>
          <w:rFonts w:ascii="Arial" w:eastAsia="Times New Roman" w:hAnsi="Arial" w:cs="Arial"/>
          <w:color w:val="000000"/>
          <w:sz w:val="22"/>
          <w:lang w:eastAsia="cs-CZ"/>
        </w:rPr>
        <w:t xml:space="preserve">     </w:t>
      </w:r>
      <w:r w:rsidRPr="00B678B9">
        <w:rPr>
          <w:rFonts w:ascii="Arial" w:eastAsia="Times New Roman" w:hAnsi="Arial" w:cs="Arial"/>
          <w:color w:val="000000"/>
          <w:sz w:val="22"/>
          <w:lang w:eastAsia="cs-CZ"/>
        </w:rPr>
        <w:t xml:space="preserve">            </w:t>
      </w:r>
      <w:r w:rsidRPr="00B678B9">
        <w:rPr>
          <w:rFonts w:ascii="Arial" w:hAnsi="Arial" w:cs="Arial"/>
          <w:color w:val="000000"/>
          <w:sz w:val="22"/>
          <w:shd w:val="clear" w:color="auto" w:fill="FFFFFF"/>
        </w:rPr>
        <w:t xml:space="preserve"> IČO:</w:t>
      </w:r>
      <w:r w:rsidR="00156E38">
        <w:rPr>
          <w:rFonts w:ascii="Arial" w:hAnsi="Arial" w:cs="Arial"/>
          <w:color w:val="000000"/>
          <w:sz w:val="22"/>
          <w:shd w:val="clear" w:color="auto" w:fill="FFFFFF"/>
        </w:rPr>
        <w:t>72124547</w:t>
      </w:r>
    </w:p>
    <w:p w:rsidR="00F3142E" w:rsidRPr="0068614D" w:rsidRDefault="00F3142E" w:rsidP="00702FE6">
      <w:pPr>
        <w:spacing w:before="0" w:line="240" w:lineRule="auto"/>
        <w:ind w:firstLine="0"/>
        <w:jc w:val="left"/>
        <w:rPr>
          <w:rFonts w:eastAsia="Times New Roman"/>
          <w:szCs w:val="24"/>
          <w:lang w:eastAsia="cs-CZ"/>
        </w:rPr>
      </w:pPr>
    </w:p>
    <w:p w:rsidR="0068614D" w:rsidRPr="0068614D" w:rsidRDefault="0068614D" w:rsidP="00702FE6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000000"/>
          <w:szCs w:val="24"/>
          <w:lang w:eastAsia="cs-CZ"/>
        </w:rPr>
      </w:pPr>
      <w:r w:rsidRPr="0068614D">
        <w:rPr>
          <w:rFonts w:ascii="Arial" w:eastAsia="Times New Roman" w:hAnsi="Arial" w:cs="Arial"/>
          <w:color w:val="000000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5413A1" w:rsidRPr="0068614D" w:rsidRDefault="00877EE2" w:rsidP="00702FE6">
      <w:pPr>
        <w:spacing w:before="0" w:line="240" w:lineRule="auto"/>
        <w:rPr>
          <w:szCs w:val="24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       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Objednatel                                                        </w:t>
      </w:r>
      <w:r w:rsidR="00156E38">
        <w:rPr>
          <w:rFonts w:ascii="Arial" w:eastAsia="Times New Roman" w:hAnsi="Arial" w:cs="Arial"/>
          <w:color w:val="000000"/>
          <w:szCs w:val="24"/>
          <w:lang w:eastAsia="cs-CZ"/>
        </w:rPr>
        <w:t xml:space="preserve">   </w:t>
      </w:r>
      <w:r w:rsidR="0068614D" w:rsidRPr="0068614D">
        <w:rPr>
          <w:rFonts w:ascii="Arial" w:eastAsia="Times New Roman" w:hAnsi="Arial" w:cs="Arial"/>
          <w:color w:val="000000"/>
          <w:szCs w:val="24"/>
          <w:lang w:eastAsia="cs-CZ"/>
        </w:rPr>
        <w:t>    Zhotovitel</w:t>
      </w:r>
    </w:p>
    <w:sectPr w:rsidR="005413A1" w:rsidRPr="0068614D" w:rsidSect="00877EE2"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31D6B"/>
    <w:multiLevelType w:val="multilevel"/>
    <w:tmpl w:val="2F4E1D2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997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4D"/>
    <w:rsid w:val="00023866"/>
    <w:rsid w:val="000E1070"/>
    <w:rsid w:val="00156E38"/>
    <w:rsid w:val="001F324B"/>
    <w:rsid w:val="003853BF"/>
    <w:rsid w:val="00425AD5"/>
    <w:rsid w:val="005413A1"/>
    <w:rsid w:val="00572AED"/>
    <w:rsid w:val="005856ED"/>
    <w:rsid w:val="005E08D6"/>
    <w:rsid w:val="0065638C"/>
    <w:rsid w:val="0068614D"/>
    <w:rsid w:val="006A164E"/>
    <w:rsid w:val="00702FE6"/>
    <w:rsid w:val="00831E03"/>
    <w:rsid w:val="00877EE2"/>
    <w:rsid w:val="008D56DD"/>
    <w:rsid w:val="00961CB4"/>
    <w:rsid w:val="00977CA1"/>
    <w:rsid w:val="0098097B"/>
    <w:rsid w:val="009F4280"/>
    <w:rsid w:val="00B678B9"/>
    <w:rsid w:val="00BC2EFE"/>
    <w:rsid w:val="00C51B27"/>
    <w:rsid w:val="00E61B75"/>
    <w:rsid w:val="00EE1656"/>
    <w:rsid w:val="00EE6066"/>
    <w:rsid w:val="00F3142E"/>
    <w:rsid w:val="00F6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BCABB-12F1-46D3-9250-BB834847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CB4"/>
    <w:pPr>
      <w:spacing w:before="240" w:line="360" w:lineRule="auto"/>
      <w:ind w:firstLine="35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CB4"/>
    <w:pPr>
      <w:keepNext/>
      <w:numPr>
        <w:numId w:val="10"/>
      </w:numPr>
      <w:jc w:val="center"/>
      <w:outlineLvl w:val="0"/>
    </w:pPr>
    <w:rPr>
      <w:rFonts w:eastAsia="Times New Roman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CB4"/>
    <w:pPr>
      <w:keepNext/>
      <w:numPr>
        <w:ilvl w:val="1"/>
        <w:numId w:val="10"/>
      </w:numPr>
      <w:spacing w:before="360" w:after="120"/>
      <w:outlineLvl w:val="1"/>
    </w:pPr>
    <w:rPr>
      <w:rFonts w:asciiTheme="minorHAnsi" w:eastAsia="Times New Roman" w:hAnsiTheme="minorHAnsi"/>
      <w:bCs/>
      <w:i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1CB4"/>
    <w:pPr>
      <w:keepNext/>
      <w:numPr>
        <w:ilvl w:val="2"/>
        <w:numId w:val="10"/>
      </w:numPr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61CB4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CB4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CB4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CB4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CB4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CB4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CB4"/>
    <w:rPr>
      <w:rFonts w:ascii="Times New Roman" w:eastAsia="Times New Roman" w:hAnsi="Times New Roman"/>
      <w:b/>
      <w:bCs/>
      <w:cap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961CB4"/>
    <w:rPr>
      <w:rFonts w:asciiTheme="minorHAnsi" w:eastAsia="Times New Roman" w:hAnsiTheme="minorHAnsi"/>
      <w:bCs/>
      <w:iCs/>
      <w:cap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961CB4"/>
    <w:rPr>
      <w:rFonts w:ascii="Times New Roman" w:eastAsia="Times New Roman" w:hAnsi="Times New Roman"/>
      <w:b/>
      <w:bCs/>
      <w:caps/>
      <w:sz w:val="24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961C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CB4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C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CB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CB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CB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61CB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uiPriority w:val="22"/>
    <w:qFormat/>
    <w:rsid w:val="00961CB4"/>
    <w:rPr>
      <w:b/>
      <w:bCs/>
    </w:rPr>
  </w:style>
  <w:style w:type="paragraph" w:styleId="Bezmezer">
    <w:name w:val="No Spacing"/>
    <w:uiPriority w:val="1"/>
    <w:qFormat/>
    <w:rsid w:val="00961CB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61CB4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1CB4"/>
    <w:pPr>
      <w:keepLines/>
      <w:numPr>
        <w:numId w:val="0"/>
      </w:numPr>
      <w:spacing w:before="480"/>
      <w:outlineLvl w:val="9"/>
    </w:pPr>
    <w:rPr>
      <w:color w:val="365F91"/>
      <w:kern w:val="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68614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8614D"/>
  </w:style>
  <w:style w:type="paragraph" w:styleId="Textbubliny">
    <w:name w:val="Balloon Text"/>
    <w:basedOn w:val="Normln"/>
    <w:link w:val="TextbublinyChar"/>
    <w:uiPriority w:val="99"/>
    <w:semiHidden/>
    <w:unhideWhenUsed/>
    <w:rsid w:val="005856E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3589-3791-42BF-8924-6392480E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provozni</cp:lastModifiedBy>
  <cp:revision>9</cp:revision>
  <cp:lastPrinted>2018-11-19T10:10:00Z</cp:lastPrinted>
  <dcterms:created xsi:type="dcterms:W3CDTF">2018-11-12T10:50:00Z</dcterms:created>
  <dcterms:modified xsi:type="dcterms:W3CDTF">2018-11-19T10:11:00Z</dcterms:modified>
</cp:coreProperties>
</file>