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0D1" w:rsidRDefault="004130D1">
      <w:pPr>
        <w:pStyle w:val="Zkladntext20"/>
        <w:shd w:val="clear" w:color="auto" w:fill="auto"/>
      </w:pPr>
    </w:p>
    <w:p w:rsidR="00D71626" w:rsidRDefault="00D71626">
      <w:pPr>
        <w:pStyle w:val="Zkladntext20"/>
        <w:shd w:val="clear" w:color="auto" w:fill="auto"/>
      </w:pPr>
    </w:p>
    <w:p w:rsidR="004130D1" w:rsidRDefault="00CA13FB">
      <w:pPr>
        <w:pStyle w:val="Zkladntext1"/>
        <w:shd w:val="clear" w:color="auto" w:fill="auto"/>
        <w:spacing w:after="380" w:line="276" w:lineRule="auto"/>
        <w:jc w:val="right"/>
      </w:pPr>
      <w:proofErr w:type="spellStart"/>
      <w:proofErr w:type="gramStart"/>
      <w:r>
        <w:rPr>
          <w:b/>
          <w:bCs/>
        </w:rPr>
        <w:t>č.J.</w:t>
      </w:r>
      <w:proofErr w:type="spellEnd"/>
      <w:proofErr w:type="gramEnd"/>
      <w:r>
        <w:rPr>
          <w:b/>
          <w:bCs/>
        </w:rPr>
        <w:t xml:space="preserve"> NG 2041/2018</w:t>
      </w:r>
    </w:p>
    <w:p w:rsidR="004130D1" w:rsidRDefault="00CA13FB">
      <w:pPr>
        <w:pStyle w:val="Nadpis40"/>
        <w:keepNext/>
        <w:keepLines/>
        <w:shd w:val="clear" w:color="auto" w:fill="auto"/>
        <w:spacing w:after="0" w:line="276" w:lineRule="auto"/>
        <w:jc w:val="left"/>
      </w:pPr>
      <w:bookmarkStart w:id="0" w:name="bookmark2"/>
      <w:bookmarkStart w:id="1" w:name="bookmark3"/>
      <w:r>
        <w:t>Národní galerie v Praze</w:t>
      </w:r>
      <w:bookmarkEnd w:id="0"/>
      <w:bookmarkEnd w:id="1"/>
    </w:p>
    <w:p w:rsidR="004130D1" w:rsidRDefault="00CA13FB">
      <w:pPr>
        <w:pStyle w:val="Zkladntext1"/>
        <w:shd w:val="clear" w:color="auto" w:fill="auto"/>
        <w:spacing w:after="0" w:line="276" w:lineRule="auto"/>
      </w:pPr>
      <w:r>
        <w:t>Staroměstské náměstí 12, 110 15 Praha 1, Česká republika</w:t>
      </w:r>
    </w:p>
    <w:p w:rsidR="004130D1" w:rsidRDefault="00CA13FB">
      <w:pPr>
        <w:pStyle w:val="Zkladntext1"/>
        <w:shd w:val="clear" w:color="auto" w:fill="auto"/>
        <w:spacing w:after="0" w:line="276" w:lineRule="auto"/>
      </w:pPr>
      <w:r>
        <w:t xml:space="preserve">zastoupená Mgr. Evou </w:t>
      </w:r>
      <w:proofErr w:type="spellStart"/>
      <w:r>
        <w:t>Balaštíkovou</w:t>
      </w:r>
      <w:proofErr w:type="spellEnd"/>
      <w:r>
        <w:t>, ředitelkou Sekce evidence, administrace a ochrany sbírkového fondu</w:t>
      </w:r>
    </w:p>
    <w:p w:rsidR="004130D1" w:rsidRDefault="00CA13FB">
      <w:pPr>
        <w:pStyle w:val="Zkladntext1"/>
        <w:shd w:val="clear" w:color="auto" w:fill="auto"/>
        <w:spacing w:after="0" w:line="276" w:lineRule="auto"/>
      </w:pPr>
      <w:r>
        <w:t>IČ: 00023281, DIČ: CZ 00023281</w:t>
      </w:r>
    </w:p>
    <w:p w:rsidR="004130D1" w:rsidRDefault="00CA13FB">
      <w:pPr>
        <w:pStyle w:val="Zkladntext1"/>
        <w:shd w:val="clear" w:color="auto" w:fill="auto"/>
        <w:spacing w:after="300" w:line="276" w:lineRule="auto"/>
      </w:pPr>
      <w:r>
        <w:t>bankovní spojení: ČNB 050008-0008839011/0710</w:t>
      </w:r>
    </w:p>
    <w:p w:rsidR="004130D1" w:rsidRDefault="00CA13FB">
      <w:pPr>
        <w:pStyle w:val="Zkladntext1"/>
        <w:shd w:val="clear" w:color="auto" w:fill="auto"/>
        <w:spacing w:after="240" w:line="276" w:lineRule="auto"/>
      </w:pPr>
      <w:r>
        <w:t>(dále jen jako „Zhotovitel“) na straně jedné</w:t>
      </w:r>
    </w:p>
    <w:p w:rsidR="004130D1" w:rsidRDefault="00CA13FB">
      <w:pPr>
        <w:pStyle w:val="Zkladntext1"/>
        <w:shd w:val="clear" w:color="auto" w:fill="auto"/>
        <w:spacing w:after="380" w:line="276" w:lineRule="auto"/>
      </w:pPr>
      <w:r>
        <w:t>a</w:t>
      </w:r>
    </w:p>
    <w:p w:rsidR="004130D1" w:rsidRDefault="00CA13FB">
      <w:pPr>
        <w:pStyle w:val="Nadpis40"/>
        <w:keepNext/>
        <w:keepLines/>
        <w:shd w:val="clear" w:color="auto" w:fill="auto"/>
        <w:spacing w:after="0" w:line="240" w:lineRule="auto"/>
        <w:jc w:val="left"/>
      </w:pPr>
      <w:bookmarkStart w:id="2" w:name="bookmark4"/>
      <w:bookmarkStart w:id="3" w:name="bookmark5"/>
      <w:r>
        <w:t>Aukční síň Vltavín, s. r. o.</w:t>
      </w:r>
      <w:bookmarkEnd w:id="2"/>
      <w:bookmarkEnd w:id="3"/>
    </w:p>
    <w:p w:rsidR="004130D1" w:rsidRDefault="00CA13FB">
      <w:pPr>
        <w:pStyle w:val="Zkladntext1"/>
        <w:shd w:val="clear" w:color="auto" w:fill="auto"/>
        <w:spacing w:after="0" w:line="240" w:lineRule="auto"/>
      </w:pPr>
      <w:r>
        <w:t>Masarykovo nábřeží 36</w:t>
      </w:r>
    </w:p>
    <w:p w:rsidR="004130D1" w:rsidRDefault="00CA13FB">
      <w:pPr>
        <w:pStyle w:val="Zkladntext1"/>
        <w:shd w:val="clear" w:color="auto" w:fill="auto"/>
        <w:spacing w:after="0" w:line="240" w:lineRule="auto"/>
      </w:pPr>
      <w:r>
        <w:t>110 00 Praha 1</w:t>
      </w:r>
    </w:p>
    <w:p w:rsidR="004130D1" w:rsidRDefault="00CA13FB">
      <w:pPr>
        <w:pStyle w:val="Zkladntext1"/>
        <w:shd w:val="clear" w:color="auto" w:fill="auto"/>
        <w:spacing w:after="0" w:line="240" w:lineRule="auto"/>
      </w:pPr>
      <w:r>
        <w:t xml:space="preserve">Zastoupená Robertem </w:t>
      </w:r>
      <w:proofErr w:type="spellStart"/>
      <w:r>
        <w:t>Hédervárim</w:t>
      </w:r>
      <w:proofErr w:type="spellEnd"/>
    </w:p>
    <w:p w:rsidR="004130D1" w:rsidRDefault="00CA13FB">
      <w:pPr>
        <w:pStyle w:val="Zkladntext1"/>
        <w:shd w:val="clear" w:color="auto" w:fill="auto"/>
        <w:spacing w:after="240" w:line="240" w:lineRule="auto"/>
      </w:pPr>
      <w:r>
        <w:t>IČ: 25086600, DIČ: CZ25086600</w:t>
      </w:r>
    </w:p>
    <w:p w:rsidR="004130D1" w:rsidRDefault="00CA13FB">
      <w:pPr>
        <w:pStyle w:val="Zkladntext1"/>
        <w:shd w:val="clear" w:color="auto" w:fill="auto"/>
        <w:spacing w:after="1520" w:line="276" w:lineRule="auto"/>
      </w:pPr>
      <w:r>
        <w:t>(dále jen jako „Objednatel“) na straně druhé uzavírají</w:t>
      </w:r>
    </w:p>
    <w:p w:rsidR="004130D1" w:rsidRDefault="00CA13FB">
      <w:pPr>
        <w:pStyle w:val="Nadpis20"/>
        <w:keepNext/>
        <w:keepLines/>
        <w:shd w:val="clear" w:color="auto" w:fill="auto"/>
      </w:pPr>
      <w:bookmarkStart w:id="4" w:name="bookmark6"/>
      <w:bookmarkStart w:id="5" w:name="bookmark7"/>
      <w:r>
        <w:t>SMLOUVU O DÍLO</w:t>
      </w:r>
      <w:bookmarkEnd w:id="4"/>
      <w:bookmarkEnd w:id="5"/>
    </w:p>
    <w:p w:rsidR="004130D1" w:rsidRDefault="00CA13FB">
      <w:pPr>
        <w:pStyle w:val="Zkladntext1"/>
        <w:shd w:val="clear" w:color="auto" w:fill="auto"/>
        <w:spacing w:after="1200"/>
        <w:jc w:val="center"/>
      </w:pPr>
      <w:r>
        <w:t xml:space="preserve">dle § 2586 a násl. z. </w:t>
      </w:r>
      <w:proofErr w:type="gramStart"/>
      <w:r>
        <w:t>č.</w:t>
      </w:r>
      <w:proofErr w:type="gramEnd"/>
      <w:r>
        <w:t xml:space="preserve"> 89/2012 Sb. občanského zákoníku (dále jen jako „NOZ“).</w:t>
      </w:r>
    </w:p>
    <w:p w:rsidR="004130D1" w:rsidRDefault="00CA13FB">
      <w:pPr>
        <w:pStyle w:val="Nadpis40"/>
        <w:keepNext/>
        <w:keepLines/>
        <w:numPr>
          <w:ilvl w:val="0"/>
          <w:numId w:val="1"/>
        </w:numPr>
        <w:shd w:val="clear" w:color="auto" w:fill="auto"/>
        <w:tabs>
          <w:tab w:val="left" w:pos="337"/>
        </w:tabs>
      </w:pPr>
      <w:bookmarkStart w:id="6" w:name="bookmark8"/>
      <w:bookmarkStart w:id="7" w:name="bookmark9"/>
      <w:r>
        <w:t>Předmět smlouvy</w:t>
      </w:r>
      <w:bookmarkEnd w:id="6"/>
      <w:bookmarkEnd w:id="7"/>
    </w:p>
    <w:p w:rsidR="004130D1" w:rsidRDefault="00CA13FB">
      <w:pPr>
        <w:pStyle w:val="Zkladntext1"/>
        <w:shd w:val="clear" w:color="auto" w:fill="auto"/>
        <w:spacing w:after="300"/>
        <w:jc w:val="center"/>
        <w:sectPr w:rsidR="004130D1">
          <w:headerReference w:type="even" r:id="rId7"/>
          <w:headerReference w:type="default" r:id="rId8"/>
          <w:footerReference w:type="even" r:id="rId9"/>
          <w:footerReference w:type="default" r:id="rId10"/>
          <w:headerReference w:type="first" r:id="rId11"/>
          <w:footerReference w:type="first" r:id="rId12"/>
          <w:pgSz w:w="11900" w:h="16840"/>
          <w:pgMar w:top="1072" w:right="1338" w:bottom="1086" w:left="1385" w:header="644" w:footer="3" w:gutter="0"/>
          <w:pgNumType w:start="1"/>
          <w:cols w:space="720"/>
          <w:noEndnote/>
          <w:docGrid w:linePitch="360"/>
        </w:sectPr>
      </w:pPr>
      <w:r>
        <w:t>Předmětem této smlouvy je závazek Zhotovitele k provedení díla pro Objednatele a</w:t>
      </w:r>
      <w:r>
        <w:br/>
        <w:t>závazek Objednatele zaplatit Zhotoviteli za zhotovení díla dohodnutou cenu a provedené dílo.</w:t>
      </w:r>
      <w:r>
        <w:br/>
        <w:t xml:space="preserve">Zhotovením díla se rozumí zpracování restaurátorské expertízy (dále jen jako </w:t>
      </w:r>
      <w:r>
        <w:rPr>
          <w:b/>
          <w:bCs/>
        </w:rPr>
        <w:t xml:space="preserve">„Expertíza“) </w:t>
      </w:r>
      <w:r>
        <w:t>na</w:t>
      </w:r>
    </w:p>
    <w:p w:rsidR="004130D1" w:rsidRDefault="00CA13FB">
      <w:pPr>
        <w:pStyle w:val="Zkladntext1"/>
        <w:shd w:val="clear" w:color="auto" w:fill="auto"/>
        <w:spacing w:after="780" w:line="240" w:lineRule="auto"/>
        <w:ind w:firstLine="700"/>
        <w:jc w:val="both"/>
      </w:pPr>
      <w:r>
        <w:lastRenderedPageBreak/>
        <w:t>umělecké dílo (obraz):</w:t>
      </w:r>
    </w:p>
    <w:p w:rsidR="004130D1" w:rsidRDefault="009F6EAB">
      <w:pPr>
        <w:pStyle w:val="Nadpis40"/>
        <w:keepNext/>
        <w:keepLines/>
        <w:shd w:val="clear" w:color="auto" w:fill="auto"/>
      </w:pPr>
      <w:bookmarkStart w:id="8" w:name="bookmark10"/>
      <w:bookmarkStart w:id="9" w:name="bookmark11"/>
      <w:r>
        <w:t>XXXXXXXXXXXXXXXXXXXXXXXXXXXXXXXXXXXXXXXXX</w:t>
      </w:r>
      <w:r w:rsidR="00CA13FB">
        <w:br/>
      </w:r>
      <w:bookmarkEnd w:id="8"/>
      <w:bookmarkEnd w:id="9"/>
      <w:r>
        <w:t>XXXXXXXXXXXXXXXXXX</w:t>
      </w:r>
    </w:p>
    <w:p w:rsidR="004130D1" w:rsidRDefault="00CA13FB">
      <w:pPr>
        <w:pStyle w:val="Nadpis40"/>
        <w:keepNext/>
        <w:keepLines/>
        <w:shd w:val="clear" w:color="auto" w:fill="auto"/>
        <w:spacing w:after="640"/>
      </w:pPr>
      <w:bookmarkStart w:id="10" w:name="bookmark12"/>
      <w:bookmarkStart w:id="11" w:name="bookmark13"/>
      <w:r>
        <w:rPr>
          <w:b w:val="0"/>
          <w:bCs w:val="0"/>
        </w:rPr>
        <w:t xml:space="preserve">(dále jen jako </w:t>
      </w:r>
      <w:r>
        <w:t>„Umělecké dílo“).</w:t>
      </w:r>
      <w:bookmarkEnd w:id="10"/>
      <w:bookmarkEnd w:id="11"/>
    </w:p>
    <w:p w:rsidR="004130D1" w:rsidRDefault="00CA13FB">
      <w:pPr>
        <w:pStyle w:val="Zkladntext1"/>
        <w:shd w:val="clear" w:color="auto" w:fill="auto"/>
        <w:spacing w:after="400"/>
        <w:ind w:firstLine="300"/>
      </w:pPr>
      <w:r>
        <w:t>V rámci Expertízy budou provedeny následující činnosti:</w:t>
      </w:r>
    </w:p>
    <w:p w:rsidR="004130D1" w:rsidRDefault="00CA13FB">
      <w:pPr>
        <w:pStyle w:val="Zkladntext1"/>
        <w:numPr>
          <w:ilvl w:val="0"/>
          <w:numId w:val="2"/>
        </w:numPr>
        <w:shd w:val="clear" w:color="auto" w:fill="auto"/>
        <w:tabs>
          <w:tab w:val="left" w:pos="1426"/>
        </w:tabs>
        <w:spacing w:after="0"/>
        <w:ind w:left="1060"/>
      </w:pPr>
      <w:r>
        <w:t>vstupní dokumentace, foto rozptýlené, razantní;</w:t>
      </w:r>
    </w:p>
    <w:p w:rsidR="004130D1" w:rsidRDefault="00CA13FB">
      <w:pPr>
        <w:pStyle w:val="Zkladntext1"/>
        <w:numPr>
          <w:ilvl w:val="0"/>
          <w:numId w:val="2"/>
        </w:numPr>
        <w:shd w:val="clear" w:color="auto" w:fill="auto"/>
        <w:tabs>
          <w:tab w:val="left" w:pos="1447"/>
        </w:tabs>
        <w:spacing w:after="0"/>
        <w:ind w:left="1060"/>
      </w:pPr>
      <w:r>
        <w:t>makrofotografie;</w:t>
      </w:r>
    </w:p>
    <w:p w:rsidR="004130D1" w:rsidRDefault="00CA13FB">
      <w:pPr>
        <w:pStyle w:val="Zkladntext1"/>
        <w:numPr>
          <w:ilvl w:val="0"/>
          <w:numId w:val="2"/>
        </w:numPr>
        <w:shd w:val="clear" w:color="auto" w:fill="auto"/>
        <w:tabs>
          <w:tab w:val="left" w:pos="1447"/>
        </w:tabs>
        <w:spacing w:after="0"/>
        <w:ind w:left="1060"/>
      </w:pPr>
      <w:r>
        <w:t>UV fotografie;</w:t>
      </w:r>
    </w:p>
    <w:p w:rsidR="004130D1" w:rsidRDefault="00CA13FB">
      <w:pPr>
        <w:pStyle w:val="Zkladntext1"/>
        <w:numPr>
          <w:ilvl w:val="0"/>
          <w:numId w:val="2"/>
        </w:numPr>
        <w:shd w:val="clear" w:color="auto" w:fill="auto"/>
        <w:tabs>
          <w:tab w:val="left" w:pos="1447"/>
        </w:tabs>
        <w:spacing w:after="0"/>
        <w:ind w:left="1060"/>
      </w:pPr>
      <w:r>
        <w:t>RTG snímek;</w:t>
      </w:r>
    </w:p>
    <w:p w:rsidR="004130D1" w:rsidRDefault="00CA13FB">
      <w:pPr>
        <w:pStyle w:val="Zkladntext1"/>
        <w:numPr>
          <w:ilvl w:val="0"/>
          <w:numId w:val="2"/>
        </w:numPr>
        <w:shd w:val="clear" w:color="auto" w:fill="auto"/>
        <w:tabs>
          <w:tab w:val="left" w:pos="1447"/>
        </w:tabs>
        <w:spacing w:after="0"/>
        <w:ind w:left="1060"/>
      </w:pPr>
      <w:r>
        <w:t>IR fotografie;</w:t>
      </w:r>
    </w:p>
    <w:p w:rsidR="004130D1" w:rsidRDefault="00CA13FB">
      <w:pPr>
        <w:pStyle w:val="Zkladntext1"/>
        <w:numPr>
          <w:ilvl w:val="0"/>
          <w:numId w:val="2"/>
        </w:numPr>
        <w:shd w:val="clear" w:color="auto" w:fill="auto"/>
        <w:tabs>
          <w:tab w:val="left" w:pos="1447"/>
        </w:tabs>
        <w:spacing w:after="0"/>
        <w:ind w:left="1060"/>
      </w:pPr>
      <w:r>
        <w:t>odběry vzorků pro stratigrafii a prvkové složení, ev. srovnávací vzorek;</w:t>
      </w:r>
    </w:p>
    <w:p w:rsidR="004130D1" w:rsidRDefault="00CA13FB">
      <w:pPr>
        <w:pStyle w:val="Zkladntext1"/>
        <w:numPr>
          <w:ilvl w:val="0"/>
          <w:numId w:val="2"/>
        </w:numPr>
        <w:shd w:val="clear" w:color="auto" w:fill="auto"/>
        <w:tabs>
          <w:tab w:val="left" w:pos="1447"/>
        </w:tabs>
        <w:spacing w:after="0"/>
        <w:ind w:left="1060"/>
      </w:pPr>
      <w:r>
        <w:t>restaurátorská rešerše a vyhodnocení průzkumu, zpracování expertízy;</w:t>
      </w:r>
    </w:p>
    <w:p w:rsidR="004130D1" w:rsidRDefault="00CA13FB">
      <w:pPr>
        <w:pStyle w:val="Zkladntext1"/>
        <w:numPr>
          <w:ilvl w:val="0"/>
          <w:numId w:val="2"/>
        </w:numPr>
        <w:shd w:val="clear" w:color="auto" w:fill="auto"/>
        <w:tabs>
          <w:tab w:val="left" w:pos="1447"/>
        </w:tabs>
        <w:spacing w:after="1260"/>
        <w:ind w:left="1060"/>
        <w:jc w:val="both"/>
      </w:pPr>
      <w:r>
        <w:t>posudek historika umění.</w:t>
      </w:r>
    </w:p>
    <w:p w:rsidR="004130D1" w:rsidRDefault="00CA13FB">
      <w:pPr>
        <w:pStyle w:val="Nadpis40"/>
        <w:keepNext/>
        <w:keepLines/>
        <w:numPr>
          <w:ilvl w:val="0"/>
          <w:numId w:val="1"/>
        </w:numPr>
        <w:shd w:val="clear" w:color="auto" w:fill="auto"/>
        <w:tabs>
          <w:tab w:val="left" w:pos="430"/>
        </w:tabs>
      </w:pPr>
      <w:bookmarkStart w:id="12" w:name="bookmark14"/>
      <w:bookmarkStart w:id="13" w:name="bookmark15"/>
      <w:r>
        <w:t>Místo a čas plnění</w:t>
      </w:r>
      <w:bookmarkEnd w:id="12"/>
      <w:bookmarkEnd w:id="13"/>
    </w:p>
    <w:p w:rsidR="004130D1" w:rsidRDefault="00CA13FB">
      <w:pPr>
        <w:pStyle w:val="Zkladntext1"/>
        <w:numPr>
          <w:ilvl w:val="0"/>
          <w:numId w:val="3"/>
        </w:numPr>
        <w:shd w:val="clear" w:color="auto" w:fill="auto"/>
        <w:tabs>
          <w:tab w:val="left" w:pos="391"/>
        </w:tabs>
        <w:ind w:left="700" w:hanging="700"/>
        <w:jc w:val="both"/>
      </w:pPr>
      <w:r>
        <w:t xml:space="preserve">1. Dílo v rozsahu čl. I. této smlouvy bude provedeno v restaurátorském oddělení Národní galerie v Praze, </w:t>
      </w:r>
      <w:r w:rsidR="009F6EAB">
        <w:t>XXXXXXXXXXXXXXXXXXXXXXXXXXXXXXXXXXXXXX</w:t>
      </w:r>
      <w:r>
        <w:t>. Objednatel na vlastní náklady zajistil dopravu shora specifikovaného Uměleckého díla do místa plnění.</w:t>
      </w:r>
    </w:p>
    <w:p w:rsidR="004130D1" w:rsidRDefault="00CA13FB">
      <w:pPr>
        <w:pStyle w:val="Zkladntext1"/>
        <w:numPr>
          <w:ilvl w:val="0"/>
          <w:numId w:val="4"/>
        </w:numPr>
        <w:shd w:val="clear" w:color="auto" w:fill="auto"/>
        <w:tabs>
          <w:tab w:val="left" w:pos="391"/>
        </w:tabs>
        <w:ind w:left="700" w:hanging="700"/>
        <w:jc w:val="both"/>
      </w:pPr>
      <w:r>
        <w:t>2. O předání Uměleckého díla Objednatelem a jeho převzetí Zhotovitelem v místě plnění za účelem provedení Expertízy byl sepsán předávací protokol podepsaný oběma smluvními stranami.</w:t>
      </w:r>
    </w:p>
    <w:p w:rsidR="004130D1" w:rsidRDefault="00CA13FB">
      <w:pPr>
        <w:pStyle w:val="Zkladntext1"/>
        <w:shd w:val="clear" w:color="auto" w:fill="auto"/>
        <w:ind w:left="700" w:hanging="700"/>
        <w:jc w:val="both"/>
      </w:pPr>
      <w:r>
        <w:t>II. 3. Zhotovitel se zavazuje provést Expertízu v souladu s touto smlouvou do tří měsíců ode dne, kdy bude na účet Zhotovitele uhrazena cena dle čl. III. této smlouvy.</w:t>
      </w:r>
    </w:p>
    <w:p w:rsidR="004130D1" w:rsidRDefault="00CA13FB">
      <w:pPr>
        <w:pStyle w:val="Zkladntext1"/>
        <w:shd w:val="clear" w:color="auto" w:fill="auto"/>
        <w:ind w:left="680" w:hanging="680"/>
        <w:jc w:val="both"/>
      </w:pPr>
      <w:r>
        <w:lastRenderedPageBreak/>
        <w:t>II. 4. Objednatel převezme Expertízu a Umělecké dílo zpět v místě plnění dle čl. II. 1. nejpozději do sedmi pracovních dnů ode dne písemného oznámení Zhotovitele (poštou, faxem, e-mailem na kontaktní údaje, jež jsou uvedeny v záhlaví této smlouvy) o dokončení Expertízy.</w:t>
      </w:r>
    </w:p>
    <w:p w:rsidR="004130D1" w:rsidRDefault="00CA13FB">
      <w:pPr>
        <w:pStyle w:val="Zkladntext1"/>
        <w:shd w:val="clear" w:color="auto" w:fill="auto"/>
        <w:spacing w:after="1180"/>
        <w:ind w:left="680" w:hanging="680"/>
        <w:jc w:val="both"/>
      </w:pPr>
      <w:r>
        <w:t>II. 5. O předání Uměleckého díla Zhotovitelem zpět Objednateli a jeho převzetí Objednatelem bude sepsán protokol podepsaný oběma smluvními stranami.</w:t>
      </w:r>
    </w:p>
    <w:p w:rsidR="004130D1" w:rsidRDefault="00CA13FB">
      <w:pPr>
        <w:pStyle w:val="Nadpis40"/>
        <w:keepNext/>
        <w:keepLines/>
        <w:numPr>
          <w:ilvl w:val="0"/>
          <w:numId w:val="4"/>
        </w:numPr>
        <w:shd w:val="clear" w:color="auto" w:fill="auto"/>
        <w:tabs>
          <w:tab w:val="left" w:pos="507"/>
        </w:tabs>
        <w:spacing w:after="240" w:line="240" w:lineRule="auto"/>
      </w:pPr>
      <w:bookmarkStart w:id="14" w:name="bookmark16"/>
      <w:bookmarkStart w:id="15" w:name="bookmark17"/>
      <w:r>
        <w:t>Cena a způsob placení</w:t>
      </w:r>
      <w:bookmarkEnd w:id="14"/>
      <w:bookmarkEnd w:id="15"/>
    </w:p>
    <w:p w:rsidR="004130D1" w:rsidRDefault="00CA13FB">
      <w:pPr>
        <w:pStyle w:val="Zkladntext1"/>
        <w:numPr>
          <w:ilvl w:val="0"/>
          <w:numId w:val="3"/>
        </w:numPr>
        <w:shd w:val="clear" w:color="auto" w:fill="auto"/>
        <w:tabs>
          <w:tab w:val="left" w:pos="446"/>
        </w:tabs>
        <w:spacing w:after="780" w:line="240" w:lineRule="auto"/>
      </w:pPr>
      <w:r>
        <w:t>1. Cena za zhotovení Expertízy je stanovena dohodou obou smluvních stran a činí</w:t>
      </w:r>
    </w:p>
    <w:p w:rsidR="004130D1" w:rsidRDefault="00CA13FB">
      <w:pPr>
        <w:pStyle w:val="Zkladntext1"/>
        <w:shd w:val="clear" w:color="auto" w:fill="auto"/>
        <w:spacing w:after="780" w:line="240" w:lineRule="auto"/>
        <w:jc w:val="center"/>
      </w:pPr>
      <w:r>
        <w:rPr>
          <w:b/>
          <w:bCs/>
        </w:rPr>
        <w:t xml:space="preserve">57 000,- Kč </w:t>
      </w:r>
      <w:r>
        <w:t>(osvobozeno do DPH).</w:t>
      </w:r>
    </w:p>
    <w:p w:rsidR="004130D1" w:rsidRDefault="00CA13FB">
      <w:pPr>
        <w:pStyle w:val="Zkladntext1"/>
        <w:shd w:val="clear" w:color="auto" w:fill="auto"/>
        <w:ind w:left="640" w:firstLine="80"/>
        <w:jc w:val="both"/>
      </w:pPr>
      <w:r>
        <w:t>V této ceně jsou zahrnuty veškeré náklady, vzniklé v souvislosti s vypracováním Expertízy.</w:t>
      </w:r>
    </w:p>
    <w:p w:rsidR="004130D1" w:rsidRDefault="00CA13FB">
      <w:pPr>
        <w:pStyle w:val="Zkladntext1"/>
        <w:numPr>
          <w:ilvl w:val="0"/>
          <w:numId w:val="1"/>
        </w:numPr>
        <w:shd w:val="clear" w:color="auto" w:fill="auto"/>
        <w:tabs>
          <w:tab w:val="left" w:pos="449"/>
        </w:tabs>
        <w:spacing w:after="1260"/>
        <w:ind w:left="680" w:hanging="680"/>
        <w:jc w:val="both"/>
      </w:pPr>
      <w:r>
        <w:t>2. Objednatel uhradí celou cenu na základě faktury vystavené Zhotovitelem po nabytí účinnosti této smlouvy; dnem připsání této ceny na účet Zhotovitele budou zahájeny práce na Expertíze.</w:t>
      </w:r>
    </w:p>
    <w:p w:rsidR="004130D1" w:rsidRDefault="00CA13FB">
      <w:pPr>
        <w:pStyle w:val="Nadpis40"/>
        <w:keepNext/>
        <w:keepLines/>
        <w:numPr>
          <w:ilvl w:val="0"/>
          <w:numId w:val="1"/>
        </w:numPr>
        <w:shd w:val="clear" w:color="auto" w:fill="auto"/>
        <w:tabs>
          <w:tab w:val="left" w:pos="489"/>
        </w:tabs>
      </w:pPr>
      <w:bookmarkStart w:id="16" w:name="bookmark18"/>
      <w:bookmarkStart w:id="17" w:name="bookmark19"/>
      <w:r>
        <w:t>Práva a povinnosti smluvních stran</w:t>
      </w:r>
      <w:bookmarkEnd w:id="16"/>
      <w:bookmarkEnd w:id="17"/>
    </w:p>
    <w:p w:rsidR="004130D1" w:rsidRDefault="00CA13FB">
      <w:pPr>
        <w:pStyle w:val="Zkladntext1"/>
        <w:numPr>
          <w:ilvl w:val="0"/>
          <w:numId w:val="3"/>
        </w:numPr>
        <w:shd w:val="clear" w:color="auto" w:fill="auto"/>
        <w:tabs>
          <w:tab w:val="left" w:pos="467"/>
        </w:tabs>
        <w:spacing w:after="400"/>
        <w:jc w:val="both"/>
      </w:pPr>
      <w:r>
        <w:t>1. Objednatel se zavazuje:</w:t>
      </w:r>
    </w:p>
    <w:p w:rsidR="004130D1" w:rsidRDefault="00CA13FB">
      <w:pPr>
        <w:pStyle w:val="Zkladntext1"/>
        <w:shd w:val="clear" w:color="auto" w:fill="auto"/>
        <w:spacing w:after="0"/>
        <w:ind w:left="680" w:firstLine="40"/>
        <w:jc w:val="both"/>
      </w:pPr>
      <w:r>
        <w:t>a) poskytnout Zhotoviteli nezbytnou součinnost při vrácení shora specifikovaného Uměleckého díla, stejně jako v průběhu zhotovování Expertízy, a to na žádost Zhotovitele;</w:t>
      </w:r>
    </w:p>
    <w:p w:rsidR="009F6EAB" w:rsidRDefault="009F6EAB">
      <w:pPr>
        <w:pStyle w:val="Zkladntext1"/>
        <w:shd w:val="clear" w:color="auto" w:fill="auto"/>
        <w:spacing w:after="0"/>
        <w:ind w:left="680" w:firstLine="40"/>
        <w:jc w:val="both"/>
      </w:pPr>
    </w:p>
    <w:p w:rsidR="004130D1" w:rsidRDefault="00CA13FB">
      <w:pPr>
        <w:pStyle w:val="Zkladntext1"/>
        <w:shd w:val="clear" w:color="auto" w:fill="auto"/>
        <w:spacing w:after="520"/>
        <w:ind w:left="680" w:firstLine="40"/>
        <w:jc w:val="both"/>
      </w:pPr>
      <w:r>
        <w:lastRenderedPageBreak/>
        <w:t xml:space="preserve">b) převzít Umělecké dílo a vyhotovenou Expertízu v místě plnění dle čl. </w:t>
      </w:r>
      <w:r>
        <w:rPr>
          <w:lang w:val="en-US" w:eastAsia="en-US" w:bidi="en-US"/>
        </w:rPr>
        <w:t xml:space="preserve">IL </w:t>
      </w:r>
      <w:r>
        <w:t>1., a to nejpozději v termínu zmiňovaném v čl. II. 4. V opačném případě má Zhotovitel právo účtovat Objednateli skladné, které činí 0,5% z ceny Díla denně.</w:t>
      </w:r>
    </w:p>
    <w:p w:rsidR="004130D1" w:rsidRDefault="00CA13FB">
      <w:pPr>
        <w:pStyle w:val="Zkladntext1"/>
        <w:numPr>
          <w:ilvl w:val="0"/>
          <w:numId w:val="4"/>
        </w:numPr>
        <w:shd w:val="clear" w:color="auto" w:fill="auto"/>
        <w:tabs>
          <w:tab w:val="left" w:pos="428"/>
        </w:tabs>
        <w:spacing w:after="400"/>
      </w:pPr>
      <w:r>
        <w:t>2. Zhotovitel se zavazuje:</w:t>
      </w:r>
    </w:p>
    <w:p w:rsidR="004130D1" w:rsidRDefault="00CA13FB">
      <w:pPr>
        <w:pStyle w:val="Zkladntext1"/>
        <w:numPr>
          <w:ilvl w:val="0"/>
          <w:numId w:val="5"/>
        </w:numPr>
        <w:shd w:val="clear" w:color="auto" w:fill="auto"/>
        <w:tabs>
          <w:tab w:val="left" w:pos="993"/>
        </w:tabs>
        <w:spacing w:after="0"/>
        <w:ind w:left="680" w:firstLine="40"/>
      </w:pPr>
      <w:r>
        <w:t>provést Expertízu řádně dle svých odborných a profesních znalostí a včas, nejpozději v termínu uvedeném v čl. II. 3. této smlouvy;</w:t>
      </w:r>
    </w:p>
    <w:p w:rsidR="004130D1" w:rsidRDefault="00CA13FB">
      <w:pPr>
        <w:pStyle w:val="Zkladntext1"/>
        <w:numPr>
          <w:ilvl w:val="0"/>
          <w:numId w:val="5"/>
        </w:numPr>
        <w:shd w:val="clear" w:color="auto" w:fill="auto"/>
        <w:tabs>
          <w:tab w:val="left" w:pos="1072"/>
        </w:tabs>
        <w:spacing w:after="840"/>
        <w:ind w:left="680" w:firstLine="40"/>
        <w:jc w:val="both"/>
      </w:pPr>
      <w:r>
        <w:t>nakládat s Uměleckým dílem s péčí řádného hospodáře s přihlédnutím ke způsobu nakládání s ním dle účelu této smlouvy, tj. zpracování Expertízy.</w:t>
      </w:r>
    </w:p>
    <w:p w:rsidR="004130D1" w:rsidRDefault="00CA13FB">
      <w:pPr>
        <w:pStyle w:val="Nadpis40"/>
        <w:keepNext/>
        <w:keepLines/>
        <w:numPr>
          <w:ilvl w:val="0"/>
          <w:numId w:val="4"/>
        </w:numPr>
        <w:shd w:val="clear" w:color="auto" w:fill="auto"/>
        <w:tabs>
          <w:tab w:val="left" w:pos="356"/>
        </w:tabs>
      </w:pPr>
      <w:bookmarkStart w:id="18" w:name="bookmark20"/>
      <w:bookmarkStart w:id="19" w:name="bookmark21"/>
      <w:r>
        <w:t>Ostatní ujednání</w:t>
      </w:r>
      <w:bookmarkEnd w:id="18"/>
      <w:bookmarkEnd w:id="19"/>
    </w:p>
    <w:p w:rsidR="004130D1" w:rsidRDefault="00CA13FB">
      <w:pPr>
        <w:pStyle w:val="Zkladntext1"/>
        <w:numPr>
          <w:ilvl w:val="0"/>
          <w:numId w:val="3"/>
        </w:numPr>
        <w:shd w:val="clear" w:color="auto" w:fill="auto"/>
        <w:tabs>
          <w:tab w:val="left" w:pos="428"/>
        </w:tabs>
        <w:spacing w:after="0"/>
        <w:jc w:val="both"/>
      </w:pPr>
      <w:r>
        <w:t>1. Vlastnické právo Objednatele k Uměleckému dílu zůstává tímto smluvním vztahem</w:t>
      </w:r>
    </w:p>
    <w:p w:rsidR="004130D1" w:rsidRDefault="00CA13FB">
      <w:pPr>
        <w:pStyle w:val="Zkladntext1"/>
        <w:shd w:val="clear" w:color="auto" w:fill="auto"/>
        <w:ind w:left="680" w:firstLine="40"/>
        <w:jc w:val="both"/>
      </w:pPr>
      <w:r>
        <w:t>nedotčeno. Zhotovitel odpovídá za ztrátu Uměleckého díla, jeho zničení či poškození od doby jeho předání Objednatelem do doby marného uplynutí lhůty k převzetí dle čl. II. 4. této smlouvy, vyjma případy, kdy Objednateli prokáže, že ztrátu, zničení či poškození Uměleckého díla nezavinil.</w:t>
      </w:r>
    </w:p>
    <w:p w:rsidR="004130D1" w:rsidRDefault="00CA13FB">
      <w:pPr>
        <w:pStyle w:val="Zkladntext1"/>
        <w:numPr>
          <w:ilvl w:val="0"/>
          <w:numId w:val="1"/>
        </w:numPr>
        <w:shd w:val="clear" w:color="auto" w:fill="auto"/>
        <w:tabs>
          <w:tab w:val="left" w:pos="349"/>
        </w:tabs>
        <w:ind w:left="680" w:hanging="680"/>
        <w:jc w:val="both"/>
      </w:pPr>
      <w:r>
        <w:t>2. Objednatel bere na vědomí, že Expertíza, která je předmětem této smlouvy, není znaleckým posudkem ve smyslu zákona č. 36/1967 Sb., o znalcích a tlumočnících, v účinném znění.</w:t>
      </w:r>
    </w:p>
    <w:p w:rsidR="004130D1" w:rsidRDefault="00CA13FB">
      <w:pPr>
        <w:pStyle w:val="Zkladntext1"/>
        <w:shd w:val="clear" w:color="auto" w:fill="auto"/>
        <w:ind w:left="680" w:hanging="680"/>
        <w:jc w:val="both"/>
      </w:pPr>
      <w:r>
        <w:t xml:space="preserve">V. 3. Objednatel se zavazuje, že s Expertízou nebude jakkoliv manipulovat či ji pozměňovat. Objednatel dále bere na vědomí, že Zhotovitel vede archiv restaurátorských expertíz a je i) na požádání kterékoliv třetí osoby oprávněn ověřit, zda se jí předložená restaurátorská expertíza shoduje s Expertízou vytvořenou Zhotovitelem, a </w:t>
      </w:r>
      <w:proofErr w:type="spellStart"/>
      <w:r>
        <w:t>ii</w:t>
      </w:r>
      <w:proofErr w:type="spellEnd"/>
      <w:r>
        <w:t>) podat kterékoliv třetí osobě na požádání informaci, zda Zhotovitel v minulosti zhotovil restaurátorskou expertízu k Uměleckému dílu.</w:t>
      </w:r>
    </w:p>
    <w:p w:rsidR="004130D1" w:rsidRDefault="00CA13FB">
      <w:pPr>
        <w:pStyle w:val="Zkladntext1"/>
        <w:shd w:val="clear" w:color="auto" w:fill="auto"/>
        <w:spacing w:after="260"/>
        <w:ind w:left="680" w:hanging="680"/>
        <w:jc w:val="both"/>
      </w:pPr>
      <w:r>
        <w:t>V. 4. Zhotovitel postupuje při provádění Expertízy samostatně a není vázán příkazy Objednatele.</w:t>
      </w:r>
    </w:p>
    <w:p w:rsidR="004130D1" w:rsidRDefault="00CA13FB">
      <w:pPr>
        <w:pStyle w:val="Nadpis40"/>
        <w:keepNext/>
        <w:keepLines/>
        <w:numPr>
          <w:ilvl w:val="0"/>
          <w:numId w:val="1"/>
        </w:numPr>
        <w:shd w:val="clear" w:color="auto" w:fill="auto"/>
        <w:tabs>
          <w:tab w:val="left" w:pos="453"/>
        </w:tabs>
        <w:spacing w:after="120"/>
      </w:pPr>
      <w:bookmarkStart w:id="20" w:name="bookmark22"/>
      <w:bookmarkStart w:id="21" w:name="bookmark23"/>
      <w:r>
        <w:lastRenderedPageBreak/>
        <w:t>Závěrečná ujednání</w:t>
      </w:r>
      <w:bookmarkEnd w:id="20"/>
      <w:bookmarkEnd w:id="21"/>
    </w:p>
    <w:p w:rsidR="004130D1" w:rsidRDefault="00CA13FB">
      <w:pPr>
        <w:pStyle w:val="Zkladntext1"/>
        <w:numPr>
          <w:ilvl w:val="0"/>
          <w:numId w:val="3"/>
        </w:numPr>
        <w:shd w:val="clear" w:color="auto" w:fill="auto"/>
        <w:tabs>
          <w:tab w:val="left" w:pos="428"/>
        </w:tabs>
        <w:spacing w:after="120" w:line="353" w:lineRule="auto"/>
        <w:ind w:left="700" w:hanging="700"/>
        <w:jc w:val="both"/>
      </w:pPr>
      <w:r>
        <w:t>1. Tato smlouva může být jakkoliv měněna či doplňována pouze písemnými, vzestupně číslovanými dodatky.</w:t>
      </w:r>
    </w:p>
    <w:p w:rsidR="004130D1" w:rsidRDefault="00CA13FB">
      <w:pPr>
        <w:pStyle w:val="Zkladntext1"/>
        <w:numPr>
          <w:ilvl w:val="0"/>
          <w:numId w:val="4"/>
        </w:numPr>
        <w:shd w:val="clear" w:color="auto" w:fill="auto"/>
        <w:tabs>
          <w:tab w:val="left" w:pos="428"/>
        </w:tabs>
        <w:spacing w:after="120"/>
        <w:ind w:left="700" w:hanging="700"/>
        <w:jc w:val="both"/>
      </w:pPr>
      <w:r>
        <w:t>2. Není-li touto smlouvou stanoveno jinak, řídí se práva a povinnosti smluvních stran právním řádem České republiky, zejména příslušnými ustanoveními NOZ. Pro případ sporu vzniklého z této smlouvy smluvní strany sjednávají výlučnou pravomoc soudu České republiky. Veškeré spory budou řešeny u věcně a místně příslušného soudu Zhotovitele.</w:t>
      </w:r>
    </w:p>
    <w:p w:rsidR="004130D1" w:rsidRDefault="00CA13FB">
      <w:pPr>
        <w:pStyle w:val="Zkladntext1"/>
        <w:shd w:val="clear" w:color="auto" w:fill="auto"/>
        <w:spacing w:after="0" w:line="466" w:lineRule="auto"/>
        <w:ind w:left="700" w:hanging="700"/>
        <w:jc w:val="both"/>
      </w:pPr>
      <w:r>
        <w:t xml:space="preserve">VI. 3. Tato smlouva je vystavena ve třech vyhotoveních, přičemž Objednatel obdrží jedno </w:t>
      </w:r>
      <w:proofErr w:type="spellStart"/>
      <w:r>
        <w:t>paré</w:t>
      </w:r>
      <w:proofErr w:type="spellEnd"/>
      <w:r>
        <w:t xml:space="preserve">, Zhotovitel obdrží dvě </w:t>
      </w:r>
      <w:proofErr w:type="spellStart"/>
      <w:r>
        <w:t>paré</w:t>
      </w:r>
      <w:proofErr w:type="spellEnd"/>
      <w:r>
        <w:t>.</w:t>
      </w:r>
    </w:p>
    <w:p w:rsidR="004130D1" w:rsidRDefault="00CA13FB">
      <w:pPr>
        <w:pStyle w:val="Zkladntext1"/>
        <w:shd w:val="clear" w:color="auto" w:fill="auto"/>
        <w:spacing w:after="120"/>
        <w:ind w:left="700" w:hanging="700"/>
        <w:jc w:val="both"/>
      </w:pPr>
      <w:r>
        <w:t>VI. 4. Pokud oddělitelné ustanovení této smlouvy je nebo se stane neplatným či nevynutitelným, nemá to vliv na platnost zbývajících ustanovení této smlouvy. V takovém případě se strany této smlouvy zavazují uzavřít do 10ti pracovních dnů od výzvy druhé ze stran této smlouvy dodatek k této smlouvě, nahrazující oddělitelné ustanovení této smlouvy, které je neplatné či nevynutitelné, platným a vynutitelným ustanovením, odpovídajícím hospodářskému účelu takto nahrazovaného ustanovení.</w:t>
      </w:r>
    </w:p>
    <w:p w:rsidR="004130D1" w:rsidRDefault="00CA13FB">
      <w:pPr>
        <w:pStyle w:val="Zkladntext1"/>
        <w:shd w:val="clear" w:color="auto" w:fill="auto"/>
        <w:spacing w:after="120"/>
        <w:ind w:left="700" w:hanging="700"/>
        <w:jc w:val="both"/>
        <w:sectPr w:rsidR="004130D1">
          <w:headerReference w:type="default" r:id="rId13"/>
          <w:footerReference w:type="default" r:id="rId14"/>
          <w:pgSz w:w="11900" w:h="16840"/>
          <w:pgMar w:top="2024" w:right="1395" w:bottom="1808" w:left="1297" w:header="0" w:footer="3" w:gutter="0"/>
          <w:cols w:space="720"/>
          <w:noEndnote/>
          <w:docGrid w:linePitch="360"/>
        </w:sectPr>
      </w:pPr>
      <w:r>
        <w:t>VI. 5. Smlouva nabývá platnosti a účinnosti dnem jejího podpisu. Pokud se na tuto smlouvu vztahuje povinnost uveřejnění prostřednictvím registru smluv, nabývá tato smlouva účinnosti dnem uveřejnění.</w:t>
      </w:r>
    </w:p>
    <w:p w:rsidR="004130D1" w:rsidRDefault="00CA13FB">
      <w:pPr>
        <w:pStyle w:val="Zkladntext1"/>
        <w:shd w:val="clear" w:color="auto" w:fill="auto"/>
        <w:spacing w:after="0"/>
        <w:ind w:left="660" w:hanging="660"/>
        <w:jc w:val="both"/>
        <w:sectPr w:rsidR="004130D1">
          <w:headerReference w:type="default" r:id="rId15"/>
          <w:footerReference w:type="default" r:id="rId16"/>
          <w:pgSz w:w="11900" w:h="16840"/>
          <w:pgMar w:top="2129" w:right="1317" w:bottom="1822" w:left="1479" w:header="1701" w:footer="1394" w:gutter="0"/>
          <w:cols w:space="720"/>
          <w:noEndnote/>
          <w:docGrid w:linePitch="360"/>
        </w:sectPr>
      </w:pPr>
      <w:r>
        <w:lastRenderedPageBreak/>
        <w:t>VI. 6. Pro případ povinnosti uveřejnění této smlouvy dle zákona č. 340/2015 Sb., o zvláštních podmínkách účinnosti některých smluv, uveřejňování těchto smluv a o registru smluv (zákon o registru smluv), smluvní strany sjednávají, že uveřejnění provede Zhotovitel. Obě strany berou na vědomí, že nebudou uveřejněny pouze ty informace, které nelze poskytnout podle předpisů upravujících svobodný přístup k informacím. Považuje-li druhá smluvní strana některé informace uvedené v této smlouvě za informace, které nemají být uveřejněny v registru smluv dle zákona o registru smluv, je povinna na to Zhotovitele současně s uzavřením této smlouvy písemně upozornit. Pokud se na tuto smlouvu vztahuje povinnost uveřejnění prostřednictvím registru smluv, nabývá tato smlouva účinnosti dnem uveřejnění, ledaže se smluvní strany touto smlouvou dohodly na pozdějším datu účinnosti. Druhá smluvní strana výslovně souhlasí s tím, že Zhotovitel v případě pochybností o tom, zdaje dána povinnost uveřejnění této smlouvy v registru smluv, tuto smlouvu v zájmu transparentnosti a právní jistoty uveřejní.</w:t>
      </w:r>
    </w:p>
    <w:p w:rsidR="004130D1" w:rsidRDefault="004130D1">
      <w:pPr>
        <w:spacing w:line="240" w:lineRule="exact"/>
        <w:rPr>
          <w:sz w:val="19"/>
          <w:szCs w:val="19"/>
        </w:rPr>
      </w:pPr>
    </w:p>
    <w:p w:rsidR="004130D1" w:rsidRDefault="004130D1">
      <w:pPr>
        <w:spacing w:line="240" w:lineRule="exact"/>
        <w:rPr>
          <w:sz w:val="19"/>
          <w:szCs w:val="19"/>
        </w:rPr>
      </w:pPr>
    </w:p>
    <w:p w:rsidR="004130D1" w:rsidRDefault="004130D1">
      <w:pPr>
        <w:spacing w:line="240" w:lineRule="exact"/>
        <w:rPr>
          <w:sz w:val="19"/>
          <w:szCs w:val="19"/>
        </w:rPr>
      </w:pPr>
    </w:p>
    <w:p w:rsidR="004130D1" w:rsidRDefault="004130D1">
      <w:pPr>
        <w:spacing w:line="240" w:lineRule="exact"/>
        <w:rPr>
          <w:sz w:val="19"/>
          <w:szCs w:val="19"/>
        </w:rPr>
      </w:pPr>
      <w:bookmarkStart w:id="22" w:name="_GoBack"/>
      <w:bookmarkEnd w:id="22"/>
    </w:p>
    <w:p w:rsidR="004130D1" w:rsidRDefault="004130D1">
      <w:pPr>
        <w:spacing w:line="240" w:lineRule="exact"/>
        <w:rPr>
          <w:sz w:val="19"/>
          <w:szCs w:val="19"/>
        </w:rPr>
      </w:pPr>
    </w:p>
    <w:p w:rsidR="004130D1" w:rsidRDefault="004130D1">
      <w:pPr>
        <w:spacing w:line="240" w:lineRule="exact"/>
        <w:rPr>
          <w:sz w:val="19"/>
          <w:szCs w:val="19"/>
        </w:rPr>
      </w:pPr>
    </w:p>
    <w:p w:rsidR="004130D1" w:rsidRDefault="004130D1">
      <w:pPr>
        <w:spacing w:before="66" w:after="66" w:line="240" w:lineRule="exact"/>
        <w:rPr>
          <w:sz w:val="19"/>
          <w:szCs w:val="19"/>
        </w:rPr>
      </w:pPr>
    </w:p>
    <w:p w:rsidR="004130D1" w:rsidRDefault="004130D1">
      <w:pPr>
        <w:spacing w:line="1" w:lineRule="exact"/>
        <w:sectPr w:rsidR="004130D1">
          <w:type w:val="continuous"/>
          <w:pgSz w:w="11900" w:h="16840"/>
          <w:pgMar w:top="2129" w:right="0" w:bottom="1822" w:left="0" w:header="0" w:footer="3" w:gutter="0"/>
          <w:cols w:space="720"/>
          <w:noEndnote/>
          <w:docGrid w:linePitch="360"/>
        </w:sectPr>
      </w:pPr>
    </w:p>
    <w:p w:rsidR="009F6EAB" w:rsidRDefault="009F6EAB">
      <w:pPr>
        <w:pStyle w:val="Zkladntext1"/>
        <w:shd w:val="clear" w:color="auto" w:fill="auto"/>
        <w:tabs>
          <w:tab w:val="right" w:leader="dot" w:pos="1872"/>
          <w:tab w:val="left" w:leader="dot" w:pos="3175"/>
        </w:tabs>
        <w:spacing w:after="0" w:line="240" w:lineRule="auto"/>
        <w:jc w:val="center"/>
      </w:pPr>
    </w:p>
    <w:p w:rsidR="004130D1" w:rsidRDefault="009F6EAB">
      <w:pPr>
        <w:pStyle w:val="Zkladntext1"/>
        <w:shd w:val="clear" w:color="auto" w:fill="auto"/>
        <w:tabs>
          <w:tab w:val="right" w:leader="dot" w:pos="1872"/>
          <w:tab w:val="left" w:leader="dot" w:pos="3175"/>
        </w:tabs>
        <w:spacing w:after="0" w:line="240" w:lineRule="auto"/>
        <w:jc w:val="center"/>
      </w:pPr>
      <w:r>
        <w:t xml:space="preserve">V </w:t>
      </w:r>
      <w:r w:rsidR="00CA13FB">
        <w:tab/>
      </w:r>
      <w:proofErr w:type="gramStart"/>
      <w:r w:rsidR="00CA13FB">
        <w:t>dne</w:t>
      </w:r>
      <w:proofErr w:type="gramEnd"/>
      <w:r w:rsidR="00CA13FB">
        <w:tab/>
      </w:r>
    </w:p>
    <w:p w:rsidR="004130D1" w:rsidRDefault="00CA13FB">
      <w:pPr>
        <w:spacing w:line="1" w:lineRule="exact"/>
        <w:rPr>
          <w:sz w:val="2"/>
          <w:szCs w:val="2"/>
        </w:rPr>
      </w:pPr>
      <w:r>
        <w:br w:type="column"/>
      </w:r>
    </w:p>
    <w:p w:rsidR="004130D1" w:rsidRDefault="009F6EAB">
      <w:pPr>
        <w:pStyle w:val="Nadpis30"/>
        <w:keepNext/>
        <w:keepLines/>
        <w:shd w:val="clear" w:color="auto" w:fill="auto"/>
      </w:pPr>
      <w:bookmarkStart w:id="23" w:name="bookmark24"/>
      <w:bookmarkStart w:id="24" w:name="bookmark25"/>
      <w:r>
        <w:rPr>
          <w:sz w:val="24"/>
          <w:szCs w:val="24"/>
        </w:rPr>
        <w:t xml:space="preserve">         9. 11. </w:t>
      </w:r>
      <w:r w:rsidR="00CA13FB">
        <w:t>2</w:t>
      </w:r>
      <w:bookmarkEnd w:id="23"/>
      <w:bookmarkEnd w:id="24"/>
      <w:r>
        <w:t>018</w:t>
      </w:r>
    </w:p>
    <w:p w:rsidR="004130D1" w:rsidRDefault="009F6EAB">
      <w:pPr>
        <w:pStyle w:val="Zkladntext1"/>
        <w:shd w:val="clear" w:color="auto" w:fill="auto"/>
        <w:tabs>
          <w:tab w:val="left" w:leader="dot" w:pos="3359"/>
        </w:tabs>
        <w:spacing w:after="0" w:line="180" w:lineRule="auto"/>
        <w:sectPr w:rsidR="004130D1">
          <w:type w:val="continuous"/>
          <w:pgSz w:w="11900" w:h="16840"/>
          <w:pgMar w:top="2129" w:right="1519" w:bottom="1822" w:left="1648" w:header="0" w:footer="3" w:gutter="0"/>
          <w:cols w:num="2" w:space="1872"/>
          <w:noEndnote/>
          <w:docGrid w:linePitch="360"/>
        </w:sectPr>
      </w:pPr>
      <w:r>
        <w:t>V</w:t>
      </w:r>
      <w:r w:rsidR="00CA13FB">
        <w:t xml:space="preserve"> Praze dne</w:t>
      </w:r>
      <w:r w:rsidR="00CA13FB">
        <w:tab/>
      </w:r>
    </w:p>
    <w:p w:rsidR="004130D1" w:rsidRDefault="004130D1">
      <w:pPr>
        <w:spacing w:before="39" w:after="39" w:line="240" w:lineRule="exact"/>
        <w:rPr>
          <w:sz w:val="19"/>
          <w:szCs w:val="19"/>
        </w:rPr>
      </w:pPr>
    </w:p>
    <w:p w:rsidR="004130D1" w:rsidRDefault="004130D1">
      <w:pPr>
        <w:spacing w:line="1" w:lineRule="exact"/>
        <w:sectPr w:rsidR="004130D1">
          <w:type w:val="continuous"/>
          <w:pgSz w:w="11900" w:h="16840"/>
          <w:pgMar w:top="2129" w:right="0" w:bottom="1822" w:left="0" w:header="0" w:footer="3" w:gutter="0"/>
          <w:cols w:space="720"/>
          <w:noEndnote/>
          <w:docGrid w:linePitch="360"/>
        </w:sectPr>
      </w:pPr>
    </w:p>
    <w:p w:rsidR="004130D1" w:rsidRDefault="004130D1">
      <w:pPr>
        <w:pStyle w:val="Titulekobrzku0"/>
        <w:framePr w:w="2185" w:h="727" w:wrap="none" w:vAnchor="text" w:hAnchor="page" w:x="7693" w:y="21"/>
        <w:shd w:val="clear" w:color="auto" w:fill="auto"/>
        <w:ind w:firstLine="840"/>
        <w:rPr>
          <w:sz w:val="11"/>
          <w:szCs w:val="11"/>
        </w:rPr>
      </w:pPr>
    </w:p>
    <w:p w:rsidR="004130D1" w:rsidRDefault="009F6EAB" w:rsidP="009F6EAB">
      <w:pPr>
        <w:pStyle w:val="Titulekobrzku0"/>
        <w:framePr w:w="9004" w:h="514" w:wrap="none" w:vAnchor="text" w:hAnchor="page" w:x="1316" w:y="1541"/>
        <w:shd w:val="clear" w:color="auto" w:fill="auto"/>
        <w:ind w:firstLine="0"/>
        <w:rPr>
          <w:sz w:val="24"/>
          <w:szCs w:val="24"/>
        </w:rPr>
      </w:pPr>
      <w:r>
        <w:rPr>
          <w:rFonts w:ascii="Times New Roman" w:eastAsia="Times New Roman" w:hAnsi="Times New Roman" w:cs="Times New Roman"/>
          <w:sz w:val="24"/>
          <w:szCs w:val="24"/>
        </w:rPr>
        <w:t xml:space="preserve"> Objednatel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CA13FB">
        <w:rPr>
          <w:rFonts w:ascii="Times New Roman" w:eastAsia="Times New Roman" w:hAnsi="Times New Roman" w:cs="Times New Roman"/>
          <w:sz w:val="24"/>
          <w:szCs w:val="24"/>
        </w:rPr>
        <w:t>Zhotovitel</w:t>
      </w:r>
    </w:p>
    <w:p w:rsidR="004130D1" w:rsidRDefault="004130D1">
      <w:pPr>
        <w:spacing w:line="360" w:lineRule="exact"/>
      </w:pPr>
    </w:p>
    <w:p w:rsidR="004130D1" w:rsidRDefault="004130D1">
      <w:pPr>
        <w:spacing w:line="360" w:lineRule="exact"/>
      </w:pPr>
    </w:p>
    <w:p w:rsidR="004130D1" w:rsidRDefault="004130D1">
      <w:pPr>
        <w:spacing w:line="360" w:lineRule="exact"/>
      </w:pPr>
    </w:p>
    <w:p w:rsidR="004130D1" w:rsidRDefault="004130D1">
      <w:pPr>
        <w:spacing w:line="360" w:lineRule="exact"/>
      </w:pPr>
    </w:p>
    <w:p w:rsidR="004130D1" w:rsidRDefault="004130D1">
      <w:pPr>
        <w:spacing w:after="399" w:line="1" w:lineRule="exact"/>
      </w:pPr>
    </w:p>
    <w:p w:rsidR="004130D1" w:rsidRDefault="004130D1">
      <w:pPr>
        <w:spacing w:line="1" w:lineRule="exact"/>
        <w:sectPr w:rsidR="004130D1">
          <w:type w:val="continuous"/>
          <w:pgSz w:w="11900" w:h="16840"/>
          <w:pgMar w:top="2129" w:right="1317" w:bottom="1822" w:left="1371" w:header="0" w:footer="3" w:gutter="0"/>
          <w:cols w:space="720"/>
          <w:noEndnote/>
          <w:docGrid w:linePitch="360"/>
        </w:sectPr>
      </w:pPr>
    </w:p>
    <w:p w:rsidR="004130D1" w:rsidRDefault="004130D1">
      <w:pPr>
        <w:spacing w:before="40" w:after="40" w:line="240" w:lineRule="exact"/>
        <w:rPr>
          <w:sz w:val="19"/>
          <w:szCs w:val="19"/>
        </w:rPr>
      </w:pPr>
    </w:p>
    <w:p w:rsidR="004130D1" w:rsidRDefault="004130D1">
      <w:pPr>
        <w:spacing w:line="1" w:lineRule="exact"/>
        <w:sectPr w:rsidR="004130D1">
          <w:type w:val="continuous"/>
          <w:pgSz w:w="11900" w:h="16840"/>
          <w:pgMar w:top="2129" w:right="0" w:bottom="1822" w:left="0" w:header="0" w:footer="3" w:gutter="0"/>
          <w:cols w:space="720"/>
          <w:noEndnote/>
          <w:docGrid w:linePitch="360"/>
        </w:sectPr>
      </w:pPr>
    </w:p>
    <w:p w:rsidR="004130D1" w:rsidRDefault="00CA13FB">
      <w:pPr>
        <w:spacing w:line="1" w:lineRule="exact"/>
      </w:pPr>
      <w:r>
        <w:rPr>
          <w:noProof/>
          <w:lang w:bidi="ar-SA"/>
        </w:rPr>
        <mc:AlternateContent>
          <mc:Choice Requires="wps">
            <w:drawing>
              <wp:anchor distT="0" distB="0" distL="0" distR="0" simplePos="0" relativeHeight="125829378" behindDoc="0" locked="0" layoutInCell="1" allowOverlap="1">
                <wp:simplePos x="0" y="0"/>
                <wp:positionH relativeFrom="page">
                  <wp:posOffset>870585</wp:posOffset>
                </wp:positionH>
                <wp:positionV relativeFrom="paragraph">
                  <wp:posOffset>12700</wp:posOffset>
                </wp:positionV>
                <wp:extent cx="1637030" cy="539750"/>
                <wp:effectExtent l="0" t="0" r="0" b="0"/>
                <wp:wrapSquare wrapText="bothSides"/>
                <wp:docPr id="11" name="Shape 11"/>
                <wp:cNvGraphicFramePr/>
                <a:graphic xmlns:a="http://schemas.openxmlformats.org/drawingml/2006/main">
                  <a:graphicData uri="http://schemas.microsoft.com/office/word/2010/wordprocessingShape">
                    <wps:wsp>
                      <wps:cNvSpPr txBox="1"/>
                      <wps:spPr>
                        <a:xfrm>
                          <a:off x="0" y="0"/>
                          <a:ext cx="1637030" cy="539750"/>
                        </a:xfrm>
                        <a:prstGeom prst="rect">
                          <a:avLst/>
                        </a:prstGeom>
                        <a:noFill/>
                      </wps:spPr>
                      <wps:txbx>
                        <w:txbxContent>
                          <w:p w:rsidR="004130D1" w:rsidRDefault="00CA13FB">
                            <w:pPr>
                              <w:pStyle w:val="Zkladntext1"/>
                              <w:shd w:val="clear" w:color="auto" w:fill="auto"/>
                              <w:spacing w:after="240" w:line="240" w:lineRule="auto"/>
                            </w:pPr>
                            <w:r>
                              <w:t xml:space="preserve">Robert </w:t>
                            </w:r>
                            <w:proofErr w:type="spellStart"/>
                            <w:r>
                              <w:t>Hédervári</w:t>
                            </w:r>
                            <w:proofErr w:type="spellEnd"/>
                          </w:p>
                          <w:p w:rsidR="004130D1" w:rsidRDefault="00CA13FB">
                            <w:pPr>
                              <w:pStyle w:val="Zkladntext1"/>
                              <w:shd w:val="clear" w:color="auto" w:fill="auto"/>
                              <w:spacing w:after="0" w:line="240" w:lineRule="auto"/>
                            </w:pPr>
                            <w:r>
                              <w:t>Aukční síň Vltavín, s. r. o.</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1" o:spid="_x0000_s1026" type="#_x0000_t202" style="position:absolute;margin-left:68.55pt;margin-top:1pt;width:128.9pt;height:42.5pt;z-index:1258293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" filled="f" stroked="f">
                <v:textbox inset="0,0,0,0">
                  <w:txbxContent>
                    <w:p w:rsidR="004130D1" w:rsidRDefault="00CA13FB">
                      <w:pPr>
                        <w:pStyle w:val="Zkladntext1"/>
                        <w:shd w:val="clear" w:color="auto" w:fill="auto"/>
                        <w:spacing w:after="240" w:line="240" w:lineRule="auto"/>
                      </w:pPr>
                      <w:r>
                        <w:t xml:space="preserve">Robert </w:t>
                      </w:r>
                      <w:proofErr w:type="spellStart"/>
                      <w:r>
                        <w:t>Hédervári</w:t>
                      </w:r>
                      <w:proofErr w:type="spellEnd"/>
                    </w:p>
                    <w:p w:rsidR="004130D1" w:rsidRDefault="00CA13FB">
                      <w:pPr>
                        <w:pStyle w:val="Zkladntext1"/>
                        <w:shd w:val="clear" w:color="auto" w:fill="auto"/>
                        <w:spacing w:after="0" w:line="240" w:lineRule="auto"/>
                      </w:pPr>
                      <w:r>
                        <w:t>Aukční síň Vltavín, s. r. o.</w:t>
                      </w:r>
                    </w:p>
                  </w:txbxContent>
                </v:textbox>
                <w10:wrap type="square" anchorx="page"/>
              </v:shape>
            </w:pict>
          </mc:Fallback>
        </mc:AlternateContent>
      </w:r>
    </w:p>
    <w:p w:rsidR="004130D1" w:rsidRDefault="00CA13FB">
      <w:pPr>
        <w:pStyle w:val="Zkladntext1"/>
        <w:shd w:val="clear" w:color="auto" w:fill="auto"/>
        <w:jc w:val="right"/>
      </w:pPr>
      <w:r>
        <w:t>Mgr. Eva Balaštíková</w:t>
      </w:r>
    </w:p>
    <w:p w:rsidR="009F6EAB" w:rsidRDefault="00CA13FB">
      <w:pPr>
        <w:pStyle w:val="Zkladntext1"/>
        <w:shd w:val="clear" w:color="auto" w:fill="auto"/>
        <w:spacing w:after="0"/>
        <w:ind w:left="2480"/>
        <w:jc w:val="right"/>
      </w:pPr>
      <w:r>
        <w:t xml:space="preserve">ředitelka Sekce evidence, </w:t>
      </w:r>
    </w:p>
    <w:p w:rsidR="009F6EAB" w:rsidRDefault="00CA13FB">
      <w:pPr>
        <w:pStyle w:val="Zkladntext1"/>
        <w:shd w:val="clear" w:color="auto" w:fill="auto"/>
        <w:spacing w:after="0"/>
        <w:ind w:left="2480"/>
        <w:jc w:val="right"/>
      </w:pPr>
      <w:r>
        <w:t xml:space="preserve">administrace a ochrany sbírkového fondu </w:t>
      </w:r>
    </w:p>
    <w:p w:rsidR="004130D1" w:rsidRDefault="00CA13FB">
      <w:pPr>
        <w:pStyle w:val="Zkladntext1"/>
        <w:shd w:val="clear" w:color="auto" w:fill="auto"/>
        <w:spacing w:after="0"/>
        <w:ind w:left="2480"/>
        <w:jc w:val="right"/>
      </w:pPr>
      <w:r>
        <w:t>Národní galerie v Praze</w:t>
      </w:r>
    </w:p>
    <w:sectPr w:rsidR="004130D1">
      <w:type w:val="continuous"/>
      <w:pgSz w:w="11900" w:h="16840"/>
      <w:pgMar w:top="2129" w:right="1317" w:bottom="1822" w:left="394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582" w:rsidRDefault="00185582">
      <w:r>
        <w:separator/>
      </w:r>
    </w:p>
  </w:endnote>
  <w:endnote w:type="continuationSeparator" w:id="0">
    <w:p w:rsidR="00185582" w:rsidRDefault="0018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626" w:rsidRDefault="00D7162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D1" w:rsidRDefault="00CA13FB">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3679825</wp:posOffset>
              </wp:positionH>
              <wp:positionV relativeFrom="page">
                <wp:posOffset>10003155</wp:posOffset>
              </wp:positionV>
              <wp:extent cx="248920" cy="105410"/>
              <wp:effectExtent l="0" t="0" r="0" b="0"/>
              <wp:wrapNone/>
              <wp:docPr id="1" name="Shape 1"/>
              <wp:cNvGraphicFramePr/>
              <a:graphic xmlns:a="http://schemas.openxmlformats.org/drawingml/2006/main">
                <a:graphicData uri="http://schemas.microsoft.com/office/word/2010/wordprocessingShape">
                  <wps:wsp>
                    <wps:cNvSpPr txBox="1"/>
                    <wps:spPr>
                      <a:xfrm>
                        <a:off x="0" y="0"/>
                        <a:ext cx="248920" cy="105410"/>
                      </a:xfrm>
                      <a:prstGeom prst="rect">
                        <a:avLst/>
                      </a:prstGeom>
                      <a:noFill/>
                    </wps:spPr>
                    <wps:txbx>
                      <w:txbxContent>
                        <w:p w:rsidR="004130D1" w:rsidRDefault="00CA13FB">
                          <w:pPr>
                            <w:pStyle w:val="Zhlavnebozpat20"/>
                            <w:shd w:val="clear" w:color="auto" w:fill="auto"/>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9F6EAB">
                            <w:rPr>
                              <w:noProof/>
                              <w:sz w:val="24"/>
                              <w:szCs w:val="24"/>
                            </w:rPr>
                            <w:t>1</w:t>
                          </w:r>
                          <w:r>
                            <w:rPr>
                              <w:sz w:val="24"/>
                              <w:szCs w:val="24"/>
                            </w:rPr>
                            <w:fldChar w:fldCharType="end"/>
                          </w:r>
                          <w:r>
                            <w:rPr>
                              <w:sz w:val="24"/>
                              <w:szCs w:val="24"/>
                            </w:rPr>
                            <w:t>/6</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289.75pt;margin-top:787.65pt;width:19.6pt;height:8.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" filled="f" stroked="f">
              <v:textbox style="mso-fit-shape-to-text:t" inset="0,0,0,0">
                <w:txbxContent>
                  <w:p w:rsidR="004130D1" w:rsidRDefault="00CA13FB">
                    <w:pPr>
                      <w:pStyle w:val="Zhlavnebozpat20"/>
                      <w:shd w:val="clear" w:color="auto" w:fill="auto"/>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9F6EAB">
                      <w:rPr>
                        <w:noProof/>
                        <w:sz w:val="24"/>
                        <w:szCs w:val="24"/>
                      </w:rPr>
                      <w:t>1</w:t>
                    </w:r>
                    <w:r>
                      <w:rPr>
                        <w:sz w:val="24"/>
                        <w:szCs w:val="24"/>
                      </w:rPr>
                      <w:fldChar w:fldCharType="end"/>
                    </w:r>
                    <w:r>
                      <w:rPr>
                        <w:sz w:val="24"/>
                        <w:szCs w:val="24"/>
                      </w:rPr>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626" w:rsidRDefault="00D71626">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D1" w:rsidRDefault="00CA13FB">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3618230</wp:posOffset>
              </wp:positionH>
              <wp:positionV relativeFrom="page">
                <wp:posOffset>10020300</wp:posOffset>
              </wp:positionV>
              <wp:extent cx="26289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262890" cy="105410"/>
                      </a:xfrm>
                      <a:prstGeom prst="rect">
                        <a:avLst/>
                      </a:prstGeom>
                      <a:noFill/>
                    </wps:spPr>
                    <wps:txbx>
                      <w:txbxContent>
                        <w:p w:rsidR="004130D1" w:rsidRDefault="00CA13FB">
                          <w:pPr>
                            <w:pStyle w:val="Zhlavnebozpat20"/>
                            <w:shd w:val="clear" w:color="auto" w:fill="auto"/>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9F6EAB">
                            <w:rPr>
                              <w:noProof/>
                              <w:sz w:val="24"/>
                              <w:szCs w:val="24"/>
                            </w:rPr>
                            <w:t>5</w:t>
                          </w:r>
                          <w:r>
                            <w:rPr>
                              <w:sz w:val="24"/>
                              <w:szCs w:val="24"/>
                            </w:rPr>
                            <w:fldChar w:fldCharType="end"/>
                          </w:r>
                          <w:r>
                            <w:rPr>
                              <w:sz w:val="24"/>
                              <w:szCs w:val="24"/>
                            </w:rPr>
                            <w:t>/6</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9" type="#_x0000_t202" style="position:absolute;margin-left:284.9pt;margin-top:789pt;width:20.7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" filled="f" stroked="f">
              <v:textbox style="mso-fit-shape-to-text:t" inset="0,0,0,0">
                <w:txbxContent>
                  <w:p w:rsidR="004130D1" w:rsidRDefault="00CA13FB">
                    <w:pPr>
                      <w:pStyle w:val="Zhlavnebozpat20"/>
                      <w:shd w:val="clear" w:color="auto" w:fill="auto"/>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9F6EAB">
                      <w:rPr>
                        <w:noProof/>
                        <w:sz w:val="24"/>
                        <w:szCs w:val="24"/>
                      </w:rPr>
                      <w:t>5</w:t>
                    </w:r>
                    <w:r>
                      <w:rPr>
                        <w:sz w:val="24"/>
                        <w:szCs w:val="24"/>
                      </w:rPr>
                      <w:fldChar w:fldCharType="end"/>
                    </w:r>
                    <w:r>
                      <w:rPr>
                        <w:sz w:val="24"/>
                        <w:szCs w:val="24"/>
                      </w:rPr>
                      <w:t>/6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D1" w:rsidRDefault="004130D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582" w:rsidRDefault="00185582"/>
  </w:footnote>
  <w:footnote w:type="continuationSeparator" w:id="0">
    <w:p w:rsidR="00185582" w:rsidRDefault="0018558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626" w:rsidRDefault="00D716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626" w:rsidRDefault="00D7162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626" w:rsidRDefault="00D7162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D1" w:rsidRDefault="00CA13FB">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5595620</wp:posOffset>
              </wp:positionH>
              <wp:positionV relativeFrom="page">
                <wp:posOffset>803275</wp:posOffset>
              </wp:positionV>
              <wp:extent cx="370205" cy="160020"/>
              <wp:effectExtent l="0" t="0" r="0" b="0"/>
              <wp:wrapNone/>
              <wp:docPr id="3" name="Shape 3"/>
              <wp:cNvGraphicFramePr/>
              <a:graphic xmlns:a="http://schemas.openxmlformats.org/drawingml/2006/main">
                <a:graphicData uri="http://schemas.microsoft.com/office/word/2010/wordprocessingShape">
                  <wps:wsp>
                    <wps:cNvSpPr txBox="1"/>
                    <wps:spPr>
                      <a:xfrm>
                        <a:off x="0" y="0"/>
                        <a:ext cx="370205" cy="160020"/>
                      </a:xfrm>
                      <a:prstGeom prst="rect">
                        <a:avLst/>
                      </a:prstGeom>
                      <a:noFill/>
                    </wps:spPr>
                    <wps:txbx>
                      <w:txbxContent>
                        <w:p w:rsidR="004130D1" w:rsidRDefault="004130D1">
                          <w:pPr>
                            <w:pStyle w:val="Zhlavnebozpat20"/>
                            <w:shd w:val="clear" w:color="auto" w:fill="auto"/>
                            <w:rPr>
                              <w:sz w:val="36"/>
                              <w:szCs w:val="36"/>
                            </w:rPr>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8" type="#_x0000_t202" style="position:absolute;margin-left:440.6pt;margin-top:63.25pt;width:29.15pt;height:12.6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" filled="f" stroked="f">
              <v:textbox style="mso-fit-shape-to-text:t" inset="0,0,0,0">
                <w:txbxContent>
                  <w:p w:rsidR="004130D1" w:rsidRDefault="004130D1">
                    <w:pPr>
                      <w:pStyle w:val="Zhlavnebozpat20"/>
                      <w:shd w:val="clear" w:color="auto" w:fill="auto"/>
                      <w:rPr>
                        <w:sz w:val="36"/>
                        <w:szCs w:val="36"/>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D1" w:rsidRDefault="004130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E773A"/>
    <w:multiLevelType w:val="multilevel"/>
    <w:tmpl w:val="75F4926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1E2D92"/>
    <w:multiLevelType w:val="multilevel"/>
    <w:tmpl w:val="0B32E8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38346C"/>
    <w:multiLevelType w:val="multilevel"/>
    <w:tmpl w:val="8A38049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7E0F87"/>
    <w:multiLevelType w:val="multilevel"/>
    <w:tmpl w:val="BDC6D6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821A78"/>
    <w:multiLevelType w:val="multilevel"/>
    <w:tmpl w:val="331AD0C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0D1"/>
    <w:rsid w:val="00185582"/>
    <w:rsid w:val="004130D1"/>
    <w:rsid w:val="009F6EAB"/>
    <w:rsid w:val="00CA13FB"/>
    <w:rsid w:val="00D716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4AABE"/>
  <w15:docId w15:val="{57C61CC7-139D-46AF-9E33-CA447E18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
    <w:name w:val="Nadpis #1_"/>
    <w:basedOn w:val="Standardnpsmoodstavce"/>
    <w:link w:val="Nadpis10"/>
    <w:rPr>
      <w:rFonts w:ascii="Times New Roman" w:eastAsia="Times New Roman" w:hAnsi="Times New Roman" w:cs="Times New Roman"/>
      <w:b w:val="0"/>
      <w:bCs w:val="0"/>
      <w:i w:val="0"/>
      <w:iCs w:val="0"/>
      <w:smallCaps w:val="0"/>
      <w:strike w:val="0"/>
      <w:color w:val="AF737B"/>
      <w:sz w:val="36"/>
      <w:szCs w:val="36"/>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u w:val="none"/>
    </w:rPr>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u w:val="none"/>
    </w:rPr>
  </w:style>
  <w:style w:type="character" w:customStyle="1" w:styleId="Nadpis4">
    <w:name w:val="Nadpis #4_"/>
    <w:basedOn w:val="Standardnpsmoodstavce"/>
    <w:link w:val="Nadpis40"/>
    <w:rPr>
      <w:rFonts w:ascii="Times New Roman" w:eastAsia="Times New Roman" w:hAnsi="Times New Roman" w:cs="Times New Roman"/>
      <w:b/>
      <w:bCs/>
      <w:i w:val="0"/>
      <w:iCs w:val="0"/>
      <w:smallCaps w:val="0"/>
      <w:strike w:val="0"/>
      <w:u w:val="none"/>
    </w:rPr>
  </w:style>
  <w:style w:type="character" w:customStyle="1" w:styleId="Nadpis2">
    <w:name w:val="Nadpis #2_"/>
    <w:basedOn w:val="Standardnpsmoodstavce"/>
    <w:link w:val="Nadpis20"/>
    <w:rPr>
      <w:rFonts w:ascii="Times New Roman" w:eastAsia="Times New Roman" w:hAnsi="Times New Roman" w:cs="Times New Roman"/>
      <w:b/>
      <w:bCs/>
      <w:i w:val="0"/>
      <w:iCs w:val="0"/>
      <w:smallCaps w:val="0"/>
      <w:strike w:val="0"/>
      <w:sz w:val="28"/>
      <w:szCs w:val="28"/>
      <w:u w:val="none"/>
    </w:rPr>
  </w:style>
  <w:style w:type="character" w:customStyle="1" w:styleId="Nadpis3">
    <w:name w:val="Nadpis #3_"/>
    <w:basedOn w:val="Standardnpsmoodstavce"/>
    <w:link w:val="Nadpis30"/>
    <w:rPr>
      <w:rFonts w:ascii="Times New Roman" w:eastAsia="Times New Roman" w:hAnsi="Times New Roman" w:cs="Times New Roman"/>
      <w:b w:val="0"/>
      <w:bCs w:val="0"/>
      <w:i/>
      <w:iCs/>
      <w:smallCaps w:val="0"/>
      <w:strike w:val="0"/>
      <w:color w:val="514C8C"/>
      <w:sz w:val="26"/>
      <w:szCs w:val="26"/>
      <w:u w:val="none"/>
    </w:rPr>
  </w:style>
  <w:style w:type="character" w:customStyle="1" w:styleId="Titulekobrzku">
    <w:name w:val="Titulek obrázku_"/>
    <w:basedOn w:val="Standardnpsmoodstavce"/>
    <w:link w:val="Titulekobrzku0"/>
    <w:rPr>
      <w:rFonts w:ascii="Arial" w:eastAsia="Arial" w:hAnsi="Arial" w:cs="Arial"/>
      <w:b w:val="0"/>
      <w:bCs w:val="0"/>
      <w:i w:val="0"/>
      <w:iCs w:val="0"/>
      <w:smallCaps w:val="0"/>
      <w:strike w:val="0"/>
      <w:sz w:val="14"/>
      <w:szCs w:val="14"/>
      <w:u w:val="none"/>
    </w:rPr>
  </w:style>
  <w:style w:type="paragraph" w:customStyle="1" w:styleId="Nadpis10">
    <w:name w:val="Nadpis #1"/>
    <w:basedOn w:val="Normln"/>
    <w:link w:val="Nadpis1"/>
    <w:pPr>
      <w:shd w:val="clear" w:color="auto" w:fill="FFFFFF"/>
      <w:spacing w:after="300"/>
      <w:ind w:left="3960"/>
      <w:outlineLvl w:val="0"/>
    </w:pPr>
    <w:rPr>
      <w:rFonts w:ascii="Times New Roman" w:eastAsia="Times New Roman" w:hAnsi="Times New Roman" w:cs="Times New Roman"/>
      <w:color w:val="AF737B"/>
      <w:sz w:val="36"/>
      <w:szCs w:val="36"/>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Zkladntext20">
    <w:name w:val="Základní text (2)"/>
    <w:basedOn w:val="Normln"/>
    <w:link w:val="Zkladntext2"/>
    <w:pPr>
      <w:shd w:val="clear" w:color="auto" w:fill="FFFFFF"/>
      <w:spacing w:after="460" w:line="276" w:lineRule="auto"/>
      <w:jc w:val="right"/>
    </w:pPr>
    <w:rPr>
      <w:rFonts w:ascii="Arial" w:eastAsia="Arial" w:hAnsi="Arial" w:cs="Arial"/>
    </w:rPr>
  </w:style>
  <w:style w:type="paragraph" w:customStyle="1" w:styleId="Zkladntext1">
    <w:name w:val="Základní text1"/>
    <w:basedOn w:val="Normln"/>
    <w:link w:val="Zkladntext"/>
    <w:pPr>
      <w:shd w:val="clear" w:color="auto" w:fill="FFFFFF"/>
      <w:spacing w:after="100" w:line="360" w:lineRule="auto"/>
    </w:pPr>
    <w:rPr>
      <w:rFonts w:ascii="Times New Roman" w:eastAsia="Times New Roman" w:hAnsi="Times New Roman" w:cs="Times New Roman"/>
    </w:rPr>
  </w:style>
  <w:style w:type="paragraph" w:customStyle="1" w:styleId="Nadpis40">
    <w:name w:val="Nadpis #4"/>
    <w:basedOn w:val="Normln"/>
    <w:link w:val="Nadpis4"/>
    <w:pPr>
      <w:shd w:val="clear" w:color="auto" w:fill="FFFFFF"/>
      <w:spacing w:after="100" w:line="360" w:lineRule="auto"/>
      <w:jc w:val="center"/>
      <w:outlineLvl w:val="3"/>
    </w:pPr>
    <w:rPr>
      <w:rFonts w:ascii="Times New Roman" w:eastAsia="Times New Roman" w:hAnsi="Times New Roman" w:cs="Times New Roman"/>
      <w:b/>
      <w:bCs/>
    </w:rPr>
  </w:style>
  <w:style w:type="paragraph" w:customStyle="1" w:styleId="Nadpis20">
    <w:name w:val="Nadpis #2"/>
    <w:basedOn w:val="Normln"/>
    <w:link w:val="Nadpis2"/>
    <w:pPr>
      <w:shd w:val="clear" w:color="auto" w:fill="FFFFFF"/>
      <w:spacing w:after="180"/>
      <w:jc w:val="center"/>
      <w:outlineLvl w:val="1"/>
    </w:pPr>
    <w:rPr>
      <w:rFonts w:ascii="Times New Roman" w:eastAsia="Times New Roman" w:hAnsi="Times New Roman" w:cs="Times New Roman"/>
      <w:b/>
      <w:bCs/>
      <w:sz w:val="28"/>
      <w:szCs w:val="28"/>
    </w:rPr>
  </w:style>
  <w:style w:type="paragraph" w:customStyle="1" w:styleId="Nadpis30">
    <w:name w:val="Nadpis #3"/>
    <w:basedOn w:val="Normln"/>
    <w:link w:val="Nadpis3"/>
    <w:pPr>
      <w:shd w:val="clear" w:color="auto" w:fill="FFFFFF"/>
      <w:jc w:val="center"/>
      <w:outlineLvl w:val="2"/>
    </w:pPr>
    <w:rPr>
      <w:rFonts w:ascii="Times New Roman" w:eastAsia="Times New Roman" w:hAnsi="Times New Roman" w:cs="Times New Roman"/>
      <w:i/>
      <w:iCs/>
      <w:color w:val="514C8C"/>
      <w:sz w:val="26"/>
      <w:szCs w:val="26"/>
    </w:rPr>
  </w:style>
  <w:style w:type="paragraph" w:customStyle="1" w:styleId="Titulekobrzku0">
    <w:name w:val="Titulek obrázku"/>
    <w:basedOn w:val="Normln"/>
    <w:link w:val="Titulekobrzku"/>
    <w:pPr>
      <w:shd w:val="clear" w:color="auto" w:fill="FFFFFF"/>
      <w:ind w:firstLine="320"/>
    </w:pPr>
    <w:rPr>
      <w:rFonts w:ascii="Arial" w:eastAsia="Arial" w:hAnsi="Arial" w:cs="Arial"/>
      <w:sz w:val="14"/>
      <w:szCs w:val="14"/>
    </w:rPr>
  </w:style>
  <w:style w:type="paragraph" w:styleId="Zhlav">
    <w:name w:val="header"/>
    <w:basedOn w:val="Normln"/>
    <w:link w:val="ZhlavChar"/>
    <w:uiPriority w:val="99"/>
    <w:unhideWhenUsed/>
    <w:rsid w:val="00D71626"/>
    <w:pPr>
      <w:tabs>
        <w:tab w:val="center" w:pos="4536"/>
        <w:tab w:val="right" w:pos="9072"/>
      </w:tabs>
    </w:pPr>
  </w:style>
  <w:style w:type="character" w:customStyle="1" w:styleId="ZhlavChar">
    <w:name w:val="Záhlaví Char"/>
    <w:basedOn w:val="Standardnpsmoodstavce"/>
    <w:link w:val="Zhlav"/>
    <w:uiPriority w:val="99"/>
    <w:rsid w:val="00D71626"/>
    <w:rPr>
      <w:color w:val="000000"/>
    </w:rPr>
  </w:style>
  <w:style w:type="paragraph" w:styleId="Zpat">
    <w:name w:val="footer"/>
    <w:basedOn w:val="Normln"/>
    <w:link w:val="ZpatChar"/>
    <w:uiPriority w:val="99"/>
    <w:unhideWhenUsed/>
    <w:rsid w:val="00D71626"/>
    <w:pPr>
      <w:tabs>
        <w:tab w:val="center" w:pos="4536"/>
        <w:tab w:val="right" w:pos="9072"/>
      </w:tabs>
    </w:pPr>
  </w:style>
  <w:style w:type="character" w:customStyle="1" w:styleId="ZpatChar">
    <w:name w:val="Zápatí Char"/>
    <w:basedOn w:val="Standardnpsmoodstavce"/>
    <w:link w:val="Zpat"/>
    <w:uiPriority w:val="99"/>
    <w:rsid w:val="00D7162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1050</Words>
  <Characters>6196</Characters>
  <Application>Microsoft Office Word</Application>
  <DocSecurity>0</DocSecurity>
  <Lines>51</Lines>
  <Paragraphs>14</Paragraphs>
  <ScaleCrop>false</ScaleCrop>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kopirka1.PK-20181121125158</dc:title>
  <dc:subject/>
  <dc:creator/>
  <cp:keywords/>
  <cp:lastModifiedBy>Zdenka Šímová</cp:lastModifiedBy>
  <cp:revision>3</cp:revision>
  <dcterms:created xsi:type="dcterms:W3CDTF">2018-11-21T10:35:00Z</dcterms:created>
  <dcterms:modified xsi:type="dcterms:W3CDTF">2018-11-21T10:40:00Z</dcterms:modified>
</cp:coreProperties>
</file>