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085" w:rsidRPr="006D077B" w:rsidRDefault="00A73085" w:rsidP="00175889">
      <w:pPr>
        <w:pStyle w:val="Title"/>
        <w:rPr>
          <w:b w:val="0"/>
          <w:sz w:val="22"/>
          <w:szCs w:val="22"/>
        </w:rPr>
      </w:pPr>
      <w:r>
        <w:t xml:space="preserve">                                                          </w:t>
      </w:r>
      <w:r>
        <w:rPr>
          <w:b w:val="0"/>
          <w:sz w:val="24"/>
        </w:rPr>
        <w:t xml:space="preserve">č. smlouvy 70070  </w:t>
      </w:r>
      <w:r w:rsidRPr="006D077B">
        <w:rPr>
          <w:b w:val="0"/>
          <w:sz w:val="22"/>
          <w:szCs w:val="22"/>
        </w:rPr>
        <w:t>MK19/20</w:t>
      </w:r>
    </w:p>
    <w:p w:rsidR="00A73085" w:rsidRDefault="00A73085" w:rsidP="00175889">
      <w:pPr>
        <w:pStyle w:val="Title"/>
      </w:pPr>
    </w:p>
    <w:p w:rsidR="00A73085" w:rsidRPr="00475860" w:rsidRDefault="00A73085" w:rsidP="00175889">
      <w:pPr>
        <w:pStyle w:val="Title"/>
        <w:rPr>
          <w:sz w:val="32"/>
          <w:szCs w:val="32"/>
        </w:rPr>
      </w:pPr>
      <w:r w:rsidRPr="00475860">
        <w:rPr>
          <w:sz w:val="32"/>
          <w:szCs w:val="32"/>
        </w:rPr>
        <w:t xml:space="preserve">Smlouva o spolupráci </w:t>
      </w:r>
      <w:r w:rsidRPr="00475860">
        <w:rPr>
          <w:b w:val="0"/>
          <w:sz w:val="32"/>
          <w:szCs w:val="32"/>
        </w:rPr>
        <w:t>v rámci „Školního projektu“ – Mléko do škol</w:t>
      </w:r>
    </w:p>
    <w:p w:rsidR="00A73085" w:rsidRDefault="00A73085" w:rsidP="00175889"/>
    <w:p w:rsidR="00A73085" w:rsidRDefault="00A73085" w:rsidP="00175889">
      <w:r>
        <w:t>uzavřená mezi smluvními stranami</w:t>
      </w:r>
    </w:p>
    <w:p w:rsidR="00A73085" w:rsidRDefault="00A73085" w:rsidP="00175889"/>
    <w:p w:rsidR="00A73085" w:rsidRPr="006A4BB6" w:rsidRDefault="00A73085" w:rsidP="00175889">
      <w:pPr>
        <w:tabs>
          <w:tab w:val="left" w:pos="2127"/>
        </w:tabs>
        <w:jc w:val="both"/>
        <w:rPr>
          <w:b/>
        </w:rPr>
      </w:pPr>
      <w:r w:rsidRPr="006A4BB6">
        <w:rPr>
          <w:b/>
        </w:rPr>
        <w:t>MK Fruit, s.r.o.</w:t>
      </w:r>
    </w:p>
    <w:p w:rsidR="00A73085" w:rsidRDefault="00A73085" w:rsidP="00175889">
      <w:pPr>
        <w:tabs>
          <w:tab w:val="left" w:pos="2127"/>
        </w:tabs>
        <w:jc w:val="both"/>
      </w:pPr>
      <w:r>
        <w:t xml:space="preserve">Pekařská 348/20,779 00 Olomouc </w:t>
      </w:r>
    </w:p>
    <w:p w:rsidR="00A73085" w:rsidRPr="003A580E" w:rsidRDefault="00A73085" w:rsidP="00175889">
      <w:pPr>
        <w:tabs>
          <w:tab w:val="left" w:pos="2127"/>
        </w:tabs>
        <w:jc w:val="both"/>
      </w:pPr>
      <w:r w:rsidRPr="003A580E">
        <w:t>IČ:</w:t>
      </w:r>
      <w:r>
        <w:t xml:space="preserve"> </w:t>
      </w:r>
      <w:r w:rsidRPr="00425E39">
        <w:t>25551213</w:t>
      </w:r>
    </w:p>
    <w:p w:rsidR="00A73085" w:rsidRPr="003A580E" w:rsidRDefault="00A73085" w:rsidP="00175889">
      <w:pPr>
        <w:tabs>
          <w:tab w:val="left" w:pos="2127"/>
        </w:tabs>
        <w:jc w:val="both"/>
      </w:pPr>
      <w:r w:rsidRPr="003A580E">
        <w:t>DIČ:</w:t>
      </w:r>
      <w:r>
        <w:t xml:space="preserve"> CZ</w:t>
      </w:r>
      <w:r w:rsidRPr="00425E39">
        <w:t>25551213</w:t>
      </w:r>
    </w:p>
    <w:p w:rsidR="00A73085" w:rsidRPr="003A580E" w:rsidRDefault="00A73085" w:rsidP="00175889">
      <w:pPr>
        <w:tabs>
          <w:tab w:val="left" w:pos="2127"/>
        </w:tabs>
      </w:pPr>
      <w:r>
        <w:t>Jednající</w:t>
      </w:r>
      <w:r w:rsidRPr="003A580E">
        <w:t xml:space="preserve">: </w:t>
      </w:r>
      <w:r>
        <w:t>Luďkem Kolkem, jednatelem společnosti</w:t>
      </w:r>
    </w:p>
    <w:p w:rsidR="00A73085" w:rsidRPr="006A4BB6" w:rsidRDefault="00A73085" w:rsidP="00175889">
      <w:pPr>
        <w:tabs>
          <w:tab w:val="left" w:pos="2127"/>
        </w:tabs>
        <w:rPr>
          <w:color w:val="FF0000"/>
        </w:rPr>
      </w:pPr>
      <w:r w:rsidRPr="003A580E">
        <w:t>Bankovní spojení:</w:t>
      </w:r>
      <w:r>
        <w:t xml:space="preserve"> KB 43-6393970207/0100</w:t>
      </w:r>
    </w:p>
    <w:p w:rsidR="00A73085" w:rsidRDefault="00A73085" w:rsidP="00175889">
      <w:r w:rsidRPr="003A580E">
        <w:t xml:space="preserve">Zapsaná v obchodním rejstříku vedeném Krajským soudem v </w:t>
      </w:r>
      <w:r>
        <w:t>Ostravě</w:t>
      </w:r>
      <w:r w:rsidRPr="003A580E">
        <w:t>, oddíl </w:t>
      </w:r>
      <w:r>
        <w:t>C, vložka 75572</w:t>
      </w:r>
    </w:p>
    <w:p w:rsidR="00A73085" w:rsidRDefault="00A73085" w:rsidP="00175889">
      <w:r>
        <w:t>e-mail: mleko@mkfruit.cz</w:t>
      </w:r>
    </w:p>
    <w:p w:rsidR="00A73085" w:rsidRDefault="00A73085" w:rsidP="00175889">
      <w:r>
        <w:t>kontaktní osoba: Pavel Špička, 777 730 336</w:t>
      </w:r>
    </w:p>
    <w:p w:rsidR="00A73085" w:rsidRDefault="00A73085" w:rsidP="00175889"/>
    <w:p w:rsidR="00A73085" w:rsidRPr="001519B8" w:rsidRDefault="00A73085" w:rsidP="00175889">
      <w:pPr>
        <w:rPr>
          <w:b/>
        </w:rPr>
      </w:pPr>
      <w:r w:rsidRPr="001519B8">
        <w:rPr>
          <w:b/>
        </w:rPr>
        <w:t>dále jen dodavatel</w:t>
      </w:r>
    </w:p>
    <w:p w:rsidR="00A73085" w:rsidRPr="002E0853" w:rsidRDefault="00A73085" w:rsidP="00175889">
      <w:pPr>
        <w:rPr>
          <w:sz w:val="12"/>
          <w:szCs w:val="12"/>
        </w:rPr>
      </w:pPr>
    </w:p>
    <w:p w:rsidR="00A73085" w:rsidRDefault="00A73085" w:rsidP="00175889">
      <w:r>
        <w:t>a</w:t>
      </w:r>
    </w:p>
    <w:p w:rsidR="00A73085" w:rsidRPr="002E0853" w:rsidRDefault="00A73085" w:rsidP="00175889">
      <w:pPr>
        <w:rPr>
          <w:sz w:val="12"/>
          <w:szCs w:val="12"/>
        </w:rPr>
      </w:pPr>
    </w:p>
    <w:p w:rsidR="00A73085" w:rsidRDefault="00A73085" w:rsidP="00175889">
      <w:r>
        <w:t>Název školy: ZŠ a MŠ Prostějov</w:t>
      </w:r>
    </w:p>
    <w:p w:rsidR="00A73085" w:rsidRDefault="00A73085" w:rsidP="00175889">
      <w:r>
        <w:t>Adresa: Palackého tř. 14, Prostějov, 796 01     okres Prostějov</w:t>
      </w:r>
    </w:p>
    <w:p w:rsidR="00A73085" w:rsidRDefault="00A73085" w:rsidP="00175889">
      <w:r>
        <w:t>ředitel/ka: Mgr. Jana Prokopová            IČ47922486                         .DIČ…………….….</w:t>
      </w:r>
    </w:p>
    <w:p w:rsidR="00A73085" w:rsidRDefault="00A73085" w:rsidP="00175889">
      <w:r>
        <w:t>kontaktní osoba: Bronislava Zbořilová</w:t>
      </w:r>
    </w:p>
    <w:p w:rsidR="00A73085" w:rsidRDefault="00A73085" w:rsidP="00175889">
      <w:r>
        <w:t>tel., fax, e-mail:</w:t>
      </w:r>
      <w:bookmarkStart w:id="0" w:name="_GoBack"/>
      <w:bookmarkEnd w:id="0"/>
      <w:r>
        <w:t xml:space="preserve">   724137547              zborilovab@seznam.cz </w:t>
      </w:r>
    </w:p>
    <w:p w:rsidR="00A73085" w:rsidRDefault="00A73085" w:rsidP="00175889">
      <w:r>
        <w:t xml:space="preserve">Více odběrných míst:  </w:t>
      </w:r>
      <w:r>
        <w:rPr>
          <w:rFonts w:ascii="Wingdings" w:hAnsi="Wingdings"/>
        </w:rPr>
        <w:t></w:t>
      </w:r>
      <w:r>
        <w:rPr>
          <w:rFonts w:ascii="Wingdings" w:hAnsi="Wingdings"/>
        </w:rPr>
        <w:t></w:t>
      </w:r>
      <w:r>
        <w:t xml:space="preserve">ano                 </w:t>
      </w:r>
      <w:r>
        <w:rPr>
          <w:rFonts w:ascii="Wingdings" w:hAnsi="Wingdings"/>
        </w:rPr>
        <w:t></w:t>
      </w:r>
      <w:r>
        <w:rPr>
          <w:rFonts w:ascii="Wingdings" w:hAnsi="Wingdings"/>
        </w:rPr>
        <w:t></w:t>
      </w:r>
      <w:r>
        <w:t xml:space="preserve">ne </w:t>
      </w:r>
    </w:p>
    <w:p w:rsidR="00A73085" w:rsidRDefault="00A73085" w:rsidP="004C2F57">
      <w:r>
        <w:t xml:space="preserve">Způsob platby*:          </w:t>
      </w:r>
      <w:r>
        <w:rPr>
          <w:rFonts w:ascii="Wingdings" w:hAnsi="Wingdings"/>
        </w:rPr>
        <w:t></w:t>
      </w:r>
      <w:r>
        <w:rPr>
          <w:rFonts w:ascii="Wingdings" w:hAnsi="Wingdings"/>
        </w:rPr>
        <w:t></w:t>
      </w:r>
      <w:r>
        <w:t xml:space="preserve">složenkou       </w:t>
      </w:r>
      <w:r>
        <w:rPr>
          <w:rFonts w:ascii="Wingdings" w:hAnsi="Wingdings"/>
        </w:rPr>
        <w:t></w:t>
      </w:r>
      <w:r>
        <w:rPr>
          <w:rFonts w:ascii="Wingdings" w:hAnsi="Wingdings"/>
        </w:rPr>
        <w:t></w:t>
      </w:r>
      <w:r>
        <w:t xml:space="preserve">bankovním převodem       </w:t>
      </w:r>
      <w:r>
        <w:rPr>
          <w:rFonts w:ascii="Wingdings" w:hAnsi="Wingdings"/>
        </w:rPr>
        <w:t></w:t>
      </w:r>
      <w:r>
        <w:rPr>
          <w:rFonts w:ascii="Wingdings" w:hAnsi="Wingdings"/>
        </w:rPr>
        <w:t></w:t>
      </w:r>
      <w:r>
        <w:t>vkladem na účet</w:t>
      </w:r>
    </w:p>
    <w:p w:rsidR="00A73085" w:rsidRPr="00FB24BF" w:rsidRDefault="00A73085" w:rsidP="004C2F57">
      <w:pPr>
        <w:ind w:left="360"/>
        <w:rPr>
          <w:i/>
        </w:rPr>
      </w:pPr>
      <w:r>
        <w:t xml:space="preserve">                 *</w:t>
      </w:r>
      <w:r>
        <w:rPr>
          <w:i/>
        </w:rPr>
        <w:t>v případě plně nedotovaných výrobků</w:t>
      </w:r>
    </w:p>
    <w:p w:rsidR="00A73085" w:rsidRPr="00FD687F" w:rsidRDefault="00A73085" w:rsidP="00175889"/>
    <w:p w:rsidR="00A73085" w:rsidRPr="001519B8" w:rsidRDefault="00A73085" w:rsidP="00175889">
      <w:pPr>
        <w:rPr>
          <w:b/>
        </w:rPr>
      </w:pPr>
      <w:r w:rsidRPr="001519B8">
        <w:rPr>
          <w:b/>
        </w:rPr>
        <w:t>dále jen odběratel</w:t>
      </w:r>
    </w:p>
    <w:p w:rsidR="00A73085" w:rsidRPr="00D6107C" w:rsidRDefault="00A73085" w:rsidP="00175889"/>
    <w:p w:rsidR="00A73085" w:rsidRDefault="00A73085" w:rsidP="00175889">
      <w:r>
        <w:t>dále uvedeného dne, měsíce a roku v tomto znění:</w:t>
      </w:r>
    </w:p>
    <w:p w:rsidR="00A73085" w:rsidRPr="00D6107C" w:rsidRDefault="00A73085" w:rsidP="00175889"/>
    <w:p w:rsidR="00A73085" w:rsidRDefault="00A73085" w:rsidP="00175889">
      <w:pPr>
        <w:pStyle w:val="Heading1"/>
        <w:tabs>
          <w:tab w:val="left" w:pos="454"/>
        </w:tabs>
      </w:pPr>
      <w:r>
        <w:t>I.  Předmět smlouvy</w:t>
      </w:r>
    </w:p>
    <w:p w:rsidR="00A73085" w:rsidRPr="00D6107C" w:rsidRDefault="00A73085" w:rsidP="00175889">
      <w:pPr>
        <w:tabs>
          <w:tab w:val="left" w:pos="454"/>
        </w:tabs>
        <w:rPr>
          <w:sz w:val="12"/>
          <w:szCs w:val="12"/>
        </w:rPr>
      </w:pPr>
    </w:p>
    <w:p w:rsidR="00A73085" w:rsidRDefault="00A73085" w:rsidP="00175889">
      <w:pPr>
        <w:pStyle w:val="BodyText2"/>
        <w:numPr>
          <w:ilvl w:val="0"/>
          <w:numId w:val="5"/>
        </w:numPr>
        <w:jc w:val="both"/>
        <w:rPr>
          <w:b w:val="0"/>
          <w:bCs/>
        </w:rPr>
      </w:pPr>
      <w:r>
        <w:rPr>
          <w:b w:val="0"/>
          <w:bCs/>
        </w:rPr>
        <w:t>Odběratel má zájem o spolupráci v rámci „Školního  projektu“ v souladu s nařízením komise (ES) č. 1308/2013, ostatními právními předpisy Evropských společenství a nařízením vlády č. 74/2017 Sb., včetně jejich novelizací v platném znění, kterými se stanoví bližší podmínky poskytování podpory a národní podpory spotřeby mléka, mléčných výrobků, ovoce a zeleniny (dále jen výrobky) žáky, kteří plní povinnou školní docházku ve školách zařazených do sítě škol, ve znění pozdějších předpisů.</w:t>
      </w:r>
    </w:p>
    <w:p w:rsidR="00A73085" w:rsidRDefault="00A73085" w:rsidP="00175889">
      <w:pPr>
        <w:numPr>
          <w:ilvl w:val="0"/>
          <w:numId w:val="5"/>
        </w:numPr>
        <w:ind w:left="454" w:hanging="454"/>
        <w:jc w:val="both"/>
      </w:pPr>
      <w:r>
        <w:t>Smluvní strany se dohodly, že jednotlivé dodávky výrobků jsou dílčím plněním této smlouvy. Dílčí dodávky se uskutečňují na základě objednávky odběratele, ve které se specifikují druhy a objemy žádaných výrobků.</w:t>
      </w:r>
    </w:p>
    <w:p w:rsidR="00A73085" w:rsidRPr="00004236" w:rsidRDefault="00A73085" w:rsidP="00175889">
      <w:pPr>
        <w:numPr>
          <w:ilvl w:val="0"/>
          <w:numId w:val="5"/>
        </w:numPr>
        <w:ind w:left="454" w:hanging="454"/>
        <w:jc w:val="both"/>
      </w:pPr>
      <w:r w:rsidRPr="00004236">
        <w:rPr>
          <w:b/>
          <w:bCs/>
        </w:rPr>
        <w:t xml:space="preserve">MK Fruit, s.r.o. </w:t>
      </w:r>
      <w:r>
        <w:rPr>
          <w:bCs/>
        </w:rPr>
        <w:t xml:space="preserve">touto smlouvou </w:t>
      </w:r>
      <w:r w:rsidRPr="00004236">
        <w:t xml:space="preserve">zplnomocňuje </w:t>
      </w:r>
      <w:r>
        <w:t>společnost</w:t>
      </w:r>
      <w:r w:rsidRPr="00004236">
        <w:rPr>
          <w:b/>
          <w:bCs/>
        </w:rPr>
        <w:t xml:space="preserve"> </w:t>
      </w:r>
      <w:r>
        <w:rPr>
          <w:b/>
          <w:bCs/>
        </w:rPr>
        <w:t>Fruit servis s.r.o.</w:t>
      </w:r>
      <w:r w:rsidRPr="00004236">
        <w:rPr>
          <w:b/>
          <w:bCs/>
        </w:rPr>
        <w:t xml:space="preserve"> </w:t>
      </w:r>
      <w:r w:rsidRPr="00004236">
        <w:t>k provádění distribuce a přijímání objednávek na dodávky výrobků dle NV ČR č. 74/2017 Sb., nařízení komise (ES) č. 1308/2013, včetně jejich novelizací a ostatních právních předpisů Evropských společenství v platném znění.</w:t>
      </w:r>
    </w:p>
    <w:p w:rsidR="00A73085" w:rsidRDefault="00A73085" w:rsidP="00175889">
      <w:pPr>
        <w:pStyle w:val="Heading1"/>
        <w:tabs>
          <w:tab w:val="left" w:pos="454"/>
        </w:tabs>
      </w:pPr>
    </w:p>
    <w:p w:rsidR="00A73085" w:rsidRPr="001519B8" w:rsidRDefault="00A73085" w:rsidP="001519B8"/>
    <w:p w:rsidR="00A73085" w:rsidRDefault="00A73085" w:rsidP="00175889">
      <w:pPr>
        <w:pStyle w:val="Heading1"/>
        <w:tabs>
          <w:tab w:val="left" w:pos="454"/>
        </w:tabs>
      </w:pPr>
      <w:r>
        <w:t>II. Práva a povinnosti smluvních stran</w:t>
      </w:r>
    </w:p>
    <w:p w:rsidR="00A73085" w:rsidRPr="00D6107C" w:rsidRDefault="00A73085" w:rsidP="00175889">
      <w:pPr>
        <w:rPr>
          <w:sz w:val="12"/>
          <w:szCs w:val="12"/>
        </w:rPr>
      </w:pPr>
    </w:p>
    <w:p w:rsidR="00A73085" w:rsidRDefault="00A73085" w:rsidP="00175889">
      <w:pPr>
        <w:pStyle w:val="Heading1"/>
      </w:pPr>
      <w:r>
        <w:t>Dodavatel se zavazuje</w:t>
      </w:r>
    </w:p>
    <w:p w:rsidR="00A73085" w:rsidRDefault="00A73085" w:rsidP="00175889">
      <w:pPr>
        <w:numPr>
          <w:ilvl w:val="0"/>
          <w:numId w:val="1"/>
        </w:numPr>
        <w:tabs>
          <w:tab w:val="left" w:pos="454"/>
        </w:tabs>
        <w:ind w:left="454" w:hanging="454"/>
        <w:jc w:val="both"/>
      </w:pPr>
      <w:r>
        <w:t>Seznamovat odběratele s konkrétní nabídkou dotovaných (plně a částečně) výrobků určených pro školy.</w:t>
      </w:r>
    </w:p>
    <w:p w:rsidR="00A73085" w:rsidRDefault="00A73085" w:rsidP="00175889">
      <w:pPr>
        <w:numPr>
          <w:ilvl w:val="0"/>
          <w:numId w:val="1"/>
        </w:numPr>
        <w:tabs>
          <w:tab w:val="left" w:pos="454"/>
        </w:tabs>
        <w:ind w:left="454" w:hanging="454"/>
        <w:jc w:val="both"/>
      </w:pPr>
      <w:r>
        <w:t xml:space="preserve">Přijímat </w:t>
      </w:r>
      <w:r w:rsidRPr="004E350F">
        <w:t>prostřednictvím zástupce distributora</w:t>
      </w:r>
      <w:r>
        <w:t xml:space="preserve"> od odběratele objednávky na plně a částečně dotované výrobky v souladu se stanoveným limitem dle § 8 odst. 1 a 2 NV 74/2017 Sb.</w:t>
      </w:r>
    </w:p>
    <w:p w:rsidR="00A73085" w:rsidRDefault="00A73085" w:rsidP="001519B8">
      <w:pPr>
        <w:numPr>
          <w:ilvl w:val="0"/>
          <w:numId w:val="1"/>
        </w:numPr>
        <w:tabs>
          <w:tab w:val="left" w:pos="454"/>
        </w:tabs>
        <w:ind w:left="454" w:hanging="454"/>
        <w:jc w:val="both"/>
      </w:pPr>
      <w:r>
        <w:t>Dle došlé objednávky zajistit dodávku výrobků včetně dopravy na místo určení. Závozy výrobků mohou v souladu s § 6 odst. 1 NV 74/2017 Sb. obsahovat maximálně dvě porce na žáka/závoz.</w:t>
      </w:r>
    </w:p>
    <w:p w:rsidR="00A73085" w:rsidRDefault="00A73085" w:rsidP="001519B8">
      <w:pPr>
        <w:numPr>
          <w:ilvl w:val="0"/>
          <w:numId w:val="1"/>
        </w:numPr>
        <w:tabs>
          <w:tab w:val="left" w:pos="454"/>
        </w:tabs>
        <w:ind w:left="454" w:hanging="454"/>
        <w:jc w:val="both"/>
      </w:pPr>
      <w:r>
        <w:t>Po předchozí dohodě obou smluvních stran zajistit případná doprovodná opatření dle NV 74/2017 Sb.</w:t>
      </w:r>
    </w:p>
    <w:p w:rsidR="00A73085" w:rsidRDefault="00A73085" w:rsidP="00175889">
      <w:pPr>
        <w:numPr>
          <w:ilvl w:val="0"/>
          <w:numId w:val="1"/>
        </w:numPr>
        <w:tabs>
          <w:tab w:val="left" w:pos="454"/>
        </w:tabs>
        <w:ind w:left="454" w:hanging="454"/>
        <w:jc w:val="both"/>
      </w:pPr>
      <w:r>
        <w:t>Poskytnout odběrateli plakát Školní projekt.</w:t>
      </w:r>
    </w:p>
    <w:p w:rsidR="00A73085" w:rsidRDefault="00A73085" w:rsidP="00175889">
      <w:pPr>
        <w:tabs>
          <w:tab w:val="left" w:pos="454"/>
        </w:tabs>
      </w:pPr>
    </w:p>
    <w:p w:rsidR="00A73085" w:rsidRDefault="00A73085" w:rsidP="00175889">
      <w:pPr>
        <w:tabs>
          <w:tab w:val="left" w:pos="454"/>
        </w:tabs>
        <w:rPr>
          <w:b/>
          <w:bCs/>
        </w:rPr>
      </w:pPr>
    </w:p>
    <w:p w:rsidR="00A73085" w:rsidRDefault="00A73085" w:rsidP="00175889">
      <w:pPr>
        <w:tabs>
          <w:tab w:val="left" w:pos="454"/>
        </w:tabs>
        <w:rPr>
          <w:b/>
          <w:bCs/>
        </w:rPr>
      </w:pPr>
      <w:r>
        <w:rPr>
          <w:b/>
          <w:bCs/>
        </w:rPr>
        <w:t>Odběratel se zavazuje:</w:t>
      </w:r>
    </w:p>
    <w:p w:rsidR="00A73085" w:rsidRDefault="00A73085" w:rsidP="00175889">
      <w:pPr>
        <w:numPr>
          <w:ilvl w:val="0"/>
          <w:numId w:val="2"/>
        </w:numPr>
        <w:tabs>
          <w:tab w:val="left" w:pos="454"/>
        </w:tabs>
        <w:ind w:left="454" w:hanging="454"/>
        <w:jc w:val="both"/>
      </w:pPr>
      <w:r>
        <w:t xml:space="preserve">Zasílat dodavateli vyplněný a potvrzený formulář „Roční hlášení školy“, v termínu dle NV 74/2017 Sb., tedy nejpozději do </w:t>
      </w:r>
      <w:r w:rsidRPr="00E746D2">
        <w:t>14. září příslušného</w:t>
      </w:r>
      <w:r>
        <w:t xml:space="preserve"> roku a jmenovat odpovědného pracovníka a jeho zástupce (pro případ nepřítomnosti), kteří jsou oprávněni s dodavatelem jménem odběratele jednat.</w:t>
      </w:r>
    </w:p>
    <w:p w:rsidR="00A73085" w:rsidRDefault="00A73085" w:rsidP="00175889">
      <w:pPr>
        <w:numPr>
          <w:ilvl w:val="0"/>
          <w:numId w:val="2"/>
        </w:numPr>
        <w:tabs>
          <w:tab w:val="left" w:pos="454"/>
        </w:tabs>
        <w:ind w:left="454" w:hanging="454"/>
        <w:jc w:val="both"/>
      </w:pPr>
      <w:r>
        <w:t>Zasílat dodavateli objednávky, e-mailem nebo poštou prostřednictvím zástupce dodavatele na jeho adresu, přičemž objednávka je pro smluvní strany závazná s tím, že ke snížení nebo zvýšení v ní uvedených objemů může dojít pouze se souhlasem obou smluvních stran.</w:t>
      </w:r>
    </w:p>
    <w:p w:rsidR="00A73085" w:rsidRPr="000F229D" w:rsidRDefault="00A73085" w:rsidP="00175889">
      <w:pPr>
        <w:numPr>
          <w:ilvl w:val="0"/>
          <w:numId w:val="2"/>
        </w:numPr>
        <w:tabs>
          <w:tab w:val="left" w:pos="454"/>
        </w:tabs>
        <w:ind w:left="454" w:hanging="454"/>
        <w:jc w:val="both"/>
      </w:pPr>
      <w:r w:rsidRPr="000F229D">
        <w:t>Vystavené objednávky odběratelem a doručené dodavateli jsou v plném rozsahu závazné, vyjma případu, kdy tyto objednávky budou v rozporu s nařízením vlády č. 74/2017 Sb., a to zejména, pokud by nebylo dodrženo maximální množství porcí na závoz, nebyl dodržen předběžný či následný minimální limit výrobků na žáka či by tento limit byl předběžně vyčerpán. Dodavatel je v takovém případě oprávněn odmítnout objednávku či dodat v takovém množství a podobě, aby nebyly porušeny zákonné požadavky a stanovené limity.</w:t>
      </w:r>
    </w:p>
    <w:p w:rsidR="00A73085" w:rsidRDefault="00A73085" w:rsidP="00175889">
      <w:pPr>
        <w:numPr>
          <w:ilvl w:val="0"/>
          <w:numId w:val="2"/>
        </w:numPr>
        <w:tabs>
          <w:tab w:val="left" w:pos="454"/>
        </w:tabs>
        <w:ind w:left="454" w:hanging="454"/>
        <w:jc w:val="both"/>
      </w:pPr>
      <w:r>
        <w:t xml:space="preserve">Zabezpečit, aby určený pracovník na sjednaném místě převzal a zkontroloval zásilku </w:t>
      </w:r>
      <w:r w:rsidRPr="000F229D">
        <w:t>výrobků od dodavatele bez zbytečného prodlení. Potvrdit ji na dodacím listě a</w:t>
      </w:r>
      <w:r>
        <w:t xml:space="preserve"> </w:t>
      </w:r>
      <w:r w:rsidRPr="000F229D">
        <w:t>zabezpečit, aby dodací listy a veškeré další doklady, které se týkají výrobků a Školního</w:t>
      </w:r>
      <w:r>
        <w:t xml:space="preserve"> projektu byly uschovány k případné kontrole po dobu deseti let.</w:t>
      </w:r>
    </w:p>
    <w:p w:rsidR="00A73085" w:rsidRPr="000F229D" w:rsidRDefault="00A73085" w:rsidP="00175889">
      <w:pPr>
        <w:numPr>
          <w:ilvl w:val="0"/>
          <w:numId w:val="2"/>
        </w:numPr>
        <w:tabs>
          <w:tab w:val="left" w:pos="454"/>
        </w:tabs>
        <w:ind w:left="454" w:hanging="454"/>
        <w:jc w:val="both"/>
      </w:pPr>
      <w:r w:rsidRPr="000F229D">
        <w:t>Vytvořit a zajistit odpovídající a hygienicky schválené prostory potřebné ke skladování, následně k distribuci jednotlivých výrobků a produktů k žákům za účelem konzumace, případně k jejich prodeji.</w:t>
      </w:r>
    </w:p>
    <w:p w:rsidR="00A73085" w:rsidRDefault="00A73085" w:rsidP="00175889">
      <w:pPr>
        <w:numPr>
          <w:ilvl w:val="0"/>
          <w:numId w:val="2"/>
        </w:numPr>
        <w:tabs>
          <w:tab w:val="left" w:pos="454"/>
        </w:tabs>
        <w:ind w:left="454" w:hanging="454"/>
        <w:jc w:val="both"/>
      </w:pPr>
      <w:r w:rsidRPr="000F229D">
        <w:t>Zabezpečit, aby částečně dotované výrobky dle této smlouvy byly žákům školy</w:t>
      </w:r>
      <w:r>
        <w:t xml:space="preserve"> prodávány v souladu s cenovou regulací uplatněnou podle zvláštního právního předpisu ministerstva financí platného pro dané období a o platných cenách žáky informovat.</w:t>
      </w:r>
    </w:p>
    <w:p w:rsidR="00A73085" w:rsidRDefault="00A73085" w:rsidP="00175889">
      <w:pPr>
        <w:numPr>
          <w:ilvl w:val="0"/>
          <w:numId w:val="2"/>
        </w:numPr>
        <w:tabs>
          <w:tab w:val="left" w:pos="454"/>
        </w:tabs>
        <w:ind w:left="454" w:hanging="454"/>
        <w:jc w:val="both"/>
      </w:pPr>
      <w:r>
        <w:t>Zabezpečit, aby částečně dotované výrobky dodané dle této smlouvy, byly dodavateli uhrazeny v plné (nedotované) výši a ve sjednané lhůtě s uvedením variabilního symbolu platby, tzn. čísla faktury.</w:t>
      </w:r>
    </w:p>
    <w:p w:rsidR="00A73085" w:rsidRDefault="00A73085" w:rsidP="00175889">
      <w:pPr>
        <w:numPr>
          <w:ilvl w:val="0"/>
          <w:numId w:val="2"/>
        </w:numPr>
        <w:tabs>
          <w:tab w:val="left" w:pos="454"/>
        </w:tabs>
        <w:ind w:left="454" w:hanging="454"/>
        <w:jc w:val="both"/>
      </w:pPr>
      <w:r>
        <w:t xml:space="preserve">Zabezpečit, aby dotované výrobky byly poskytovány pouze žákům základních a středních škol v souladu s nařízením komise (ES) 1308/2013, ostatními předpisy Evropských společenství a Nařízením vlády ČR č. 74/2017 Sb. včetně jejich novelizací v platném znění. Každé </w:t>
      </w:r>
      <w:r w:rsidRPr="00F33178">
        <w:rPr>
          <w:b/>
        </w:rPr>
        <w:t xml:space="preserve">množství dotovaných výrobků pro jednoho žáka bude stanoveno rozhodnutím Státního zemědělského intervenčního fondu v souladu s § 8 odst. 1 a 2 NV. </w:t>
      </w:r>
      <w:r>
        <w:rPr>
          <w:b/>
        </w:rPr>
        <w:t>74/2017</w:t>
      </w:r>
      <w:r w:rsidRPr="00F33178">
        <w:rPr>
          <w:b/>
        </w:rPr>
        <w:t xml:space="preserve"> Sb.</w:t>
      </w:r>
      <w:r>
        <w:t xml:space="preserve"> Výrobky dodávané do škol podle těchto zásad jsou baleny tak, aby jednotlivé výrobky nepřesáhly objemové nebo hmotnostní hodnoty, které jsou uvedeny v NV 74/2017 Sb. a jeho novelizacích v platném znění.</w:t>
      </w:r>
    </w:p>
    <w:p w:rsidR="00A73085" w:rsidRDefault="00A73085" w:rsidP="00175889">
      <w:pPr>
        <w:numPr>
          <w:ilvl w:val="0"/>
          <w:numId w:val="2"/>
        </w:numPr>
        <w:tabs>
          <w:tab w:val="left" w:pos="454"/>
        </w:tabs>
        <w:ind w:left="454" w:hanging="454"/>
        <w:jc w:val="both"/>
      </w:pPr>
      <w:r w:rsidRPr="00F33178">
        <w:rPr>
          <w:b/>
        </w:rPr>
        <w:t>Nemít uzavřenou smlouvu o dodávkách dotovaných výrobků s jiným subjektem a je si vědom, že nový smluvní vztah může uzavřít pouze po účinném ukončení platnosti této smlouvy a od nového školního roku.</w:t>
      </w:r>
      <w:r>
        <w:t xml:space="preserve"> V případě nedodržení tohoto bodu je odběratel povinen uhradit nevyplacenou dotaci dodavateli v plné výši a to včetně případné sankce.</w:t>
      </w:r>
    </w:p>
    <w:p w:rsidR="00A73085" w:rsidRDefault="00A73085" w:rsidP="00175889">
      <w:pPr>
        <w:numPr>
          <w:ilvl w:val="0"/>
          <w:numId w:val="2"/>
        </w:numPr>
        <w:tabs>
          <w:tab w:val="left" w:pos="454"/>
        </w:tabs>
        <w:ind w:left="454" w:hanging="454"/>
        <w:jc w:val="both"/>
      </w:pPr>
      <w:r>
        <w:t>Podrobit se případné fyzické kontrole ze strany Státního zemědělského intervenčního fondu nebo jiného příslušného kontrolního orgánu ohledně plnění podmínek prodeje a dodávek dotovaných výrobků.</w:t>
      </w:r>
    </w:p>
    <w:p w:rsidR="00A73085" w:rsidRDefault="00A73085" w:rsidP="00175889">
      <w:pPr>
        <w:numPr>
          <w:ilvl w:val="0"/>
          <w:numId w:val="2"/>
        </w:numPr>
        <w:tabs>
          <w:tab w:val="left" w:pos="454"/>
        </w:tabs>
        <w:ind w:left="454" w:hanging="454"/>
        <w:jc w:val="both"/>
      </w:pPr>
      <w:r>
        <w:t xml:space="preserve">Nepoužívat dotované výrobky k přípravě jídel. </w:t>
      </w:r>
    </w:p>
    <w:p w:rsidR="00A73085" w:rsidRDefault="00A73085" w:rsidP="00175889">
      <w:pPr>
        <w:numPr>
          <w:ilvl w:val="0"/>
          <w:numId w:val="2"/>
        </w:numPr>
        <w:tabs>
          <w:tab w:val="left" w:pos="454"/>
        </w:tabs>
        <w:ind w:left="454" w:hanging="454"/>
        <w:jc w:val="both"/>
      </w:pPr>
      <w:r>
        <w:t xml:space="preserve">Mít na dobře viditelném místě trvale vyvěšen aktuální plakát „Školní projekt“ </w:t>
      </w:r>
    </w:p>
    <w:p w:rsidR="00A73085" w:rsidRDefault="00A73085" w:rsidP="00175889">
      <w:pPr>
        <w:pStyle w:val="BodyText2"/>
      </w:pPr>
      <w:r>
        <w:rPr>
          <w:b w:val="0"/>
          <w:bCs/>
        </w:rPr>
        <w:t xml:space="preserve"> </w:t>
      </w:r>
    </w:p>
    <w:p w:rsidR="00A73085" w:rsidRDefault="00A73085" w:rsidP="00175889">
      <w:pPr>
        <w:tabs>
          <w:tab w:val="left" w:pos="454"/>
        </w:tabs>
      </w:pPr>
    </w:p>
    <w:p w:rsidR="00A73085" w:rsidRDefault="00A73085" w:rsidP="00175889">
      <w:pPr>
        <w:pStyle w:val="Heading2"/>
      </w:pPr>
      <w:r>
        <w:t>Místo a čas plnění smlouvy</w:t>
      </w:r>
    </w:p>
    <w:p w:rsidR="00A73085" w:rsidRDefault="00A73085" w:rsidP="00175889"/>
    <w:p w:rsidR="00A73085" w:rsidRDefault="00A73085" w:rsidP="00175889">
      <w:pPr>
        <w:pStyle w:val="BodyText"/>
        <w:numPr>
          <w:ilvl w:val="2"/>
          <w:numId w:val="2"/>
        </w:numPr>
      </w:pPr>
      <w:r>
        <w:t>Objednané výrobky budou doručeny na adresu odběratele, resp. školy, nejpozději do 10 dnů od přijetí objednávky.</w:t>
      </w:r>
    </w:p>
    <w:p w:rsidR="00A73085" w:rsidRDefault="00A73085" w:rsidP="00175889">
      <w:pPr>
        <w:tabs>
          <w:tab w:val="left" w:pos="454"/>
        </w:tabs>
      </w:pPr>
    </w:p>
    <w:p w:rsidR="00A73085" w:rsidRDefault="00A73085" w:rsidP="00175889">
      <w:pPr>
        <w:tabs>
          <w:tab w:val="left" w:pos="454"/>
        </w:tabs>
      </w:pPr>
    </w:p>
    <w:p w:rsidR="00A73085" w:rsidRDefault="00A73085" w:rsidP="00175889">
      <w:pPr>
        <w:pStyle w:val="Heading2"/>
      </w:pPr>
      <w:r>
        <w:t>Cena a platební podmínky</w:t>
      </w:r>
    </w:p>
    <w:p w:rsidR="00A73085" w:rsidRDefault="00A73085" w:rsidP="00175889"/>
    <w:p w:rsidR="00A73085" w:rsidRPr="000F229D" w:rsidRDefault="00A73085" w:rsidP="009B6CFF">
      <w:pPr>
        <w:numPr>
          <w:ilvl w:val="2"/>
          <w:numId w:val="2"/>
        </w:numPr>
        <w:tabs>
          <w:tab w:val="clear" w:pos="720"/>
          <w:tab w:val="left" w:pos="454"/>
        </w:tabs>
        <w:ind w:left="454" w:hanging="454"/>
        <w:jc w:val="both"/>
      </w:pPr>
      <w:r w:rsidRPr="000F229D">
        <w:t xml:space="preserve">V případě, že dojde ke změně cen částečně dotovaných dodávaných výrobků podle výměru Ministerstva financí nebo dojde ke změně státní dotace a v jejím důsledku ke změně cen, je dodavatel povinen odběratele seznámit s novými cenami nejméně 30 dní před plánovanou změnou cen nebo neprodleně po vydání výměru Ministerstva financí. </w:t>
      </w:r>
    </w:p>
    <w:p w:rsidR="00A73085" w:rsidRDefault="00A73085" w:rsidP="00175889">
      <w:pPr>
        <w:numPr>
          <w:ilvl w:val="2"/>
          <w:numId w:val="2"/>
        </w:numPr>
        <w:tabs>
          <w:tab w:val="clear" w:pos="720"/>
          <w:tab w:val="left" w:pos="454"/>
        </w:tabs>
        <w:ind w:left="454" w:hanging="454"/>
        <w:jc w:val="both"/>
      </w:pPr>
      <w:r w:rsidRPr="000F229D">
        <w:t>Faktura za dodané zboží je splatná ve lhůtě 14 dnů</w:t>
      </w:r>
      <w:r>
        <w:t xml:space="preserve"> ode dne vystavení faktury a to složenkou, převodem z účtu nebo složením hotovosti.</w:t>
      </w:r>
    </w:p>
    <w:p w:rsidR="00A73085" w:rsidRDefault="00A73085" w:rsidP="00175889">
      <w:pPr>
        <w:numPr>
          <w:ilvl w:val="2"/>
          <w:numId w:val="2"/>
        </w:numPr>
        <w:tabs>
          <w:tab w:val="clear" w:pos="720"/>
          <w:tab w:val="left" w:pos="454"/>
        </w:tabs>
        <w:ind w:left="454" w:hanging="454"/>
        <w:jc w:val="both"/>
      </w:pPr>
      <w:r>
        <w:t>Doprava zboží nebude účtována, tato služba bude poskytována zdarma.</w:t>
      </w:r>
    </w:p>
    <w:p w:rsidR="00A73085" w:rsidRDefault="00A73085" w:rsidP="00175889">
      <w:pPr>
        <w:numPr>
          <w:ilvl w:val="2"/>
          <w:numId w:val="2"/>
        </w:numPr>
        <w:tabs>
          <w:tab w:val="clear" w:pos="720"/>
          <w:tab w:val="left" w:pos="454"/>
        </w:tabs>
        <w:ind w:left="454" w:hanging="454"/>
        <w:jc w:val="both"/>
      </w:pPr>
      <w:r>
        <w:t>Fakturace se netýká plně dotovaných výrobků ve smyslu nařízení vlády č. 74/2017 Sb.</w:t>
      </w:r>
    </w:p>
    <w:p w:rsidR="00A73085" w:rsidRDefault="00A73085" w:rsidP="00175889">
      <w:pPr>
        <w:tabs>
          <w:tab w:val="left" w:pos="454"/>
        </w:tabs>
      </w:pPr>
    </w:p>
    <w:p w:rsidR="00A73085" w:rsidRDefault="00A73085" w:rsidP="00175889">
      <w:pPr>
        <w:tabs>
          <w:tab w:val="left" w:pos="454"/>
        </w:tabs>
      </w:pPr>
    </w:p>
    <w:p w:rsidR="00A73085" w:rsidRDefault="00A73085" w:rsidP="00175889">
      <w:pPr>
        <w:pStyle w:val="Heading2"/>
      </w:pPr>
      <w:r>
        <w:t>Přejímka a reklamační řízení</w:t>
      </w:r>
    </w:p>
    <w:p w:rsidR="00A73085" w:rsidRDefault="00A73085" w:rsidP="00175889"/>
    <w:p w:rsidR="00A73085" w:rsidRDefault="00A73085" w:rsidP="00175889">
      <w:pPr>
        <w:numPr>
          <w:ilvl w:val="0"/>
          <w:numId w:val="3"/>
        </w:numPr>
        <w:tabs>
          <w:tab w:val="left" w:pos="454"/>
        </w:tabs>
        <w:ind w:left="454" w:hanging="454"/>
        <w:jc w:val="both"/>
      </w:pPr>
      <w:r>
        <w:t>Objednaný druh zboží musí být dodán v požadovaném množství, hmotnosti a jakosti</w:t>
      </w:r>
    </w:p>
    <w:p w:rsidR="00A73085" w:rsidRDefault="00A73085" w:rsidP="00175889">
      <w:pPr>
        <w:numPr>
          <w:ilvl w:val="0"/>
          <w:numId w:val="3"/>
        </w:numPr>
        <w:tabs>
          <w:tab w:val="left" w:pos="454"/>
        </w:tabs>
        <w:ind w:left="454" w:hanging="454"/>
        <w:jc w:val="both"/>
      </w:pPr>
      <w:r>
        <w:t>Zjistí-li odběratel při přejímce zboží nesrovnalosti v počtu, zřejmou porušenost nebo neúplnost dodávky či okolnosti tomu nasvědčující, je určený pracovník povinen sepsat o tom spolu s dodavatelem zboží zápis, který pečlivě uschová. Odmítne-li dodavatel (řidič) zápis provést, odběratel, resp. škola, zboží nepřevezme.</w:t>
      </w:r>
    </w:p>
    <w:p w:rsidR="00A73085" w:rsidRDefault="00A73085" w:rsidP="00175889">
      <w:pPr>
        <w:numPr>
          <w:ilvl w:val="0"/>
          <w:numId w:val="3"/>
        </w:numPr>
        <w:tabs>
          <w:tab w:val="left" w:pos="454"/>
        </w:tabs>
        <w:ind w:left="454" w:hanging="454"/>
        <w:jc w:val="both"/>
      </w:pPr>
      <w:r>
        <w:t>Vady dodávky zřejmé při odběru je odběratel povinen reklamovat ihned při převzetí dodávky, ostatní vady pak bez zbytečného odkladu, nejpozději do 10 pracovních dnů před uplynutím doby, po kterou výrobce poskytuje záruku, a která je vyznačena na obalu výrobku, a to pod sankcí zániku práva z odpovědnosti za tyto vady. Vždy je třeba sepsat a uschovat reklamační protokol, který potvrdí odběratel, resp. škola a dodavatel. Na základě reklamačního protokolu, popř. jiného potvrzení, bude odběrateli vadné zboží vyměněno.</w:t>
      </w:r>
    </w:p>
    <w:p w:rsidR="00A73085" w:rsidRDefault="00A73085" w:rsidP="00175889">
      <w:pPr>
        <w:tabs>
          <w:tab w:val="left" w:pos="454"/>
        </w:tabs>
      </w:pPr>
    </w:p>
    <w:p w:rsidR="00A73085" w:rsidRDefault="00A73085" w:rsidP="00175889">
      <w:pPr>
        <w:tabs>
          <w:tab w:val="left" w:pos="454"/>
        </w:tabs>
      </w:pPr>
    </w:p>
    <w:p w:rsidR="00A73085" w:rsidRDefault="00A73085" w:rsidP="00175889">
      <w:pPr>
        <w:tabs>
          <w:tab w:val="left" w:pos="454"/>
        </w:tabs>
      </w:pPr>
    </w:p>
    <w:p w:rsidR="00A73085" w:rsidRDefault="00A73085" w:rsidP="00175889">
      <w:pPr>
        <w:pStyle w:val="Heading2"/>
      </w:pPr>
      <w:r>
        <w:t>Závěrečná ustanovení</w:t>
      </w:r>
    </w:p>
    <w:p w:rsidR="00A73085" w:rsidRPr="009B6CFF" w:rsidRDefault="00A73085" w:rsidP="00175889"/>
    <w:p w:rsidR="00A73085" w:rsidRDefault="00A73085" w:rsidP="00175889">
      <w:pPr>
        <w:numPr>
          <w:ilvl w:val="0"/>
          <w:numId w:val="4"/>
        </w:numPr>
        <w:tabs>
          <w:tab w:val="left" w:pos="454"/>
        </w:tabs>
        <w:ind w:left="454" w:hanging="454"/>
        <w:jc w:val="both"/>
      </w:pPr>
      <w:r w:rsidRPr="000F229D">
        <w:t>Účastníci této smlouvy uzavírají uvedený smluvní vztah pro školní rok 2019/2020. Po dobu platnosti a účinnosti této smlouvy ani jedna ze stran není oprávněna uvedenou smlouvu vypovědět nebo neplnit obsah této smlouvy</w:t>
      </w:r>
      <w:r>
        <w:t xml:space="preserve">. </w:t>
      </w:r>
    </w:p>
    <w:p w:rsidR="00A73085" w:rsidRDefault="00A73085" w:rsidP="00175889">
      <w:pPr>
        <w:numPr>
          <w:ilvl w:val="0"/>
          <w:numId w:val="4"/>
        </w:numPr>
        <w:tabs>
          <w:tab w:val="left" w:pos="454"/>
        </w:tabs>
        <w:ind w:left="454" w:hanging="454"/>
        <w:jc w:val="both"/>
      </w:pPr>
      <w:r>
        <w:t>Změny a doplňky smlouvy musí být provedeny písemně a odsouhlaseny oběma smluvními stranami.</w:t>
      </w:r>
    </w:p>
    <w:p w:rsidR="00A73085" w:rsidRDefault="00A73085" w:rsidP="00175889">
      <w:pPr>
        <w:numPr>
          <w:ilvl w:val="0"/>
          <w:numId w:val="4"/>
        </w:numPr>
        <w:tabs>
          <w:tab w:val="left" w:pos="454"/>
        </w:tabs>
        <w:ind w:left="454" w:hanging="454"/>
        <w:jc w:val="both"/>
      </w:pPr>
      <w:r>
        <w:t>Práva a povinnosti ze smlouvy přecházejí bez dalšího i na právní nástupce smluvních stran.</w:t>
      </w:r>
    </w:p>
    <w:p w:rsidR="00A73085" w:rsidRDefault="00A73085" w:rsidP="00175889">
      <w:pPr>
        <w:numPr>
          <w:ilvl w:val="0"/>
          <w:numId w:val="4"/>
        </w:numPr>
        <w:tabs>
          <w:tab w:val="left" w:pos="454"/>
        </w:tabs>
        <w:ind w:left="454" w:hanging="454"/>
        <w:jc w:val="both"/>
      </w:pPr>
      <w:r>
        <w:t>V případě, že odběratel poruší své smluvní nebo zákonné povinnosti je povinen uhradit dodavateli tímto vzniklou škodu.</w:t>
      </w:r>
    </w:p>
    <w:p w:rsidR="00A73085" w:rsidRPr="000F229D" w:rsidRDefault="00A73085" w:rsidP="001519B8">
      <w:pPr>
        <w:numPr>
          <w:ilvl w:val="0"/>
          <w:numId w:val="4"/>
        </w:numPr>
        <w:tabs>
          <w:tab w:val="left" w:pos="454"/>
        </w:tabs>
        <w:ind w:left="454" w:hanging="454"/>
        <w:jc w:val="both"/>
      </w:pPr>
      <w:r w:rsidRPr="000F229D">
        <w:t>Tato smlouva je platná okamžikem podpisu smluvních stran, účinná počínaje dnem 1.9.2019, kdy započnou dodávky produktů dle projektu „Školní projekt“.</w:t>
      </w:r>
    </w:p>
    <w:p w:rsidR="00A73085" w:rsidRPr="000F229D" w:rsidRDefault="00A73085" w:rsidP="001519B8">
      <w:pPr>
        <w:numPr>
          <w:ilvl w:val="0"/>
          <w:numId w:val="4"/>
        </w:numPr>
        <w:tabs>
          <w:tab w:val="left" w:pos="454"/>
        </w:tabs>
        <w:ind w:left="454" w:hanging="454"/>
        <w:jc w:val="both"/>
      </w:pPr>
      <w:r w:rsidRPr="000F229D">
        <w:t>Účastníci této smlouvy prohlašují, že tato smlouva byla sepsána podle jejich svobodné a pravé vůle, určitě, vážně a srozumitelně a že nebyla ujednána v tísni a za nápadně nevýhodných podmínek. Na důkaz souhlasu s jejím obsahem připojují své vlastnoruční podpisy.</w:t>
      </w:r>
    </w:p>
    <w:p w:rsidR="00A73085" w:rsidRPr="001519B8" w:rsidRDefault="00A73085" w:rsidP="001519B8">
      <w:pPr>
        <w:tabs>
          <w:tab w:val="left" w:pos="454"/>
        </w:tabs>
        <w:ind w:left="454"/>
        <w:jc w:val="both"/>
        <w:rPr>
          <w:highlight w:val="yellow"/>
        </w:rPr>
      </w:pPr>
    </w:p>
    <w:p w:rsidR="00A73085" w:rsidRPr="001519B8" w:rsidRDefault="00A73085" w:rsidP="00175889">
      <w:pPr>
        <w:tabs>
          <w:tab w:val="left" w:pos="454"/>
        </w:tabs>
      </w:pPr>
    </w:p>
    <w:p w:rsidR="00A73085" w:rsidRDefault="00A73085" w:rsidP="00175889">
      <w:pPr>
        <w:tabs>
          <w:tab w:val="left" w:pos="454"/>
        </w:tabs>
      </w:pPr>
    </w:p>
    <w:p w:rsidR="00A73085" w:rsidRDefault="00A73085" w:rsidP="00175889">
      <w:pPr>
        <w:tabs>
          <w:tab w:val="left" w:pos="454"/>
        </w:tabs>
      </w:pPr>
      <w:r>
        <w:t xml:space="preserve"> V     Prostějově                                                                     </w:t>
      </w:r>
      <w:r w:rsidRPr="001519B8">
        <w:rPr>
          <w:color w:val="FF0000"/>
        </w:rPr>
        <w:t xml:space="preserve"> </w:t>
      </w:r>
      <w:r>
        <w:t>dne 14.11.2018</w:t>
      </w:r>
    </w:p>
    <w:p w:rsidR="00A73085" w:rsidRDefault="00A73085" w:rsidP="00175889">
      <w:pPr>
        <w:tabs>
          <w:tab w:val="left" w:pos="454"/>
        </w:tabs>
      </w:pPr>
    </w:p>
    <w:p w:rsidR="00A73085" w:rsidRDefault="00A73085" w:rsidP="00175889">
      <w:pPr>
        <w:tabs>
          <w:tab w:val="left" w:pos="454"/>
        </w:tabs>
      </w:pPr>
    </w:p>
    <w:p w:rsidR="00A73085" w:rsidRDefault="00A73085" w:rsidP="00175889">
      <w:pPr>
        <w:tabs>
          <w:tab w:val="left" w:pos="454"/>
        </w:tabs>
      </w:pPr>
    </w:p>
    <w:p w:rsidR="00A73085" w:rsidRDefault="00A73085" w:rsidP="00175889">
      <w:pPr>
        <w:tabs>
          <w:tab w:val="left" w:pos="454"/>
        </w:tabs>
      </w:pPr>
    </w:p>
    <w:p w:rsidR="00A73085" w:rsidRDefault="00A73085" w:rsidP="00175889">
      <w:pPr>
        <w:tabs>
          <w:tab w:val="left" w:pos="454"/>
        </w:tabs>
      </w:pPr>
      <w:r>
        <w:t xml:space="preserve">      ……………………..………                                                    ……………………..………</w:t>
      </w:r>
    </w:p>
    <w:p w:rsidR="00A73085" w:rsidRPr="001519B8" w:rsidRDefault="00A73085" w:rsidP="001519B8">
      <w:pPr>
        <w:tabs>
          <w:tab w:val="left" w:pos="454"/>
        </w:tabs>
        <w:ind w:left="14"/>
      </w:pPr>
      <w:r>
        <w:t xml:space="preserve">        odběratel </w:t>
      </w:r>
      <w:r w:rsidRPr="000F229D">
        <w:t>(razítko + podpis)</w:t>
      </w:r>
      <w:r>
        <w:t xml:space="preserve">                                                                  dodavatel  </w:t>
      </w:r>
    </w:p>
    <w:sectPr w:rsidR="00A73085" w:rsidRPr="001519B8" w:rsidSect="001519B8">
      <w:footerReference w:type="default" r:id="rId7"/>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085" w:rsidRDefault="00A73085" w:rsidP="001519B8">
      <w:r>
        <w:separator/>
      </w:r>
    </w:p>
  </w:endnote>
  <w:endnote w:type="continuationSeparator" w:id="0">
    <w:p w:rsidR="00A73085" w:rsidRDefault="00A73085" w:rsidP="00151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85" w:rsidRPr="001519B8" w:rsidRDefault="00A73085">
    <w:pPr>
      <w:pStyle w:val="Footer"/>
      <w:jc w:val="center"/>
      <w:rPr>
        <w:sz w:val="22"/>
        <w:szCs w:val="22"/>
      </w:rPr>
    </w:pPr>
    <w:r w:rsidRPr="001519B8">
      <w:rPr>
        <w:sz w:val="22"/>
        <w:szCs w:val="22"/>
      </w:rPr>
      <w:fldChar w:fldCharType="begin"/>
    </w:r>
    <w:r w:rsidRPr="001519B8">
      <w:rPr>
        <w:sz w:val="22"/>
        <w:szCs w:val="22"/>
      </w:rPr>
      <w:instrText>PAGE   \* MERGEFORMAT</w:instrText>
    </w:r>
    <w:r w:rsidRPr="001519B8">
      <w:rPr>
        <w:sz w:val="22"/>
        <w:szCs w:val="22"/>
      </w:rPr>
      <w:fldChar w:fldCharType="separate"/>
    </w:r>
    <w:r>
      <w:rPr>
        <w:noProof/>
        <w:sz w:val="22"/>
        <w:szCs w:val="22"/>
      </w:rPr>
      <w:t>1</w:t>
    </w:r>
    <w:r w:rsidRPr="001519B8">
      <w:rPr>
        <w:sz w:val="22"/>
        <w:szCs w:val="22"/>
      </w:rPr>
      <w:fldChar w:fldCharType="end"/>
    </w:r>
  </w:p>
  <w:p w:rsidR="00A73085" w:rsidRDefault="00A730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085" w:rsidRDefault="00A73085" w:rsidP="001519B8">
      <w:r>
        <w:separator/>
      </w:r>
    </w:p>
  </w:footnote>
  <w:footnote w:type="continuationSeparator" w:id="0">
    <w:p w:rsidR="00A73085" w:rsidRDefault="00A73085" w:rsidP="00151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134"/>
    <w:multiLevelType w:val="hybridMultilevel"/>
    <w:tmpl w:val="4ABEAC90"/>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1047FFC"/>
    <w:multiLevelType w:val="hybridMultilevel"/>
    <w:tmpl w:val="655E2576"/>
    <w:lvl w:ilvl="0" w:tplc="04050001">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B74AC7"/>
    <w:multiLevelType w:val="hybridMultilevel"/>
    <w:tmpl w:val="E4E6F582"/>
    <w:lvl w:ilvl="0" w:tplc="04050011">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30531A1E"/>
    <w:multiLevelType w:val="hybridMultilevel"/>
    <w:tmpl w:val="7F28A01A"/>
    <w:lvl w:ilvl="0" w:tplc="61C65BBA">
      <w:start w:val="1"/>
      <w:numFmt w:val="decimal"/>
      <w:lvlText w:val="%1)"/>
      <w:lvlJc w:val="left"/>
      <w:pPr>
        <w:tabs>
          <w:tab w:val="num" w:pos="435"/>
        </w:tabs>
        <w:ind w:left="435" w:hanging="375"/>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
    <w:nsid w:val="529D0A2D"/>
    <w:multiLevelType w:val="hybridMultilevel"/>
    <w:tmpl w:val="86A2894C"/>
    <w:lvl w:ilvl="0" w:tplc="04050011">
      <w:start w:val="1"/>
      <w:numFmt w:val="decimal"/>
      <w:lvlText w:val="%1)"/>
      <w:lvlJc w:val="left"/>
      <w:pPr>
        <w:tabs>
          <w:tab w:val="num" w:pos="720"/>
        </w:tabs>
        <w:ind w:left="720" w:hanging="360"/>
      </w:pPr>
      <w:rPr>
        <w:rFonts w:cs="Times New Roman"/>
      </w:rPr>
    </w:lvl>
    <w:lvl w:ilvl="1" w:tplc="9E92B172">
      <w:start w:val="3"/>
      <w:numFmt w:val="upperRoman"/>
      <w:pStyle w:val="Heading2"/>
      <w:lvlText w:val="%2."/>
      <w:lvlJc w:val="left"/>
      <w:pPr>
        <w:tabs>
          <w:tab w:val="num" w:pos="1800"/>
        </w:tabs>
        <w:ind w:left="1800" w:hanging="720"/>
      </w:pPr>
      <w:rPr>
        <w:rFonts w:cs="Times New Roman" w:hint="default"/>
      </w:rPr>
    </w:lvl>
    <w:lvl w:ilvl="2" w:tplc="04050011">
      <w:start w:val="1"/>
      <w:numFmt w:val="decimal"/>
      <w:lvlText w:val="%3)"/>
      <w:lvlJc w:val="left"/>
      <w:pPr>
        <w:tabs>
          <w:tab w:val="num" w:pos="720"/>
        </w:tabs>
        <w:ind w:left="720" w:hanging="36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ECC457F"/>
    <w:multiLevelType w:val="hybridMultilevel"/>
    <w:tmpl w:val="CD70C1E6"/>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5889"/>
    <w:rsid w:val="00002083"/>
    <w:rsid w:val="00004236"/>
    <w:rsid w:val="000F229D"/>
    <w:rsid w:val="001519B8"/>
    <w:rsid w:val="00175889"/>
    <w:rsid w:val="002A5200"/>
    <w:rsid w:val="002E0853"/>
    <w:rsid w:val="003A3182"/>
    <w:rsid w:val="003A580E"/>
    <w:rsid w:val="0042357D"/>
    <w:rsid w:val="00425CC0"/>
    <w:rsid w:val="00425E39"/>
    <w:rsid w:val="004262F2"/>
    <w:rsid w:val="00475860"/>
    <w:rsid w:val="004C2F57"/>
    <w:rsid w:val="004D3F19"/>
    <w:rsid w:val="004E350F"/>
    <w:rsid w:val="0056125D"/>
    <w:rsid w:val="005E2AFA"/>
    <w:rsid w:val="006A4BB6"/>
    <w:rsid w:val="006D077B"/>
    <w:rsid w:val="006F12E6"/>
    <w:rsid w:val="00710925"/>
    <w:rsid w:val="00783691"/>
    <w:rsid w:val="007B21C9"/>
    <w:rsid w:val="007F14ED"/>
    <w:rsid w:val="008B0293"/>
    <w:rsid w:val="009503FB"/>
    <w:rsid w:val="009B6CFF"/>
    <w:rsid w:val="00A346EC"/>
    <w:rsid w:val="00A6554F"/>
    <w:rsid w:val="00A73085"/>
    <w:rsid w:val="00AB3004"/>
    <w:rsid w:val="00AC7F6D"/>
    <w:rsid w:val="00B226BB"/>
    <w:rsid w:val="00BA0B3A"/>
    <w:rsid w:val="00BE4453"/>
    <w:rsid w:val="00C1769F"/>
    <w:rsid w:val="00CA03C3"/>
    <w:rsid w:val="00CC63CD"/>
    <w:rsid w:val="00D37AD0"/>
    <w:rsid w:val="00D6107C"/>
    <w:rsid w:val="00D92D0A"/>
    <w:rsid w:val="00DA2604"/>
    <w:rsid w:val="00E61F82"/>
    <w:rsid w:val="00E746D2"/>
    <w:rsid w:val="00F11A9F"/>
    <w:rsid w:val="00F33178"/>
    <w:rsid w:val="00F80423"/>
    <w:rsid w:val="00F86A59"/>
    <w:rsid w:val="00F91A16"/>
    <w:rsid w:val="00FB24BF"/>
    <w:rsid w:val="00FD687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89"/>
    <w:rPr>
      <w:rFonts w:ascii="Times New Roman" w:eastAsia="Times New Roman" w:hAnsi="Times New Roman"/>
      <w:sz w:val="24"/>
      <w:szCs w:val="24"/>
    </w:rPr>
  </w:style>
  <w:style w:type="paragraph" w:styleId="Heading1">
    <w:name w:val="heading 1"/>
    <w:basedOn w:val="Normal"/>
    <w:next w:val="Normal"/>
    <w:link w:val="Heading1Char"/>
    <w:uiPriority w:val="99"/>
    <w:qFormat/>
    <w:rsid w:val="00175889"/>
    <w:pPr>
      <w:keepNext/>
      <w:outlineLvl w:val="0"/>
    </w:pPr>
    <w:rPr>
      <w:b/>
      <w:bCs/>
    </w:rPr>
  </w:style>
  <w:style w:type="paragraph" w:styleId="Heading2">
    <w:name w:val="heading 2"/>
    <w:basedOn w:val="Normal"/>
    <w:next w:val="Normal"/>
    <w:link w:val="Heading2Char"/>
    <w:uiPriority w:val="99"/>
    <w:qFormat/>
    <w:rsid w:val="00175889"/>
    <w:pPr>
      <w:keepNext/>
      <w:numPr>
        <w:ilvl w:val="1"/>
        <w:numId w:val="2"/>
      </w:numPr>
      <w:tabs>
        <w:tab w:val="clear" w:pos="1800"/>
        <w:tab w:val="left" w:pos="454"/>
      </w:tabs>
      <w:ind w:left="720"/>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5889"/>
    <w:rPr>
      <w:rFonts w:ascii="Times New Roman" w:hAnsi="Times New Roman" w:cs="Times New Roman"/>
      <w:b/>
      <w:bCs/>
      <w:sz w:val="24"/>
      <w:szCs w:val="24"/>
      <w:lang w:eastAsia="cs-CZ"/>
    </w:rPr>
  </w:style>
  <w:style w:type="character" w:customStyle="1" w:styleId="Heading2Char">
    <w:name w:val="Heading 2 Char"/>
    <w:basedOn w:val="DefaultParagraphFont"/>
    <w:link w:val="Heading2"/>
    <w:uiPriority w:val="99"/>
    <w:locked/>
    <w:rsid w:val="00175889"/>
    <w:rPr>
      <w:rFonts w:ascii="Times New Roman" w:hAnsi="Times New Roman" w:cs="Times New Roman"/>
      <w:b/>
      <w:bCs/>
      <w:sz w:val="24"/>
      <w:szCs w:val="24"/>
      <w:lang w:eastAsia="cs-CZ"/>
    </w:rPr>
  </w:style>
  <w:style w:type="paragraph" w:styleId="Title">
    <w:name w:val="Title"/>
    <w:basedOn w:val="Normal"/>
    <w:link w:val="TitleChar"/>
    <w:uiPriority w:val="99"/>
    <w:qFormat/>
    <w:rsid w:val="00175889"/>
    <w:pPr>
      <w:jc w:val="center"/>
    </w:pPr>
    <w:rPr>
      <w:b/>
      <w:bCs/>
      <w:sz w:val="36"/>
    </w:rPr>
  </w:style>
  <w:style w:type="character" w:customStyle="1" w:styleId="TitleChar">
    <w:name w:val="Title Char"/>
    <w:basedOn w:val="DefaultParagraphFont"/>
    <w:link w:val="Title"/>
    <w:uiPriority w:val="99"/>
    <w:locked/>
    <w:rsid w:val="00175889"/>
    <w:rPr>
      <w:rFonts w:ascii="Times New Roman" w:hAnsi="Times New Roman" w:cs="Times New Roman"/>
      <w:b/>
      <w:bCs/>
      <w:sz w:val="24"/>
      <w:szCs w:val="24"/>
      <w:lang w:eastAsia="cs-CZ"/>
    </w:rPr>
  </w:style>
  <w:style w:type="paragraph" w:styleId="BodyText2">
    <w:name w:val="Body Text 2"/>
    <w:basedOn w:val="Normal"/>
    <w:link w:val="BodyText2Char"/>
    <w:uiPriority w:val="99"/>
    <w:semiHidden/>
    <w:rsid w:val="00175889"/>
    <w:rPr>
      <w:b/>
      <w:szCs w:val="20"/>
    </w:rPr>
  </w:style>
  <w:style w:type="character" w:customStyle="1" w:styleId="BodyText2Char">
    <w:name w:val="Body Text 2 Char"/>
    <w:basedOn w:val="DefaultParagraphFont"/>
    <w:link w:val="BodyText2"/>
    <w:uiPriority w:val="99"/>
    <w:semiHidden/>
    <w:locked/>
    <w:rsid w:val="00175889"/>
    <w:rPr>
      <w:rFonts w:ascii="Times New Roman" w:hAnsi="Times New Roman" w:cs="Times New Roman"/>
      <w:b/>
      <w:sz w:val="20"/>
      <w:szCs w:val="20"/>
      <w:lang w:eastAsia="cs-CZ"/>
    </w:rPr>
  </w:style>
  <w:style w:type="paragraph" w:styleId="BodyText">
    <w:name w:val="Body Text"/>
    <w:basedOn w:val="Normal"/>
    <w:link w:val="BodyTextChar"/>
    <w:uiPriority w:val="99"/>
    <w:semiHidden/>
    <w:rsid w:val="00175889"/>
    <w:pPr>
      <w:tabs>
        <w:tab w:val="left" w:pos="454"/>
      </w:tabs>
      <w:jc w:val="both"/>
    </w:pPr>
  </w:style>
  <w:style w:type="character" w:customStyle="1" w:styleId="BodyTextChar">
    <w:name w:val="Body Text Char"/>
    <w:basedOn w:val="DefaultParagraphFont"/>
    <w:link w:val="BodyText"/>
    <w:uiPriority w:val="99"/>
    <w:semiHidden/>
    <w:locked/>
    <w:rsid w:val="00175889"/>
    <w:rPr>
      <w:rFonts w:ascii="Times New Roman" w:hAnsi="Times New Roman" w:cs="Times New Roman"/>
      <w:sz w:val="24"/>
      <w:szCs w:val="24"/>
      <w:lang w:eastAsia="cs-CZ"/>
    </w:rPr>
  </w:style>
  <w:style w:type="paragraph" w:styleId="ListParagraph">
    <w:name w:val="List Paragraph"/>
    <w:basedOn w:val="Normal"/>
    <w:uiPriority w:val="99"/>
    <w:qFormat/>
    <w:rsid w:val="00175889"/>
    <w:pPr>
      <w:ind w:left="708"/>
    </w:pPr>
  </w:style>
  <w:style w:type="paragraph" w:styleId="BalloonText">
    <w:name w:val="Balloon Text"/>
    <w:basedOn w:val="Normal"/>
    <w:link w:val="BalloonTextChar"/>
    <w:uiPriority w:val="99"/>
    <w:semiHidden/>
    <w:rsid w:val="004758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860"/>
    <w:rPr>
      <w:rFonts w:ascii="Tahoma" w:hAnsi="Tahoma" w:cs="Tahoma"/>
      <w:sz w:val="16"/>
      <w:szCs w:val="16"/>
      <w:lang w:eastAsia="cs-CZ"/>
    </w:rPr>
  </w:style>
  <w:style w:type="paragraph" w:styleId="Header">
    <w:name w:val="header"/>
    <w:basedOn w:val="Normal"/>
    <w:link w:val="HeaderChar"/>
    <w:uiPriority w:val="99"/>
    <w:rsid w:val="001519B8"/>
    <w:pPr>
      <w:tabs>
        <w:tab w:val="center" w:pos="4536"/>
        <w:tab w:val="right" w:pos="9072"/>
      </w:tabs>
    </w:pPr>
  </w:style>
  <w:style w:type="character" w:customStyle="1" w:styleId="HeaderChar">
    <w:name w:val="Header Char"/>
    <w:basedOn w:val="DefaultParagraphFont"/>
    <w:link w:val="Header"/>
    <w:uiPriority w:val="99"/>
    <w:locked/>
    <w:rsid w:val="001519B8"/>
    <w:rPr>
      <w:rFonts w:ascii="Times New Roman" w:hAnsi="Times New Roman" w:cs="Times New Roman"/>
      <w:sz w:val="24"/>
      <w:szCs w:val="24"/>
      <w:lang w:eastAsia="cs-CZ"/>
    </w:rPr>
  </w:style>
  <w:style w:type="paragraph" w:styleId="Footer">
    <w:name w:val="footer"/>
    <w:basedOn w:val="Normal"/>
    <w:link w:val="FooterChar"/>
    <w:uiPriority w:val="99"/>
    <w:rsid w:val="001519B8"/>
    <w:pPr>
      <w:tabs>
        <w:tab w:val="center" w:pos="4536"/>
        <w:tab w:val="right" w:pos="9072"/>
      </w:tabs>
    </w:pPr>
  </w:style>
  <w:style w:type="character" w:customStyle="1" w:styleId="FooterChar">
    <w:name w:val="Footer Char"/>
    <w:basedOn w:val="DefaultParagraphFont"/>
    <w:link w:val="Footer"/>
    <w:uiPriority w:val="99"/>
    <w:locked/>
    <w:rsid w:val="001519B8"/>
    <w:rPr>
      <w:rFonts w:ascii="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1316</Words>
  <Characters>7765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č</dc:title>
  <dc:subject/>
  <dc:creator>Svatopluk</dc:creator>
  <cp:keywords/>
  <dc:description/>
  <cp:lastModifiedBy>Veronika Kocourková</cp:lastModifiedBy>
  <cp:revision>2</cp:revision>
  <cp:lastPrinted>2018-11-09T06:44:00Z</cp:lastPrinted>
  <dcterms:created xsi:type="dcterms:W3CDTF">2018-11-19T10:20:00Z</dcterms:created>
  <dcterms:modified xsi:type="dcterms:W3CDTF">2018-11-19T10:20:00Z</dcterms:modified>
</cp:coreProperties>
</file>