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7E0" w:rsidRPr="00CA58F4" w:rsidRDefault="00EA57E0" w:rsidP="00CC33F3">
      <w:pPr>
        <w:spacing w:line="280" w:lineRule="atLeast"/>
        <w:jc w:val="right"/>
        <w:rPr>
          <w:rFonts w:ascii="Arial" w:hAnsi="Arial" w:cs="Arial"/>
          <w:b/>
          <w:bCs/>
          <w:sz w:val="22"/>
          <w:szCs w:val="22"/>
        </w:rPr>
      </w:pPr>
      <w:r w:rsidRPr="00CA58F4">
        <w:rPr>
          <w:rFonts w:ascii="Arial" w:hAnsi="Arial" w:cs="Arial"/>
          <w:b/>
          <w:bCs/>
          <w:sz w:val="22"/>
          <w:szCs w:val="22"/>
        </w:rPr>
        <w:t>DNS IT104</w:t>
      </w:r>
    </w:p>
    <w:p w:rsidR="00EA57E0" w:rsidRPr="00CA58F4" w:rsidRDefault="00EA57E0" w:rsidP="00CC33F3">
      <w:pPr>
        <w:spacing w:line="280" w:lineRule="atLeast"/>
        <w:jc w:val="right"/>
        <w:rPr>
          <w:rFonts w:ascii="Arial" w:hAnsi="Arial" w:cs="Arial"/>
          <w:b/>
          <w:bCs/>
          <w:sz w:val="22"/>
          <w:szCs w:val="22"/>
        </w:rPr>
      </w:pPr>
      <w:r w:rsidRPr="00CA58F4">
        <w:rPr>
          <w:rFonts w:ascii="Arial" w:hAnsi="Arial" w:cs="Arial"/>
          <w:b/>
          <w:bCs/>
          <w:sz w:val="22"/>
          <w:szCs w:val="22"/>
        </w:rPr>
        <w:t>Příloha č. 2_</w:t>
      </w:r>
      <w:r w:rsidRPr="00934911">
        <w:rPr>
          <w:rFonts w:ascii="Arial" w:hAnsi="Arial" w:cs="Arial"/>
          <w:b/>
          <w:bCs/>
          <w:noProof/>
          <w:sz w:val="22"/>
          <w:szCs w:val="22"/>
        </w:rPr>
        <w:t>1</w:t>
      </w:r>
      <w:r w:rsidRPr="00CA58F4">
        <w:rPr>
          <w:rFonts w:ascii="Arial" w:hAnsi="Arial" w:cs="Arial"/>
          <w:b/>
          <w:bCs/>
          <w:sz w:val="22"/>
          <w:szCs w:val="22"/>
        </w:rPr>
        <w:t xml:space="preserve"> Výzvy</w:t>
      </w:r>
    </w:p>
    <w:p w:rsidR="00EA57E0" w:rsidRPr="00CA58F4" w:rsidRDefault="00EA57E0" w:rsidP="00CC33F3">
      <w:pPr>
        <w:spacing w:line="280" w:lineRule="atLeast"/>
        <w:jc w:val="center"/>
        <w:rPr>
          <w:rFonts w:ascii="Arial" w:hAnsi="Arial" w:cs="Arial"/>
          <w:b/>
          <w:bCs/>
        </w:rPr>
      </w:pP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Kupní smlouva</w:t>
      </w:r>
    </w:p>
    <w:p w:rsidR="00EA57E0" w:rsidRPr="00CA58F4" w:rsidRDefault="00EA57E0" w:rsidP="00CC33F3">
      <w:pPr>
        <w:jc w:val="center"/>
        <w:rPr>
          <w:rFonts w:ascii="Arial" w:hAnsi="Arial" w:cs="Arial"/>
          <w:sz w:val="22"/>
          <w:szCs w:val="22"/>
        </w:rPr>
      </w:pPr>
      <w:r w:rsidRPr="00CA58F4">
        <w:rPr>
          <w:rFonts w:ascii="Arial" w:hAnsi="Arial" w:cs="Arial"/>
          <w:sz w:val="22"/>
          <w:szCs w:val="22"/>
        </w:rPr>
        <w:t xml:space="preserve">uzavřená podle § </w:t>
      </w:r>
      <w:smartTag w:uri="urn:schemas-microsoft-com:office:smarttags" w:element="metricconverter">
        <w:smartTagPr>
          <w:attr w:name="ProductID" w:val="2079 a"/>
        </w:smartTagPr>
        <w:r w:rsidRPr="00CA58F4">
          <w:rPr>
            <w:rFonts w:ascii="Arial" w:hAnsi="Arial" w:cs="Arial"/>
            <w:sz w:val="22"/>
            <w:szCs w:val="22"/>
          </w:rPr>
          <w:t>2079 a</w:t>
        </w:r>
      </w:smartTag>
      <w:r w:rsidRPr="00CA58F4">
        <w:rPr>
          <w:rFonts w:ascii="Arial" w:hAnsi="Arial" w:cs="Arial"/>
          <w:sz w:val="22"/>
          <w:szCs w:val="22"/>
        </w:rPr>
        <w:t xml:space="preserve"> násl. zákona č. 89/2012 Sb., občanský zákoník (dále jen občanský zákoník)</w:t>
      </w:r>
    </w:p>
    <w:p w:rsidR="00EA57E0" w:rsidRPr="00CA58F4" w:rsidRDefault="00EA57E0" w:rsidP="00CC33F3">
      <w:pPr>
        <w:pStyle w:val="ListParagraph1"/>
        <w:spacing w:after="0" w:line="240" w:lineRule="auto"/>
        <w:ind w:left="0"/>
        <w:rPr>
          <w:rFonts w:ascii="Arial" w:hAnsi="Arial" w:cs="Arial"/>
        </w:rPr>
      </w:pPr>
    </w:p>
    <w:p w:rsidR="00EA57E0" w:rsidRPr="00CA58F4" w:rsidRDefault="00EA57E0" w:rsidP="00CC33F3">
      <w:pPr>
        <w:pStyle w:val="ListParagraph1"/>
        <w:spacing w:after="0" w:line="240" w:lineRule="auto"/>
        <w:ind w:left="0"/>
        <w:jc w:val="center"/>
        <w:rPr>
          <w:rFonts w:ascii="Arial" w:hAnsi="Arial" w:cs="Arial"/>
          <w:b/>
        </w:rPr>
      </w:pPr>
      <w:r w:rsidRPr="00CA58F4">
        <w:rPr>
          <w:rFonts w:ascii="Arial" w:hAnsi="Arial" w:cs="Arial"/>
          <w:b/>
        </w:rPr>
        <w:t>I.</w:t>
      </w: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Smluvní strany</w:t>
      </w:r>
    </w:p>
    <w:p w:rsidR="00EA57E0" w:rsidRPr="00CA58F4" w:rsidRDefault="00EA57E0" w:rsidP="00CC33F3">
      <w:pPr>
        <w:jc w:val="center"/>
        <w:rPr>
          <w:rFonts w:ascii="Arial" w:hAnsi="Arial" w:cs="Arial"/>
          <w:b/>
          <w:sz w:val="22"/>
          <w:szCs w:val="22"/>
        </w:rPr>
      </w:pPr>
    </w:p>
    <w:p w:rsidR="00EA57E0" w:rsidRPr="00CA58F4" w:rsidRDefault="00EA57E0" w:rsidP="0032232F">
      <w:pPr>
        <w:pStyle w:val="Normln"/>
        <w:widowControl/>
        <w:rPr>
          <w:rFonts w:ascii="Arial" w:hAnsi="Arial" w:cs="Arial"/>
          <w:b/>
          <w:sz w:val="22"/>
          <w:szCs w:val="22"/>
        </w:rPr>
      </w:pPr>
      <w:r w:rsidRPr="00CA58F4">
        <w:rPr>
          <w:rFonts w:ascii="Arial" w:hAnsi="Arial" w:cs="Arial"/>
          <w:sz w:val="22"/>
          <w:szCs w:val="22"/>
        </w:rPr>
        <w:t>1. kupující:</w:t>
      </w:r>
    </w:p>
    <w:p w:rsidR="00EA57E0" w:rsidRPr="00CA58F4" w:rsidRDefault="00EA57E0" w:rsidP="00B670DF">
      <w:pPr>
        <w:pStyle w:val="NormalWeb"/>
        <w:spacing w:before="0" w:after="0"/>
        <w:rPr>
          <w:rStyle w:val="Strong"/>
          <w:rFonts w:ascii="Arial" w:hAnsi="Arial" w:cs="Arial"/>
          <w:sz w:val="22"/>
          <w:szCs w:val="22"/>
        </w:rPr>
      </w:pPr>
      <w:r w:rsidRPr="00934911">
        <w:rPr>
          <w:rFonts w:ascii="Arial" w:hAnsi="Arial" w:cs="Arial"/>
          <w:b/>
          <w:bCs/>
          <w:noProof/>
          <w:sz w:val="22"/>
          <w:szCs w:val="22"/>
        </w:rPr>
        <w:t>Gymnázium Jihlava</w:t>
      </w:r>
    </w:p>
    <w:p w:rsidR="00EA57E0" w:rsidRPr="00CA58F4" w:rsidRDefault="00EA57E0" w:rsidP="00B670DF">
      <w:pPr>
        <w:pStyle w:val="NormalWeb"/>
        <w:spacing w:before="0" w:after="0"/>
        <w:rPr>
          <w:rFonts w:ascii="Arial" w:hAnsi="Arial" w:cs="Arial"/>
          <w:sz w:val="22"/>
          <w:szCs w:val="22"/>
        </w:rPr>
      </w:pPr>
      <w:r w:rsidRPr="00CA58F4">
        <w:rPr>
          <w:rFonts w:ascii="Arial" w:hAnsi="Arial" w:cs="Arial"/>
          <w:sz w:val="22"/>
          <w:szCs w:val="22"/>
        </w:rPr>
        <w:t xml:space="preserve">sídlo: </w:t>
      </w:r>
      <w:r w:rsidRPr="00934911">
        <w:rPr>
          <w:rFonts w:ascii="Arial" w:hAnsi="Arial" w:cs="Arial"/>
          <w:noProof/>
          <w:sz w:val="22"/>
          <w:szCs w:val="22"/>
        </w:rPr>
        <w:t>Jana Masaryka 1560/1, 586 01 Jihlava</w:t>
      </w:r>
    </w:p>
    <w:p w:rsidR="00EA57E0" w:rsidRPr="00CA58F4" w:rsidRDefault="00EA57E0" w:rsidP="00CC33F3">
      <w:pPr>
        <w:rPr>
          <w:rFonts w:ascii="Arial" w:hAnsi="Arial" w:cs="Arial"/>
          <w:sz w:val="22"/>
          <w:szCs w:val="22"/>
          <w:lang w:eastAsia="ar-SA"/>
        </w:rPr>
      </w:pPr>
      <w:r w:rsidRPr="00CA58F4">
        <w:rPr>
          <w:rFonts w:ascii="Arial" w:hAnsi="Arial" w:cs="Arial"/>
          <w:sz w:val="22"/>
          <w:szCs w:val="22"/>
          <w:lang w:eastAsia="ar-SA"/>
        </w:rPr>
        <w:t xml:space="preserve">IČO: </w:t>
      </w:r>
      <w:r w:rsidRPr="00934911">
        <w:rPr>
          <w:rFonts w:ascii="Arial" w:hAnsi="Arial" w:cs="Arial"/>
          <w:noProof/>
          <w:sz w:val="22"/>
          <w:szCs w:val="22"/>
          <w:lang w:eastAsia="ar-SA"/>
        </w:rPr>
        <w:t>60545984</w:t>
      </w:r>
    </w:p>
    <w:p w:rsidR="00EA57E0" w:rsidRPr="00CA58F4" w:rsidRDefault="00EA57E0" w:rsidP="00CC33F3">
      <w:pPr>
        <w:rPr>
          <w:rFonts w:ascii="Arial" w:hAnsi="Arial" w:cs="Arial"/>
          <w:sz w:val="22"/>
          <w:szCs w:val="22"/>
        </w:rPr>
      </w:pPr>
      <w:r w:rsidRPr="00CA58F4">
        <w:rPr>
          <w:rFonts w:ascii="Arial" w:hAnsi="Arial" w:cs="Arial"/>
          <w:sz w:val="22"/>
          <w:szCs w:val="22"/>
        </w:rPr>
        <w:t xml:space="preserve">DIČ: </w:t>
      </w:r>
      <w:r w:rsidRPr="00934911">
        <w:rPr>
          <w:rFonts w:ascii="Arial" w:hAnsi="Arial" w:cs="Arial"/>
          <w:noProof/>
          <w:sz w:val="22"/>
          <w:szCs w:val="22"/>
        </w:rPr>
        <w:t>CZ00559164</w:t>
      </w:r>
    </w:p>
    <w:p w:rsidR="00EA57E0" w:rsidRPr="00CA58F4" w:rsidRDefault="00EA57E0" w:rsidP="00CC33F3">
      <w:pPr>
        <w:rPr>
          <w:rFonts w:ascii="Arial" w:hAnsi="Arial" w:cs="Arial"/>
          <w:sz w:val="22"/>
          <w:szCs w:val="22"/>
          <w:lang w:eastAsia="ar-SA"/>
        </w:rPr>
      </w:pPr>
      <w:r w:rsidRPr="00CA58F4">
        <w:rPr>
          <w:rFonts w:ascii="Arial" w:hAnsi="Arial" w:cs="Arial"/>
          <w:sz w:val="22"/>
          <w:szCs w:val="22"/>
        </w:rPr>
        <w:t xml:space="preserve">Bankovní spojení: </w:t>
      </w:r>
      <w:r w:rsidRPr="00934911">
        <w:rPr>
          <w:rFonts w:ascii="Arial" w:hAnsi="Arial" w:cs="Arial"/>
          <w:noProof/>
          <w:sz w:val="22"/>
          <w:szCs w:val="22"/>
        </w:rPr>
        <w:t>0000004050004104/6800</w:t>
      </w:r>
    </w:p>
    <w:p w:rsidR="00EA57E0" w:rsidRPr="00CA58F4" w:rsidRDefault="00EA57E0" w:rsidP="00CC33F3">
      <w:pPr>
        <w:rPr>
          <w:rFonts w:ascii="Arial" w:hAnsi="Arial" w:cs="Arial"/>
          <w:sz w:val="22"/>
          <w:szCs w:val="22"/>
          <w:lang w:eastAsia="ar-SA"/>
        </w:rPr>
      </w:pPr>
      <w:r w:rsidRPr="00CA58F4">
        <w:rPr>
          <w:rFonts w:ascii="Arial" w:hAnsi="Arial" w:cs="Arial"/>
          <w:sz w:val="22"/>
          <w:szCs w:val="22"/>
          <w:lang w:eastAsia="ar-SA"/>
        </w:rPr>
        <w:t xml:space="preserve">zastoupen: </w:t>
      </w:r>
      <w:r w:rsidRPr="00934911">
        <w:rPr>
          <w:rFonts w:ascii="Arial" w:hAnsi="Arial" w:cs="Arial"/>
          <w:noProof/>
          <w:sz w:val="22"/>
          <w:szCs w:val="22"/>
          <w:lang w:eastAsia="ar-SA"/>
        </w:rPr>
        <w:t>Mgr. Pavel Suk</w:t>
      </w:r>
    </w:p>
    <w:p w:rsidR="00EA57E0" w:rsidRPr="00CA58F4" w:rsidRDefault="00EA57E0" w:rsidP="00CC33F3">
      <w:pPr>
        <w:rPr>
          <w:rFonts w:ascii="Arial" w:hAnsi="Arial" w:cs="Arial"/>
          <w:sz w:val="22"/>
          <w:szCs w:val="22"/>
          <w:lang w:eastAsia="ar-SA"/>
        </w:rPr>
      </w:pPr>
      <w:r w:rsidRPr="00CA58F4">
        <w:rPr>
          <w:rFonts w:ascii="Arial" w:hAnsi="Arial" w:cs="Arial"/>
          <w:sz w:val="22"/>
          <w:szCs w:val="22"/>
          <w:lang w:eastAsia="ar-SA"/>
        </w:rPr>
        <w:t xml:space="preserve">kontaktní osoba: </w:t>
      </w:r>
      <w:r w:rsidRPr="00934911">
        <w:rPr>
          <w:rFonts w:ascii="Arial" w:hAnsi="Arial" w:cs="Arial"/>
          <w:noProof/>
          <w:sz w:val="22"/>
          <w:szCs w:val="22"/>
          <w:lang w:eastAsia="ar-SA"/>
        </w:rPr>
        <w:t>Mgr. Pavel Suk</w:t>
      </w:r>
      <w:r w:rsidRPr="00CA58F4">
        <w:rPr>
          <w:rFonts w:ascii="Arial" w:hAnsi="Arial" w:cs="Arial"/>
          <w:sz w:val="22"/>
          <w:szCs w:val="22"/>
          <w:lang w:eastAsia="ar-SA"/>
        </w:rPr>
        <w:t xml:space="preserve"> tel.: +420 </w:t>
      </w:r>
      <w:r w:rsidRPr="00934911">
        <w:rPr>
          <w:rFonts w:ascii="Arial" w:hAnsi="Arial" w:cs="Arial"/>
          <w:noProof/>
          <w:sz w:val="22"/>
          <w:szCs w:val="22"/>
          <w:lang w:eastAsia="ar-SA"/>
        </w:rPr>
        <w:t>567579740</w:t>
      </w:r>
    </w:p>
    <w:p w:rsidR="00EA57E0" w:rsidRPr="00CA58F4" w:rsidRDefault="00EA57E0" w:rsidP="00CC33F3">
      <w:pPr>
        <w:rPr>
          <w:rFonts w:ascii="Arial" w:hAnsi="Arial" w:cs="Arial"/>
          <w:sz w:val="22"/>
          <w:szCs w:val="22"/>
          <w:lang w:eastAsia="ar-SA"/>
        </w:rPr>
      </w:pPr>
      <w:r w:rsidRPr="00CA58F4">
        <w:rPr>
          <w:rFonts w:ascii="Arial" w:hAnsi="Arial" w:cs="Arial"/>
          <w:sz w:val="22"/>
          <w:szCs w:val="22"/>
          <w:lang w:eastAsia="ar-SA"/>
        </w:rPr>
        <w:t xml:space="preserve">email: </w:t>
      </w:r>
      <w:r w:rsidRPr="00934911">
        <w:rPr>
          <w:rFonts w:ascii="Arial" w:hAnsi="Arial" w:cs="Arial"/>
          <w:noProof/>
          <w:sz w:val="22"/>
          <w:szCs w:val="22"/>
          <w:lang w:eastAsia="ar-SA"/>
        </w:rPr>
        <w:t>pavelsuk@gymnaziumjihlava.cz</w:t>
      </w:r>
    </w:p>
    <w:p w:rsidR="00EA57E0" w:rsidRPr="00CA58F4" w:rsidRDefault="00EA57E0" w:rsidP="00CC33F3">
      <w:pPr>
        <w:rPr>
          <w:rFonts w:ascii="Arial" w:hAnsi="Arial" w:cs="Arial"/>
          <w:sz w:val="22"/>
          <w:szCs w:val="22"/>
        </w:rPr>
      </w:pPr>
      <w:r w:rsidRPr="00CA58F4">
        <w:rPr>
          <w:rFonts w:ascii="Arial" w:hAnsi="Arial" w:cs="Arial"/>
          <w:sz w:val="22"/>
          <w:szCs w:val="22"/>
        </w:rPr>
        <w:t>(dále jen jako „</w:t>
      </w:r>
      <w:r w:rsidRPr="00CA58F4">
        <w:rPr>
          <w:rFonts w:ascii="Arial" w:hAnsi="Arial" w:cs="Arial"/>
          <w:b/>
          <w:sz w:val="22"/>
          <w:szCs w:val="22"/>
        </w:rPr>
        <w:t>kupující</w:t>
      </w:r>
      <w:r w:rsidRPr="00CA58F4">
        <w:rPr>
          <w:rFonts w:ascii="Arial" w:hAnsi="Arial" w:cs="Arial"/>
          <w:sz w:val="22"/>
          <w:szCs w:val="22"/>
        </w:rPr>
        <w:t>“)</w:t>
      </w:r>
    </w:p>
    <w:p w:rsidR="00EA57E0" w:rsidRPr="00CA58F4" w:rsidRDefault="00EA57E0" w:rsidP="00CC33F3">
      <w:pPr>
        <w:rPr>
          <w:rFonts w:ascii="Arial" w:hAnsi="Arial" w:cs="Arial"/>
          <w:sz w:val="22"/>
          <w:szCs w:val="22"/>
        </w:rPr>
      </w:pPr>
    </w:p>
    <w:p w:rsidR="00EA57E0" w:rsidRPr="00CA58F4" w:rsidRDefault="00EA57E0" w:rsidP="00CC33F3">
      <w:pPr>
        <w:rPr>
          <w:rFonts w:ascii="Arial" w:hAnsi="Arial" w:cs="Arial"/>
          <w:sz w:val="22"/>
          <w:szCs w:val="22"/>
        </w:rPr>
      </w:pPr>
      <w:r w:rsidRPr="00CA58F4">
        <w:rPr>
          <w:rFonts w:ascii="Arial" w:hAnsi="Arial" w:cs="Arial"/>
          <w:sz w:val="22"/>
          <w:szCs w:val="22"/>
        </w:rPr>
        <w:t>a</w:t>
      </w:r>
    </w:p>
    <w:p w:rsidR="00EA57E0" w:rsidRPr="00CA58F4" w:rsidRDefault="00EA57E0" w:rsidP="00CC33F3">
      <w:pPr>
        <w:pStyle w:val="ListParagraph1"/>
        <w:rPr>
          <w:rFonts w:ascii="Arial" w:hAnsi="Arial" w:cs="Arial"/>
        </w:rPr>
      </w:pPr>
    </w:p>
    <w:p w:rsidR="00E30CFB" w:rsidRDefault="00EA57E0" w:rsidP="0032232F">
      <w:pPr>
        <w:pStyle w:val="ListParagraph1"/>
        <w:spacing w:after="0" w:line="240" w:lineRule="auto"/>
        <w:ind w:left="0"/>
        <w:rPr>
          <w:rFonts w:ascii="Arial" w:hAnsi="Arial" w:cs="Arial"/>
        </w:rPr>
      </w:pPr>
      <w:r w:rsidRPr="00CA58F4">
        <w:rPr>
          <w:rFonts w:ascii="Arial" w:hAnsi="Arial" w:cs="Arial"/>
        </w:rPr>
        <w:t>2. prodávající:</w:t>
      </w:r>
    </w:p>
    <w:p w:rsidR="00EA57E0" w:rsidRPr="00E30CFB" w:rsidRDefault="00E30CFB" w:rsidP="0032232F">
      <w:pPr>
        <w:pStyle w:val="ListParagraph1"/>
        <w:spacing w:after="0" w:line="240" w:lineRule="auto"/>
        <w:ind w:left="0"/>
        <w:rPr>
          <w:rFonts w:ascii="Arial" w:hAnsi="Arial" w:cs="Arial"/>
          <w:b/>
        </w:rPr>
      </w:pPr>
      <w:r w:rsidRPr="00E30CFB">
        <w:rPr>
          <w:rFonts w:ascii="Arial" w:hAnsi="Arial" w:cs="Arial"/>
          <w:b/>
        </w:rPr>
        <w:t>AUTOCONT a. s.</w:t>
      </w:r>
      <w:r w:rsidR="00EA57E0" w:rsidRPr="00E30CFB">
        <w:rPr>
          <w:rFonts w:ascii="Arial" w:hAnsi="Arial" w:cs="Arial"/>
          <w:b/>
        </w:rPr>
        <w:t xml:space="preserve"> </w:t>
      </w:r>
    </w:p>
    <w:p w:rsidR="00EA57E0" w:rsidRPr="00CA58F4" w:rsidRDefault="00EA57E0" w:rsidP="00CC33F3">
      <w:pPr>
        <w:pStyle w:val="ListParagraph1"/>
        <w:ind w:left="0"/>
        <w:rPr>
          <w:rFonts w:ascii="Arial" w:hAnsi="Arial" w:cs="Arial"/>
        </w:rPr>
      </w:pPr>
      <w:r w:rsidRPr="00CA58F4">
        <w:rPr>
          <w:rFonts w:ascii="Arial" w:hAnsi="Arial" w:cs="Arial"/>
        </w:rPr>
        <w:t>sídlo:</w:t>
      </w:r>
      <w:r w:rsidR="00E30CFB">
        <w:rPr>
          <w:rFonts w:ascii="Arial" w:hAnsi="Arial" w:cs="Arial"/>
        </w:rPr>
        <w:t xml:space="preserve"> Hornopolní 3322/34, 702 00 Ostrava</w:t>
      </w:r>
    </w:p>
    <w:p w:rsidR="00EA57E0" w:rsidRPr="00CA58F4" w:rsidRDefault="00EA57E0" w:rsidP="00CC33F3">
      <w:pPr>
        <w:pStyle w:val="ListParagraph1"/>
        <w:ind w:left="0"/>
        <w:rPr>
          <w:rFonts w:ascii="Arial" w:hAnsi="Arial" w:cs="Arial"/>
        </w:rPr>
      </w:pPr>
      <w:proofErr w:type="gramStart"/>
      <w:r w:rsidRPr="00CA58F4">
        <w:rPr>
          <w:rFonts w:ascii="Arial" w:hAnsi="Arial" w:cs="Arial"/>
        </w:rPr>
        <w:t xml:space="preserve">IČO:  </w:t>
      </w:r>
      <w:r w:rsidR="00E30CFB">
        <w:rPr>
          <w:rFonts w:ascii="Arial" w:hAnsi="Arial" w:cs="Arial"/>
        </w:rPr>
        <w:t>04308697</w:t>
      </w:r>
      <w:proofErr w:type="gramEnd"/>
    </w:p>
    <w:p w:rsidR="00EA57E0" w:rsidRPr="00CA58F4" w:rsidRDefault="00EA57E0" w:rsidP="00CC33F3">
      <w:pPr>
        <w:pStyle w:val="ListParagraph1"/>
        <w:ind w:left="0"/>
        <w:rPr>
          <w:rFonts w:ascii="Arial" w:hAnsi="Arial" w:cs="Arial"/>
        </w:rPr>
      </w:pPr>
      <w:proofErr w:type="gramStart"/>
      <w:r w:rsidRPr="00CA58F4">
        <w:rPr>
          <w:rFonts w:ascii="Arial" w:hAnsi="Arial" w:cs="Arial"/>
        </w:rPr>
        <w:t xml:space="preserve">DIČ:  </w:t>
      </w:r>
      <w:r w:rsidR="00E30CFB">
        <w:rPr>
          <w:rFonts w:ascii="Arial" w:hAnsi="Arial" w:cs="Arial"/>
        </w:rPr>
        <w:t>CZ</w:t>
      </w:r>
      <w:proofErr w:type="gramEnd"/>
      <w:r w:rsidR="00E30CFB">
        <w:rPr>
          <w:rFonts w:ascii="Arial" w:hAnsi="Arial" w:cs="Arial"/>
        </w:rPr>
        <w:t>04308697</w:t>
      </w:r>
    </w:p>
    <w:p w:rsidR="00EA57E0" w:rsidRPr="00CA58F4" w:rsidRDefault="00EA57E0" w:rsidP="00CC33F3">
      <w:pPr>
        <w:pStyle w:val="ListParagraph1"/>
        <w:ind w:left="0"/>
        <w:rPr>
          <w:rFonts w:ascii="Arial" w:hAnsi="Arial" w:cs="Arial"/>
        </w:rPr>
      </w:pPr>
      <w:r w:rsidRPr="00CA58F4">
        <w:rPr>
          <w:rFonts w:ascii="Arial" w:hAnsi="Arial" w:cs="Arial"/>
        </w:rPr>
        <w:t>Jednající:</w:t>
      </w:r>
      <w:r w:rsidR="00E30CFB">
        <w:rPr>
          <w:rFonts w:ascii="Arial" w:hAnsi="Arial" w:cs="Arial"/>
        </w:rPr>
        <w:t xml:space="preserve"> Ing. Jaroslav Dvořák, ředitel regionálního centra na základě plné moci</w:t>
      </w:r>
      <w:r w:rsidRPr="00CA58F4">
        <w:rPr>
          <w:rFonts w:ascii="Arial" w:hAnsi="Arial" w:cs="Arial"/>
        </w:rPr>
        <w:t xml:space="preserve"> </w:t>
      </w:r>
      <w:r w:rsidRPr="00CA58F4">
        <w:rPr>
          <w:rFonts w:ascii="Arial" w:hAnsi="Arial" w:cs="Arial"/>
        </w:rPr>
        <w:br/>
      </w:r>
      <w:r w:rsidR="00E30CFB">
        <w:rPr>
          <w:rFonts w:ascii="Arial" w:hAnsi="Arial" w:cs="Arial"/>
        </w:rPr>
        <w:t xml:space="preserve">Zapsaná </w:t>
      </w:r>
      <w:r w:rsidRPr="00CA58F4">
        <w:rPr>
          <w:rFonts w:ascii="Arial" w:hAnsi="Arial" w:cs="Arial"/>
        </w:rPr>
        <w:t xml:space="preserve">v obchodním rejstříku vedeném </w:t>
      </w:r>
      <w:r w:rsidR="00E30CFB">
        <w:rPr>
          <w:rFonts w:ascii="Arial" w:hAnsi="Arial" w:cs="Arial"/>
        </w:rPr>
        <w:t>u Krajského soudu v Ostravě, oddíl B, vložka 11012</w:t>
      </w:r>
      <w:r w:rsidRPr="00CA58F4">
        <w:rPr>
          <w:rFonts w:ascii="Arial" w:hAnsi="Arial" w:cs="Arial"/>
        </w:rPr>
        <w:t xml:space="preserve"> </w:t>
      </w:r>
    </w:p>
    <w:p w:rsidR="00EA57E0" w:rsidRPr="00CA58F4" w:rsidRDefault="00EA57E0" w:rsidP="00CC33F3">
      <w:pPr>
        <w:rPr>
          <w:rFonts w:ascii="Arial" w:hAnsi="Arial" w:cs="Arial"/>
          <w:sz w:val="22"/>
          <w:szCs w:val="22"/>
        </w:rPr>
      </w:pPr>
      <w:r w:rsidRPr="00CA58F4">
        <w:rPr>
          <w:rFonts w:ascii="Arial" w:hAnsi="Arial" w:cs="Arial"/>
          <w:sz w:val="22"/>
          <w:szCs w:val="22"/>
        </w:rPr>
        <w:t xml:space="preserve">kontaktní osoba: </w:t>
      </w:r>
      <w:r w:rsidR="00E30CFB">
        <w:rPr>
          <w:rFonts w:ascii="Arial" w:hAnsi="Arial" w:cs="Arial"/>
          <w:sz w:val="22"/>
          <w:szCs w:val="22"/>
        </w:rPr>
        <w:t xml:space="preserve">Ing. Jiří </w:t>
      </w:r>
      <w:proofErr w:type="spellStart"/>
      <w:r w:rsidR="00E30CFB">
        <w:rPr>
          <w:rFonts w:ascii="Arial" w:hAnsi="Arial" w:cs="Arial"/>
          <w:sz w:val="22"/>
          <w:szCs w:val="22"/>
        </w:rPr>
        <w:t>Gruss</w:t>
      </w:r>
      <w:proofErr w:type="spellEnd"/>
      <w:r w:rsidRPr="00CA58F4">
        <w:rPr>
          <w:rFonts w:ascii="Arial" w:hAnsi="Arial" w:cs="Arial"/>
          <w:sz w:val="22"/>
          <w:szCs w:val="22"/>
        </w:rPr>
        <w:tab/>
      </w:r>
      <w:r w:rsidRPr="00CA58F4">
        <w:rPr>
          <w:rFonts w:ascii="Arial" w:hAnsi="Arial" w:cs="Arial"/>
          <w:sz w:val="22"/>
          <w:szCs w:val="22"/>
        </w:rPr>
        <w:tab/>
      </w:r>
      <w:r w:rsidRPr="00CA58F4">
        <w:rPr>
          <w:rFonts w:ascii="Arial" w:hAnsi="Arial" w:cs="Arial"/>
          <w:sz w:val="22"/>
          <w:szCs w:val="22"/>
        </w:rPr>
        <w:tab/>
      </w:r>
      <w:r w:rsidRPr="00CA58F4">
        <w:rPr>
          <w:rFonts w:ascii="Arial" w:hAnsi="Arial" w:cs="Arial"/>
          <w:sz w:val="22"/>
          <w:szCs w:val="22"/>
        </w:rPr>
        <w:tab/>
        <w:t xml:space="preserve">tel.: </w:t>
      </w:r>
      <w:r w:rsidR="00E30CFB">
        <w:rPr>
          <w:rFonts w:ascii="Arial" w:hAnsi="Arial" w:cs="Arial"/>
          <w:sz w:val="22"/>
          <w:szCs w:val="22"/>
        </w:rPr>
        <w:t>606 781 698</w:t>
      </w:r>
    </w:p>
    <w:p w:rsidR="00EA57E0" w:rsidRPr="00CA58F4" w:rsidRDefault="00EA57E0" w:rsidP="00CC33F3">
      <w:pPr>
        <w:rPr>
          <w:rFonts w:ascii="Arial" w:hAnsi="Arial" w:cs="Arial"/>
          <w:sz w:val="22"/>
          <w:szCs w:val="22"/>
        </w:rPr>
      </w:pPr>
      <w:r w:rsidRPr="00CA58F4">
        <w:rPr>
          <w:rFonts w:ascii="Arial" w:hAnsi="Arial" w:cs="Arial"/>
          <w:sz w:val="22"/>
          <w:szCs w:val="22"/>
        </w:rPr>
        <w:t xml:space="preserve">email: </w:t>
      </w:r>
      <w:r w:rsidR="00E30CFB">
        <w:rPr>
          <w:rFonts w:ascii="Arial" w:hAnsi="Arial" w:cs="Arial"/>
          <w:sz w:val="22"/>
          <w:szCs w:val="22"/>
        </w:rPr>
        <w:t>jiri.gruss@autocont.cz</w:t>
      </w:r>
      <w:bookmarkStart w:id="0" w:name="_GoBack"/>
      <w:bookmarkEnd w:id="0"/>
    </w:p>
    <w:p w:rsidR="00EA57E0" w:rsidRPr="00CA58F4" w:rsidRDefault="00EA57E0" w:rsidP="00CC33F3">
      <w:pPr>
        <w:pStyle w:val="ListParagraph1"/>
        <w:ind w:left="0"/>
        <w:rPr>
          <w:rFonts w:ascii="Arial" w:hAnsi="Arial" w:cs="Arial"/>
        </w:rPr>
        <w:sectPr w:rsidR="00EA57E0" w:rsidRPr="00CA58F4" w:rsidSect="00EA57E0">
          <w:headerReference w:type="default" r:id="rId8"/>
          <w:footerReference w:type="even" r:id="rId9"/>
          <w:footerReference w:type="default" r:id="rId10"/>
          <w:pgSz w:w="11906" w:h="16838"/>
          <w:pgMar w:top="1418" w:right="1418" w:bottom="1134" w:left="1418" w:header="709" w:footer="709" w:gutter="0"/>
          <w:pgNumType w:start="1"/>
          <w:cols w:space="708"/>
          <w:docGrid w:linePitch="360"/>
        </w:sectPr>
      </w:pPr>
      <w:r w:rsidRPr="00CA58F4">
        <w:rPr>
          <w:rFonts w:ascii="Arial" w:hAnsi="Arial" w:cs="Arial"/>
        </w:rPr>
        <w:t>(dále jen jako „</w:t>
      </w:r>
      <w:r w:rsidRPr="00CA58F4">
        <w:rPr>
          <w:rFonts w:ascii="Arial" w:hAnsi="Arial" w:cs="Arial"/>
          <w:b/>
        </w:rPr>
        <w:t>prodávající</w:t>
      </w:r>
      <w:r w:rsidRPr="00CA58F4">
        <w:rPr>
          <w:rFonts w:ascii="Arial" w:hAnsi="Arial" w:cs="Arial"/>
        </w:rPr>
        <w:t>“)</w:t>
      </w:r>
    </w:p>
    <w:p w:rsidR="00EA57E0" w:rsidRPr="00CA58F4" w:rsidRDefault="00EA57E0" w:rsidP="00CC33F3">
      <w:pPr>
        <w:pStyle w:val="ListParagraph1"/>
        <w:ind w:left="0"/>
        <w:rPr>
          <w:rFonts w:ascii="Arial" w:hAnsi="Arial" w:cs="Arial"/>
          <w:i/>
        </w:rPr>
      </w:pP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II.</w:t>
      </w: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Úvodní ustanovení</w:t>
      </w:r>
    </w:p>
    <w:p w:rsidR="00EA57E0" w:rsidRPr="00CA58F4" w:rsidRDefault="00EA57E0" w:rsidP="00CC33F3">
      <w:pPr>
        <w:rPr>
          <w:rFonts w:ascii="Arial" w:hAnsi="Arial" w:cs="Arial"/>
          <w:sz w:val="22"/>
          <w:szCs w:val="22"/>
        </w:rPr>
      </w:pPr>
    </w:p>
    <w:p w:rsidR="00EA57E0" w:rsidRPr="00CA58F4" w:rsidRDefault="00EA57E0" w:rsidP="00CC33F3">
      <w:pPr>
        <w:jc w:val="both"/>
        <w:rPr>
          <w:rFonts w:ascii="Arial" w:hAnsi="Arial" w:cs="Arial"/>
          <w:sz w:val="22"/>
          <w:szCs w:val="22"/>
        </w:rPr>
      </w:pPr>
      <w:r w:rsidRPr="00CA58F4">
        <w:rPr>
          <w:rFonts w:ascii="Arial" w:hAnsi="Arial" w:cs="Arial"/>
          <w:sz w:val="22"/>
          <w:szCs w:val="22"/>
        </w:rPr>
        <w:t>Podkladem pro uzavření této kupní smlouvy je vybraná nabídka prodávajícího, který se umístil v zadávacím řízení na uzavření této kupní smlouvy na prvním místě.  Zadávací řízení na uzavření této kupní smlouvy bylo uveřejněno v elektronickém nástroji pro zadávání veřejných zakázek kupujícím dne 16. 10. 2017 pod evidenčním číslem Z2017-028061.</w:t>
      </w:r>
    </w:p>
    <w:p w:rsidR="00EA57E0" w:rsidRPr="00CA58F4" w:rsidRDefault="00EA57E0" w:rsidP="00CC33F3">
      <w:pPr>
        <w:rPr>
          <w:rFonts w:ascii="Arial" w:hAnsi="Arial" w:cs="Arial"/>
          <w:sz w:val="22"/>
          <w:szCs w:val="22"/>
        </w:rPr>
      </w:pP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III.</w:t>
      </w: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Předmět a účel smlouvy</w:t>
      </w:r>
    </w:p>
    <w:p w:rsidR="00EA57E0" w:rsidRPr="00CA58F4" w:rsidRDefault="00EA57E0" w:rsidP="00CC33F3">
      <w:pPr>
        <w:jc w:val="center"/>
        <w:rPr>
          <w:rFonts w:ascii="Arial" w:hAnsi="Arial" w:cs="Arial"/>
          <w:sz w:val="22"/>
          <w:szCs w:val="22"/>
        </w:rPr>
      </w:pPr>
    </w:p>
    <w:p w:rsidR="00EA57E0" w:rsidRPr="00CA58F4" w:rsidRDefault="00EA57E0" w:rsidP="00CC33F3">
      <w:pPr>
        <w:numPr>
          <w:ilvl w:val="0"/>
          <w:numId w:val="18"/>
        </w:numPr>
        <w:ind w:left="426" w:hanging="426"/>
        <w:jc w:val="both"/>
        <w:rPr>
          <w:rFonts w:ascii="Arial" w:hAnsi="Arial" w:cs="Arial"/>
          <w:sz w:val="22"/>
          <w:szCs w:val="22"/>
        </w:rPr>
      </w:pPr>
      <w:r w:rsidRPr="00CA58F4">
        <w:rPr>
          <w:rFonts w:ascii="Arial" w:hAnsi="Arial" w:cs="Arial"/>
          <w:sz w:val="22"/>
          <w:szCs w:val="22"/>
        </w:rPr>
        <w:t xml:space="preserve">Předmětem plnění této smlouvy je závazek prodávajícího dodat kupujícímu výpočetní techniku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 Zboží musí být nové, nepoužívané. </w:t>
      </w:r>
    </w:p>
    <w:p w:rsidR="00EA57E0" w:rsidRPr="00CA58F4" w:rsidRDefault="00EA57E0" w:rsidP="00CC33F3">
      <w:pPr>
        <w:ind w:left="426" w:hanging="426"/>
        <w:jc w:val="both"/>
        <w:rPr>
          <w:rFonts w:ascii="Arial" w:hAnsi="Arial" w:cs="Arial"/>
          <w:sz w:val="22"/>
          <w:szCs w:val="22"/>
        </w:rPr>
      </w:pPr>
    </w:p>
    <w:p w:rsidR="00EA57E0" w:rsidRPr="00CA58F4" w:rsidRDefault="00EA57E0" w:rsidP="00CC33F3">
      <w:pPr>
        <w:numPr>
          <w:ilvl w:val="0"/>
          <w:numId w:val="18"/>
        </w:numPr>
        <w:ind w:left="426" w:hanging="426"/>
        <w:jc w:val="both"/>
        <w:rPr>
          <w:rFonts w:ascii="Arial" w:hAnsi="Arial" w:cs="Arial"/>
          <w:sz w:val="22"/>
          <w:szCs w:val="22"/>
        </w:rPr>
      </w:pPr>
      <w:r w:rsidRPr="00CA58F4">
        <w:rPr>
          <w:rFonts w:ascii="Arial" w:hAnsi="Arial" w:cs="Arial"/>
          <w:sz w:val="22"/>
          <w:szCs w:val="22"/>
        </w:rPr>
        <w:lastRenderedPageBreak/>
        <w:t>Účelem této smlouvy je nákup výpočetní techniky pro Kraj Vysočina a zřizované příspěvkové organizace.</w:t>
      </w:r>
    </w:p>
    <w:p w:rsidR="00EA57E0" w:rsidRPr="00CA58F4" w:rsidRDefault="00EA57E0" w:rsidP="008B328A">
      <w:pPr>
        <w:pStyle w:val="ListParagraph"/>
        <w:rPr>
          <w:rFonts w:ascii="Arial" w:hAnsi="Arial" w:cs="Arial"/>
          <w:sz w:val="22"/>
          <w:szCs w:val="22"/>
        </w:rPr>
      </w:pPr>
    </w:p>
    <w:p w:rsidR="00EA57E0" w:rsidRPr="00CA58F4" w:rsidRDefault="00EA57E0" w:rsidP="00CC33F3">
      <w:pPr>
        <w:numPr>
          <w:ilvl w:val="0"/>
          <w:numId w:val="18"/>
        </w:numPr>
        <w:ind w:left="426" w:hanging="426"/>
        <w:jc w:val="both"/>
        <w:rPr>
          <w:rFonts w:ascii="Arial" w:hAnsi="Arial" w:cs="Arial"/>
          <w:sz w:val="22"/>
          <w:szCs w:val="22"/>
        </w:rPr>
      </w:pPr>
      <w:r w:rsidRPr="00CA58F4">
        <w:rPr>
          <w:rFonts w:ascii="Arial" w:hAnsi="Arial" w:cs="Arial"/>
          <w:sz w:val="22"/>
          <w:szCs w:val="22"/>
        </w:rPr>
        <w:t xml:space="preserve">Předmět plnění této smlouvy hodlá Kupující financovat mimo jiné z prostředků dotace ze strukturálních fondů Evropské unie prostřednictvím Operačního programu Výzkum, vývoj, vzdělávání v rámci projektu </w:t>
      </w:r>
      <w:proofErr w:type="spellStart"/>
      <w:r w:rsidRPr="00CA58F4">
        <w:rPr>
          <w:rFonts w:ascii="Arial" w:hAnsi="Arial" w:cs="Arial"/>
          <w:sz w:val="22"/>
          <w:szCs w:val="22"/>
        </w:rPr>
        <w:t>reg</w:t>
      </w:r>
      <w:proofErr w:type="spellEnd"/>
      <w:r w:rsidRPr="00CA58F4">
        <w:rPr>
          <w:rFonts w:ascii="Arial" w:hAnsi="Arial" w:cs="Arial"/>
          <w:sz w:val="22"/>
          <w:szCs w:val="22"/>
        </w:rPr>
        <w:t>. č. CZ.02.3.68/0.0/0.0/16_034/0008656 – Implementace Krajského akčního plánu Kraje Vysočina I - Učíme se ze života pro život. Smluvní strany berou na vědomí, že Kupující hodlá předmět smlouvy financovat z dotačních prostředků strukturálních fondů Evropské unie.</w:t>
      </w:r>
    </w:p>
    <w:p w:rsidR="00EA57E0" w:rsidRPr="00CA58F4" w:rsidRDefault="00EA57E0" w:rsidP="0033516B">
      <w:pPr>
        <w:pStyle w:val="ListParagraph1"/>
        <w:ind w:left="0"/>
        <w:rPr>
          <w:rFonts w:ascii="Arial" w:hAnsi="Arial" w:cs="Arial"/>
        </w:rPr>
        <w:sectPr w:rsidR="00EA57E0" w:rsidRPr="00CA58F4" w:rsidSect="0033516B">
          <w:headerReference w:type="default" r:id="rId11"/>
          <w:footerReference w:type="even" r:id="rId12"/>
          <w:footerReference w:type="default" r:id="rId13"/>
          <w:type w:val="continuous"/>
          <w:pgSz w:w="11906" w:h="16838"/>
          <w:pgMar w:top="1418" w:right="1418" w:bottom="1134" w:left="1418" w:header="709" w:footer="709" w:gutter="0"/>
          <w:cols w:space="708"/>
          <w:docGrid w:linePitch="360"/>
        </w:sectPr>
      </w:pPr>
      <w:r w:rsidRPr="00CA58F4">
        <w:rPr>
          <w:rFonts w:ascii="Arial" w:hAnsi="Arial" w:cs="Arial"/>
        </w:rPr>
        <w:tab/>
      </w:r>
    </w:p>
    <w:p w:rsidR="00EA57E0" w:rsidRPr="00CA58F4" w:rsidRDefault="00EA57E0" w:rsidP="0033516B">
      <w:pPr>
        <w:pStyle w:val="ListParagraph1"/>
        <w:ind w:left="0"/>
        <w:rPr>
          <w:rFonts w:ascii="Arial" w:hAnsi="Arial" w:cs="Arial"/>
          <w:i/>
        </w:rPr>
      </w:pP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IV.</w:t>
      </w: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Kupní cena</w:t>
      </w:r>
    </w:p>
    <w:p w:rsidR="00EA57E0" w:rsidRPr="00CA58F4" w:rsidRDefault="00EA57E0" w:rsidP="00CC33F3">
      <w:pPr>
        <w:rPr>
          <w:rFonts w:ascii="Arial" w:hAnsi="Arial" w:cs="Arial"/>
          <w:sz w:val="22"/>
          <w:szCs w:val="22"/>
        </w:rPr>
      </w:pPr>
    </w:p>
    <w:p w:rsidR="00EA57E0" w:rsidRPr="00CA58F4" w:rsidRDefault="00EA57E0" w:rsidP="00CC33F3">
      <w:pPr>
        <w:numPr>
          <w:ilvl w:val="0"/>
          <w:numId w:val="19"/>
        </w:numPr>
        <w:ind w:left="426" w:hanging="426"/>
        <w:jc w:val="both"/>
        <w:rPr>
          <w:rFonts w:ascii="Arial" w:hAnsi="Arial" w:cs="Arial"/>
          <w:sz w:val="22"/>
          <w:szCs w:val="22"/>
        </w:rPr>
      </w:pPr>
      <w:r w:rsidRPr="00CA58F4">
        <w:rPr>
          <w:rFonts w:ascii="Arial" w:hAnsi="Arial" w:cs="Arial"/>
          <w:sz w:val="22"/>
          <w:szCs w:val="22"/>
        </w:rPr>
        <w:t>Prodávající se zavazuje dodat zboží dle této smlouvy kupujícímu za nabídkovou cenu vzešlou z veřejné zakázky. Kupní cena jednotlivých položek zboží je uvedena v příloze č. 1 této smlouvy, a to na základě vybrané nabídky prodávajícího v zadávacím řízení uvedeném v čl. II. této smlouvy.</w:t>
      </w:r>
    </w:p>
    <w:p w:rsidR="00EA57E0" w:rsidRPr="00CA58F4" w:rsidRDefault="00EA57E0" w:rsidP="00CC33F3">
      <w:pPr>
        <w:numPr>
          <w:ilvl w:val="0"/>
          <w:numId w:val="19"/>
        </w:numPr>
        <w:ind w:left="426" w:hanging="426"/>
        <w:jc w:val="both"/>
        <w:rPr>
          <w:rFonts w:ascii="Arial" w:hAnsi="Arial" w:cs="Arial"/>
          <w:sz w:val="22"/>
          <w:szCs w:val="22"/>
        </w:rPr>
      </w:pPr>
      <w:r w:rsidRPr="00CA58F4">
        <w:rPr>
          <w:rFonts w:ascii="Arial" w:hAnsi="Arial" w:cs="Arial"/>
          <w:sz w:val="22"/>
          <w:szCs w:val="22"/>
        </w:rPr>
        <w:t xml:space="preserve">Kupní cena obsahuje veškeré náklady prodávajícího spojené s plněním dle této smlouvy, jako je dopravné, balné, pojištění atd. </w:t>
      </w:r>
    </w:p>
    <w:p w:rsidR="00EA57E0" w:rsidRPr="00CA58F4" w:rsidRDefault="00EA57E0" w:rsidP="00CC33F3">
      <w:pPr>
        <w:numPr>
          <w:ilvl w:val="0"/>
          <w:numId w:val="19"/>
        </w:numPr>
        <w:ind w:left="426" w:hanging="426"/>
        <w:jc w:val="both"/>
        <w:rPr>
          <w:rFonts w:ascii="Arial" w:hAnsi="Arial" w:cs="Arial"/>
          <w:sz w:val="22"/>
          <w:szCs w:val="22"/>
        </w:rPr>
      </w:pPr>
      <w:r w:rsidRPr="00CA58F4">
        <w:rPr>
          <w:rFonts w:ascii="Arial" w:hAnsi="Arial" w:cs="Arial"/>
          <w:sz w:val="22"/>
          <w:szCs w:val="22"/>
        </w:rPr>
        <w:t xml:space="preserve">K ceně se připočte DPH podle právního předpisu platného v době plnění. </w:t>
      </w:r>
    </w:p>
    <w:p w:rsidR="00EA57E0" w:rsidRPr="00CA58F4" w:rsidRDefault="00EA57E0" w:rsidP="0033516B">
      <w:pPr>
        <w:pStyle w:val="ListParagraph1"/>
        <w:numPr>
          <w:ilvl w:val="0"/>
          <w:numId w:val="19"/>
        </w:numPr>
        <w:rPr>
          <w:rFonts w:ascii="Arial" w:hAnsi="Arial" w:cs="Arial"/>
        </w:rPr>
        <w:sectPr w:rsidR="00EA57E0" w:rsidRPr="00CA58F4" w:rsidSect="0033516B">
          <w:headerReference w:type="default" r:id="rId14"/>
          <w:footerReference w:type="even" r:id="rId15"/>
          <w:footerReference w:type="default" r:id="rId16"/>
          <w:type w:val="continuous"/>
          <w:pgSz w:w="11906" w:h="16838"/>
          <w:pgMar w:top="1418" w:right="1418" w:bottom="1134" w:left="1418" w:header="709" w:footer="709" w:gutter="0"/>
          <w:cols w:space="708"/>
          <w:docGrid w:linePitch="360"/>
        </w:sectPr>
      </w:pPr>
    </w:p>
    <w:p w:rsidR="00EA57E0" w:rsidRPr="00CA58F4" w:rsidRDefault="00EA57E0" w:rsidP="00CC33F3">
      <w:pPr>
        <w:rPr>
          <w:rFonts w:ascii="Arial" w:hAnsi="Arial" w:cs="Arial"/>
          <w:sz w:val="22"/>
          <w:szCs w:val="22"/>
        </w:rPr>
      </w:pP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V.</w:t>
      </w: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Dodací podmínky</w:t>
      </w:r>
    </w:p>
    <w:p w:rsidR="00EA57E0" w:rsidRPr="00CA58F4" w:rsidRDefault="00EA57E0" w:rsidP="00CC33F3">
      <w:pPr>
        <w:jc w:val="center"/>
        <w:rPr>
          <w:rFonts w:ascii="Arial" w:hAnsi="Arial" w:cs="Arial"/>
          <w:sz w:val="22"/>
          <w:szCs w:val="22"/>
        </w:rPr>
      </w:pPr>
    </w:p>
    <w:p w:rsidR="00EA57E0" w:rsidRPr="00CA58F4" w:rsidRDefault="00EA57E0" w:rsidP="00B670DF">
      <w:pPr>
        <w:numPr>
          <w:ilvl w:val="0"/>
          <w:numId w:val="20"/>
        </w:numPr>
        <w:ind w:left="426" w:hanging="426"/>
        <w:jc w:val="both"/>
        <w:rPr>
          <w:rFonts w:ascii="Arial" w:hAnsi="Arial" w:cs="Arial"/>
          <w:sz w:val="22"/>
          <w:szCs w:val="22"/>
        </w:rPr>
      </w:pPr>
      <w:r w:rsidRPr="00CA58F4">
        <w:rPr>
          <w:rFonts w:ascii="Arial" w:hAnsi="Arial" w:cs="Arial"/>
          <w:sz w:val="22"/>
          <w:szCs w:val="22"/>
        </w:rPr>
        <w:t xml:space="preserve">Místem plnění je sídlo kupujícího uvedené v čl. I této smlouvy, místnost určí kupující. Dopravu zboží do místa plnění zajišťuje prodávající na své náklady a na své nebezpečí. Doba plnění pro zboží je nejpozději do 60 dní od data zveřejnění této smlouvy v informačním systému veřejné správy - Registru smluv. Osobou oprávněnou převzít zboží za kupujícího je </w:t>
      </w:r>
      <w:r w:rsidRPr="00934911">
        <w:rPr>
          <w:rFonts w:ascii="Arial" w:hAnsi="Arial" w:cs="Arial"/>
          <w:noProof/>
          <w:sz w:val="22"/>
          <w:szCs w:val="22"/>
        </w:rPr>
        <w:t>Mgr. Pavel Suk</w:t>
      </w:r>
      <w:r w:rsidRPr="00CA58F4">
        <w:rPr>
          <w:rFonts w:ascii="Arial" w:hAnsi="Arial" w:cs="Arial"/>
          <w:sz w:val="22"/>
          <w:szCs w:val="22"/>
        </w:rPr>
        <w:t xml:space="preserve">, tel.: +420 </w:t>
      </w:r>
      <w:r w:rsidRPr="00934911">
        <w:rPr>
          <w:rFonts w:ascii="Arial" w:hAnsi="Arial" w:cs="Arial"/>
          <w:noProof/>
          <w:sz w:val="22"/>
          <w:szCs w:val="22"/>
        </w:rPr>
        <w:t>567579740</w:t>
      </w:r>
      <w:r w:rsidRPr="00CA58F4">
        <w:rPr>
          <w:rFonts w:ascii="Arial" w:hAnsi="Arial" w:cs="Arial"/>
          <w:sz w:val="22"/>
          <w:szCs w:val="22"/>
        </w:rPr>
        <w:t xml:space="preserve">, email: </w:t>
      </w:r>
      <w:r w:rsidRPr="00934911">
        <w:rPr>
          <w:rFonts w:ascii="Arial" w:hAnsi="Arial" w:cs="Arial"/>
          <w:noProof/>
          <w:sz w:val="22"/>
          <w:szCs w:val="22"/>
        </w:rPr>
        <w:t>pavelsuk@gymnaziumjihlava.cz</w:t>
      </w:r>
      <w:r w:rsidRPr="00CA58F4">
        <w:rPr>
          <w:rFonts w:ascii="Arial" w:hAnsi="Arial" w:cs="Arial"/>
          <w:sz w:val="22"/>
          <w:szCs w:val="22"/>
        </w:rPr>
        <w:t xml:space="preserve">. Prodávající je povinen kontaktní osobě kupujícího sdělit informaci o dni a hodině předání zboží nejméně jeden pracovní den předem, a to emailem nebo telefonicky. </w:t>
      </w:r>
    </w:p>
    <w:p w:rsidR="00EA57E0" w:rsidRPr="00CA58F4" w:rsidRDefault="00EA57E0" w:rsidP="00CE3203">
      <w:pPr>
        <w:numPr>
          <w:ilvl w:val="0"/>
          <w:numId w:val="20"/>
        </w:numPr>
        <w:ind w:left="426" w:hanging="426"/>
        <w:jc w:val="both"/>
        <w:rPr>
          <w:rFonts w:ascii="Arial" w:hAnsi="Arial" w:cs="Arial"/>
          <w:sz w:val="22"/>
          <w:szCs w:val="22"/>
        </w:rPr>
      </w:pPr>
      <w:r w:rsidRPr="00CA58F4">
        <w:rPr>
          <w:rFonts w:ascii="Arial" w:hAnsi="Arial" w:cs="Arial"/>
          <w:sz w:val="22"/>
          <w:szCs w:val="22"/>
        </w:rPr>
        <w:t xml:space="preserve">Kupující nabývá vlastnické právo ke zboží po jeho převzetí a potvrzení dodacího listu oprávněnou osobou kupujícího. Prodávající poskytuje kupujícímu záruku na dodané zboží v délce 24 měsíců ode dne dodání zboží (záruční lhůta), pokud není v technických specifikacích uvedena lhůta delší. Tato záruka začne běžet ode dne potvrzení dodacího listu kupujícím. Jakoukoliv reklamaci plnění musí kupující uplatnit nejpozději poslední den záruční lhůty. </w:t>
      </w:r>
    </w:p>
    <w:p w:rsidR="00EA57E0" w:rsidRPr="00CA58F4" w:rsidRDefault="00EA57E0" w:rsidP="0033516B">
      <w:pPr>
        <w:pStyle w:val="ListParagraph1"/>
        <w:numPr>
          <w:ilvl w:val="0"/>
          <w:numId w:val="20"/>
        </w:numPr>
        <w:rPr>
          <w:rFonts w:ascii="Arial" w:hAnsi="Arial" w:cs="Arial"/>
        </w:rPr>
        <w:sectPr w:rsidR="00EA57E0" w:rsidRPr="00CA58F4" w:rsidSect="0033516B">
          <w:headerReference w:type="default" r:id="rId17"/>
          <w:footerReference w:type="even" r:id="rId18"/>
          <w:footerReference w:type="default" r:id="rId19"/>
          <w:type w:val="continuous"/>
          <w:pgSz w:w="11906" w:h="16838"/>
          <w:pgMar w:top="1418" w:right="1418" w:bottom="1134" w:left="1418" w:header="709" w:footer="709" w:gutter="0"/>
          <w:cols w:space="708"/>
          <w:docGrid w:linePitch="360"/>
        </w:sectPr>
      </w:pPr>
    </w:p>
    <w:p w:rsidR="00EA57E0" w:rsidRPr="00CA58F4" w:rsidRDefault="00EA57E0" w:rsidP="00CC33F3">
      <w:pPr>
        <w:rPr>
          <w:rFonts w:ascii="Arial" w:hAnsi="Arial" w:cs="Arial"/>
          <w:sz w:val="22"/>
          <w:szCs w:val="22"/>
        </w:rPr>
      </w:pPr>
    </w:p>
    <w:p w:rsidR="00EA57E0" w:rsidRPr="00CA58F4" w:rsidRDefault="00EA57E0" w:rsidP="00CC33F3">
      <w:pPr>
        <w:jc w:val="center"/>
        <w:rPr>
          <w:rFonts w:ascii="Arial" w:hAnsi="Arial" w:cs="Arial"/>
          <w:b/>
          <w:i/>
          <w:sz w:val="22"/>
          <w:szCs w:val="22"/>
        </w:rPr>
      </w:pPr>
      <w:r w:rsidRPr="00CA58F4">
        <w:rPr>
          <w:rFonts w:ascii="Arial" w:hAnsi="Arial" w:cs="Arial"/>
          <w:b/>
          <w:sz w:val="22"/>
          <w:szCs w:val="22"/>
        </w:rPr>
        <w:t>VI</w:t>
      </w:r>
      <w:r w:rsidRPr="00CA58F4">
        <w:rPr>
          <w:rFonts w:ascii="Arial" w:hAnsi="Arial" w:cs="Arial"/>
          <w:b/>
          <w:i/>
          <w:sz w:val="22"/>
          <w:szCs w:val="22"/>
        </w:rPr>
        <w:t>.</w:t>
      </w: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Platební podmínky</w:t>
      </w:r>
    </w:p>
    <w:p w:rsidR="00EA57E0" w:rsidRPr="00CA58F4" w:rsidRDefault="00EA57E0" w:rsidP="00CC33F3">
      <w:pPr>
        <w:rPr>
          <w:rFonts w:ascii="Arial" w:hAnsi="Arial" w:cs="Arial"/>
          <w:i/>
          <w:sz w:val="22"/>
          <w:szCs w:val="22"/>
        </w:rPr>
      </w:pPr>
    </w:p>
    <w:p w:rsidR="00EA57E0" w:rsidRPr="00CA58F4" w:rsidRDefault="00EA57E0" w:rsidP="00CC33F3">
      <w:pPr>
        <w:widowControl w:val="0"/>
        <w:numPr>
          <w:ilvl w:val="0"/>
          <w:numId w:val="21"/>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Kupující se zavazuje za jím převzaté zboží zaplatit kupní cenu, a to řádně a včas, v souladu s podmínkami uvedenými v této smlouvě. Kupní cena bude hrazena bezhotovostním převodem na účet prodávajícího, číslo účtu: __________________________.</w:t>
      </w:r>
    </w:p>
    <w:p w:rsidR="00EA57E0" w:rsidRPr="00CA58F4" w:rsidRDefault="00EA57E0" w:rsidP="00CC33F3">
      <w:pPr>
        <w:widowControl w:val="0"/>
        <w:numPr>
          <w:ilvl w:val="0"/>
          <w:numId w:val="21"/>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Cena zboží je splatná na základě fakturace prodávajícího provedené po dodání zboží. Prodávající se zavazuje doručit kupujícímu fakturu nejpozději do 3 pracovních dnů od dodání zboží kupujícímu. Na faktuře bude uváděna cena pro položky zboží dle funkčních celků, DPH bude uvedeno odděleně od kupní ceny. Dle dohody smluvních stran je splatnost faktury 30 dnů od jejího doručení kupujícímu.</w:t>
      </w:r>
    </w:p>
    <w:p w:rsidR="00EA57E0" w:rsidRPr="00CA58F4" w:rsidRDefault="00EA57E0" w:rsidP="00CC33F3">
      <w:pPr>
        <w:widowControl w:val="0"/>
        <w:numPr>
          <w:ilvl w:val="0"/>
          <w:numId w:val="21"/>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 xml:space="preserve">Daňový doklad musí obsahovat název a číslo projektu: Implementace Krajského akčního plánu Kraje Vysočina I - Učíme se ze života pro život, </w:t>
      </w:r>
      <w:r w:rsidRPr="00CA58F4">
        <w:rPr>
          <w:rFonts w:ascii="Arial" w:hAnsi="Arial" w:cs="Arial"/>
          <w:sz w:val="22"/>
          <w:szCs w:val="22"/>
        </w:rPr>
        <w:lastRenderedPageBreak/>
        <w:t>CZ.02.3.68/0.0/0.0/16_034/0008656. Prodávající je povinen archivovat do konce roku 2033 veškerou dokumentaci související s plněním ze smlouvy včetně účetních dokladů a kdykoli po tuto dobu umožnit Kupujícímu přístup k této dokumentaci. Prodávající je povinen minimálně do konce roku 2033 poskytovat požadované informace a dokumentaci související s plněním této smlouvy zaměstnancům nebo zmocněncům pověřených orgánů (MŠMT – ŘO, MF, OLAF, Evropská komise, Evropský účetní dvůr, Nejvyšší kontrolní úřad, Orgány finanční správy ČR ve smyslu zákona o Finanční správě ČR, a příp. kontrolorů a dalších kontrolních orgánů dle předpisů ČR a předpisů EU) a je povinen vytvořit výše uvedeným osobám podmínky k provedení kontroly vztahující se k realizaci projektu a poskytnout jim při provádění kontroly součinnost. O provedených kontrolách pak má prodávající povinnost informovat kupujícího a to ve lhůtě do 15 pracovních dní od ukončení kontroly.</w:t>
      </w:r>
    </w:p>
    <w:p w:rsidR="00EA57E0" w:rsidRPr="00CA58F4" w:rsidRDefault="00EA57E0" w:rsidP="00CC33F3">
      <w:pPr>
        <w:widowControl w:val="0"/>
        <w:numPr>
          <w:ilvl w:val="0"/>
          <w:numId w:val="21"/>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Prodávající se zavazuje, že faktura bude obsahovat všechny náležitosti stanovené platnou a účinnou právní úpravou. 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EA57E0" w:rsidRPr="00CA58F4" w:rsidRDefault="00EA57E0" w:rsidP="003C0752">
      <w:pPr>
        <w:widowControl w:val="0"/>
        <w:numPr>
          <w:ilvl w:val="0"/>
          <w:numId w:val="21"/>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 xml:space="preserve">V případě, kdy prodávající je plátce DPH, </w:t>
      </w:r>
    </w:p>
    <w:p w:rsidR="00EA57E0" w:rsidRPr="00CA58F4" w:rsidRDefault="00EA57E0" w:rsidP="00CC33F3">
      <w:pPr>
        <w:pStyle w:val="Default"/>
        <w:ind w:left="851" w:hanging="426"/>
        <w:jc w:val="both"/>
        <w:rPr>
          <w:sz w:val="22"/>
          <w:szCs w:val="22"/>
        </w:rPr>
      </w:pPr>
      <w:r w:rsidRPr="00CA58F4">
        <w:rPr>
          <w:sz w:val="22"/>
          <w:szCs w:val="22"/>
        </w:rPr>
        <w:t xml:space="preserve">- </w:t>
      </w:r>
      <w:r w:rsidRPr="00CA58F4">
        <w:rPr>
          <w:sz w:val="22"/>
          <w:szCs w:val="22"/>
        </w:rPr>
        <w:tab/>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EA57E0" w:rsidRPr="00CA58F4" w:rsidRDefault="00EA57E0" w:rsidP="00CC33F3">
      <w:pPr>
        <w:pStyle w:val="Default"/>
        <w:ind w:left="851" w:hanging="426"/>
        <w:jc w:val="both"/>
        <w:rPr>
          <w:sz w:val="22"/>
          <w:szCs w:val="22"/>
        </w:rPr>
      </w:pPr>
      <w:r w:rsidRPr="00CA58F4">
        <w:rPr>
          <w:sz w:val="22"/>
          <w:szCs w:val="22"/>
        </w:rPr>
        <w:t xml:space="preserve">- </w:t>
      </w:r>
      <w:r w:rsidRPr="00CA58F4">
        <w:rPr>
          <w:sz w:val="22"/>
          <w:szCs w:val="22"/>
        </w:rPr>
        <w:tab/>
        <w:t xml:space="preserve">pokud se po dobu účinnosti této smlouvy prodávající stane nespolehlivým plátcem ve smyslu ustanovení § 106a zákona o DPH, smluvní strany se dohodly, že </w:t>
      </w:r>
      <w:r w:rsidRPr="00CA58F4">
        <w:rPr>
          <w:iCs/>
          <w:sz w:val="22"/>
          <w:szCs w:val="22"/>
        </w:rPr>
        <w:t>kupující</w:t>
      </w:r>
      <w:r w:rsidRPr="00CA58F4">
        <w:rPr>
          <w:i/>
          <w:iCs/>
          <w:sz w:val="22"/>
          <w:szCs w:val="22"/>
        </w:rPr>
        <w:t xml:space="preserve"> </w:t>
      </w:r>
      <w:r w:rsidRPr="00CA58F4">
        <w:rPr>
          <w:sz w:val="22"/>
          <w:szCs w:val="22"/>
        </w:rPr>
        <w:t xml:space="preserve">uhradí DPH za zdanitelné plnění přímo příslušnému správci daně. </w:t>
      </w:r>
      <w:r w:rsidRPr="00CA58F4">
        <w:rPr>
          <w:iCs/>
          <w:sz w:val="22"/>
          <w:szCs w:val="22"/>
        </w:rPr>
        <w:t>Kupujícím</w:t>
      </w:r>
      <w:r w:rsidRPr="00CA58F4">
        <w:rPr>
          <w:i/>
          <w:iCs/>
          <w:sz w:val="22"/>
          <w:szCs w:val="22"/>
        </w:rPr>
        <w:t xml:space="preserve"> </w:t>
      </w:r>
      <w:r w:rsidRPr="00CA58F4">
        <w:rPr>
          <w:sz w:val="22"/>
          <w:szCs w:val="22"/>
        </w:rPr>
        <w:t xml:space="preserve">takto provedená úhrada je považována za uhrazení příslušné části smluvní ceny rovnající se výši DPH fakturované prodávajícím.  </w:t>
      </w:r>
    </w:p>
    <w:p w:rsidR="00EA57E0" w:rsidRPr="00CA58F4" w:rsidRDefault="00EA57E0" w:rsidP="0033516B">
      <w:pPr>
        <w:pStyle w:val="ListParagraph1"/>
        <w:ind w:left="0"/>
        <w:rPr>
          <w:rFonts w:ascii="Arial" w:hAnsi="Arial" w:cs="Arial"/>
        </w:rPr>
        <w:sectPr w:rsidR="00EA57E0" w:rsidRPr="00CA58F4" w:rsidSect="0033516B">
          <w:headerReference w:type="default" r:id="rId20"/>
          <w:footerReference w:type="even" r:id="rId21"/>
          <w:footerReference w:type="default" r:id="rId22"/>
          <w:type w:val="continuous"/>
          <w:pgSz w:w="11906" w:h="16838"/>
          <w:pgMar w:top="1418" w:right="1418" w:bottom="1134" w:left="1418" w:header="709" w:footer="709" w:gutter="0"/>
          <w:cols w:space="708"/>
          <w:docGrid w:linePitch="360"/>
        </w:sectPr>
      </w:pPr>
    </w:p>
    <w:p w:rsidR="00EA57E0" w:rsidRPr="00CA58F4" w:rsidRDefault="00EA57E0" w:rsidP="00CC33F3">
      <w:pPr>
        <w:pStyle w:val="Default"/>
        <w:ind w:left="851" w:hanging="426"/>
        <w:jc w:val="both"/>
        <w:rPr>
          <w:sz w:val="22"/>
          <w:szCs w:val="22"/>
        </w:rPr>
      </w:pPr>
    </w:p>
    <w:p w:rsidR="00EA57E0" w:rsidRPr="00CA58F4" w:rsidRDefault="00EA57E0" w:rsidP="00682BA8">
      <w:pPr>
        <w:widowControl w:val="0"/>
        <w:autoSpaceDE w:val="0"/>
        <w:autoSpaceDN w:val="0"/>
        <w:adjustRightInd w:val="0"/>
        <w:ind w:left="426" w:hanging="426"/>
        <w:jc w:val="center"/>
        <w:rPr>
          <w:rFonts w:ascii="Arial" w:hAnsi="Arial" w:cs="Arial"/>
        </w:rPr>
      </w:pPr>
    </w:p>
    <w:p w:rsidR="00EA57E0" w:rsidRPr="00CA58F4" w:rsidRDefault="00EA57E0" w:rsidP="00CC33F3">
      <w:pPr>
        <w:widowControl w:val="0"/>
        <w:autoSpaceDE w:val="0"/>
        <w:autoSpaceDN w:val="0"/>
        <w:adjustRightInd w:val="0"/>
        <w:ind w:left="426" w:hanging="426"/>
        <w:jc w:val="center"/>
        <w:rPr>
          <w:rFonts w:ascii="Arial" w:hAnsi="Arial" w:cs="Arial"/>
          <w:b/>
          <w:sz w:val="22"/>
          <w:szCs w:val="22"/>
        </w:rPr>
      </w:pPr>
      <w:r w:rsidRPr="00CA58F4">
        <w:rPr>
          <w:rFonts w:ascii="Arial" w:hAnsi="Arial" w:cs="Arial"/>
          <w:b/>
          <w:sz w:val="22"/>
          <w:szCs w:val="22"/>
        </w:rPr>
        <w:t>VII.</w:t>
      </w:r>
    </w:p>
    <w:p w:rsidR="00EA57E0" w:rsidRPr="00CA58F4" w:rsidRDefault="00EA57E0" w:rsidP="00CC33F3">
      <w:pPr>
        <w:widowControl w:val="0"/>
        <w:autoSpaceDE w:val="0"/>
        <w:autoSpaceDN w:val="0"/>
        <w:adjustRightInd w:val="0"/>
        <w:jc w:val="center"/>
        <w:rPr>
          <w:rFonts w:ascii="Arial" w:hAnsi="Arial" w:cs="Arial"/>
          <w:b/>
          <w:sz w:val="22"/>
          <w:szCs w:val="22"/>
        </w:rPr>
      </w:pPr>
      <w:r w:rsidRPr="00CA58F4">
        <w:rPr>
          <w:rFonts w:ascii="Arial" w:hAnsi="Arial" w:cs="Arial"/>
          <w:b/>
          <w:sz w:val="22"/>
          <w:szCs w:val="22"/>
        </w:rPr>
        <w:t>Smluvní pokuta</w:t>
      </w:r>
    </w:p>
    <w:p w:rsidR="00EA57E0" w:rsidRPr="00CA58F4" w:rsidRDefault="00EA57E0" w:rsidP="00CC33F3">
      <w:pPr>
        <w:widowControl w:val="0"/>
        <w:autoSpaceDE w:val="0"/>
        <w:autoSpaceDN w:val="0"/>
        <w:adjustRightInd w:val="0"/>
        <w:jc w:val="center"/>
        <w:rPr>
          <w:rFonts w:ascii="Arial" w:hAnsi="Arial" w:cs="Arial"/>
          <w:sz w:val="22"/>
          <w:szCs w:val="22"/>
        </w:rPr>
      </w:pPr>
    </w:p>
    <w:p w:rsidR="00EA57E0" w:rsidRPr="00CA58F4" w:rsidRDefault="00EA57E0" w:rsidP="00CC33F3">
      <w:pPr>
        <w:widowControl w:val="0"/>
        <w:numPr>
          <w:ilvl w:val="0"/>
          <w:numId w:val="22"/>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 xml:space="preserve">V případě prodlení prodávajícího s plněním dle této smlouvy je prodávající povinen uhradit kupujícímu smluvní pokutu ve výši 0,05% z celkové ceny zboží, a to za každý den prodlení. Zaplacením smluvní pokuty se prodávající nezbavuje povinnosti splnit závazek přijatý touto smlouvou. </w:t>
      </w:r>
    </w:p>
    <w:p w:rsidR="00EA57E0" w:rsidRPr="00CA58F4" w:rsidRDefault="00EA57E0" w:rsidP="00CC33F3">
      <w:pPr>
        <w:widowControl w:val="0"/>
        <w:numPr>
          <w:ilvl w:val="0"/>
          <w:numId w:val="22"/>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V případě prodlení kupujícího s úhradou řádně vystavené a doručené faktury je kupující povinen uhradit prodávajícímu úrok z prodlení dle platné a účinné právní úpravy.</w:t>
      </w:r>
    </w:p>
    <w:p w:rsidR="00EA57E0" w:rsidRPr="00CA58F4" w:rsidRDefault="00EA57E0" w:rsidP="00CA58F4">
      <w:pPr>
        <w:pStyle w:val="ListParagraph1"/>
        <w:ind w:left="426"/>
        <w:rPr>
          <w:rFonts w:ascii="Arial" w:hAnsi="Arial" w:cs="Arial"/>
        </w:rPr>
        <w:sectPr w:rsidR="00EA57E0" w:rsidRPr="00CA58F4" w:rsidSect="0033516B">
          <w:headerReference w:type="default" r:id="rId23"/>
          <w:footerReference w:type="even" r:id="rId24"/>
          <w:footerReference w:type="default" r:id="rId25"/>
          <w:type w:val="continuous"/>
          <w:pgSz w:w="11906" w:h="16838"/>
          <w:pgMar w:top="1418" w:right="1418" w:bottom="1134" w:left="1418" w:header="709" w:footer="709" w:gutter="0"/>
          <w:cols w:space="708"/>
          <w:docGrid w:linePitch="360"/>
        </w:sectPr>
      </w:pPr>
      <w:r w:rsidRPr="00CA58F4">
        <w:rPr>
          <w:rFonts w:ascii="Arial" w:hAnsi="Arial" w:cs="Arial"/>
        </w:rPr>
        <w:t>Smluvní pokuta nebo úrok z prodlení jsou splatné ve lhůtě 30 dnů ode dne doručení vyúčtování o smluvní pokutě nebo úroku z prodlení druhé smluvní straně.</w:t>
      </w:r>
    </w:p>
    <w:p w:rsidR="00EA57E0" w:rsidRPr="00CA58F4" w:rsidRDefault="00EA57E0" w:rsidP="0033516B">
      <w:pPr>
        <w:widowControl w:val="0"/>
        <w:autoSpaceDE w:val="0"/>
        <w:autoSpaceDN w:val="0"/>
        <w:adjustRightInd w:val="0"/>
        <w:jc w:val="both"/>
        <w:rPr>
          <w:rFonts w:ascii="Arial" w:hAnsi="Arial" w:cs="Arial"/>
          <w:sz w:val="22"/>
          <w:szCs w:val="22"/>
        </w:rPr>
      </w:pPr>
    </w:p>
    <w:p w:rsidR="00EA57E0" w:rsidRPr="00CA58F4" w:rsidRDefault="00EA57E0" w:rsidP="00682BA8">
      <w:pPr>
        <w:widowControl w:val="0"/>
        <w:autoSpaceDE w:val="0"/>
        <w:autoSpaceDN w:val="0"/>
        <w:adjustRightInd w:val="0"/>
        <w:jc w:val="center"/>
        <w:rPr>
          <w:rFonts w:ascii="Arial" w:hAnsi="Arial" w:cs="Arial"/>
        </w:rPr>
      </w:pPr>
    </w:p>
    <w:p w:rsidR="00EA57E0" w:rsidRPr="00CA58F4" w:rsidRDefault="00EA57E0" w:rsidP="00CC33F3">
      <w:pPr>
        <w:widowControl w:val="0"/>
        <w:autoSpaceDE w:val="0"/>
        <w:autoSpaceDN w:val="0"/>
        <w:adjustRightInd w:val="0"/>
        <w:jc w:val="center"/>
        <w:rPr>
          <w:rFonts w:ascii="Arial" w:hAnsi="Arial" w:cs="Arial"/>
          <w:b/>
          <w:sz w:val="22"/>
          <w:szCs w:val="22"/>
        </w:rPr>
      </w:pPr>
      <w:r w:rsidRPr="00CA58F4">
        <w:rPr>
          <w:rFonts w:ascii="Arial" w:hAnsi="Arial" w:cs="Arial"/>
          <w:b/>
          <w:sz w:val="22"/>
          <w:szCs w:val="22"/>
        </w:rPr>
        <w:t>VIII.</w:t>
      </w:r>
    </w:p>
    <w:p w:rsidR="00EA57E0" w:rsidRPr="00CA58F4" w:rsidRDefault="00EA57E0" w:rsidP="00CC33F3">
      <w:pPr>
        <w:jc w:val="center"/>
        <w:rPr>
          <w:rFonts w:ascii="Arial" w:hAnsi="Arial" w:cs="Arial"/>
          <w:b/>
          <w:sz w:val="22"/>
          <w:szCs w:val="22"/>
        </w:rPr>
      </w:pPr>
      <w:r w:rsidRPr="00CA58F4">
        <w:rPr>
          <w:rFonts w:ascii="Arial" w:hAnsi="Arial" w:cs="Arial"/>
          <w:b/>
          <w:sz w:val="22"/>
          <w:szCs w:val="22"/>
        </w:rPr>
        <w:t>Závěrečná ustanovení</w:t>
      </w:r>
    </w:p>
    <w:p w:rsidR="00EA57E0" w:rsidRPr="00CA58F4" w:rsidRDefault="00EA57E0" w:rsidP="00CC33F3">
      <w:pPr>
        <w:rPr>
          <w:rFonts w:ascii="Arial" w:hAnsi="Arial" w:cs="Arial"/>
          <w:sz w:val="22"/>
          <w:szCs w:val="22"/>
        </w:rPr>
      </w:pPr>
    </w:p>
    <w:p w:rsidR="00EA57E0" w:rsidRPr="00CA58F4" w:rsidRDefault="00EA57E0" w:rsidP="00CC33F3">
      <w:pPr>
        <w:numPr>
          <w:ilvl w:val="0"/>
          <w:numId w:val="23"/>
        </w:numPr>
        <w:ind w:left="426" w:hanging="426"/>
        <w:jc w:val="both"/>
        <w:rPr>
          <w:rFonts w:ascii="Arial" w:hAnsi="Arial" w:cs="Arial"/>
          <w:bCs/>
          <w:color w:val="000000"/>
          <w:sz w:val="22"/>
          <w:szCs w:val="22"/>
        </w:rPr>
      </w:pPr>
      <w:r w:rsidRPr="00CA58F4">
        <w:rPr>
          <w:rFonts w:ascii="Arial" w:hAnsi="Arial" w:cs="Arial"/>
          <w:bCs/>
          <w:color w:val="000000"/>
          <w:sz w:val="22"/>
          <w:szCs w:val="22"/>
        </w:rPr>
        <w:t>Prodávající přebírá nebezpečí změny okolností ve smyslu § 1765 odst. 2 občanského zákoníku.</w:t>
      </w:r>
    </w:p>
    <w:p w:rsidR="00EA57E0" w:rsidRPr="00CA58F4" w:rsidRDefault="00EA57E0" w:rsidP="00CC33F3">
      <w:pPr>
        <w:widowControl w:val="0"/>
        <w:numPr>
          <w:ilvl w:val="0"/>
          <w:numId w:val="23"/>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Tuto smlouvu lze měnit či doplňovat pouze písemnými řádně číslovanými dodatky podepsanými oběma smluvními stranami.</w:t>
      </w:r>
    </w:p>
    <w:p w:rsidR="00EA57E0" w:rsidRPr="00CA58F4" w:rsidRDefault="00EA57E0" w:rsidP="00CC33F3">
      <w:pPr>
        <w:widowControl w:val="0"/>
        <w:numPr>
          <w:ilvl w:val="0"/>
          <w:numId w:val="23"/>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 xml:space="preserve">Nedílnou součástí této smlouvy je příloha č. 1 – Technická a množstevní specifikace (položka č. </w:t>
      </w:r>
      <w:r w:rsidRPr="00934911">
        <w:rPr>
          <w:rFonts w:ascii="Arial" w:hAnsi="Arial" w:cs="Arial"/>
          <w:noProof/>
          <w:sz w:val="22"/>
          <w:szCs w:val="22"/>
        </w:rPr>
        <w:t>1 - Tablet - specifikace TBL A, 15 ks</w:t>
      </w:r>
      <w:r w:rsidRPr="00CA58F4">
        <w:rPr>
          <w:rFonts w:ascii="Arial" w:hAnsi="Arial" w:cs="Arial"/>
          <w:sz w:val="22"/>
          <w:szCs w:val="22"/>
        </w:rPr>
        <w:t xml:space="preserve">). </w:t>
      </w:r>
    </w:p>
    <w:p w:rsidR="00EA57E0" w:rsidRPr="00CA58F4" w:rsidRDefault="00EA57E0" w:rsidP="00CC33F3">
      <w:pPr>
        <w:widowControl w:val="0"/>
        <w:numPr>
          <w:ilvl w:val="0"/>
          <w:numId w:val="23"/>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Tato smlouva byla sepsána určitě a srozumitelně na základě pravdivých údajů a po vzájemné dohodě smluvních stran na základě jejich vážné a svobodné vůle, nikoliv v tísni a nikoliv za jednostranně nevýhodných podmínek, což potvrzují svými podpisy.</w:t>
      </w:r>
    </w:p>
    <w:p w:rsidR="00EA57E0" w:rsidRPr="00CA58F4" w:rsidRDefault="00EA57E0" w:rsidP="00CC33F3">
      <w:pPr>
        <w:widowControl w:val="0"/>
        <w:numPr>
          <w:ilvl w:val="0"/>
          <w:numId w:val="23"/>
        </w:numPr>
        <w:autoSpaceDE w:val="0"/>
        <w:autoSpaceDN w:val="0"/>
        <w:adjustRightInd w:val="0"/>
        <w:ind w:left="426" w:hanging="426"/>
        <w:jc w:val="both"/>
        <w:rPr>
          <w:rFonts w:ascii="Arial" w:hAnsi="Arial" w:cs="Arial"/>
          <w:sz w:val="22"/>
          <w:szCs w:val="22"/>
        </w:rPr>
      </w:pPr>
      <w:r w:rsidRPr="00CA58F4">
        <w:rPr>
          <w:rFonts w:ascii="Arial" w:hAnsi="Arial" w:cs="Arial"/>
          <w:sz w:val="22"/>
          <w:szCs w:val="22"/>
        </w:rPr>
        <w:t xml:space="preserve">Právní vztahy mezi kupujícím a prodávajícím se řídí příslušnými ustanoveními občanského zákoníku. Smluvní strany se dohodly, že na práva a povinnosti založené touto smlouvou nebo v souvislosti s ní se nepoužije Úmluva OSN o smlouvách o mezinárodní koupi zboží ze dne 11. 4. 1980.  </w:t>
      </w:r>
    </w:p>
    <w:p w:rsidR="00EA57E0" w:rsidRPr="00CA58F4" w:rsidRDefault="00EA57E0" w:rsidP="00CC33F3">
      <w:pPr>
        <w:numPr>
          <w:ilvl w:val="0"/>
          <w:numId w:val="23"/>
        </w:numPr>
        <w:ind w:left="426" w:hanging="426"/>
        <w:jc w:val="both"/>
        <w:rPr>
          <w:rFonts w:ascii="Arial" w:hAnsi="Arial" w:cs="Arial"/>
          <w:sz w:val="22"/>
          <w:szCs w:val="22"/>
        </w:rPr>
      </w:pPr>
      <w:r w:rsidRPr="00CA58F4">
        <w:rPr>
          <w:rFonts w:ascii="Arial" w:hAnsi="Arial" w:cs="Arial"/>
          <w:sz w:val="22"/>
          <w:szCs w:val="22"/>
        </w:rPr>
        <w:t>Tato smlouva je sepsána ve dvou vyhotoveních, z nichž každá ze smluvních stran obdrží po jednom.</w:t>
      </w:r>
    </w:p>
    <w:p w:rsidR="00EA57E0" w:rsidRPr="00CA58F4" w:rsidRDefault="00EA57E0" w:rsidP="00CC33F3">
      <w:pPr>
        <w:pStyle w:val="Default"/>
        <w:numPr>
          <w:ilvl w:val="0"/>
          <w:numId w:val="23"/>
        </w:numPr>
        <w:suppressAutoHyphens w:val="0"/>
        <w:autoSpaceDN w:val="0"/>
        <w:adjustRightInd w:val="0"/>
        <w:ind w:left="426" w:hanging="426"/>
        <w:jc w:val="both"/>
        <w:rPr>
          <w:sz w:val="22"/>
          <w:szCs w:val="22"/>
        </w:rPr>
      </w:pPr>
      <w:r w:rsidRPr="00CA58F4">
        <w:rPr>
          <w:sz w:val="22"/>
          <w:szCs w:val="22"/>
        </w:rPr>
        <w:t xml:space="preserve">Prodávající výslovně souhlasí se zveřejněním celého textu této smlouvy včetně podpisů, přílohy a případných dodatků v informačním systému veřejné správy - Registru smluv. Smluvní strany se dohodly, že zákonnou povinnost dle § 5 odst. 2 zákona o registru smluv splní </w:t>
      </w:r>
      <w:r w:rsidRPr="00CA58F4">
        <w:rPr>
          <w:iCs/>
          <w:sz w:val="22"/>
          <w:szCs w:val="22"/>
        </w:rPr>
        <w:t>kupující.</w:t>
      </w:r>
    </w:p>
    <w:p w:rsidR="00EA57E0" w:rsidRPr="00CA58F4" w:rsidRDefault="00EA57E0" w:rsidP="00CC33F3">
      <w:pPr>
        <w:jc w:val="both"/>
        <w:rPr>
          <w:rFonts w:ascii="Arial" w:hAnsi="Arial" w:cs="Arial"/>
          <w:sz w:val="22"/>
          <w:szCs w:val="22"/>
        </w:rPr>
      </w:pPr>
    </w:p>
    <w:p w:rsidR="00EA57E0" w:rsidRPr="00CA58F4" w:rsidRDefault="00EA57E0" w:rsidP="0033516B">
      <w:pPr>
        <w:pStyle w:val="ListParagraph1"/>
        <w:ind w:left="0"/>
        <w:rPr>
          <w:rFonts w:ascii="Arial" w:hAnsi="Arial" w:cs="Arial"/>
          <w:i/>
        </w:rPr>
      </w:pPr>
    </w:p>
    <w:p w:rsidR="00EA57E0" w:rsidRPr="00CA58F4" w:rsidRDefault="00EA57E0" w:rsidP="00CC33F3">
      <w:pPr>
        <w:jc w:val="both"/>
        <w:rPr>
          <w:rFonts w:ascii="Arial" w:hAnsi="Arial" w:cs="Arial"/>
          <w:sz w:val="22"/>
          <w:szCs w:val="22"/>
        </w:rPr>
      </w:pPr>
    </w:p>
    <w:p w:rsidR="00EA57E0" w:rsidRPr="00CA58F4" w:rsidRDefault="00EA57E0" w:rsidP="00CC33F3">
      <w:pPr>
        <w:jc w:val="both"/>
        <w:rPr>
          <w:rFonts w:ascii="Arial" w:hAnsi="Arial" w:cs="Arial"/>
          <w:sz w:val="22"/>
          <w:szCs w:val="22"/>
        </w:rPr>
      </w:pPr>
    </w:p>
    <w:p w:rsidR="00EA57E0" w:rsidRPr="00CA58F4" w:rsidRDefault="00EA57E0" w:rsidP="00CC33F3">
      <w:pPr>
        <w:jc w:val="both"/>
        <w:rPr>
          <w:rFonts w:ascii="Arial" w:hAnsi="Arial" w:cs="Arial"/>
          <w:sz w:val="22"/>
          <w:szCs w:val="22"/>
        </w:rPr>
      </w:pPr>
    </w:p>
    <w:p w:rsidR="00EA57E0" w:rsidRPr="00CA58F4" w:rsidRDefault="00EA57E0" w:rsidP="00CC33F3">
      <w:pPr>
        <w:jc w:val="both"/>
        <w:rPr>
          <w:rFonts w:ascii="Arial" w:hAnsi="Arial" w:cs="Arial"/>
          <w:sz w:val="22"/>
          <w:szCs w:val="22"/>
        </w:rPr>
      </w:pPr>
      <w:r w:rsidRPr="00CA58F4">
        <w:rPr>
          <w:rFonts w:ascii="Arial" w:hAnsi="Arial" w:cs="Arial"/>
          <w:sz w:val="22"/>
          <w:szCs w:val="22"/>
        </w:rPr>
        <w:t>V</w:t>
      </w:r>
      <w:r w:rsidR="00E30CFB">
        <w:rPr>
          <w:rFonts w:ascii="Arial" w:hAnsi="Arial" w:cs="Arial"/>
          <w:sz w:val="22"/>
          <w:szCs w:val="22"/>
        </w:rPr>
        <w:t xml:space="preserve"> Jihlavě </w:t>
      </w:r>
      <w:r w:rsidRPr="00CA58F4">
        <w:rPr>
          <w:rFonts w:ascii="Arial" w:hAnsi="Arial" w:cs="Arial"/>
          <w:sz w:val="22"/>
          <w:szCs w:val="22"/>
        </w:rPr>
        <w:t xml:space="preserve">dne </w:t>
      </w:r>
      <w:r w:rsidR="00E30CFB">
        <w:rPr>
          <w:rFonts w:ascii="Arial" w:hAnsi="Arial" w:cs="Arial"/>
          <w:sz w:val="22"/>
          <w:szCs w:val="22"/>
        </w:rPr>
        <w:t>15. 11. 2018</w:t>
      </w:r>
      <w:r w:rsidRPr="00CA58F4">
        <w:rPr>
          <w:rFonts w:ascii="Arial" w:hAnsi="Arial" w:cs="Arial"/>
          <w:sz w:val="22"/>
          <w:szCs w:val="22"/>
        </w:rPr>
        <w:tab/>
      </w:r>
      <w:r w:rsidR="00E30CFB">
        <w:rPr>
          <w:rFonts w:ascii="Arial" w:hAnsi="Arial" w:cs="Arial"/>
          <w:sz w:val="22"/>
          <w:szCs w:val="22"/>
        </w:rPr>
        <w:tab/>
      </w:r>
      <w:r w:rsidR="00E30CFB">
        <w:rPr>
          <w:rFonts w:ascii="Arial" w:hAnsi="Arial" w:cs="Arial"/>
          <w:sz w:val="22"/>
          <w:szCs w:val="22"/>
        </w:rPr>
        <w:tab/>
      </w:r>
      <w:r w:rsidRPr="00CA58F4">
        <w:rPr>
          <w:rFonts w:ascii="Arial" w:hAnsi="Arial" w:cs="Arial"/>
          <w:sz w:val="22"/>
          <w:szCs w:val="22"/>
        </w:rPr>
        <w:tab/>
        <w:t>V</w:t>
      </w:r>
      <w:r w:rsidR="00E30CFB">
        <w:rPr>
          <w:rFonts w:ascii="Arial" w:hAnsi="Arial" w:cs="Arial"/>
          <w:sz w:val="22"/>
          <w:szCs w:val="22"/>
        </w:rPr>
        <w:t xml:space="preserve"> Jihlavě </w:t>
      </w:r>
      <w:r w:rsidRPr="00CA58F4">
        <w:rPr>
          <w:rFonts w:ascii="Arial" w:hAnsi="Arial" w:cs="Arial"/>
          <w:sz w:val="22"/>
          <w:szCs w:val="22"/>
        </w:rPr>
        <w:t xml:space="preserve">dne </w:t>
      </w:r>
      <w:r w:rsidR="00E30CFB">
        <w:rPr>
          <w:rFonts w:ascii="Arial" w:hAnsi="Arial" w:cs="Arial"/>
          <w:sz w:val="22"/>
          <w:szCs w:val="22"/>
        </w:rPr>
        <w:t>13. 11. 2018</w:t>
      </w:r>
    </w:p>
    <w:p w:rsidR="00EA57E0" w:rsidRPr="00CA58F4" w:rsidRDefault="00EA57E0" w:rsidP="00CC33F3">
      <w:pPr>
        <w:jc w:val="both"/>
        <w:rPr>
          <w:rFonts w:ascii="Arial" w:hAnsi="Arial" w:cs="Arial"/>
          <w:sz w:val="22"/>
          <w:szCs w:val="22"/>
        </w:rPr>
      </w:pPr>
    </w:p>
    <w:p w:rsidR="00EA57E0" w:rsidRPr="00CA58F4" w:rsidRDefault="00EA57E0" w:rsidP="00CC33F3">
      <w:pPr>
        <w:jc w:val="both"/>
        <w:rPr>
          <w:rFonts w:ascii="Arial" w:hAnsi="Arial" w:cs="Arial"/>
          <w:sz w:val="22"/>
          <w:szCs w:val="22"/>
        </w:rPr>
      </w:pPr>
    </w:p>
    <w:p w:rsidR="00EA57E0" w:rsidRPr="00CA58F4" w:rsidRDefault="00EA57E0" w:rsidP="00CC33F3">
      <w:pPr>
        <w:jc w:val="both"/>
        <w:rPr>
          <w:rFonts w:ascii="Arial" w:hAnsi="Arial" w:cs="Arial"/>
          <w:sz w:val="22"/>
          <w:szCs w:val="22"/>
        </w:rPr>
      </w:pPr>
    </w:p>
    <w:p w:rsidR="00EA57E0" w:rsidRPr="00CA58F4" w:rsidRDefault="00EA57E0" w:rsidP="00CC33F3">
      <w:pPr>
        <w:jc w:val="both"/>
        <w:rPr>
          <w:rFonts w:ascii="Arial" w:hAnsi="Arial" w:cs="Arial"/>
          <w:sz w:val="22"/>
          <w:szCs w:val="22"/>
        </w:rPr>
      </w:pPr>
    </w:p>
    <w:p w:rsidR="00EA57E0" w:rsidRPr="00CA58F4" w:rsidRDefault="00EA57E0" w:rsidP="00CC33F3">
      <w:pPr>
        <w:jc w:val="both"/>
        <w:rPr>
          <w:rFonts w:ascii="Arial" w:hAnsi="Arial" w:cs="Arial"/>
          <w:sz w:val="22"/>
          <w:szCs w:val="22"/>
        </w:rPr>
      </w:pPr>
    </w:p>
    <w:p w:rsidR="00EA57E0" w:rsidRPr="00CA58F4" w:rsidRDefault="00EA57E0" w:rsidP="00CC33F3">
      <w:pPr>
        <w:jc w:val="both"/>
        <w:rPr>
          <w:rFonts w:ascii="Arial" w:hAnsi="Arial" w:cs="Arial"/>
          <w:sz w:val="22"/>
          <w:szCs w:val="22"/>
        </w:rPr>
      </w:pPr>
    </w:p>
    <w:p w:rsidR="00EA57E0" w:rsidRPr="00CA58F4" w:rsidRDefault="00E30CFB" w:rsidP="00CC33F3">
      <w:pPr>
        <w:jc w:val="both"/>
        <w:rPr>
          <w:rFonts w:ascii="Arial" w:hAnsi="Arial" w:cs="Arial"/>
          <w:sz w:val="22"/>
          <w:szCs w:val="22"/>
        </w:rPr>
      </w:pPr>
      <w:r>
        <w:rPr>
          <w:rFonts w:ascii="Arial" w:hAnsi="Arial" w:cs="Arial"/>
          <w:sz w:val="22"/>
          <w:szCs w:val="22"/>
        </w:rPr>
        <w:t>Mgr. Pavel Suk</w:t>
      </w:r>
      <w:r w:rsidR="00EA57E0" w:rsidRPr="00CA58F4">
        <w:rPr>
          <w:rFonts w:ascii="Arial" w:hAnsi="Arial" w:cs="Arial"/>
          <w:sz w:val="22"/>
          <w:szCs w:val="22"/>
        </w:rPr>
        <w:tab/>
      </w:r>
      <w:r w:rsidR="00EA57E0" w:rsidRPr="00CA58F4">
        <w:rPr>
          <w:rFonts w:ascii="Arial" w:hAnsi="Arial" w:cs="Arial"/>
          <w:sz w:val="22"/>
          <w:szCs w:val="22"/>
        </w:rPr>
        <w:tab/>
      </w:r>
      <w:r>
        <w:rPr>
          <w:rFonts w:ascii="Arial" w:hAnsi="Arial" w:cs="Arial"/>
          <w:sz w:val="22"/>
          <w:szCs w:val="22"/>
        </w:rPr>
        <w:tab/>
      </w:r>
      <w:r>
        <w:rPr>
          <w:rFonts w:ascii="Arial" w:hAnsi="Arial" w:cs="Arial"/>
          <w:sz w:val="22"/>
          <w:szCs w:val="22"/>
        </w:rPr>
        <w:tab/>
        <w:t>Ing. Jaroslav Dvořák</w:t>
      </w:r>
    </w:p>
    <w:p w:rsidR="00EA57E0" w:rsidRPr="00E30CFB" w:rsidRDefault="00EA57E0" w:rsidP="00E30CFB">
      <w:pPr>
        <w:jc w:val="both"/>
        <w:rPr>
          <w:rFonts w:ascii="Arial" w:hAnsi="Arial" w:cs="Arial"/>
        </w:rPr>
      </w:pPr>
      <w:r w:rsidRPr="00CA58F4">
        <w:rPr>
          <w:rFonts w:ascii="Arial" w:hAnsi="Arial" w:cs="Arial"/>
          <w:sz w:val="22"/>
          <w:szCs w:val="22"/>
        </w:rPr>
        <w:t>kupující</w:t>
      </w:r>
      <w:r w:rsidRPr="00CA58F4">
        <w:rPr>
          <w:rFonts w:ascii="Arial" w:hAnsi="Arial" w:cs="Arial"/>
          <w:sz w:val="22"/>
          <w:szCs w:val="22"/>
        </w:rPr>
        <w:tab/>
      </w:r>
      <w:r w:rsidRPr="00CA58F4">
        <w:rPr>
          <w:rFonts w:ascii="Arial" w:hAnsi="Arial" w:cs="Arial"/>
          <w:sz w:val="22"/>
          <w:szCs w:val="22"/>
        </w:rPr>
        <w:tab/>
      </w:r>
      <w:r w:rsidRPr="00CA58F4">
        <w:rPr>
          <w:rFonts w:ascii="Arial" w:hAnsi="Arial" w:cs="Arial"/>
          <w:sz w:val="22"/>
          <w:szCs w:val="22"/>
        </w:rPr>
        <w:tab/>
      </w:r>
      <w:r w:rsidRPr="00CA58F4">
        <w:rPr>
          <w:rFonts w:ascii="Arial" w:hAnsi="Arial" w:cs="Arial"/>
          <w:sz w:val="22"/>
          <w:szCs w:val="22"/>
        </w:rPr>
        <w:tab/>
      </w:r>
      <w:r w:rsidRPr="00CA58F4">
        <w:rPr>
          <w:rFonts w:ascii="Arial" w:hAnsi="Arial" w:cs="Arial"/>
          <w:sz w:val="22"/>
          <w:szCs w:val="22"/>
        </w:rPr>
        <w:tab/>
      </w:r>
      <w:r w:rsidRPr="00CA58F4">
        <w:rPr>
          <w:rFonts w:ascii="Arial" w:hAnsi="Arial" w:cs="Arial"/>
          <w:sz w:val="22"/>
          <w:szCs w:val="22"/>
        </w:rPr>
        <w:tab/>
        <w:t>prodávající</w:t>
      </w:r>
    </w:p>
    <w:sectPr w:rsidR="00EA57E0" w:rsidRPr="00E30CFB" w:rsidSect="00E30CFB">
      <w:headerReference w:type="default" r:id="rId26"/>
      <w:footerReference w:type="even" r:id="rId27"/>
      <w:footerReference w:type="default" r:id="rId28"/>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C2" w:rsidRDefault="00911FC2">
      <w:r>
        <w:separator/>
      </w:r>
    </w:p>
  </w:endnote>
  <w:endnote w:type="continuationSeparator" w:id="0">
    <w:p w:rsidR="00911FC2" w:rsidRDefault="0091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Default="00EA57E0" w:rsidP="0010741A">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EA57E0" w:rsidRDefault="00EA57E0" w:rsidP="0069617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37BE7" w:rsidRDefault="00EA57E0" w:rsidP="0010741A">
    <w:pPr>
      <w:pStyle w:val="Footer"/>
      <w:framePr w:wrap="around" w:vAnchor="text" w:hAnchor="margin" w:xAlign="right" w:y="1"/>
      <w:rPr>
        <w:rStyle w:val="PageNumber"/>
        <w:rFonts w:ascii="Arial" w:hAnsi="Arial" w:cs="Arial"/>
        <w:sz w:val="20"/>
        <w:szCs w:val="20"/>
      </w:rPr>
    </w:pPr>
    <w:r w:rsidRPr="00637BE7">
      <w:rPr>
        <w:rStyle w:val="PageNumber"/>
        <w:rFonts w:ascii="Arial" w:hAnsi="Arial" w:cs="Arial"/>
        <w:sz w:val="20"/>
        <w:szCs w:val="20"/>
      </w:rPr>
      <w:fldChar w:fldCharType="begin"/>
    </w:r>
    <w:r w:rsidRPr="00637BE7">
      <w:rPr>
        <w:rStyle w:val="PageNumber"/>
        <w:rFonts w:ascii="Arial" w:hAnsi="Arial" w:cs="Arial"/>
        <w:sz w:val="20"/>
        <w:szCs w:val="20"/>
      </w:rPr>
      <w:instrText xml:space="preserve">PAGE  </w:instrText>
    </w:r>
    <w:r w:rsidRPr="00637BE7">
      <w:rPr>
        <w:rStyle w:val="PageNumber"/>
        <w:rFonts w:ascii="Arial" w:hAnsi="Arial" w:cs="Arial"/>
        <w:sz w:val="20"/>
        <w:szCs w:val="20"/>
      </w:rPr>
      <w:fldChar w:fldCharType="separate"/>
    </w:r>
    <w:r>
      <w:rPr>
        <w:rStyle w:val="PageNumber"/>
        <w:rFonts w:ascii="Arial" w:hAnsi="Arial" w:cs="Arial"/>
        <w:noProof/>
        <w:sz w:val="20"/>
        <w:szCs w:val="20"/>
      </w:rPr>
      <w:t>3</w:t>
    </w:r>
    <w:r w:rsidRPr="00637BE7">
      <w:rPr>
        <w:rStyle w:val="PageNumber"/>
        <w:rFonts w:ascii="Arial" w:hAnsi="Arial" w:cs="Arial"/>
        <w:sz w:val="20"/>
        <w:szCs w:val="20"/>
      </w:rPr>
      <w:fldChar w:fldCharType="end"/>
    </w:r>
  </w:p>
  <w:p w:rsidR="00EA57E0" w:rsidRDefault="00EA57E0" w:rsidP="0069617A">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Default="00EA57E0" w:rsidP="0010741A">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EA57E0" w:rsidRDefault="00EA57E0" w:rsidP="0069617A">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37BE7" w:rsidRDefault="00EA57E0" w:rsidP="0010741A">
    <w:pPr>
      <w:pStyle w:val="Footer"/>
      <w:framePr w:wrap="around" w:vAnchor="text" w:hAnchor="margin" w:xAlign="right" w:y="1"/>
      <w:rPr>
        <w:rStyle w:val="PageNumber"/>
        <w:rFonts w:ascii="Arial" w:hAnsi="Arial" w:cs="Arial"/>
        <w:sz w:val="20"/>
        <w:szCs w:val="20"/>
      </w:rPr>
    </w:pPr>
    <w:r w:rsidRPr="00637BE7">
      <w:rPr>
        <w:rStyle w:val="PageNumber"/>
        <w:rFonts w:ascii="Arial" w:hAnsi="Arial" w:cs="Arial"/>
        <w:sz w:val="20"/>
        <w:szCs w:val="20"/>
      </w:rPr>
      <w:fldChar w:fldCharType="begin"/>
    </w:r>
    <w:r w:rsidRPr="00637BE7">
      <w:rPr>
        <w:rStyle w:val="PageNumber"/>
        <w:rFonts w:ascii="Arial" w:hAnsi="Arial" w:cs="Arial"/>
        <w:sz w:val="20"/>
        <w:szCs w:val="20"/>
      </w:rPr>
      <w:instrText xml:space="preserve">PAGE  </w:instrText>
    </w:r>
    <w:r w:rsidRPr="00637BE7">
      <w:rPr>
        <w:rStyle w:val="PageNumber"/>
        <w:rFonts w:ascii="Arial" w:hAnsi="Arial" w:cs="Arial"/>
        <w:sz w:val="20"/>
        <w:szCs w:val="20"/>
      </w:rPr>
      <w:fldChar w:fldCharType="separate"/>
    </w:r>
    <w:r>
      <w:rPr>
        <w:rStyle w:val="PageNumber"/>
        <w:rFonts w:ascii="Arial" w:hAnsi="Arial" w:cs="Arial"/>
        <w:noProof/>
        <w:sz w:val="20"/>
        <w:szCs w:val="20"/>
      </w:rPr>
      <w:t>1</w:t>
    </w:r>
    <w:r w:rsidRPr="00637BE7">
      <w:rPr>
        <w:rStyle w:val="PageNumber"/>
        <w:rFonts w:ascii="Arial" w:hAnsi="Arial" w:cs="Arial"/>
        <w:sz w:val="20"/>
        <w:szCs w:val="20"/>
      </w:rPr>
      <w:fldChar w:fldCharType="end"/>
    </w:r>
  </w:p>
  <w:p w:rsidR="00EA57E0" w:rsidRDefault="00EA57E0" w:rsidP="0069617A">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Default="00EA57E0" w:rsidP="0010741A">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EA57E0" w:rsidRDefault="00EA57E0" w:rsidP="0069617A">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37BE7" w:rsidRDefault="00EA57E0" w:rsidP="0010741A">
    <w:pPr>
      <w:pStyle w:val="Footer"/>
      <w:framePr w:wrap="around" w:vAnchor="text" w:hAnchor="margin" w:xAlign="right" w:y="1"/>
      <w:rPr>
        <w:rStyle w:val="PageNumber"/>
        <w:rFonts w:ascii="Arial" w:hAnsi="Arial" w:cs="Arial"/>
        <w:sz w:val="20"/>
        <w:szCs w:val="20"/>
      </w:rPr>
    </w:pPr>
    <w:r w:rsidRPr="00637BE7">
      <w:rPr>
        <w:rStyle w:val="PageNumber"/>
        <w:rFonts w:ascii="Arial" w:hAnsi="Arial" w:cs="Arial"/>
        <w:sz w:val="20"/>
        <w:szCs w:val="20"/>
      </w:rPr>
      <w:fldChar w:fldCharType="begin"/>
    </w:r>
    <w:r w:rsidRPr="00637BE7">
      <w:rPr>
        <w:rStyle w:val="PageNumber"/>
        <w:rFonts w:ascii="Arial" w:hAnsi="Arial" w:cs="Arial"/>
        <w:sz w:val="20"/>
        <w:szCs w:val="20"/>
      </w:rPr>
      <w:instrText xml:space="preserve">PAGE  </w:instrText>
    </w:r>
    <w:r w:rsidRPr="00637BE7">
      <w:rPr>
        <w:rStyle w:val="PageNumber"/>
        <w:rFonts w:ascii="Arial" w:hAnsi="Arial" w:cs="Arial"/>
        <w:sz w:val="20"/>
        <w:szCs w:val="20"/>
      </w:rPr>
      <w:fldChar w:fldCharType="separate"/>
    </w:r>
    <w:r>
      <w:rPr>
        <w:rStyle w:val="PageNumber"/>
        <w:rFonts w:ascii="Arial" w:hAnsi="Arial" w:cs="Arial"/>
        <w:noProof/>
        <w:sz w:val="20"/>
        <w:szCs w:val="20"/>
      </w:rPr>
      <w:t>4</w:t>
    </w:r>
    <w:r w:rsidRPr="00637BE7">
      <w:rPr>
        <w:rStyle w:val="PageNumber"/>
        <w:rFonts w:ascii="Arial" w:hAnsi="Arial" w:cs="Arial"/>
        <w:sz w:val="20"/>
        <w:szCs w:val="20"/>
      </w:rPr>
      <w:fldChar w:fldCharType="end"/>
    </w:r>
  </w:p>
  <w:p w:rsidR="00EA57E0" w:rsidRDefault="00EA57E0" w:rsidP="006961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37BE7" w:rsidRDefault="00EA57E0" w:rsidP="0010741A">
    <w:pPr>
      <w:pStyle w:val="Footer"/>
      <w:framePr w:wrap="around" w:vAnchor="text" w:hAnchor="margin" w:xAlign="right" w:y="1"/>
      <w:rPr>
        <w:rStyle w:val="PageNumber"/>
        <w:rFonts w:ascii="Arial" w:hAnsi="Arial" w:cs="Arial"/>
        <w:sz w:val="20"/>
        <w:szCs w:val="20"/>
      </w:rPr>
    </w:pPr>
    <w:r w:rsidRPr="00637BE7">
      <w:rPr>
        <w:rStyle w:val="PageNumber"/>
        <w:rFonts w:ascii="Arial" w:hAnsi="Arial" w:cs="Arial"/>
        <w:sz w:val="20"/>
        <w:szCs w:val="20"/>
      </w:rPr>
      <w:fldChar w:fldCharType="begin"/>
    </w:r>
    <w:r w:rsidRPr="00637BE7">
      <w:rPr>
        <w:rStyle w:val="PageNumber"/>
        <w:rFonts w:ascii="Arial" w:hAnsi="Arial" w:cs="Arial"/>
        <w:sz w:val="20"/>
        <w:szCs w:val="20"/>
      </w:rPr>
      <w:instrText xml:space="preserve">PAGE  </w:instrText>
    </w:r>
    <w:r w:rsidRPr="00637BE7">
      <w:rPr>
        <w:rStyle w:val="PageNumber"/>
        <w:rFonts w:ascii="Arial" w:hAnsi="Arial" w:cs="Arial"/>
        <w:sz w:val="20"/>
        <w:szCs w:val="20"/>
      </w:rPr>
      <w:fldChar w:fldCharType="separate"/>
    </w:r>
    <w:r>
      <w:rPr>
        <w:rStyle w:val="PageNumber"/>
        <w:rFonts w:ascii="Arial" w:hAnsi="Arial" w:cs="Arial"/>
        <w:noProof/>
        <w:sz w:val="20"/>
        <w:szCs w:val="20"/>
      </w:rPr>
      <w:t>1</w:t>
    </w:r>
    <w:r w:rsidRPr="00637BE7">
      <w:rPr>
        <w:rStyle w:val="PageNumber"/>
        <w:rFonts w:ascii="Arial" w:hAnsi="Arial" w:cs="Arial"/>
        <w:sz w:val="20"/>
        <w:szCs w:val="20"/>
      </w:rPr>
      <w:fldChar w:fldCharType="end"/>
    </w:r>
  </w:p>
  <w:p w:rsidR="00EA57E0" w:rsidRDefault="00EA57E0" w:rsidP="006961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Default="00EA57E0" w:rsidP="0010741A">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EA57E0" w:rsidRDefault="00EA57E0" w:rsidP="0069617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37BE7" w:rsidRDefault="00EA57E0" w:rsidP="0010741A">
    <w:pPr>
      <w:pStyle w:val="Footer"/>
      <w:framePr w:wrap="around" w:vAnchor="text" w:hAnchor="margin" w:xAlign="right" w:y="1"/>
      <w:rPr>
        <w:rStyle w:val="PageNumber"/>
        <w:rFonts w:ascii="Arial" w:hAnsi="Arial" w:cs="Arial"/>
        <w:sz w:val="20"/>
        <w:szCs w:val="20"/>
      </w:rPr>
    </w:pPr>
    <w:r w:rsidRPr="00637BE7">
      <w:rPr>
        <w:rStyle w:val="PageNumber"/>
        <w:rFonts w:ascii="Arial" w:hAnsi="Arial" w:cs="Arial"/>
        <w:sz w:val="20"/>
        <w:szCs w:val="20"/>
      </w:rPr>
      <w:fldChar w:fldCharType="begin"/>
    </w:r>
    <w:r w:rsidRPr="00637BE7">
      <w:rPr>
        <w:rStyle w:val="PageNumber"/>
        <w:rFonts w:ascii="Arial" w:hAnsi="Arial" w:cs="Arial"/>
        <w:sz w:val="20"/>
        <w:szCs w:val="20"/>
      </w:rPr>
      <w:instrText xml:space="preserve">PAGE  </w:instrText>
    </w:r>
    <w:r w:rsidRPr="00637BE7">
      <w:rPr>
        <w:rStyle w:val="PageNumber"/>
        <w:rFonts w:ascii="Arial" w:hAnsi="Arial" w:cs="Arial"/>
        <w:sz w:val="20"/>
        <w:szCs w:val="20"/>
      </w:rPr>
      <w:fldChar w:fldCharType="separate"/>
    </w:r>
    <w:r>
      <w:rPr>
        <w:rStyle w:val="PageNumber"/>
        <w:rFonts w:ascii="Arial" w:hAnsi="Arial" w:cs="Arial"/>
        <w:noProof/>
        <w:sz w:val="20"/>
        <w:szCs w:val="20"/>
      </w:rPr>
      <w:t>2</w:t>
    </w:r>
    <w:r w:rsidRPr="00637BE7">
      <w:rPr>
        <w:rStyle w:val="PageNumber"/>
        <w:rFonts w:ascii="Arial" w:hAnsi="Arial" w:cs="Arial"/>
        <w:sz w:val="20"/>
        <w:szCs w:val="20"/>
      </w:rPr>
      <w:fldChar w:fldCharType="end"/>
    </w:r>
  </w:p>
  <w:p w:rsidR="00EA57E0" w:rsidRDefault="00EA57E0" w:rsidP="0069617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Default="00EA57E0" w:rsidP="0010741A">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EA57E0" w:rsidRDefault="00EA57E0" w:rsidP="0069617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37BE7" w:rsidRDefault="00EA57E0" w:rsidP="0010741A">
    <w:pPr>
      <w:pStyle w:val="Footer"/>
      <w:framePr w:wrap="around" w:vAnchor="text" w:hAnchor="margin" w:xAlign="right" w:y="1"/>
      <w:rPr>
        <w:rStyle w:val="PageNumber"/>
        <w:rFonts w:ascii="Arial" w:hAnsi="Arial" w:cs="Arial"/>
        <w:sz w:val="20"/>
        <w:szCs w:val="20"/>
      </w:rPr>
    </w:pPr>
    <w:r w:rsidRPr="00637BE7">
      <w:rPr>
        <w:rStyle w:val="PageNumber"/>
        <w:rFonts w:ascii="Arial" w:hAnsi="Arial" w:cs="Arial"/>
        <w:sz w:val="20"/>
        <w:szCs w:val="20"/>
      </w:rPr>
      <w:fldChar w:fldCharType="begin"/>
    </w:r>
    <w:r w:rsidRPr="00637BE7">
      <w:rPr>
        <w:rStyle w:val="PageNumber"/>
        <w:rFonts w:ascii="Arial" w:hAnsi="Arial" w:cs="Arial"/>
        <w:sz w:val="20"/>
        <w:szCs w:val="20"/>
      </w:rPr>
      <w:instrText xml:space="preserve">PAGE  </w:instrText>
    </w:r>
    <w:r w:rsidRPr="00637BE7">
      <w:rPr>
        <w:rStyle w:val="PageNumber"/>
        <w:rFonts w:ascii="Arial" w:hAnsi="Arial" w:cs="Arial"/>
        <w:sz w:val="20"/>
        <w:szCs w:val="20"/>
      </w:rPr>
      <w:fldChar w:fldCharType="separate"/>
    </w:r>
    <w:r>
      <w:rPr>
        <w:rStyle w:val="PageNumber"/>
        <w:rFonts w:ascii="Arial" w:hAnsi="Arial" w:cs="Arial"/>
        <w:noProof/>
        <w:sz w:val="20"/>
        <w:szCs w:val="20"/>
      </w:rPr>
      <w:t>1</w:t>
    </w:r>
    <w:r w:rsidRPr="00637BE7">
      <w:rPr>
        <w:rStyle w:val="PageNumber"/>
        <w:rFonts w:ascii="Arial" w:hAnsi="Arial" w:cs="Arial"/>
        <w:sz w:val="20"/>
        <w:szCs w:val="20"/>
      </w:rPr>
      <w:fldChar w:fldCharType="end"/>
    </w:r>
  </w:p>
  <w:p w:rsidR="00EA57E0" w:rsidRDefault="00EA57E0" w:rsidP="0069617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Default="00EA57E0" w:rsidP="0010741A">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EA57E0" w:rsidRDefault="00EA57E0" w:rsidP="0069617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37BE7" w:rsidRDefault="00EA57E0" w:rsidP="0010741A">
    <w:pPr>
      <w:pStyle w:val="Footer"/>
      <w:framePr w:wrap="around" w:vAnchor="text" w:hAnchor="margin" w:xAlign="right" w:y="1"/>
      <w:rPr>
        <w:rStyle w:val="PageNumber"/>
        <w:rFonts w:ascii="Arial" w:hAnsi="Arial" w:cs="Arial"/>
        <w:sz w:val="20"/>
        <w:szCs w:val="20"/>
      </w:rPr>
    </w:pPr>
    <w:r w:rsidRPr="00637BE7">
      <w:rPr>
        <w:rStyle w:val="PageNumber"/>
        <w:rFonts w:ascii="Arial" w:hAnsi="Arial" w:cs="Arial"/>
        <w:sz w:val="20"/>
        <w:szCs w:val="20"/>
      </w:rPr>
      <w:fldChar w:fldCharType="begin"/>
    </w:r>
    <w:r w:rsidRPr="00637BE7">
      <w:rPr>
        <w:rStyle w:val="PageNumber"/>
        <w:rFonts w:ascii="Arial" w:hAnsi="Arial" w:cs="Arial"/>
        <w:sz w:val="20"/>
        <w:szCs w:val="20"/>
      </w:rPr>
      <w:instrText xml:space="preserve">PAGE  </w:instrText>
    </w:r>
    <w:r w:rsidRPr="00637BE7">
      <w:rPr>
        <w:rStyle w:val="PageNumber"/>
        <w:rFonts w:ascii="Arial" w:hAnsi="Arial" w:cs="Arial"/>
        <w:sz w:val="20"/>
        <w:szCs w:val="20"/>
      </w:rPr>
      <w:fldChar w:fldCharType="separate"/>
    </w:r>
    <w:r>
      <w:rPr>
        <w:rStyle w:val="PageNumber"/>
        <w:rFonts w:ascii="Arial" w:hAnsi="Arial" w:cs="Arial"/>
        <w:noProof/>
        <w:sz w:val="20"/>
        <w:szCs w:val="20"/>
      </w:rPr>
      <w:t>1</w:t>
    </w:r>
    <w:r w:rsidRPr="00637BE7">
      <w:rPr>
        <w:rStyle w:val="PageNumber"/>
        <w:rFonts w:ascii="Arial" w:hAnsi="Arial" w:cs="Arial"/>
        <w:sz w:val="20"/>
        <w:szCs w:val="20"/>
      </w:rPr>
      <w:fldChar w:fldCharType="end"/>
    </w:r>
  </w:p>
  <w:p w:rsidR="00EA57E0" w:rsidRDefault="00EA57E0" w:rsidP="0069617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Default="00EA57E0" w:rsidP="0010741A">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EA57E0" w:rsidRDefault="00EA57E0" w:rsidP="006961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C2" w:rsidRDefault="00911FC2">
      <w:r>
        <w:separator/>
      </w:r>
    </w:p>
  </w:footnote>
  <w:footnote w:type="continuationSeparator" w:id="0">
    <w:p w:rsidR="00911FC2" w:rsidRDefault="0091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E0B04" w:rsidRDefault="00EA57E0" w:rsidP="00AB5510">
    <w:pPr>
      <w:ind w:left="720" w:right="720"/>
      <w:jc w:val="center"/>
      <w:rPr>
        <w:b/>
        <w:bCs/>
        <w:color w:val="000000"/>
      </w:rPr>
    </w:pPr>
    <w:r>
      <w:rPr>
        <w:noProof/>
      </w:rPr>
      <w:drawing>
        <wp:anchor distT="0" distB="0" distL="114300" distR="114300" simplePos="0" relativeHeight="251659264" behindDoc="0" locked="1" layoutInCell="1" allowOverlap="1">
          <wp:simplePos x="0" y="0"/>
          <wp:positionH relativeFrom="column">
            <wp:posOffset>2056765</wp:posOffset>
          </wp:positionH>
          <wp:positionV relativeFrom="page">
            <wp:posOffset>243840</wp:posOffset>
          </wp:positionV>
          <wp:extent cx="1699260" cy="769620"/>
          <wp:effectExtent l="0" t="0" r="0" b="0"/>
          <wp:wrapNone/>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E0" w:rsidRPr="006E0B04" w:rsidRDefault="00EA57E0" w:rsidP="00AB5510">
    <w:pPr>
      <w:ind w:right="70"/>
      <w:jc w:val="center"/>
      <w:rPr>
        <w:b/>
        <w:bCs/>
        <w:color w:val="000000"/>
      </w:rPr>
    </w:pPr>
  </w:p>
  <w:p w:rsidR="00EA57E0" w:rsidRDefault="00EA57E0" w:rsidP="00AB5510">
    <w:pPr>
      <w:ind w:left="720" w:right="720"/>
      <w:jc w:val="center"/>
      <w:outlineLvl w:val="0"/>
      <w:rPr>
        <w:rStyle w:val="Strong"/>
        <w:rFonts w:ascii="Arial" w:hAnsi="Arial" w:cs="Arial"/>
      </w:rPr>
    </w:pPr>
  </w:p>
  <w:p w:rsidR="00EA57E0" w:rsidRDefault="00EA57E0" w:rsidP="00AB5510">
    <w:pPr>
      <w:pStyle w:val="Header"/>
    </w:pPr>
  </w:p>
  <w:p w:rsidR="00EA57E0" w:rsidRDefault="00EA5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E0B04" w:rsidRDefault="00EA57E0" w:rsidP="00AB5510">
    <w:pPr>
      <w:ind w:left="720" w:right="720"/>
      <w:jc w:val="center"/>
      <w:rPr>
        <w:b/>
        <w:bCs/>
        <w:color w:val="000000"/>
      </w:rPr>
    </w:pPr>
    <w:r>
      <w:rPr>
        <w:noProof/>
      </w:rPr>
      <w:drawing>
        <wp:anchor distT="0" distB="0" distL="114300" distR="114300" simplePos="0" relativeHeight="251660288" behindDoc="0" locked="1" layoutInCell="1" allowOverlap="1">
          <wp:simplePos x="0" y="0"/>
          <wp:positionH relativeFrom="column">
            <wp:posOffset>2056765</wp:posOffset>
          </wp:positionH>
          <wp:positionV relativeFrom="page">
            <wp:posOffset>243840</wp:posOffset>
          </wp:positionV>
          <wp:extent cx="1699260" cy="769620"/>
          <wp:effectExtent l="0" t="0" r="0" b="0"/>
          <wp:wrapNone/>
          <wp:docPr id="2"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E0" w:rsidRPr="006E0B04" w:rsidRDefault="00EA57E0" w:rsidP="00AB5510">
    <w:pPr>
      <w:ind w:right="70"/>
      <w:jc w:val="center"/>
      <w:rPr>
        <w:b/>
        <w:bCs/>
        <w:color w:val="000000"/>
      </w:rPr>
    </w:pPr>
  </w:p>
  <w:p w:rsidR="00EA57E0" w:rsidRDefault="00EA57E0" w:rsidP="00AB5510">
    <w:pPr>
      <w:ind w:left="720" w:right="720"/>
      <w:jc w:val="center"/>
      <w:outlineLvl w:val="0"/>
      <w:rPr>
        <w:rStyle w:val="Strong"/>
        <w:rFonts w:ascii="Arial" w:hAnsi="Arial" w:cs="Arial"/>
      </w:rPr>
    </w:pPr>
  </w:p>
  <w:p w:rsidR="00EA57E0" w:rsidRDefault="00EA57E0" w:rsidP="00AB5510">
    <w:pPr>
      <w:pStyle w:val="Header"/>
    </w:pPr>
  </w:p>
  <w:p w:rsidR="00EA57E0" w:rsidRDefault="00EA5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E0B04" w:rsidRDefault="00EA57E0" w:rsidP="00AB5510">
    <w:pPr>
      <w:ind w:left="720" w:right="720"/>
      <w:jc w:val="center"/>
      <w:rPr>
        <w:b/>
        <w:bCs/>
        <w:color w:val="000000"/>
      </w:rPr>
    </w:pPr>
    <w:r>
      <w:rPr>
        <w:noProof/>
      </w:rPr>
      <w:drawing>
        <wp:anchor distT="0" distB="0" distL="114300" distR="114300" simplePos="0" relativeHeight="251661312" behindDoc="0" locked="1" layoutInCell="1" allowOverlap="1">
          <wp:simplePos x="0" y="0"/>
          <wp:positionH relativeFrom="column">
            <wp:posOffset>2056765</wp:posOffset>
          </wp:positionH>
          <wp:positionV relativeFrom="page">
            <wp:posOffset>243840</wp:posOffset>
          </wp:positionV>
          <wp:extent cx="1699260" cy="769620"/>
          <wp:effectExtent l="0" t="0" r="0" b="0"/>
          <wp:wrapNone/>
          <wp:docPr id="3"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E0" w:rsidRPr="006E0B04" w:rsidRDefault="00EA57E0" w:rsidP="00AB5510">
    <w:pPr>
      <w:ind w:right="70"/>
      <w:jc w:val="center"/>
      <w:rPr>
        <w:b/>
        <w:bCs/>
        <w:color w:val="000000"/>
      </w:rPr>
    </w:pPr>
  </w:p>
  <w:p w:rsidR="00EA57E0" w:rsidRDefault="00EA57E0" w:rsidP="00AB5510">
    <w:pPr>
      <w:ind w:left="720" w:right="720"/>
      <w:jc w:val="center"/>
      <w:outlineLvl w:val="0"/>
      <w:rPr>
        <w:rStyle w:val="Strong"/>
        <w:rFonts w:ascii="Arial" w:hAnsi="Arial" w:cs="Arial"/>
      </w:rPr>
    </w:pPr>
  </w:p>
  <w:p w:rsidR="00EA57E0" w:rsidRDefault="00EA57E0" w:rsidP="00AB5510">
    <w:pPr>
      <w:pStyle w:val="Header"/>
    </w:pPr>
  </w:p>
  <w:p w:rsidR="00EA57E0" w:rsidRDefault="00EA57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E0B04" w:rsidRDefault="00EA57E0" w:rsidP="00AB5510">
    <w:pPr>
      <w:ind w:left="720" w:right="720"/>
      <w:jc w:val="center"/>
      <w:rPr>
        <w:b/>
        <w:bCs/>
        <w:color w:val="000000"/>
      </w:rPr>
    </w:pPr>
    <w:r>
      <w:rPr>
        <w:noProof/>
      </w:rPr>
      <w:drawing>
        <wp:anchor distT="0" distB="0" distL="114300" distR="114300" simplePos="0" relativeHeight="251662336" behindDoc="0" locked="1" layoutInCell="1" allowOverlap="1">
          <wp:simplePos x="0" y="0"/>
          <wp:positionH relativeFrom="column">
            <wp:posOffset>2056765</wp:posOffset>
          </wp:positionH>
          <wp:positionV relativeFrom="page">
            <wp:posOffset>243840</wp:posOffset>
          </wp:positionV>
          <wp:extent cx="1699260" cy="769620"/>
          <wp:effectExtent l="0" t="0" r="0" b="0"/>
          <wp:wrapNone/>
          <wp:docPr id="4"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E0" w:rsidRPr="006E0B04" w:rsidRDefault="00EA57E0" w:rsidP="00AB5510">
    <w:pPr>
      <w:ind w:right="70"/>
      <w:jc w:val="center"/>
      <w:rPr>
        <w:b/>
        <w:bCs/>
        <w:color w:val="000000"/>
      </w:rPr>
    </w:pPr>
  </w:p>
  <w:p w:rsidR="00EA57E0" w:rsidRDefault="00EA57E0" w:rsidP="00AB5510">
    <w:pPr>
      <w:ind w:left="720" w:right="720"/>
      <w:jc w:val="center"/>
      <w:outlineLvl w:val="0"/>
      <w:rPr>
        <w:rStyle w:val="Strong"/>
        <w:rFonts w:ascii="Arial" w:hAnsi="Arial" w:cs="Arial"/>
      </w:rPr>
    </w:pPr>
  </w:p>
  <w:p w:rsidR="00EA57E0" w:rsidRDefault="00EA57E0" w:rsidP="00AB5510">
    <w:pPr>
      <w:pStyle w:val="Header"/>
    </w:pPr>
  </w:p>
  <w:p w:rsidR="00EA57E0" w:rsidRDefault="00EA57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E0B04" w:rsidRDefault="00EA57E0" w:rsidP="00AB5510">
    <w:pPr>
      <w:ind w:left="720" w:right="720"/>
      <w:jc w:val="center"/>
      <w:rPr>
        <w:b/>
        <w:bCs/>
        <w:color w:val="000000"/>
      </w:rPr>
    </w:pPr>
    <w:r>
      <w:rPr>
        <w:noProof/>
      </w:rPr>
      <w:drawing>
        <wp:anchor distT="0" distB="0" distL="114300" distR="114300" simplePos="0" relativeHeight="251663360" behindDoc="0" locked="1" layoutInCell="1" allowOverlap="1">
          <wp:simplePos x="0" y="0"/>
          <wp:positionH relativeFrom="column">
            <wp:posOffset>2056765</wp:posOffset>
          </wp:positionH>
          <wp:positionV relativeFrom="page">
            <wp:posOffset>243840</wp:posOffset>
          </wp:positionV>
          <wp:extent cx="1699260" cy="769620"/>
          <wp:effectExtent l="0" t="0" r="0" b="0"/>
          <wp:wrapNone/>
          <wp:docPr id="5"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E0" w:rsidRPr="006E0B04" w:rsidRDefault="00EA57E0" w:rsidP="00AB5510">
    <w:pPr>
      <w:ind w:right="70"/>
      <w:jc w:val="center"/>
      <w:rPr>
        <w:b/>
        <w:bCs/>
        <w:color w:val="000000"/>
      </w:rPr>
    </w:pPr>
  </w:p>
  <w:p w:rsidR="00EA57E0" w:rsidRDefault="00EA57E0" w:rsidP="00AB5510">
    <w:pPr>
      <w:ind w:left="720" w:right="720"/>
      <w:jc w:val="center"/>
      <w:outlineLvl w:val="0"/>
      <w:rPr>
        <w:rStyle w:val="Strong"/>
        <w:rFonts w:ascii="Arial" w:hAnsi="Arial" w:cs="Arial"/>
      </w:rPr>
    </w:pPr>
  </w:p>
  <w:p w:rsidR="00EA57E0" w:rsidRDefault="00EA57E0" w:rsidP="00AB5510">
    <w:pPr>
      <w:pStyle w:val="Header"/>
    </w:pPr>
  </w:p>
  <w:p w:rsidR="00EA57E0" w:rsidRDefault="00EA57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E0B04" w:rsidRDefault="00EA57E0" w:rsidP="00AB5510">
    <w:pPr>
      <w:ind w:left="720" w:right="720"/>
      <w:jc w:val="center"/>
      <w:rPr>
        <w:b/>
        <w:bCs/>
        <w:color w:val="000000"/>
      </w:rPr>
    </w:pPr>
    <w:r>
      <w:rPr>
        <w:noProof/>
      </w:rPr>
      <w:drawing>
        <wp:anchor distT="0" distB="0" distL="114300" distR="114300" simplePos="0" relativeHeight="251664384" behindDoc="0" locked="1" layoutInCell="1" allowOverlap="1">
          <wp:simplePos x="0" y="0"/>
          <wp:positionH relativeFrom="column">
            <wp:posOffset>2056765</wp:posOffset>
          </wp:positionH>
          <wp:positionV relativeFrom="page">
            <wp:posOffset>243840</wp:posOffset>
          </wp:positionV>
          <wp:extent cx="1699260" cy="769620"/>
          <wp:effectExtent l="0" t="0" r="0" b="0"/>
          <wp:wrapNone/>
          <wp:docPr id="6"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E0" w:rsidRPr="006E0B04" w:rsidRDefault="00EA57E0" w:rsidP="00AB5510">
    <w:pPr>
      <w:ind w:right="70"/>
      <w:jc w:val="center"/>
      <w:rPr>
        <w:b/>
        <w:bCs/>
        <w:color w:val="000000"/>
      </w:rPr>
    </w:pPr>
  </w:p>
  <w:p w:rsidR="00EA57E0" w:rsidRDefault="00EA57E0" w:rsidP="00AB5510">
    <w:pPr>
      <w:ind w:left="720" w:right="720"/>
      <w:jc w:val="center"/>
      <w:outlineLvl w:val="0"/>
      <w:rPr>
        <w:rStyle w:val="Strong"/>
        <w:rFonts w:ascii="Arial" w:hAnsi="Arial" w:cs="Arial"/>
      </w:rPr>
    </w:pPr>
  </w:p>
  <w:p w:rsidR="00EA57E0" w:rsidRDefault="00EA57E0" w:rsidP="00AB5510">
    <w:pPr>
      <w:pStyle w:val="Header"/>
    </w:pPr>
  </w:p>
  <w:p w:rsidR="00EA57E0" w:rsidRDefault="00EA57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E0" w:rsidRPr="006E0B04" w:rsidRDefault="00EA57E0" w:rsidP="00AB5510">
    <w:pPr>
      <w:ind w:left="720" w:right="720"/>
      <w:jc w:val="center"/>
      <w:rPr>
        <w:b/>
        <w:bCs/>
        <w:color w:val="000000"/>
      </w:rPr>
    </w:pPr>
    <w:r>
      <w:rPr>
        <w:noProof/>
      </w:rPr>
      <w:drawing>
        <wp:anchor distT="0" distB="0" distL="114300" distR="114300" simplePos="0" relativeHeight="251878400" behindDoc="0" locked="1" layoutInCell="1" allowOverlap="1">
          <wp:simplePos x="0" y="0"/>
          <wp:positionH relativeFrom="column">
            <wp:posOffset>2056765</wp:posOffset>
          </wp:positionH>
          <wp:positionV relativeFrom="page">
            <wp:posOffset>243840</wp:posOffset>
          </wp:positionV>
          <wp:extent cx="1699260" cy="769620"/>
          <wp:effectExtent l="0" t="0" r="0" b="0"/>
          <wp:wrapNone/>
          <wp:docPr id="189"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E0" w:rsidRPr="006E0B04" w:rsidRDefault="00EA57E0" w:rsidP="00AB5510">
    <w:pPr>
      <w:ind w:right="70"/>
      <w:jc w:val="center"/>
      <w:rPr>
        <w:b/>
        <w:bCs/>
        <w:color w:val="000000"/>
      </w:rPr>
    </w:pPr>
  </w:p>
  <w:p w:rsidR="00EA57E0" w:rsidRDefault="00EA57E0" w:rsidP="00AB5510">
    <w:pPr>
      <w:ind w:left="720" w:right="720"/>
      <w:jc w:val="center"/>
      <w:outlineLvl w:val="0"/>
      <w:rPr>
        <w:rStyle w:val="Strong"/>
        <w:rFonts w:ascii="Arial" w:hAnsi="Arial" w:cs="Arial"/>
      </w:rPr>
    </w:pPr>
  </w:p>
  <w:p w:rsidR="00EA57E0" w:rsidRDefault="00EA57E0" w:rsidP="00AB5510">
    <w:pPr>
      <w:pStyle w:val="Header"/>
    </w:pPr>
  </w:p>
  <w:p w:rsidR="00EA57E0" w:rsidRDefault="00EA5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5"/>
    <w:multiLevelType w:val="singleLevel"/>
    <w:tmpl w:val="00000005"/>
    <w:name w:val="WW8Num15"/>
    <w:lvl w:ilvl="0">
      <w:start w:val="1"/>
      <w:numFmt w:val="decimal"/>
      <w:lvlText w:val="%1)"/>
      <w:lvlJc w:val="left"/>
      <w:pPr>
        <w:tabs>
          <w:tab w:val="num" w:pos="0"/>
        </w:tabs>
        <w:ind w:left="720" w:hanging="360"/>
      </w:pPr>
      <w:rPr>
        <w:rFonts w:ascii="Tahoma" w:hAnsi="Tahoma" w:cs="Tahoma"/>
        <w:sz w:val="24"/>
        <w:szCs w:val="20"/>
      </w:rPr>
    </w:lvl>
  </w:abstractNum>
  <w:abstractNum w:abstractNumId="1" w15:restartNumberingAfterBreak="1">
    <w:nsid w:val="00020084"/>
    <w:multiLevelType w:val="hybridMultilevel"/>
    <w:tmpl w:val="F0AEE698"/>
    <w:lvl w:ilvl="0" w:tplc="7FC4F9FA">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1EF5FD4"/>
    <w:multiLevelType w:val="hybridMultilevel"/>
    <w:tmpl w:val="B3567A5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04A14739"/>
    <w:multiLevelType w:val="hybridMultilevel"/>
    <w:tmpl w:val="5ACE2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1">
    <w:nsid w:val="0BBF482B"/>
    <w:multiLevelType w:val="hybridMultilevel"/>
    <w:tmpl w:val="6C485FA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72F0987"/>
    <w:multiLevelType w:val="hybridMultilevel"/>
    <w:tmpl w:val="D204A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1200A0A"/>
    <w:multiLevelType w:val="hybridMultilevel"/>
    <w:tmpl w:val="59D6CFEC"/>
    <w:lvl w:ilvl="0" w:tplc="8D36BB70">
      <w:start w:val="1"/>
      <w:numFmt w:val="upp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1">
    <w:nsid w:val="245C20D1"/>
    <w:multiLevelType w:val="hybridMultilevel"/>
    <w:tmpl w:val="67E64D9E"/>
    <w:lvl w:ilvl="0" w:tplc="FA24D6C8">
      <w:start w:val="1"/>
      <w:numFmt w:val="lowerLetter"/>
      <w:lvlText w:val="%1)"/>
      <w:lvlJc w:val="left"/>
      <w:pPr>
        <w:tabs>
          <w:tab w:val="num" w:pos="720"/>
        </w:tabs>
        <w:ind w:left="720" w:hanging="360"/>
      </w:pPr>
      <w:rPr>
        <w:rFonts w:cs="Times New Roman" w:hint="default"/>
      </w:rPr>
    </w:lvl>
    <w:lvl w:ilvl="1" w:tplc="165883DA">
      <w:start w:val="2"/>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1">
    <w:nsid w:val="338409B3"/>
    <w:multiLevelType w:val="multilevel"/>
    <w:tmpl w:val="741A8AF0"/>
    <w:lvl w:ilvl="0">
      <w:start w:val="3"/>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1">
    <w:nsid w:val="35A378E8"/>
    <w:multiLevelType w:val="hybridMultilevel"/>
    <w:tmpl w:val="6E6A34F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1" w15:restartNumberingAfterBreak="1">
    <w:nsid w:val="39216895"/>
    <w:multiLevelType w:val="hybridMultilevel"/>
    <w:tmpl w:val="79C03E1E"/>
    <w:lvl w:ilvl="0" w:tplc="D9345EA0">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1">
    <w:nsid w:val="3B2D7B95"/>
    <w:multiLevelType w:val="hybridMultilevel"/>
    <w:tmpl w:val="B0984FA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1">
    <w:nsid w:val="44F36A24"/>
    <w:multiLevelType w:val="hybridMultilevel"/>
    <w:tmpl w:val="C4BAC33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44F531F0"/>
    <w:multiLevelType w:val="hybridMultilevel"/>
    <w:tmpl w:val="1C764DBE"/>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1">
    <w:nsid w:val="46183A4D"/>
    <w:multiLevelType w:val="hybridMultilevel"/>
    <w:tmpl w:val="F07C6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490803BD"/>
    <w:multiLevelType w:val="hybridMultilevel"/>
    <w:tmpl w:val="445AC18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C145723"/>
    <w:multiLevelType w:val="hybridMultilevel"/>
    <w:tmpl w:val="55FCFFE2"/>
    <w:lvl w:ilvl="0" w:tplc="D6D43AA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4D9A4141"/>
    <w:multiLevelType w:val="hybridMultilevel"/>
    <w:tmpl w:val="6A5CC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5032C5F"/>
    <w:multiLevelType w:val="hybridMultilevel"/>
    <w:tmpl w:val="5EB4763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897716F"/>
    <w:multiLevelType w:val="multilevel"/>
    <w:tmpl w:val="25A2252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276"/>
        </w:tabs>
        <w:ind w:left="1276"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1" w15:restartNumberingAfterBreak="1">
    <w:nsid w:val="5A8C058F"/>
    <w:multiLevelType w:val="hybridMultilevel"/>
    <w:tmpl w:val="EF80A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1">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4" w15:restartNumberingAfterBreak="1">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1">
    <w:nsid w:val="6B944C9A"/>
    <w:multiLevelType w:val="hybridMultilevel"/>
    <w:tmpl w:val="A948E398"/>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1">
    <w:nsid w:val="7B566E2D"/>
    <w:multiLevelType w:val="hybridMultilevel"/>
    <w:tmpl w:val="3F888F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4"/>
  </w:num>
  <w:num w:numId="3">
    <w:abstractNumId w:val="16"/>
  </w:num>
  <w:num w:numId="4">
    <w:abstractNumId w:val="12"/>
  </w:num>
  <w:num w:numId="5">
    <w:abstractNumId w:val="1"/>
  </w:num>
  <w:num w:numId="6">
    <w:abstractNumId w:val="7"/>
  </w:num>
  <w:num w:numId="7">
    <w:abstractNumId w:val="25"/>
  </w:num>
  <w:num w:numId="8">
    <w:abstractNumId w:val="14"/>
  </w:num>
  <w:num w:numId="9">
    <w:abstractNumId w:val="8"/>
  </w:num>
  <w:num w:numId="10">
    <w:abstractNumId w:val="22"/>
  </w:num>
  <w:num w:numId="11">
    <w:abstractNumId w:val="11"/>
  </w:num>
  <w:num w:numId="12">
    <w:abstractNumId w:val="13"/>
  </w:num>
  <w:num w:numId="13">
    <w:abstractNumId w:val="20"/>
  </w:num>
  <w:num w:numId="14">
    <w:abstractNumId w:val="26"/>
  </w:num>
  <w:num w:numId="15">
    <w:abstractNumId w:val="0"/>
  </w:num>
  <w:num w:numId="16">
    <w:abstractNumId w:val="4"/>
  </w:num>
  <w:num w:numId="17">
    <w:abstractNumId w:val="23"/>
  </w:num>
  <w:num w:numId="18">
    <w:abstractNumId w:val="3"/>
  </w:num>
  <w:num w:numId="19">
    <w:abstractNumId w:val="15"/>
  </w:num>
  <w:num w:numId="20">
    <w:abstractNumId w:val="18"/>
  </w:num>
  <w:num w:numId="21">
    <w:abstractNumId w:val="6"/>
  </w:num>
  <w:num w:numId="22">
    <w:abstractNumId w:val="21"/>
  </w:num>
  <w:num w:numId="23">
    <w:abstractNumId w:val="10"/>
  </w:num>
  <w:num w:numId="24">
    <w:abstractNumId w:val="17"/>
  </w:num>
  <w:num w:numId="25">
    <w:abstractNumId w:val="9"/>
  </w:num>
  <w:num w:numId="26">
    <w:abstractNumId w:val="9"/>
  </w:num>
  <w:num w:numId="27">
    <w:abstractNumId w:val="9"/>
  </w:num>
  <w:num w:numId="28">
    <w:abstractNumId w:val="2"/>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D7"/>
    <w:rsid w:val="00001845"/>
    <w:rsid w:val="00004C3B"/>
    <w:rsid w:val="0001042C"/>
    <w:rsid w:val="00012461"/>
    <w:rsid w:val="000221B9"/>
    <w:rsid w:val="000327B2"/>
    <w:rsid w:val="0003442D"/>
    <w:rsid w:val="000356C0"/>
    <w:rsid w:val="00035F54"/>
    <w:rsid w:val="000371C9"/>
    <w:rsid w:val="000376A7"/>
    <w:rsid w:val="000561E1"/>
    <w:rsid w:val="00060987"/>
    <w:rsid w:val="000704D7"/>
    <w:rsid w:val="00077330"/>
    <w:rsid w:val="00081B7D"/>
    <w:rsid w:val="000844CB"/>
    <w:rsid w:val="00093CDA"/>
    <w:rsid w:val="00095FE7"/>
    <w:rsid w:val="000A4E4A"/>
    <w:rsid w:val="000A72AD"/>
    <w:rsid w:val="000B1A3D"/>
    <w:rsid w:val="000C0874"/>
    <w:rsid w:val="000C6308"/>
    <w:rsid w:val="000D6B9E"/>
    <w:rsid w:val="000D7565"/>
    <w:rsid w:val="000E17E4"/>
    <w:rsid w:val="000E330D"/>
    <w:rsid w:val="00100EAD"/>
    <w:rsid w:val="00103EAC"/>
    <w:rsid w:val="00106640"/>
    <w:rsid w:val="0010741A"/>
    <w:rsid w:val="00113A99"/>
    <w:rsid w:val="001171AA"/>
    <w:rsid w:val="001215EF"/>
    <w:rsid w:val="0012394A"/>
    <w:rsid w:val="00131DAE"/>
    <w:rsid w:val="00133878"/>
    <w:rsid w:val="00135FB2"/>
    <w:rsid w:val="00137146"/>
    <w:rsid w:val="00141F8C"/>
    <w:rsid w:val="00143655"/>
    <w:rsid w:val="00147FC3"/>
    <w:rsid w:val="00152D9A"/>
    <w:rsid w:val="00157C88"/>
    <w:rsid w:val="00172885"/>
    <w:rsid w:val="001752F6"/>
    <w:rsid w:val="001778A2"/>
    <w:rsid w:val="0018305E"/>
    <w:rsid w:val="00191D9B"/>
    <w:rsid w:val="001928B5"/>
    <w:rsid w:val="00192FBF"/>
    <w:rsid w:val="001933AA"/>
    <w:rsid w:val="00194999"/>
    <w:rsid w:val="001A0405"/>
    <w:rsid w:val="001A04C6"/>
    <w:rsid w:val="001A182B"/>
    <w:rsid w:val="001A49F7"/>
    <w:rsid w:val="001A51EE"/>
    <w:rsid w:val="001B38ED"/>
    <w:rsid w:val="001B41B9"/>
    <w:rsid w:val="001C0434"/>
    <w:rsid w:val="001C3413"/>
    <w:rsid w:val="001C39DE"/>
    <w:rsid w:val="001C5839"/>
    <w:rsid w:val="001D4724"/>
    <w:rsid w:val="001E0527"/>
    <w:rsid w:val="001E1889"/>
    <w:rsid w:val="001E2837"/>
    <w:rsid w:val="001F2CE3"/>
    <w:rsid w:val="001F4A7E"/>
    <w:rsid w:val="00202C58"/>
    <w:rsid w:val="002146D9"/>
    <w:rsid w:val="00215AE4"/>
    <w:rsid w:val="00217265"/>
    <w:rsid w:val="00217AD5"/>
    <w:rsid w:val="00223B0C"/>
    <w:rsid w:val="0022402D"/>
    <w:rsid w:val="002241A5"/>
    <w:rsid w:val="00231F65"/>
    <w:rsid w:val="00237BAD"/>
    <w:rsid w:val="0024255D"/>
    <w:rsid w:val="00242BCF"/>
    <w:rsid w:val="0025132F"/>
    <w:rsid w:val="00251DC6"/>
    <w:rsid w:val="00253574"/>
    <w:rsid w:val="002605F9"/>
    <w:rsid w:val="002755E3"/>
    <w:rsid w:val="002A1AD7"/>
    <w:rsid w:val="002A7126"/>
    <w:rsid w:val="002A7DE6"/>
    <w:rsid w:val="002B2412"/>
    <w:rsid w:val="002C0175"/>
    <w:rsid w:val="002C65B5"/>
    <w:rsid w:val="002C68E5"/>
    <w:rsid w:val="002C7784"/>
    <w:rsid w:val="002D2BCC"/>
    <w:rsid w:val="002D5C96"/>
    <w:rsid w:val="002E65FF"/>
    <w:rsid w:val="002E6A1B"/>
    <w:rsid w:val="002F06C0"/>
    <w:rsid w:val="002F101A"/>
    <w:rsid w:val="002F39F6"/>
    <w:rsid w:val="00302E5E"/>
    <w:rsid w:val="003072AF"/>
    <w:rsid w:val="00315FDF"/>
    <w:rsid w:val="0032232F"/>
    <w:rsid w:val="00322D20"/>
    <w:rsid w:val="00323FCE"/>
    <w:rsid w:val="0032728D"/>
    <w:rsid w:val="00327BE2"/>
    <w:rsid w:val="00330AAA"/>
    <w:rsid w:val="00333353"/>
    <w:rsid w:val="0033388A"/>
    <w:rsid w:val="0033516B"/>
    <w:rsid w:val="0033571F"/>
    <w:rsid w:val="00341B43"/>
    <w:rsid w:val="00342C43"/>
    <w:rsid w:val="00345BDC"/>
    <w:rsid w:val="0036073F"/>
    <w:rsid w:val="00367836"/>
    <w:rsid w:val="00367980"/>
    <w:rsid w:val="0037061C"/>
    <w:rsid w:val="003816BA"/>
    <w:rsid w:val="00391A78"/>
    <w:rsid w:val="003A2C6D"/>
    <w:rsid w:val="003A3747"/>
    <w:rsid w:val="003A73B6"/>
    <w:rsid w:val="003B05BD"/>
    <w:rsid w:val="003B5421"/>
    <w:rsid w:val="003B61B7"/>
    <w:rsid w:val="003C0752"/>
    <w:rsid w:val="003C6D6C"/>
    <w:rsid w:val="003D056F"/>
    <w:rsid w:val="003D359B"/>
    <w:rsid w:val="003D6929"/>
    <w:rsid w:val="003D74F8"/>
    <w:rsid w:val="003E0E69"/>
    <w:rsid w:val="003E2382"/>
    <w:rsid w:val="003E28BC"/>
    <w:rsid w:val="003E2DCC"/>
    <w:rsid w:val="003E44DE"/>
    <w:rsid w:val="003F591A"/>
    <w:rsid w:val="003F5B53"/>
    <w:rsid w:val="004028C1"/>
    <w:rsid w:val="00402A95"/>
    <w:rsid w:val="00407052"/>
    <w:rsid w:val="00426BEC"/>
    <w:rsid w:val="0043012A"/>
    <w:rsid w:val="00433D5C"/>
    <w:rsid w:val="004357C4"/>
    <w:rsid w:val="0044038E"/>
    <w:rsid w:val="00440BBE"/>
    <w:rsid w:val="00444519"/>
    <w:rsid w:val="00451A6D"/>
    <w:rsid w:val="004522E4"/>
    <w:rsid w:val="00456C5C"/>
    <w:rsid w:val="004617FA"/>
    <w:rsid w:val="00461D81"/>
    <w:rsid w:val="00462FA3"/>
    <w:rsid w:val="00464068"/>
    <w:rsid w:val="00472ABB"/>
    <w:rsid w:val="00474DDE"/>
    <w:rsid w:val="0047704C"/>
    <w:rsid w:val="004848C2"/>
    <w:rsid w:val="00491ECC"/>
    <w:rsid w:val="004932B1"/>
    <w:rsid w:val="004963DF"/>
    <w:rsid w:val="004A2A52"/>
    <w:rsid w:val="004A315A"/>
    <w:rsid w:val="004A372D"/>
    <w:rsid w:val="004A749C"/>
    <w:rsid w:val="004C1616"/>
    <w:rsid w:val="004C323F"/>
    <w:rsid w:val="004C4BC9"/>
    <w:rsid w:val="004D6746"/>
    <w:rsid w:val="004E0F2E"/>
    <w:rsid w:val="004E62D1"/>
    <w:rsid w:val="004E7FD7"/>
    <w:rsid w:val="004F3E57"/>
    <w:rsid w:val="004F541A"/>
    <w:rsid w:val="00502A8E"/>
    <w:rsid w:val="00504617"/>
    <w:rsid w:val="005120C9"/>
    <w:rsid w:val="00513EFC"/>
    <w:rsid w:val="005157A8"/>
    <w:rsid w:val="005213E6"/>
    <w:rsid w:val="00532055"/>
    <w:rsid w:val="00532985"/>
    <w:rsid w:val="0053560A"/>
    <w:rsid w:val="00541E16"/>
    <w:rsid w:val="005428DB"/>
    <w:rsid w:val="0054443F"/>
    <w:rsid w:val="00544A76"/>
    <w:rsid w:val="00546717"/>
    <w:rsid w:val="0055023F"/>
    <w:rsid w:val="00550EAF"/>
    <w:rsid w:val="0055510F"/>
    <w:rsid w:val="005568B9"/>
    <w:rsid w:val="005617A2"/>
    <w:rsid w:val="005633DC"/>
    <w:rsid w:val="00563C32"/>
    <w:rsid w:val="005678D5"/>
    <w:rsid w:val="00574316"/>
    <w:rsid w:val="00587876"/>
    <w:rsid w:val="005923F8"/>
    <w:rsid w:val="00596D69"/>
    <w:rsid w:val="00597985"/>
    <w:rsid w:val="005A62C7"/>
    <w:rsid w:val="005B21F3"/>
    <w:rsid w:val="005B407F"/>
    <w:rsid w:val="005B66AB"/>
    <w:rsid w:val="005C365C"/>
    <w:rsid w:val="005D05B0"/>
    <w:rsid w:val="005D1D23"/>
    <w:rsid w:val="005D28FF"/>
    <w:rsid w:val="005D3EFD"/>
    <w:rsid w:val="005D64CC"/>
    <w:rsid w:val="005D692C"/>
    <w:rsid w:val="005E0605"/>
    <w:rsid w:val="005E0D16"/>
    <w:rsid w:val="005E5140"/>
    <w:rsid w:val="005E552E"/>
    <w:rsid w:val="005E6311"/>
    <w:rsid w:val="005F3FD1"/>
    <w:rsid w:val="005F67DC"/>
    <w:rsid w:val="005F7576"/>
    <w:rsid w:val="005F7DB3"/>
    <w:rsid w:val="00602CF4"/>
    <w:rsid w:val="006047B3"/>
    <w:rsid w:val="006101FA"/>
    <w:rsid w:val="006117B5"/>
    <w:rsid w:val="0062242A"/>
    <w:rsid w:val="00623E69"/>
    <w:rsid w:val="00630CED"/>
    <w:rsid w:val="006310B6"/>
    <w:rsid w:val="00633DC6"/>
    <w:rsid w:val="00633F74"/>
    <w:rsid w:val="00635AE6"/>
    <w:rsid w:val="006372AE"/>
    <w:rsid w:val="006374E3"/>
    <w:rsid w:val="00637BE7"/>
    <w:rsid w:val="006448C1"/>
    <w:rsid w:val="00646445"/>
    <w:rsid w:val="00647126"/>
    <w:rsid w:val="00655408"/>
    <w:rsid w:val="006567EB"/>
    <w:rsid w:val="00656931"/>
    <w:rsid w:val="006644C8"/>
    <w:rsid w:val="00665921"/>
    <w:rsid w:val="00665E9B"/>
    <w:rsid w:val="00666E0C"/>
    <w:rsid w:val="00673C4B"/>
    <w:rsid w:val="006748E5"/>
    <w:rsid w:val="00674C65"/>
    <w:rsid w:val="006810EA"/>
    <w:rsid w:val="00682BA8"/>
    <w:rsid w:val="006912AA"/>
    <w:rsid w:val="006924E2"/>
    <w:rsid w:val="0069617A"/>
    <w:rsid w:val="00696C79"/>
    <w:rsid w:val="006A4CD9"/>
    <w:rsid w:val="006A73ED"/>
    <w:rsid w:val="006B018B"/>
    <w:rsid w:val="006B179D"/>
    <w:rsid w:val="006C4900"/>
    <w:rsid w:val="006C5EAA"/>
    <w:rsid w:val="006E1D9A"/>
    <w:rsid w:val="006E630C"/>
    <w:rsid w:val="006F28B2"/>
    <w:rsid w:val="006F55FA"/>
    <w:rsid w:val="006F77E8"/>
    <w:rsid w:val="007021E4"/>
    <w:rsid w:val="00702AF0"/>
    <w:rsid w:val="007043A6"/>
    <w:rsid w:val="0071057B"/>
    <w:rsid w:val="00712362"/>
    <w:rsid w:val="0071494C"/>
    <w:rsid w:val="00715351"/>
    <w:rsid w:val="0071545C"/>
    <w:rsid w:val="00721CAD"/>
    <w:rsid w:val="00721EFB"/>
    <w:rsid w:val="00726825"/>
    <w:rsid w:val="00737435"/>
    <w:rsid w:val="0074206D"/>
    <w:rsid w:val="00743C8F"/>
    <w:rsid w:val="00745DC9"/>
    <w:rsid w:val="00746D03"/>
    <w:rsid w:val="007479A4"/>
    <w:rsid w:val="00753488"/>
    <w:rsid w:val="00755B7E"/>
    <w:rsid w:val="0076077A"/>
    <w:rsid w:val="00775081"/>
    <w:rsid w:val="00777343"/>
    <w:rsid w:val="007810A3"/>
    <w:rsid w:val="007826E9"/>
    <w:rsid w:val="00797D6C"/>
    <w:rsid w:val="007A190C"/>
    <w:rsid w:val="007C0362"/>
    <w:rsid w:val="007C0537"/>
    <w:rsid w:val="007C6CFE"/>
    <w:rsid w:val="007D4BD3"/>
    <w:rsid w:val="007E2419"/>
    <w:rsid w:val="007E2FA6"/>
    <w:rsid w:val="007E38DC"/>
    <w:rsid w:val="007E7740"/>
    <w:rsid w:val="007F5F43"/>
    <w:rsid w:val="0080017C"/>
    <w:rsid w:val="00802F24"/>
    <w:rsid w:val="0080437E"/>
    <w:rsid w:val="00804848"/>
    <w:rsid w:val="008072B1"/>
    <w:rsid w:val="00807F86"/>
    <w:rsid w:val="00812EB0"/>
    <w:rsid w:val="00815480"/>
    <w:rsid w:val="008223CE"/>
    <w:rsid w:val="0082469F"/>
    <w:rsid w:val="0082560F"/>
    <w:rsid w:val="008307A7"/>
    <w:rsid w:val="00836971"/>
    <w:rsid w:val="00840EBC"/>
    <w:rsid w:val="008426E4"/>
    <w:rsid w:val="00843451"/>
    <w:rsid w:val="008439DB"/>
    <w:rsid w:val="0084431A"/>
    <w:rsid w:val="0084511D"/>
    <w:rsid w:val="00845435"/>
    <w:rsid w:val="008517A7"/>
    <w:rsid w:val="00852CB4"/>
    <w:rsid w:val="0085733D"/>
    <w:rsid w:val="008573BF"/>
    <w:rsid w:val="00864F88"/>
    <w:rsid w:val="008673EE"/>
    <w:rsid w:val="00867C03"/>
    <w:rsid w:val="00874C0F"/>
    <w:rsid w:val="00877861"/>
    <w:rsid w:val="00885AE4"/>
    <w:rsid w:val="008863B0"/>
    <w:rsid w:val="00886F4A"/>
    <w:rsid w:val="00887116"/>
    <w:rsid w:val="00887F9B"/>
    <w:rsid w:val="008922C4"/>
    <w:rsid w:val="008936F9"/>
    <w:rsid w:val="008A0381"/>
    <w:rsid w:val="008A390B"/>
    <w:rsid w:val="008A44EA"/>
    <w:rsid w:val="008A58D4"/>
    <w:rsid w:val="008B328A"/>
    <w:rsid w:val="008B3602"/>
    <w:rsid w:val="008B4050"/>
    <w:rsid w:val="008B7A4C"/>
    <w:rsid w:val="008C0A33"/>
    <w:rsid w:val="008C1D13"/>
    <w:rsid w:val="008C3D2F"/>
    <w:rsid w:val="008D3313"/>
    <w:rsid w:val="008E000E"/>
    <w:rsid w:val="008E31E6"/>
    <w:rsid w:val="008E495D"/>
    <w:rsid w:val="008E5AAC"/>
    <w:rsid w:val="008F07CE"/>
    <w:rsid w:val="008F156C"/>
    <w:rsid w:val="008F287C"/>
    <w:rsid w:val="008F6AF6"/>
    <w:rsid w:val="0090024D"/>
    <w:rsid w:val="0090104A"/>
    <w:rsid w:val="00907C1F"/>
    <w:rsid w:val="00911FC2"/>
    <w:rsid w:val="0091333D"/>
    <w:rsid w:val="00913E45"/>
    <w:rsid w:val="00914D81"/>
    <w:rsid w:val="009202EA"/>
    <w:rsid w:val="00921EE6"/>
    <w:rsid w:val="00926210"/>
    <w:rsid w:val="009312C3"/>
    <w:rsid w:val="00932E8C"/>
    <w:rsid w:val="00933F60"/>
    <w:rsid w:val="009415C6"/>
    <w:rsid w:val="009418F3"/>
    <w:rsid w:val="00943C55"/>
    <w:rsid w:val="009514C1"/>
    <w:rsid w:val="00951C7E"/>
    <w:rsid w:val="00963520"/>
    <w:rsid w:val="00973A67"/>
    <w:rsid w:val="00975315"/>
    <w:rsid w:val="009827B6"/>
    <w:rsid w:val="00990327"/>
    <w:rsid w:val="009A0C8E"/>
    <w:rsid w:val="009A7941"/>
    <w:rsid w:val="009B07A3"/>
    <w:rsid w:val="009B2D71"/>
    <w:rsid w:val="009C233D"/>
    <w:rsid w:val="009C5EF0"/>
    <w:rsid w:val="009C7CAC"/>
    <w:rsid w:val="009E31DC"/>
    <w:rsid w:val="009E42D3"/>
    <w:rsid w:val="009E4AE8"/>
    <w:rsid w:val="009F0FE2"/>
    <w:rsid w:val="009F2625"/>
    <w:rsid w:val="00A0025A"/>
    <w:rsid w:val="00A04E68"/>
    <w:rsid w:val="00A16930"/>
    <w:rsid w:val="00A16984"/>
    <w:rsid w:val="00A278A0"/>
    <w:rsid w:val="00A40308"/>
    <w:rsid w:val="00A42C6F"/>
    <w:rsid w:val="00A42EB6"/>
    <w:rsid w:val="00A52A8C"/>
    <w:rsid w:val="00A52CAB"/>
    <w:rsid w:val="00A54BEF"/>
    <w:rsid w:val="00A601AB"/>
    <w:rsid w:val="00A63ABF"/>
    <w:rsid w:val="00A72C6E"/>
    <w:rsid w:val="00A7511D"/>
    <w:rsid w:val="00A75D8A"/>
    <w:rsid w:val="00A76E32"/>
    <w:rsid w:val="00A77AC0"/>
    <w:rsid w:val="00A81012"/>
    <w:rsid w:val="00A85317"/>
    <w:rsid w:val="00A87A89"/>
    <w:rsid w:val="00A87BF1"/>
    <w:rsid w:val="00A92401"/>
    <w:rsid w:val="00A955A6"/>
    <w:rsid w:val="00AA00A8"/>
    <w:rsid w:val="00AA0918"/>
    <w:rsid w:val="00AA6FBC"/>
    <w:rsid w:val="00AB2035"/>
    <w:rsid w:val="00AB2F92"/>
    <w:rsid w:val="00AB5510"/>
    <w:rsid w:val="00AB6E02"/>
    <w:rsid w:val="00AD7A47"/>
    <w:rsid w:val="00AE0C57"/>
    <w:rsid w:val="00AE116E"/>
    <w:rsid w:val="00AE1284"/>
    <w:rsid w:val="00AE2AB8"/>
    <w:rsid w:val="00AE47B0"/>
    <w:rsid w:val="00AE7819"/>
    <w:rsid w:val="00AF3503"/>
    <w:rsid w:val="00AF7607"/>
    <w:rsid w:val="00B0227A"/>
    <w:rsid w:val="00B03845"/>
    <w:rsid w:val="00B05401"/>
    <w:rsid w:val="00B10611"/>
    <w:rsid w:val="00B12ABF"/>
    <w:rsid w:val="00B16197"/>
    <w:rsid w:val="00B21BD4"/>
    <w:rsid w:val="00B25DCA"/>
    <w:rsid w:val="00B27E82"/>
    <w:rsid w:val="00B30D0A"/>
    <w:rsid w:val="00B3232B"/>
    <w:rsid w:val="00B326BC"/>
    <w:rsid w:val="00B35AEA"/>
    <w:rsid w:val="00B36596"/>
    <w:rsid w:val="00B36983"/>
    <w:rsid w:val="00B402F8"/>
    <w:rsid w:val="00B4410F"/>
    <w:rsid w:val="00B50172"/>
    <w:rsid w:val="00B56DDD"/>
    <w:rsid w:val="00B60E76"/>
    <w:rsid w:val="00B6555F"/>
    <w:rsid w:val="00B65D13"/>
    <w:rsid w:val="00B663DB"/>
    <w:rsid w:val="00B670DF"/>
    <w:rsid w:val="00B67A89"/>
    <w:rsid w:val="00B67AE3"/>
    <w:rsid w:val="00B71390"/>
    <w:rsid w:val="00B81EDE"/>
    <w:rsid w:val="00B821DC"/>
    <w:rsid w:val="00B833B4"/>
    <w:rsid w:val="00B84834"/>
    <w:rsid w:val="00B87B82"/>
    <w:rsid w:val="00B90F1C"/>
    <w:rsid w:val="00BA4F94"/>
    <w:rsid w:val="00BA6EBF"/>
    <w:rsid w:val="00BB5431"/>
    <w:rsid w:val="00BC5ACF"/>
    <w:rsid w:val="00BD0921"/>
    <w:rsid w:val="00BE298F"/>
    <w:rsid w:val="00BE73A9"/>
    <w:rsid w:val="00BE7DC7"/>
    <w:rsid w:val="00BF100D"/>
    <w:rsid w:val="00BF1F6F"/>
    <w:rsid w:val="00C03806"/>
    <w:rsid w:val="00C062BA"/>
    <w:rsid w:val="00C103ED"/>
    <w:rsid w:val="00C1352E"/>
    <w:rsid w:val="00C13ACD"/>
    <w:rsid w:val="00C209C1"/>
    <w:rsid w:val="00C25BA6"/>
    <w:rsid w:val="00C307BF"/>
    <w:rsid w:val="00C31280"/>
    <w:rsid w:val="00C317BE"/>
    <w:rsid w:val="00C325CA"/>
    <w:rsid w:val="00C3416D"/>
    <w:rsid w:val="00C36B11"/>
    <w:rsid w:val="00C50387"/>
    <w:rsid w:val="00C51DB1"/>
    <w:rsid w:val="00C55511"/>
    <w:rsid w:val="00C60021"/>
    <w:rsid w:val="00C645C7"/>
    <w:rsid w:val="00C66350"/>
    <w:rsid w:val="00C67CF6"/>
    <w:rsid w:val="00C757C2"/>
    <w:rsid w:val="00C847A8"/>
    <w:rsid w:val="00C92B1F"/>
    <w:rsid w:val="00C9381E"/>
    <w:rsid w:val="00C9672E"/>
    <w:rsid w:val="00CA58F4"/>
    <w:rsid w:val="00CA78C8"/>
    <w:rsid w:val="00CB1A6E"/>
    <w:rsid w:val="00CB3212"/>
    <w:rsid w:val="00CB62E0"/>
    <w:rsid w:val="00CB65D6"/>
    <w:rsid w:val="00CB7462"/>
    <w:rsid w:val="00CC33F3"/>
    <w:rsid w:val="00CD00B8"/>
    <w:rsid w:val="00CD0D18"/>
    <w:rsid w:val="00CD6385"/>
    <w:rsid w:val="00CD66EB"/>
    <w:rsid w:val="00CD6E7D"/>
    <w:rsid w:val="00CE3203"/>
    <w:rsid w:val="00CE7D99"/>
    <w:rsid w:val="00CF1119"/>
    <w:rsid w:val="00CF34EE"/>
    <w:rsid w:val="00CF48B8"/>
    <w:rsid w:val="00CF4DC9"/>
    <w:rsid w:val="00CF6E8F"/>
    <w:rsid w:val="00D064CB"/>
    <w:rsid w:val="00D108E1"/>
    <w:rsid w:val="00D12F07"/>
    <w:rsid w:val="00D21176"/>
    <w:rsid w:val="00D22FCB"/>
    <w:rsid w:val="00D24AA2"/>
    <w:rsid w:val="00D300C3"/>
    <w:rsid w:val="00D3226F"/>
    <w:rsid w:val="00D32E9A"/>
    <w:rsid w:val="00D33953"/>
    <w:rsid w:val="00D42248"/>
    <w:rsid w:val="00D64993"/>
    <w:rsid w:val="00D676F8"/>
    <w:rsid w:val="00D71821"/>
    <w:rsid w:val="00D76DC4"/>
    <w:rsid w:val="00D77003"/>
    <w:rsid w:val="00D80D45"/>
    <w:rsid w:val="00D87127"/>
    <w:rsid w:val="00D92F86"/>
    <w:rsid w:val="00D93508"/>
    <w:rsid w:val="00DA058E"/>
    <w:rsid w:val="00DA15A4"/>
    <w:rsid w:val="00DA22D1"/>
    <w:rsid w:val="00DA27CE"/>
    <w:rsid w:val="00DA3B4B"/>
    <w:rsid w:val="00DA5DE3"/>
    <w:rsid w:val="00DB2456"/>
    <w:rsid w:val="00DB73D3"/>
    <w:rsid w:val="00DC58DF"/>
    <w:rsid w:val="00DC75E3"/>
    <w:rsid w:val="00DD1954"/>
    <w:rsid w:val="00DD2D83"/>
    <w:rsid w:val="00DD6FA1"/>
    <w:rsid w:val="00DE2C2F"/>
    <w:rsid w:val="00DE3B06"/>
    <w:rsid w:val="00DE443C"/>
    <w:rsid w:val="00DF736D"/>
    <w:rsid w:val="00E00138"/>
    <w:rsid w:val="00E02686"/>
    <w:rsid w:val="00E03568"/>
    <w:rsid w:val="00E03EDB"/>
    <w:rsid w:val="00E07B74"/>
    <w:rsid w:val="00E103C8"/>
    <w:rsid w:val="00E11932"/>
    <w:rsid w:val="00E15A8E"/>
    <w:rsid w:val="00E15D06"/>
    <w:rsid w:val="00E276F1"/>
    <w:rsid w:val="00E30CFB"/>
    <w:rsid w:val="00E33C43"/>
    <w:rsid w:val="00E33F91"/>
    <w:rsid w:val="00E34DEF"/>
    <w:rsid w:val="00E35CA4"/>
    <w:rsid w:val="00E42A57"/>
    <w:rsid w:val="00E4386A"/>
    <w:rsid w:val="00E5554C"/>
    <w:rsid w:val="00E57FCC"/>
    <w:rsid w:val="00E60BAC"/>
    <w:rsid w:val="00E62871"/>
    <w:rsid w:val="00E64EB4"/>
    <w:rsid w:val="00E9095F"/>
    <w:rsid w:val="00E93E8D"/>
    <w:rsid w:val="00EA57E0"/>
    <w:rsid w:val="00EC11C2"/>
    <w:rsid w:val="00EC6281"/>
    <w:rsid w:val="00ED0D89"/>
    <w:rsid w:val="00ED0DB3"/>
    <w:rsid w:val="00ED6102"/>
    <w:rsid w:val="00ED6968"/>
    <w:rsid w:val="00ED6FC0"/>
    <w:rsid w:val="00ED750E"/>
    <w:rsid w:val="00EE6519"/>
    <w:rsid w:val="00F046EF"/>
    <w:rsid w:val="00F11DFF"/>
    <w:rsid w:val="00F147B7"/>
    <w:rsid w:val="00F21358"/>
    <w:rsid w:val="00F32228"/>
    <w:rsid w:val="00F33B28"/>
    <w:rsid w:val="00F36E07"/>
    <w:rsid w:val="00F41276"/>
    <w:rsid w:val="00F50662"/>
    <w:rsid w:val="00F53488"/>
    <w:rsid w:val="00F5362E"/>
    <w:rsid w:val="00F61363"/>
    <w:rsid w:val="00F6507F"/>
    <w:rsid w:val="00F70076"/>
    <w:rsid w:val="00F728E3"/>
    <w:rsid w:val="00F80460"/>
    <w:rsid w:val="00F81FCE"/>
    <w:rsid w:val="00F8376C"/>
    <w:rsid w:val="00F87859"/>
    <w:rsid w:val="00F9005A"/>
    <w:rsid w:val="00F9017A"/>
    <w:rsid w:val="00F91C97"/>
    <w:rsid w:val="00F92655"/>
    <w:rsid w:val="00FA0857"/>
    <w:rsid w:val="00FA4BAC"/>
    <w:rsid w:val="00FA5DE2"/>
    <w:rsid w:val="00FB0CE8"/>
    <w:rsid w:val="00FB5075"/>
    <w:rsid w:val="00FC3E43"/>
    <w:rsid w:val="00FD53FB"/>
    <w:rsid w:val="00FD5AB7"/>
    <w:rsid w:val="00FE787E"/>
    <w:rsid w:val="00FF0BB8"/>
    <w:rsid w:val="00FF136A"/>
    <w:rsid w:val="00FF261A"/>
    <w:rsid w:val="00FF6B1E"/>
    <w:rsid w:val="00FF7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E286870"/>
  <w15:chartTrackingRefBased/>
  <w15:docId w15:val="{95F2B1D1-2015-479A-B953-92763AF5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1AD7"/>
    <w:rPr>
      <w:rFonts w:ascii="Courier New" w:hAnsi="Courier New" w:cs="Courier New"/>
      <w:sz w:val="16"/>
      <w:szCs w:val="16"/>
    </w:rPr>
  </w:style>
  <w:style w:type="paragraph" w:styleId="Heading1">
    <w:name w:val="heading 1"/>
    <w:aliases w:val="H1,Chapter,1,section,ASAPHeading 1,Celého textu,V_Head1,Záhlaví 1,h1,1.,Kapitola1,Kapitola2,Kapitola3,Kapitola4,Kapitola5,Kapitola11,Kapitola21,Kapitola31,Kapitola41,Kapitola6,Kapitola12,Kapitola22,Kapitola32,Kapitola42,Kapitola51,Kapitola111"/>
    <w:basedOn w:val="Normal"/>
    <w:next w:val="Normal"/>
    <w:link w:val="Heading1Char"/>
    <w:qFormat/>
    <w:rsid w:val="002A1AD7"/>
    <w:pPr>
      <w:keepNext/>
      <w:numPr>
        <w:numId w:val="25"/>
      </w:numPr>
      <w:spacing w:before="240" w:after="60"/>
      <w:outlineLvl w:val="0"/>
    </w:pPr>
    <w:rPr>
      <w:rFonts w:ascii="Arial" w:hAnsi="Arial" w:cs="Arial"/>
      <w:b/>
      <w:bCs/>
      <w:kern w:val="32"/>
      <w:sz w:val="32"/>
      <w:szCs w:val="32"/>
    </w:rPr>
  </w:style>
  <w:style w:type="paragraph" w:styleId="Heading2">
    <w:name w:val="heading 2"/>
    <w:aliases w:val="PA Major Section,Podkapitola1,V_Head2,V_Head21,V_Head22,hlavicka,ASAPHeading 2,h2,F2,F21,2,sub-sect,21,sub-sect1,22,sub-sect2,211,sub-sect11,Běžného textu,Nadpis 2T,Nadpis kapitoly,0Überschrift 2,1Überschrift 2,2Überschrift 2,3Überschrift 2,T"/>
    <w:basedOn w:val="Normal"/>
    <w:next w:val="Normal"/>
    <w:link w:val="Heading2Char"/>
    <w:qFormat/>
    <w:rsid w:val="002A1AD7"/>
    <w:pPr>
      <w:keepNext/>
      <w:numPr>
        <w:ilvl w:val="1"/>
        <w:numId w:val="25"/>
      </w:numPr>
      <w:spacing w:before="240" w:after="60"/>
      <w:outlineLvl w:val="1"/>
    </w:pPr>
    <w:rPr>
      <w:rFonts w:ascii="Arial" w:hAnsi="Arial" w:cs="Arial"/>
      <w:b/>
      <w:bCs/>
      <w:i/>
      <w:iCs/>
      <w:sz w:val="28"/>
      <w:szCs w:val="28"/>
    </w:rPr>
  </w:style>
  <w:style w:type="paragraph" w:styleId="Heading3">
    <w:name w:val="heading 3"/>
    <w:aliases w:val="Podpodkapitola,adpis 3,H3,Nadpis_3_úroveň,Záhlaví 3,V_Head3,V_Head31,V_Head32,Podkapitola2,ASAPHeading 3,Sub Paragraph,Podkapitola21,1.1.1,Podkapitola 2,Podkapitola 21,Podkapitola 22,Podkapitola 23,Podkapitola 24,Podkapitola 25,overview"/>
    <w:basedOn w:val="Normal"/>
    <w:next w:val="Normal"/>
    <w:link w:val="Heading3Char"/>
    <w:qFormat/>
    <w:rsid w:val="002A1AD7"/>
    <w:pPr>
      <w:keepNext/>
      <w:numPr>
        <w:ilvl w:val="2"/>
        <w:numId w:val="2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A1AD7"/>
    <w:pPr>
      <w:keepNext/>
      <w:numPr>
        <w:ilvl w:val="3"/>
        <w:numId w:val="25"/>
      </w:numPr>
      <w:spacing w:before="240" w:after="60"/>
      <w:outlineLvl w:val="3"/>
    </w:pPr>
    <w:rPr>
      <w:b/>
      <w:bCs/>
      <w:sz w:val="28"/>
      <w:szCs w:val="28"/>
    </w:rPr>
  </w:style>
  <w:style w:type="paragraph" w:styleId="Heading5">
    <w:name w:val="heading 5"/>
    <w:basedOn w:val="Normal"/>
    <w:next w:val="Normal"/>
    <w:link w:val="Heading5Char"/>
    <w:qFormat/>
    <w:rsid w:val="002A1AD7"/>
    <w:pPr>
      <w:numPr>
        <w:ilvl w:val="4"/>
        <w:numId w:val="25"/>
      </w:numPr>
      <w:spacing w:before="240" w:after="60"/>
      <w:outlineLvl w:val="4"/>
    </w:pPr>
    <w:rPr>
      <w:b/>
      <w:bCs/>
      <w:i/>
      <w:iCs/>
      <w:sz w:val="26"/>
      <w:szCs w:val="26"/>
    </w:rPr>
  </w:style>
  <w:style w:type="paragraph" w:styleId="Heading6">
    <w:name w:val="heading 6"/>
    <w:basedOn w:val="Normal"/>
    <w:next w:val="Normal"/>
    <w:link w:val="Heading6Char"/>
    <w:qFormat/>
    <w:rsid w:val="002A1AD7"/>
    <w:pPr>
      <w:numPr>
        <w:ilvl w:val="5"/>
        <w:numId w:val="25"/>
      </w:numPr>
      <w:spacing w:before="240" w:after="60"/>
      <w:outlineLvl w:val="5"/>
    </w:pPr>
    <w:rPr>
      <w:b/>
      <w:bCs/>
      <w:sz w:val="22"/>
      <w:szCs w:val="22"/>
    </w:rPr>
  </w:style>
  <w:style w:type="paragraph" w:styleId="Heading7">
    <w:name w:val="heading 7"/>
    <w:basedOn w:val="Normal"/>
    <w:next w:val="Normal"/>
    <w:link w:val="Heading7Char"/>
    <w:qFormat/>
    <w:rsid w:val="002A1AD7"/>
    <w:pPr>
      <w:numPr>
        <w:ilvl w:val="6"/>
        <w:numId w:val="25"/>
      </w:numPr>
      <w:spacing w:before="240" w:after="60"/>
      <w:outlineLvl w:val="6"/>
    </w:pPr>
  </w:style>
  <w:style w:type="paragraph" w:styleId="Heading8">
    <w:name w:val="heading 8"/>
    <w:basedOn w:val="Normal"/>
    <w:next w:val="Normal"/>
    <w:link w:val="Heading8Char"/>
    <w:qFormat/>
    <w:rsid w:val="002A1AD7"/>
    <w:pPr>
      <w:numPr>
        <w:ilvl w:val="7"/>
        <w:numId w:val="25"/>
      </w:numPr>
      <w:spacing w:before="240" w:after="60"/>
      <w:outlineLvl w:val="7"/>
    </w:pPr>
    <w:rPr>
      <w:i/>
      <w:iCs/>
    </w:rPr>
  </w:style>
  <w:style w:type="paragraph" w:styleId="Heading9">
    <w:name w:val="heading 9"/>
    <w:basedOn w:val="Normal"/>
    <w:next w:val="Normal"/>
    <w:link w:val="Heading9Char"/>
    <w:qFormat/>
    <w:rsid w:val="002A1AD7"/>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1 Char,section Char,ASAPHeading 1 Char,Celého textu Char,V_Head1 Char,Záhlaví 1 Char,h1 Char,1. Char,Kapitola1 Char,Kapitola2 Char,Kapitola3 Char,Kapitola4 Char,Kapitola5 Char,Kapitola11 Char,Kapitola21 Char"/>
    <w:link w:val="Heading1"/>
    <w:locked/>
    <w:rsid w:val="00696C79"/>
    <w:rPr>
      <w:rFonts w:ascii="Cambria" w:hAnsi="Cambria" w:cs="Times New Roman"/>
      <w:b/>
      <w:bCs/>
      <w:kern w:val="32"/>
      <w:sz w:val="32"/>
      <w:szCs w:val="32"/>
    </w:rPr>
  </w:style>
  <w:style w:type="character" w:customStyle="1" w:styleId="Heading2Char">
    <w:name w:val="Heading 2 Char"/>
    <w:aliases w:val="PA Major Section Char,Podkapitola1 Char,V_Head2 Char,V_Head21 Char,V_Head22 Char,hlavicka Char,ASAPHeading 2 Char,h2 Char,F2 Char,F21 Char,2 Char,sub-sect Char,21 Char,sub-sect1 Char,22 Char,sub-sect2 Char,211 Char,sub-sect11 Char,T Char"/>
    <w:link w:val="Heading2"/>
    <w:semiHidden/>
    <w:locked/>
    <w:rsid w:val="00696C79"/>
    <w:rPr>
      <w:rFonts w:ascii="Cambria" w:hAnsi="Cambria" w:cs="Times New Roman"/>
      <w:b/>
      <w:bCs/>
      <w:i/>
      <w:iCs/>
      <w:sz w:val="28"/>
      <w:szCs w:val="28"/>
    </w:rPr>
  </w:style>
  <w:style w:type="character" w:customStyle="1" w:styleId="Heading3Char">
    <w:name w:val="Heading 3 Char"/>
    <w:aliases w:val="Podpodkapitola Char,adpis 3 Char,H3 Char,Nadpis_3_úroveň Char,Záhlaví 3 Char,V_Head3 Char,V_Head31 Char,V_Head32 Char,Podkapitola2 Char,ASAPHeading 3 Char,Sub Paragraph Char,Podkapitola21 Char,1.1.1 Char,Podkapitola 2 Char,overview Char"/>
    <w:link w:val="Heading3"/>
    <w:semiHidden/>
    <w:locked/>
    <w:rsid w:val="00696C79"/>
    <w:rPr>
      <w:rFonts w:ascii="Cambria" w:hAnsi="Cambria" w:cs="Times New Roman"/>
      <w:b/>
      <w:bCs/>
      <w:sz w:val="26"/>
      <w:szCs w:val="26"/>
    </w:rPr>
  </w:style>
  <w:style w:type="character" w:customStyle="1" w:styleId="Heading4Char">
    <w:name w:val="Heading 4 Char"/>
    <w:link w:val="Heading4"/>
    <w:semiHidden/>
    <w:locked/>
    <w:rsid w:val="00696C79"/>
    <w:rPr>
      <w:rFonts w:ascii="Calibri" w:hAnsi="Calibri" w:cs="Times New Roman"/>
      <w:b/>
      <w:bCs/>
      <w:sz w:val="28"/>
      <w:szCs w:val="28"/>
    </w:rPr>
  </w:style>
  <w:style w:type="character" w:customStyle="1" w:styleId="Heading5Char">
    <w:name w:val="Heading 5 Char"/>
    <w:link w:val="Heading5"/>
    <w:semiHidden/>
    <w:locked/>
    <w:rsid w:val="00696C79"/>
    <w:rPr>
      <w:rFonts w:ascii="Calibri" w:hAnsi="Calibri" w:cs="Times New Roman"/>
      <w:b/>
      <w:bCs/>
      <w:i/>
      <w:iCs/>
      <w:sz w:val="26"/>
      <w:szCs w:val="26"/>
    </w:rPr>
  </w:style>
  <w:style w:type="character" w:customStyle="1" w:styleId="Heading6Char">
    <w:name w:val="Heading 6 Char"/>
    <w:link w:val="Heading6"/>
    <w:semiHidden/>
    <w:locked/>
    <w:rsid w:val="00696C79"/>
    <w:rPr>
      <w:rFonts w:ascii="Calibri" w:hAnsi="Calibri" w:cs="Times New Roman"/>
      <w:b/>
      <w:bCs/>
    </w:rPr>
  </w:style>
  <w:style w:type="character" w:customStyle="1" w:styleId="Heading7Char">
    <w:name w:val="Heading 7 Char"/>
    <w:link w:val="Heading7"/>
    <w:semiHidden/>
    <w:locked/>
    <w:rsid w:val="00696C79"/>
    <w:rPr>
      <w:rFonts w:ascii="Calibri" w:hAnsi="Calibri" w:cs="Times New Roman"/>
      <w:sz w:val="24"/>
      <w:szCs w:val="24"/>
    </w:rPr>
  </w:style>
  <w:style w:type="character" w:customStyle="1" w:styleId="Heading8Char">
    <w:name w:val="Heading 8 Char"/>
    <w:link w:val="Heading8"/>
    <w:semiHidden/>
    <w:locked/>
    <w:rsid w:val="00696C79"/>
    <w:rPr>
      <w:rFonts w:ascii="Calibri" w:hAnsi="Calibri" w:cs="Times New Roman"/>
      <w:i/>
      <w:iCs/>
      <w:sz w:val="24"/>
      <w:szCs w:val="24"/>
    </w:rPr>
  </w:style>
  <w:style w:type="character" w:customStyle="1" w:styleId="Heading9Char">
    <w:name w:val="Heading 9 Char"/>
    <w:link w:val="Heading9"/>
    <w:semiHidden/>
    <w:locked/>
    <w:rsid w:val="00696C79"/>
    <w:rPr>
      <w:rFonts w:ascii="Cambria" w:hAnsi="Cambria" w:cs="Times New Roman"/>
    </w:rPr>
  </w:style>
  <w:style w:type="paragraph" w:styleId="BalloonText">
    <w:name w:val="Balloon Text"/>
    <w:basedOn w:val="Normal"/>
    <w:link w:val="BalloonTextChar"/>
    <w:semiHidden/>
    <w:rsid w:val="00637BE7"/>
    <w:rPr>
      <w:rFonts w:ascii="Tahoma" w:hAnsi="Tahoma" w:cs="Tahoma"/>
    </w:rPr>
  </w:style>
  <w:style w:type="character" w:customStyle="1" w:styleId="BalloonTextChar">
    <w:name w:val="Balloon Text Char"/>
    <w:link w:val="BalloonText"/>
    <w:semiHidden/>
    <w:locked/>
    <w:rsid w:val="00637BE7"/>
    <w:rPr>
      <w:rFonts w:ascii="Tahoma" w:hAnsi="Tahoma" w:cs="Tahoma"/>
      <w:sz w:val="16"/>
      <w:szCs w:val="16"/>
    </w:rPr>
  </w:style>
  <w:style w:type="paragraph" w:styleId="BodyTextIndent2">
    <w:name w:val="Body Text Indent 2"/>
    <w:basedOn w:val="Normal"/>
    <w:link w:val="BodyTextIndent2Char"/>
    <w:rsid w:val="002A1AD7"/>
    <w:pPr>
      <w:ind w:left="240"/>
      <w:jc w:val="both"/>
    </w:pPr>
    <w:rPr>
      <w:rFonts w:ascii="Arial" w:hAnsi="Arial" w:cs="Arial"/>
    </w:rPr>
  </w:style>
  <w:style w:type="character" w:customStyle="1" w:styleId="BodyTextIndent2Char">
    <w:name w:val="Body Text Indent 2 Char"/>
    <w:link w:val="BodyTextIndent2"/>
    <w:semiHidden/>
    <w:locked/>
    <w:rsid w:val="00696C79"/>
    <w:rPr>
      <w:rFonts w:ascii="Courier New" w:hAnsi="Courier New" w:cs="Courier New"/>
      <w:sz w:val="16"/>
      <w:szCs w:val="16"/>
    </w:rPr>
  </w:style>
  <w:style w:type="paragraph" w:styleId="PlainText">
    <w:name w:val="Plain Text"/>
    <w:basedOn w:val="Normal"/>
    <w:link w:val="PlainTextChar"/>
    <w:rsid w:val="00251DC6"/>
    <w:rPr>
      <w:sz w:val="20"/>
      <w:szCs w:val="20"/>
    </w:rPr>
  </w:style>
  <w:style w:type="character" w:customStyle="1" w:styleId="PlainTextChar">
    <w:name w:val="Plain Text Char"/>
    <w:link w:val="PlainText"/>
    <w:semiHidden/>
    <w:locked/>
    <w:rsid w:val="00251DC6"/>
    <w:rPr>
      <w:rFonts w:ascii="Courier New" w:hAnsi="Courier New" w:cs="Courier New"/>
      <w:lang w:val="cs-CZ" w:eastAsia="cs-CZ" w:bidi="ar-SA"/>
    </w:rPr>
  </w:style>
  <w:style w:type="paragraph" w:customStyle="1" w:styleId="Textbodu">
    <w:name w:val="Text bodu"/>
    <w:basedOn w:val="Normal"/>
    <w:rsid w:val="00251DC6"/>
    <w:pPr>
      <w:numPr>
        <w:ilvl w:val="2"/>
        <w:numId w:val="2"/>
      </w:numPr>
      <w:jc w:val="both"/>
      <w:outlineLvl w:val="8"/>
    </w:pPr>
    <w:rPr>
      <w:rFonts w:ascii="Times New Roman" w:hAnsi="Times New Roman" w:cs="Times New Roman"/>
      <w:sz w:val="24"/>
      <w:szCs w:val="20"/>
    </w:rPr>
  </w:style>
  <w:style w:type="paragraph" w:customStyle="1" w:styleId="Textpsmene">
    <w:name w:val="Text písmene"/>
    <w:basedOn w:val="Normal"/>
    <w:rsid w:val="00251DC6"/>
    <w:pPr>
      <w:numPr>
        <w:ilvl w:val="1"/>
        <w:numId w:val="2"/>
      </w:numPr>
      <w:jc w:val="both"/>
      <w:outlineLvl w:val="7"/>
    </w:pPr>
    <w:rPr>
      <w:rFonts w:ascii="Times New Roman" w:hAnsi="Times New Roman" w:cs="Times New Roman"/>
      <w:sz w:val="24"/>
      <w:szCs w:val="20"/>
    </w:rPr>
  </w:style>
  <w:style w:type="paragraph" w:customStyle="1" w:styleId="Textodstavce">
    <w:name w:val="Text odstavce"/>
    <w:basedOn w:val="Normal"/>
    <w:rsid w:val="00251DC6"/>
    <w:pPr>
      <w:numPr>
        <w:numId w:val="2"/>
      </w:numPr>
      <w:tabs>
        <w:tab w:val="left" w:pos="851"/>
      </w:tabs>
      <w:spacing w:before="120" w:after="120"/>
      <w:jc w:val="both"/>
      <w:outlineLvl w:val="6"/>
    </w:pPr>
    <w:rPr>
      <w:rFonts w:ascii="Times New Roman" w:hAnsi="Times New Roman" w:cs="Times New Roman"/>
      <w:sz w:val="24"/>
      <w:szCs w:val="20"/>
    </w:rPr>
  </w:style>
  <w:style w:type="paragraph" w:styleId="BodyText">
    <w:name w:val="Body Text"/>
    <w:basedOn w:val="Normal"/>
    <w:link w:val="BodyTextChar"/>
    <w:rsid w:val="00251DC6"/>
    <w:pPr>
      <w:spacing w:after="120"/>
    </w:pPr>
  </w:style>
  <w:style w:type="character" w:customStyle="1" w:styleId="BodyTextChar">
    <w:name w:val="Body Text Char"/>
    <w:link w:val="BodyText"/>
    <w:semiHidden/>
    <w:locked/>
    <w:rsid w:val="00696C79"/>
    <w:rPr>
      <w:rFonts w:ascii="Courier New" w:hAnsi="Courier New" w:cs="Courier New"/>
      <w:sz w:val="16"/>
      <w:szCs w:val="16"/>
    </w:rPr>
  </w:style>
  <w:style w:type="paragraph" w:styleId="BodyText3">
    <w:name w:val="Body Text 3"/>
    <w:basedOn w:val="Normal"/>
    <w:link w:val="BodyText3Char"/>
    <w:rsid w:val="00E57FCC"/>
    <w:pPr>
      <w:spacing w:after="120"/>
    </w:pPr>
    <w:rPr>
      <w:rFonts w:ascii="Times New Roman" w:hAnsi="Times New Roman" w:cs="Times New Roman"/>
    </w:rPr>
  </w:style>
  <w:style w:type="character" w:customStyle="1" w:styleId="BodyText3Char">
    <w:name w:val="Body Text 3 Char"/>
    <w:link w:val="BodyText3"/>
    <w:semiHidden/>
    <w:locked/>
    <w:rsid w:val="00E57FCC"/>
    <w:rPr>
      <w:rFonts w:cs="Times New Roman"/>
      <w:sz w:val="16"/>
      <w:szCs w:val="16"/>
      <w:lang w:val="cs-CZ" w:eastAsia="cs-CZ" w:bidi="ar-SA"/>
    </w:rPr>
  </w:style>
  <w:style w:type="paragraph" w:styleId="Footer">
    <w:name w:val="footer"/>
    <w:basedOn w:val="Normal"/>
    <w:link w:val="FooterChar"/>
    <w:rsid w:val="0069617A"/>
    <w:pPr>
      <w:tabs>
        <w:tab w:val="center" w:pos="4536"/>
        <w:tab w:val="right" w:pos="9072"/>
      </w:tabs>
    </w:pPr>
  </w:style>
  <w:style w:type="character" w:customStyle="1" w:styleId="FooterChar">
    <w:name w:val="Footer Char"/>
    <w:link w:val="Footer"/>
    <w:semiHidden/>
    <w:locked/>
    <w:rsid w:val="00696C79"/>
    <w:rPr>
      <w:rFonts w:ascii="Courier New" w:hAnsi="Courier New" w:cs="Courier New"/>
      <w:sz w:val="16"/>
      <w:szCs w:val="16"/>
    </w:rPr>
  </w:style>
  <w:style w:type="character" w:styleId="PageNumber">
    <w:name w:val="page number"/>
    <w:rsid w:val="0069617A"/>
    <w:rPr>
      <w:rFonts w:cs="Times New Roman"/>
    </w:rPr>
  </w:style>
  <w:style w:type="paragraph" w:styleId="Header">
    <w:name w:val="header"/>
    <w:basedOn w:val="Normal"/>
    <w:link w:val="HeaderChar"/>
    <w:uiPriority w:val="99"/>
    <w:rsid w:val="0069617A"/>
    <w:pPr>
      <w:tabs>
        <w:tab w:val="center" w:pos="4536"/>
        <w:tab w:val="right" w:pos="9072"/>
      </w:tabs>
    </w:pPr>
  </w:style>
  <w:style w:type="character" w:customStyle="1" w:styleId="HeaderChar">
    <w:name w:val="Header Char"/>
    <w:link w:val="Header"/>
    <w:uiPriority w:val="99"/>
    <w:locked/>
    <w:rsid w:val="00696C79"/>
    <w:rPr>
      <w:rFonts w:ascii="Courier New" w:hAnsi="Courier New" w:cs="Courier New"/>
      <w:sz w:val="16"/>
      <w:szCs w:val="16"/>
    </w:rPr>
  </w:style>
  <w:style w:type="character" w:styleId="Hyperlink">
    <w:name w:val="Hyperlink"/>
    <w:rsid w:val="00973A67"/>
    <w:rPr>
      <w:rFonts w:cs="Times New Roman"/>
      <w:color w:val="0000FF"/>
      <w:u w:val="single"/>
    </w:rPr>
  </w:style>
  <w:style w:type="paragraph" w:customStyle="1" w:styleId="dkanormln">
    <w:name w:val="Øádka normální"/>
    <w:basedOn w:val="Normal"/>
    <w:rsid w:val="003B5421"/>
    <w:pPr>
      <w:jc w:val="both"/>
    </w:pPr>
    <w:rPr>
      <w:rFonts w:ascii="Times New Roman" w:hAnsi="Times New Roman" w:cs="Times New Roman"/>
      <w:kern w:val="16"/>
      <w:sz w:val="24"/>
      <w:szCs w:val="20"/>
    </w:rPr>
  </w:style>
  <w:style w:type="paragraph" w:customStyle="1" w:styleId="Standard">
    <w:name w:val="Standard"/>
    <w:rsid w:val="003B5421"/>
    <w:pPr>
      <w:suppressAutoHyphens/>
      <w:spacing w:after="200" w:line="276" w:lineRule="auto"/>
      <w:textAlignment w:val="baseline"/>
    </w:pPr>
    <w:rPr>
      <w:rFonts w:ascii="Calibri" w:hAnsi="Calibri"/>
      <w:kern w:val="1"/>
      <w:sz w:val="24"/>
      <w:szCs w:val="24"/>
      <w:lang w:eastAsia="ar-SA"/>
    </w:rPr>
  </w:style>
  <w:style w:type="paragraph" w:customStyle="1" w:styleId="A-text">
    <w:name w:val="A-text"/>
    <w:basedOn w:val="Standard"/>
    <w:rsid w:val="003B5421"/>
  </w:style>
  <w:style w:type="character" w:styleId="CommentReference">
    <w:name w:val="annotation reference"/>
    <w:uiPriority w:val="99"/>
    <w:semiHidden/>
    <w:rsid w:val="003B5421"/>
    <w:rPr>
      <w:rFonts w:cs="Times New Roman"/>
      <w:sz w:val="16"/>
      <w:szCs w:val="16"/>
    </w:rPr>
  </w:style>
  <w:style w:type="paragraph" w:styleId="CommentText">
    <w:name w:val="annotation text"/>
    <w:basedOn w:val="Normal"/>
    <w:link w:val="CommentTextChar"/>
    <w:uiPriority w:val="99"/>
    <w:rsid w:val="003B5421"/>
    <w:rPr>
      <w:sz w:val="20"/>
      <w:szCs w:val="20"/>
    </w:rPr>
  </w:style>
  <w:style w:type="character" w:customStyle="1" w:styleId="CommentTextChar">
    <w:name w:val="Comment Text Char"/>
    <w:link w:val="CommentText"/>
    <w:uiPriority w:val="99"/>
    <w:locked/>
    <w:rsid w:val="003B5421"/>
    <w:rPr>
      <w:rFonts w:ascii="Courier New" w:hAnsi="Courier New" w:cs="Courier New"/>
      <w:sz w:val="20"/>
      <w:szCs w:val="20"/>
    </w:rPr>
  </w:style>
  <w:style w:type="paragraph" w:styleId="CommentSubject">
    <w:name w:val="annotation subject"/>
    <w:basedOn w:val="CommentText"/>
    <w:next w:val="CommentText"/>
    <w:link w:val="CommentSubjectChar"/>
    <w:semiHidden/>
    <w:rsid w:val="003B5421"/>
    <w:rPr>
      <w:b/>
      <w:bCs/>
    </w:rPr>
  </w:style>
  <w:style w:type="character" w:customStyle="1" w:styleId="CommentSubjectChar">
    <w:name w:val="Comment Subject Char"/>
    <w:link w:val="CommentSubject"/>
    <w:semiHidden/>
    <w:locked/>
    <w:rsid w:val="003B5421"/>
    <w:rPr>
      <w:rFonts w:ascii="Courier New" w:hAnsi="Courier New" w:cs="Courier New"/>
      <w:b/>
      <w:bCs/>
      <w:sz w:val="20"/>
      <w:szCs w:val="20"/>
    </w:rPr>
  </w:style>
  <w:style w:type="paragraph" w:customStyle="1" w:styleId="Odstavecseseznamem1">
    <w:name w:val="Odstavec se seznamem1"/>
    <w:basedOn w:val="Normal"/>
    <w:rsid w:val="004D6746"/>
    <w:pPr>
      <w:ind w:left="720"/>
      <w:contextualSpacing/>
    </w:pPr>
  </w:style>
  <w:style w:type="paragraph" w:customStyle="1" w:styleId="Revize1">
    <w:name w:val="Revize1"/>
    <w:hidden/>
    <w:semiHidden/>
    <w:rsid w:val="004D6746"/>
    <w:rPr>
      <w:rFonts w:ascii="Courier New" w:hAnsi="Courier New" w:cs="Courier New"/>
      <w:sz w:val="16"/>
      <w:szCs w:val="16"/>
    </w:rPr>
  </w:style>
  <w:style w:type="paragraph" w:customStyle="1" w:styleId="Normln">
    <w:name w:val="Normální~"/>
    <w:basedOn w:val="Normal"/>
    <w:rsid w:val="00F41276"/>
    <w:pPr>
      <w:widowControl w:val="0"/>
    </w:pPr>
    <w:rPr>
      <w:rFonts w:ascii="Times New Roman" w:hAnsi="Times New Roman" w:cs="Times New Roman"/>
      <w:noProof/>
      <w:sz w:val="24"/>
      <w:szCs w:val="20"/>
    </w:rPr>
  </w:style>
  <w:style w:type="character" w:customStyle="1" w:styleId="apple-converted-space">
    <w:name w:val="apple-converted-space"/>
    <w:rsid w:val="008673EE"/>
    <w:rPr>
      <w:rFonts w:cs="Times New Roman"/>
    </w:rPr>
  </w:style>
  <w:style w:type="paragraph" w:customStyle="1" w:styleId="Default">
    <w:name w:val="Default"/>
    <w:rsid w:val="00081B7D"/>
    <w:pPr>
      <w:suppressAutoHyphens/>
      <w:autoSpaceDE w:val="0"/>
    </w:pPr>
    <w:rPr>
      <w:rFonts w:ascii="Arial" w:hAnsi="Arial" w:cs="Arial"/>
      <w:color w:val="000000"/>
      <w:sz w:val="24"/>
      <w:szCs w:val="24"/>
      <w:lang w:eastAsia="zh-CN"/>
    </w:rPr>
  </w:style>
  <w:style w:type="character" w:customStyle="1" w:styleId="TextkomenteChar1">
    <w:name w:val="Text komentáře Char1"/>
    <w:uiPriority w:val="99"/>
    <w:semiHidden/>
    <w:rsid w:val="009F2625"/>
    <w:rPr>
      <w:rFonts w:ascii="Arial" w:hAnsi="Arial" w:cs="Arial"/>
      <w:lang w:eastAsia="zh-CN"/>
    </w:rPr>
  </w:style>
  <w:style w:type="paragraph" w:customStyle="1" w:styleId="ListParagraph1">
    <w:name w:val="List Paragraph1"/>
    <w:basedOn w:val="Normal"/>
    <w:rsid w:val="00FB5075"/>
    <w:pPr>
      <w:spacing w:after="200" w:line="276" w:lineRule="auto"/>
      <w:ind w:left="720"/>
      <w:contextualSpacing/>
    </w:pPr>
    <w:rPr>
      <w:rFonts w:ascii="Calibri" w:hAnsi="Calibri" w:cs="Times New Roman"/>
      <w:sz w:val="22"/>
      <w:szCs w:val="22"/>
      <w:lang w:eastAsia="en-US"/>
    </w:rPr>
  </w:style>
  <w:style w:type="paragraph" w:styleId="NormalWeb">
    <w:name w:val="Normal (Web)"/>
    <w:basedOn w:val="Normal"/>
    <w:uiPriority w:val="99"/>
    <w:locked/>
    <w:rsid w:val="00FB5075"/>
    <w:pPr>
      <w:suppressAutoHyphens/>
      <w:spacing w:before="100" w:after="119"/>
    </w:pPr>
    <w:rPr>
      <w:rFonts w:ascii="Times New Roman" w:hAnsi="Times New Roman" w:cs="Times New Roman"/>
      <w:sz w:val="24"/>
      <w:szCs w:val="24"/>
      <w:lang w:eastAsia="ar-SA"/>
    </w:rPr>
  </w:style>
  <w:style w:type="character" w:styleId="Strong">
    <w:name w:val="Strong"/>
    <w:qFormat/>
    <w:rsid w:val="00FB5075"/>
    <w:rPr>
      <w:b/>
      <w:bCs/>
    </w:rPr>
  </w:style>
  <w:style w:type="paragraph" w:styleId="Revision">
    <w:name w:val="Revision"/>
    <w:hidden/>
    <w:uiPriority w:val="99"/>
    <w:semiHidden/>
    <w:rsid w:val="009827B6"/>
    <w:rPr>
      <w:rFonts w:ascii="Courier New" w:hAnsi="Courier New" w:cs="Courier New"/>
      <w:sz w:val="16"/>
      <w:szCs w:val="16"/>
    </w:rPr>
  </w:style>
  <w:style w:type="paragraph" w:styleId="ListParagraph">
    <w:name w:val="List Paragraph"/>
    <w:basedOn w:val="Normal"/>
    <w:uiPriority w:val="34"/>
    <w:qFormat/>
    <w:rsid w:val="008B328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5021-EFE9-4176-99FB-4DC6FA60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1257</Words>
  <Characters>7419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Poremska</dc:creator>
  <cp:keywords/>
  <cp:lastModifiedBy>Milan Talacek</cp:lastModifiedBy>
  <cp:revision>2</cp:revision>
  <cp:lastPrinted>2015-11-19T09:21:00Z</cp:lastPrinted>
  <dcterms:created xsi:type="dcterms:W3CDTF">2018-11-20T14:59:00Z</dcterms:created>
  <dcterms:modified xsi:type="dcterms:W3CDTF">2018-11-20T14:59:00Z</dcterms:modified>
</cp:coreProperties>
</file>