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BC7567">
        <w:rPr>
          <w:b/>
        </w:rPr>
        <w:t>COOP družstvo Havlíčkův Brod</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BC7567" w:rsidRDefault="00E949D2" w:rsidP="00284FC9">
      <w:pPr>
        <w:pStyle w:val="Zkladntext2"/>
        <w:numPr>
          <w:ilvl w:val="3"/>
          <w:numId w:val="30"/>
        </w:numPr>
        <w:spacing w:after="120" w:line="260" w:lineRule="exact"/>
        <w:ind w:left="1418" w:hanging="284"/>
        <w:rPr>
          <w:szCs w:val="22"/>
          <w:highlight w:val="lightGray"/>
        </w:rPr>
      </w:pPr>
      <w:r>
        <w:rPr>
          <w:szCs w:val="22"/>
          <w:highlight w:val="lightGray"/>
        </w:rPr>
        <w:t>XXX</w:t>
      </w:r>
    </w:p>
    <w:p w:rsidR="002D61D4" w:rsidRPr="002D0D37" w:rsidRDefault="002D61D4" w:rsidP="00E949D2">
      <w:pPr>
        <w:pStyle w:val="Zkladntext2"/>
        <w:numPr>
          <w:ilvl w:val="1"/>
          <w:numId w:val="28"/>
        </w:numPr>
        <w:spacing w:after="120" w:line="260" w:lineRule="exact"/>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E949D2" w:rsidRPr="00E949D2">
        <w:rPr>
          <w:szCs w:val="22"/>
        </w:rPr>
        <w:t>XXX</w:t>
      </w:r>
      <w:r w:rsidRPr="00BC7567">
        <w:rPr>
          <w:szCs w:val="22"/>
          <w:highlight w:val="lightGray"/>
        </w:rPr>
        <w:t>.</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B5C13" w:rsidRDefault="002B5C13" w:rsidP="002B5C13">
      <w:pPr>
        <w:pStyle w:val="Zkladntext2"/>
        <w:numPr>
          <w:ilvl w:val="1"/>
          <w:numId w:val="28"/>
        </w:numPr>
        <w:spacing w:after="120" w:line="260" w:lineRule="exact"/>
        <w:ind w:left="624" w:hanging="624"/>
        <w:rPr>
          <w:szCs w:val="22"/>
        </w:rPr>
      </w:pPr>
      <w:r w:rsidRPr="002B5C13">
        <w:rPr>
          <w:szCs w:val="22"/>
        </w:rPr>
        <w:t>ČP se zavazuje zajistit připojení provozovny Partner do Datové sítě ČP – vnitropodnikového Intranetu po celou dobu trvání smluvního vztahu založeného touto Smlouvou. Zástupce je povinen poskytnout veškerou potřebnou součinnost nezbytnou pro splnění povinností ČP podle předchozí věty</w:t>
      </w:r>
      <w:r w:rsidR="002D61D4" w:rsidRPr="002D0D37">
        <w:t xml:space="preserve">. </w:t>
      </w:r>
    </w:p>
    <w:p w:rsidR="002B5C13" w:rsidRPr="002B5C13" w:rsidRDefault="002B5C13" w:rsidP="002B5C13">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lastRenderedPageBreak/>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BC7567" w:rsidRDefault="00E949D2" w:rsidP="00E949D2">
      <w:pPr>
        <w:pStyle w:val="Zkladntext2"/>
        <w:numPr>
          <w:ilvl w:val="1"/>
          <w:numId w:val="36"/>
        </w:numPr>
        <w:spacing w:after="120" w:line="260" w:lineRule="exact"/>
        <w:rPr>
          <w:szCs w:val="22"/>
          <w:highlight w:val="lightGray"/>
        </w:rPr>
      </w:pPr>
      <w:r w:rsidRPr="00E949D2">
        <w:rPr>
          <w:szCs w:val="22"/>
        </w:rPr>
        <w:t>XXX</w:t>
      </w:r>
      <w:r w:rsidR="002D61D4" w:rsidRPr="00BC7567">
        <w:rPr>
          <w:szCs w:val="22"/>
          <w:highlight w:val="lightGray"/>
        </w:rPr>
        <w:t>.</w:t>
      </w:r>
    </w:p>
    <w:p w:rsidR="00A42E0C" w:rsidRPr="00BC7567" w:rsidRDefault="00E949D2" w:rsidP="00E949D2">
      <w:pPr>
        <w:pStyle w:val="Zkladntext2"/>
        <w:numPr>
          <w:ilvl w:val="1"/>
          <w:numId w:val="36"/>
        </w:numPr>
        <w:spacing w:after="120" w:line="260" w:lineRule="exact"/>
        <w:rPr>
          <w:szCs w:val="22"/>
          <w:highlight w:val="lightGray"/>
        </w:rPr>
      </w:pPr>
      <w:r w:rsidRPr="00E949D2">
        <w:rPr>
          <w:szCs w:val="22"/>
        </w:rPr>
        <w:t>XXX</w:t>
      </w:r>
    </w:p>
    <w:p w:rsidR="007522C2" w:rsidRPr="00BC7567" w:rsidRDefault="00E949D2" w:rsidP="00E949D2">
      <w:pPr>
        <w:pStyle w:val="Zkladntext2"/>
        <w:numPr>
          <w:ilvl w:val="1"/>
          <w:numId w:val="36"/>
        </w:numPr>
        <w:spacing w:after="120" w:line="260" w:lineRule="exact"/>
        <w:rPr>
          <w:szCs w:val="22"/>
          <w:highlight w:val="lightGray"/>
        </w:rPr>
      </w:pPr>
      <w:r w:rsidRPr="00E949D2">
        <w:rPr>
          <w:szCs w:val="22"/>
        </w:rPr>
        <w:t>XXX</w:t>
      </w:r>
      <w:r w:rsidR="002D61D4" w:rsidRPr="00BC7567">
        <w:rPr>
          <w:szCs w:val="22"/>
          <w:highlight w:val="lightGray"/>
        </w:rPr>
        <w:t>.</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 xml:space="preserve">Smlouvy v rozsahu vyplývajícím z uděleného souhlasu. </w:t>
      </w:r>
      <w:r w:rsidRPr="00202324">
        <w:rPr>
          <w:szCs w:val="22"/>
        </w:rPr>
        <w:lastRenderedPageBreak/>
        <w:t>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BC7567" w:rsidRDefault="00E949D2" w:rsidP="00E949D2">
      <w:pPr>
        <w:pStyle w:val="Zkladntext2"/>
        <w:numPr>
          <w:ilvl w:val="1"/>
          <w:numId w:val="36"/>
        </w:numPr>
        <w:spacing w:after="120" w:line="260" w:lineRule="exact"/>
        <w:rPr>
          <w:highlight w:val="lightGray"/>
        </w:rPr>
      </w:pPr>
      <w:r w:rsidRPr="00E949D2">
        <w:t>XXX</w:t>
      </w:r>
      <w:r w:rsidR="002D61D4" w:rsidRPr="00BC7567">
        <w:rPr>
          <w:highlight w:val="lightGray"/>
        </w:rPr>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E949D2">
      <w:pPr>
        <w:pStyle w:val="Zkladntext2"/>
        <w:numPr>
          <w:ilvl w:val="1"/>
          <w:numId w:val="31"/>
        </w:numPr>
        <w:spacing w:after="120" w:line="260" w:lineRule="exact"/>
        <w:rPr>
          <w:szCs w:val="22"/>
        </w:rPr>
      </w:pPr>
      <w:r w:rsidRPr="002D0D37">
        <w:rPr>
          <w:szCs w:val="22"/>
        </w:rPr>
        <w:t xml:space="preserve">Náklady spojené s pořízením věcí uvedených v čl. 2 odst. 1 těchto Podmínek a </w:t>
      </w:r>
      <w:r w:rsidR="00E949D2" w:rsidRPr="00E949D2">
        <w:rPr>
          <w:szCs w:val="22"/>
        </w:rPr>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BC7567" w:rsidRDefault="00E949D2" w:rsidP="00E949D2">
      <w:pPr>
        <w:pStyle w:val="Zkladntext2"/>
        <w:numPr>
          <w:ilvl w:val="1"/>
          <w:numId w:val="31"/>
        </w:numPr>
        <w:spacing w:after="120" w:line="260" w:lineRule="exact"/>
        <w:rPr>
          <w:szCs w:val="22"/>
          <w:highlight w:val="lightGray"/>
        </w:rPr>
      </w:pPr>
      <w:r w:rsidRPr="00E949D2">
        <w:rPr>
          <w:szCs w:val="22"/>
        </w:rPr>
        <w:t>XXX</w:t>
      </w:r>
      <w:bookmarkStart w:id="1" w:name="_GoBack"/>
      <w:bookmarkEnd w:id="1"/>
      <w:r w:rsidR="002D61D4" w:rsidRPr="00BC7567">
        <w:rPr>
          <w:b/>
          <w:highlight w:val="lightGray"/>
        </w:rPr>
        <w:t>.</w:t>
      </w:r>
    </w:p>
    <w:p w:rsidR="002D61D4"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BC7567" w:rsidRPr="002D0D37" w:rsidRDefault="00BC7567" w:rsidP="00BC7567">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lastRenderedPageBreak/>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w:t>
      </w:r>
      <w:r w:rsidRPr="00173B2F">
        <w:rPr>
          <w:szCs w:val="22"/>
        </w:rPr>
        <w:lastRenderedPageBreak/>
        <w:t>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(Příloha č. 11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lastRenderedPageBreak/>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w:t>
      </w:r>
      <w:r w:rsidRPr="002D0D37">
        <w:rPr>
          <w:szCs w:val="22"/>
        </w:rPr>
        <w:lastRenderedPageBreak/>
        <w:t>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BC7567" w:rsidRPr="002D0D37" w:rsidRDefault="00BC7567" w:rsidP="002B5C13">
      <w:pPr>
        <w:pStyle w:val="Zkladntext2"/>
        <w:spacing w:after="120" w:line="260" w:lineRule="exact"/>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77" w:rsidRDefault="00CF4977" w:rsidP="00E26E3A">
      <w:pPr>
        <w:spacing w:line="240" w:lineRule="auto"/>
      </w:pPr>
      <w:r>
        <w:separator/>
      </w:r>
    </w:p>
  </w:endnote>
  <w:endnote w:type="continuationSeparator" w:id="0">
    <w:p w:rsidR="00CF4977" w:rsidRDefault="00CF497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949D2">
      <w:rPr>
        <w:noProof/>
      </w:rPr>
      <w:t>10</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949D2">
      <w:rPr>
        <w:noProof/>
      </w:rPr>
      <w:t>10</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77" w:rsidRDefault="00CF4977" w:rsidP="00E26E3A">
      <w:pPr>
        <w:spacing w:line="240" w:lineRule="auto"/>
      </w:pPr>
      <w:r>
        <w:separator/>
      </w:r>
    </w:p>
  </w:footnote>
  <w:footnote w:type="continuationSeparator" w:id="0">
    <w:p w:rsidR="00CF4977" w:rsidRDefault="00CF4977"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5C13"/>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23CF5"/>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C7567"/>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49D2"/>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7BD95"/>
  <w15:docId w15:val="{E55B96A0-60A4-4C31-88EE-00EC7F6E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gr@cp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13</TotalTime>
  <Pages>10</Pages>
  <Words>5158</Words>
  <Characters>30435</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9</cp:revision>
  <cp:lastPrinted>2018-03-15T13:08:00Z</cp:lastPrinted>
  <dcterms:created xsi:type="dcterms:W3CDTF">2017-12-12T12:25:00Z</dcterms:created>
  <dcterms:modified xsi:type="dcterms:W3CDTF">2018-11-20T09:55:00Z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