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E2" w:rsidRPr="003B7CFD" w:rsidRDefault="008F40E2" w:rsidP="008F40E2">
      <w:pPr>
        <w:spacing w:before="120" w:after="120" w:line="240" w:lineRule="auto"/>
        <w:jc w:val="center"/>
        <w:rPr>
          <w:b/>
          <w:sz w:val="40"/>
          <w:szCs w:val="40"/>
        </w:rPr>
      </w:pPr>
      <w:r w:rsidRPr="009415F6">
        <w:rPr>
          <w:b/>
          <w:sz w:val="40"/>
          <w:szCs w:val="40"/>
        </w:rPr>
        <w:t xml:space="preserve">Příloha č. </w:t>
      </w:r>
      <w:r w:rsidR="0080602D">
        <w:rPr>
          <w:b/>
          <w:sz w:val="40"/>
          <w:szCs w:val="40"/>
        </w:rPr>
        <w:fldChar w:fldCharType="begin">
          <w:ffData>
            <w:name w:val="Text1"/>
            <w:enabled/>
            <w:calcOnExit w:val="0"/>
            <w:textInput>
              <w:default w:val="14"/>
            </w:textInput>
          </w:ffData>
        </w:fldChar>
      </w:r>
      <w:r w:rsidR="0080602D">
        <w:rPr>
          <w:b/>
          <w:sz w:val="40"/>
          <w:szCs w:val="40"/>
        </w:rPr>
        <w:instrText xml:space="preserve"> </w:instrText>
      </w:r>
      <w:bookmarkStart w:id="0" w:name="Text1"/>
      <w:r w:rsidR="0080602D">
        <w:rPr>
          <w:b/>
          <w:sz w:val="40"/>
          <w:szCs w:val="40"/>
        </w:rPr>
        <w:instrText xml:space="preserve">FORMTEXT </w:instrText>
      </w:r>
      <w:r w:rsidR="0080602D">
        <w:rPr>
          <w:b/>
          <w:sz w:val="40"/>
          <w:szCs w:val="40"/>
        </w:rPr>
      </w:r>
      <w:r w:rsidR="0080602D">
        <w:rPr>
          <w:b/>
          <w:sz w:val="40"/>
          <w:szCs w:val="40"/>
        </w:rPr>
        <w:fldChar w:fldCharType="separate"/>
      </w:r>
      <w:r w:rsidR="0080602D">
        <w:rPr>
          <w:b/>
          <w:noProof/>
          <w:sz w:val="40"/>
          <w:szCs w:val="40"/>
        </w:rPr>
        <w:t>14</w:t>
      </w:r>
      <w:r w:rsidR="0080602D">
        <w:rPr>
          <w:b/>
          <w:sz w:val="40"/>
          <w:szCs w:val="40"/>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80602D">
        <w:rPr>
          <w:sz w:val="24"/>
          <w:szCs w:val="24"/>
        </w:rPr>
        <w:fldChar w:fldCharType="begin">
          <w:ffData>
            <w:name w:val=""/>
            <w:enabled/>
            <w:calcOnExit w:val="0"/>
            <w:textInput>
              <w:default w:val="14"/>
            </w:textInput>
          </w:ffData>
        </w:fldChar>
      </w:r>
      <w:r w:rsidR="0080602D">
        <w:rPr>
          <w:sz w:val="24"/>
          <w:szCs w:val="24"/>
        </w:rPr>
        <w:instrText xml:space="preserve"> FORMTEXT </w:instrText>
      </w:r>
      <w:r w:rsidR="0080602D">
        <w:rPr>
          <w:sz w:val="24"/>
          <w:szCs w:val="24"/>
        </w:rPr>
      </w:r>
      <w:r w:rsidR="0080602D">
        <w:rPr>
          <w:sz w:val="24"/>
          <w:szCs w:val="24"/>
        </w:rPr>
        <w:fldChar w:fldCharType="separate"/>
      </w:r>
      <w:r w:rsidR="0080602D">
        <w:rPr>
          <w:noProof/>
          <w:sz w:val="24"/>
          <w:szCs w:val="24"/>
        </w:rPr>
        <w:t>14</w:t>
      </w:r>
      <w:r w:rsidR="0080602D">
        <w:rPr>
          <w:sz w:val="24"/>
          <w:szCs w:val="24"/>
        </w:rPr>
        <w:fldChar w:fldCharType="end"/>
      </w:r>
      <w:r w:rsidRPr="009415F6">
        <w:rPr>
          <w:sz w:val="24"/>
          <w:szCs w:val="24"/>
        </w:rPr>
        <w:t xml:space="preserve"> Smlouvy provádět v Partnerovi prodej Losů okamžitých loterií</w:t>
      </w:r>
      <w:r w:rsidR="00C94C78">
        <w:rPr>
          <w:sz w:val="24"/>
          <w:szCs w:val="24"/>
        </w:rPr>
        <w:t xml:space="preserve"> </w:t>
      </w:r>
      <w:r w:rsidR="00C94C78" w:rsidRPr="001D2072">
        <w:t xml:space="preserve">společnosti Českomoravská loterijní a.s.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Queen </w:t>
      </w:r>
      <w:r w:rsidR="006044AA" w:rsidRPr="009415F6">
        <w:rPr>
          <w:sz w:val="24"/>
          <w:szCs w:val="24"/>
        </w:rPr>
        <w:t xml:space="preserve">a.s. </w:t>
      </w:r>
      <w:r w:rsidRPr="009415F6">
        <w:rPr>
          <w:sz w:val="24"/>
          <w:szCs w:val="24"/>
        </w:rPr>
        <w:t xml:space="preserve">(dále samostatně jen </w:t>
      </w:r>
      <w:r w:rsidR="00C94C78" w:rsidRPr="001D2072">
        <w:t>„společnost Českomoravská loterijní“</w:t>
      </w:r>
      <w:r w:rsidR="003B7CFD">
        <w:t>,</w:t>
      </w:r>
      <w:r w:rsidR="00C94C78" w:rsidRPr="001D2072">
        <w:t xml:space="preserve"> </w:t>
      </w:r>
      <w:r w:rsidRPr="009415F6">
        <w:rPr>
          <w:sz w:val="24"/>
          <w:szCs w:val="24"/>
        </w:rPr>
        <w:t>„společnost Tipsport</w:t>
      </w:r>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Euro Queen“</w:t>
      </w:r>
      <w:r w:rsidRPr="009415F6">
        <w:rPr>
          <w:sz w:val="24"/>
          <w:szCs w:val="24"/>
        </w:rPr>
        <w:t xml:space="preserve">, společně též „Provozovatelé“), uvedených v aktuálním seznamu Losů okamžitých loterií </w:t>
      </w:r>
      <w:r w:rsidR="00C94C78" w:rsidRPr="001D2072">
        <w:t xml:space="preserve">společnosti Českomoravská loterijní, </w:t>
      </w:r>
      <w:r w:rsidRPr="009415F6">
        <w:rPr>
          <w:sz w:val="24"/>
          <w:szCs w:val="24"/>
        </w:rPr>
        <w:t>společnosti Tipsport</w:t>
      </w:r>
      <w:r w:rsidR="00831B30" w:rsidRPr="009415F6">
        <w:rPr>
          <w:sz w:val="24"/>
          <w:szCs w:val="24"/>
        </w:rPr>
        <w:t xml:space="preserve">, </w:t>
      </w:r>
      <w:r w:rsidR="006044AA" w:rsidRPr="009415F6">
        <w:rPr>
          <w:sz w:val="24"/>
          <w:szCs w:val="24"/>
        </w:rPr>
        <w:t xml:space="preserve">a společnosti </w:t>
      </w:r>
      <w:r w:rsidR="004B1370">
        <w:rPr>
          <w:sz w:val="24"/>
          <w:szCs w:val="24"/>
        </w:rPr>
        <w:t>Euro Queen</w:t>
      </w:r>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C94C78" w:rsidRPr="001D2072">
        <w:t xml:space="preserve">společnosti Českomoravská loterijní </w:t>
      </w:r>
      <w:r w:rsidR="00C94C78">
        <w:rPr>
          <w:sz w:val="24"/>
          <w:szCs w:val="24"/>
        </w:rPr>
        <w:t xml:space="preserve">a </w:t>
      </w:r>
      <w:r w:rsidRPr="009415F6">
        <w:rPr>
          <w:sz w:val="24"/>
          <w:szCs w:val="24"/>
        </w:rPr>
        <w:t>společnosti Tipsport</w:t>
      </w:r>
      <w:r w:rsidR="004B1370">
        <w:rPr>
          <w:sz w:val="24"/>
          <w:szCs w:val="24"/>
        </w:rPr>
        <w:t xml:space="preserve"> </w:t>
      </w:r>
      <w:r w:rsidR="004B1370" w:rsidRPr="001D2072">
        <w:t xml:space="preserve">společnosti </w:t>
      </w:r>
      <w:r w:rsidR="004B1370">
        <w:t>Euro Queen</w:t>
      </w:r>
      <w:r w:rsidRPr="009415F6">
        <w:rPr>
          <w:sz w:val="24"/>
          <w:szCs w:val="24"/>
        </w:rPr>
        <w:t xml:space="preserve">. Aktuální seznam Losů okamžitých loterií </w:t>
      </w:r>
      <w:r w:rsidR="0080724F">
        <w:t xml:space="preserve"> </w:t>
      </w:r>
      <w:r w:rsidR="00C94C78" w:rsidRPr="001D2072">
        <w:t>společnosti Českomoravská loterijní</w:t>
      </w:r>
      <w:r w:rsidR="00C94C78" w:rsidRPr="001D2072">
        <w:rPr>
          <w:sz w:val="24"/>
          <w:szCs w:val="24"/>
        </w:rPr>
        <w:t xml:space="preserve"> </w:t>
      </w:r>
      <w:r w:rsidRPr="009415F6">
        <w:rPr>
          <w:sz w:val="24"/>
          <w:szCs w:val="24"/>
        </w:rPr>
        <w:t>společnosti Tipsport</w:t>
      </w:r>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Queen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C94C78" w:rsidRPr="001D2072">
        <w:t>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společnosti Tipsport (v případě Losů vydaných společností Tipsport)</w:t>
      </w:r>
      <w:r w:rsidR="00831B30" w:rsidRPr="009415F6">
        <w:rPr>
          <w:sz w:val="24"/>
          <w:szCs w:val="24"/>
        </w:rPr>
        <w:t xml:space="preserve">, </w:t>
      </w:r>
      <w:r w:rsidR="006044AA" w:rsidRPr="009415F6">
        <w:rPr>
          <w:sz w:val="24"/>
          <w:szCs w:val="24"/>
        </w:rPr>
        <w:t xml:space="preserve">nebo společnosti </w:t>
      </w:r>
      <w:r w:rsidR="007B4CF7">
        <w:rPr>
          <w:sz w:val="24"/>
          <w:szCs w:val="24"/>
        </w:rPr>
        <w:t>Euro Queen</w:t>
      </w:r>
      <w:r w:rsidR="006044AA" w:rsidRPr="009415F6">
        <w:rPr>
          <w:sz w:val="24"/>
          <w:szCs w:val="24"/>
        </w:rPr>
        <w:t xml:space="preserve"> (v případě Losů vydaných společností </w:t>
      </w:r>
      <w:r w:rsidR="007B4CF7">
        <w:rPr>
          <w:sz w:val="24"/>
          <w:szCs w:val="24"/>
        </w:rPr>
        <w:t>Euro Queen</w:t>
      </w:r>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Euro Queen</w:t>
      </w:r>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společností Tipsport</w:t>
      </w:r>
      <w:r w:rsidR="00831B30" w:rsidRPr="009415F6">
        <w:rPr>
          <w:sz w:val="24"/>
          <w:szCs w:val="24"/>
        </w:rPr>
        <w:t xml:space="preserve">, </w:t>
      </w:r>
      <w:r w:rsidR="006044AA" w:rsidRPr="009415F6">
        <w:rPr>
          <w:sz w:val="24"/>
          <w:szCs w:val="24"/>
        </w:rPr>
        <w:t xml:space="preserve">nebo společností </w:t>
      </w:r>
      <w:r w:rsidR="007B4CF7">
        <w:rPr>
          <w:sz w:val="24"/>
          <w:szCs w:val="24"/>
        </w:rPr>
        <w:t>Euro Queen</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společností Tipsport</w:t>
      </w:r>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Euro Queen</w:t>
      </w:r>
      <w:r w:rsidRPr="009415F6">
        <w:rPr>
          <w:sz w:val="24"/>
          <w:szCs w:val="24"/>
        </w:rPr>
        <w:t xml:space="preserve"> a zároveň doklad o zaplacení Vkladu </w:t>
      </w:r>
      <w:r w:rsidRPr="009415F6">
        <w:rPr>
          <w:sz w:val="24"/>
          <w:szCs w:val="24"/>
        </w:rPr>
        <w:lastRenderedPageBreak/>
        <w:t>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Pr>
          <w:sz w:val="24"/>
          <w:szCs w:val="24"/>
        </w:rPr>
        <w:t xml:space="preserve"> </w:t>
      </w:r>
      <w:r w:rsidRPr="009415F6">
        <w:rPr>
          <w:sz w:val="24"/>
          <w:szCs w:val="24"/>
        </w:rPr>
        <w:t>Tipsport</w:t>
      </w:r>
      <w:r w:rsidR="006044AA" w:rsidRPr="009415F6">
        <w:rPr>
          <w:sz w:val="24"/>
          <w:szCs w:val="24"/>
        </w:rPr>
        <w:t xml:space="preserve"> a </w:t>
      </w:r>
      <w:r w:rsidR="007B4CF7">
        <w:rPr>
          <w:sz w:val="24"/>
          <w:szCs w:val="24"/>
        </w:rPr>
        <w:t>Euro Queen</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1D2072" w:rsidRPr="001D2072">
        <w:t>společnost</w:t>
      </w:r>
      <w:r w:rsidR="001D2072">
        <w:t>i</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společnosti Tipsport</w:t>
      </w:r>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Euro Queen</w:t>
      </w:r>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Euro Queen</w:t>
      </w:r>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w:t>
      </w:r>
      <w:r w:rsidR="003B7CFD">
        <w:rPr>
          <w:sz w:val="24"/>
          <w:szCs w:val="24"/>
        </w:rPr>
        <w:t xml:space="preserve"> </w:t>
      </w:r>
      <w:r w:rsidR="009415F6">
        <w:rPr>
          <w:sz w:val="24"/>
          <w:szCs w:val="24"/>
        </w:rPr>
        <w:t xml:space="preserve">společnosti </w:t>
      </w:r>
      <w:r w:rsidRPr="009415F6">
        <w:rPr>
          <w:sz w:val="24"/>
          <w:szCs w:val="24"/>
        </w:rPr>
        <w:t>Tipsport</w:t>
      </w:r>
      <w:r w:rsidR="00C34B31" w:rsidRPr="009415F6">
        <w:rPr>
          <w:sz w:val="24"/>
          <w:szCs w:val="24"/>
        </w:rPr>
        <w:t xml:space="preserve"> a společnosti </w:t>
      </w:r>
      <w:r w:rsidR="000C2130">
        <w:rPr>
          <w:sz w:val="24"/>
          <w:szCs w:val="24"/>
        </w:rPr>
        <w:t xml:space="preserve">Euro Queen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w:t>
      </w:r>
      <w:r w:rsidRPr="009415F6">
        <w:rPr>
          <w:sz w:val="24"/>
          <w:szCs w:val="24"/>
        </w:rPr>
        <w:lastRenderedPageBreak/>
        <w:t>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80602D">
        <w:rPr>
          <w:b/>
          <w:sz w:val="24"/>
          <w:szCs w:val="24"/>
        </w:rPr>
        <w:fldChar w:fldCharType="begin">
          <w:ffData>
            <w:name w:val=""/>
            <w:enabled/>
            <w:calcOnExit w:val="0"/>
            <w:textInput>
              <w:default w:val="14"/>
            </w:textInput>
          </w:ffData>
        </w:fldChar>
      </w:r>
      <w:r w:rsidR="0080602D">
        <w:rPr>
          <w:b/>
          <w:sz w:val="24"/>
          <w:szCs w:val="24"/>
        </w:rPr>
        <w:instrText xml:space="preserve"> FORMTEXT </w:instrText>
      </w:r>
      <w:r w:rsidR="0080602D">
        <w:rPr>
          <w:b/>
          <w:sz w:val="24"/>
          <w:szCs w:val="24"/>
        </w:rPr>
      </w:r>
      <w:r w:rsidR="0080602D">
        <w:rPr>
          <w:b/>
          <w:sz w:val="24"/>
          <w:szCs w:val="24"/>
        </w:rPr>
        <w:fldChar w:fldCharType="separate"/>
      </w:r>
      <w:r w:rsidR="0080602D">
        <w:rPr>
          <w:b/>
          <w:noProof/>
          <w:sz w:val="24"/>
          <w:szCs w:val="24"/>
        </w:rPr>
        <w:t>14</w:t>
      </w:r>
      <w:r w:rsidR="0080602D">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34" w:rsidRDefault="00382A34" w:rsidP="00E26E3A">
      <w:pPr>
        <w:spacing w:line="240" w:lineRule="auto"/>
      </w:pPr>
      <w:r>
        <w:separator/>
      </w:r>
    </w:p>
  </w:endnote>
  <w:endnote w:type="continuationSeparator" w:id="0">
    <w:p w:rsidR="00382A34" w:rsidRDefault="00382A3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A" w:rsidRDefault="001100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530824">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530824">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A" w:rsidRDefault="001100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34" w:rsidRDefault="00382A34" w:rsidP="00E26E3A">
      <w:pPr>
        <w:spacing w:line="240" w:lineRule="auto"/>
      </w:pPr>
      <w:r>
        <w:separator/>
      </w:r>
    </w:p>
  </w:footnote>
  <w:footnote w:type="continuationSeparator" w:id="0">
    <w:p w:rsidR="00382A34" w:rsidRDefault="00382A34"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A" w:rsidRDefault="001100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90F" w:rsidRPr="002E2794" w:rsidRDefault="006C4689" w:rsidP="004D69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5680"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4D690F" w:rsidRPr="00737B96">
      <w:rPr>
        <w:rFonts w:asciiTheme="minorHAnsi" w:hAnsiTheme="minorHAnsi"/>
      </w:rPr>
      <w:t>Příloha č.</w:t>
    </w:r>
    <w:r w:rsidR="003B7CFD">
      <w:rPr>
        <w:rFonts w:asciiTheme="minorHAnsi" w:hAnsiTheme="minorHAnsi"/>
        <w:lang w:val="cs-CZ"/>
      </w:rPr>
      <w:t xml:space="preserve"> 1</w:t>
    </w:r>
    <w:r w:rsidR="0080602D">
      <w:rPr>
        <w:rFonts w:asciiTheme="minorHAnsi" w:hAnsiTheme="minorHAnsi"/>
        <w:lang w:val="cs-CZ"/>
      </w:rPr>
      <w:t>4</w:t>
    </w:r>
    <w:r w:rsidR="004D690F" w:rsidRPr="00737B96">
      <w:rPr>
        <w:rFonts w:asciiTheme="minorHAnsi" w:hAnsiTheme="minorHAnsi"/>
      </w:rPr>
      <w:t xml:space="preserve"> </w:t>
    </w:r>
    <w:r w:rsidR="004D690F" w:rsidRPr="00737B96">
      <w:rPr>
        <w:rFonts w:asciiTheme="minorHAnsi" w:hAnsiTheme="minorHAnsi" w:cs="Arial"/>
        <w:noProof/>
      </w:rPr>
      <w:t>Smlouv</w:t>
    </w:r>
    <w:r w:rsidR="004D690F" w:rsidRPr="00737B96">
      <w:rPr>
        <w:rFonts w:asciiTheme="minorHAnsi" w:hAnsiTheme="minorHAnsi" w:cs="Arial"/>
        <w:noProof/>
        <w:lang w:val="cs-CZ"/>
      </w:rPr>
      <w:t>y</w:t>
    </w:r>
    <w:r w:rsidR="004D690F" w:rsidRPr="00737B96">
      <w:rPr>
        <w:rFonts w:asciiTheme="minorHAnsi" w:hAnsiTheme="minorHAnsi" w:cs="Arial"/>
        <w:noProof/>
      </w:rPr>
      <w:t xml:space="preserve"> o zajištění služeb pro Českou poštu, s.p</w:t>
    </w:r>
    <w:r w:rsidR="004D690F" w:rsidRPr="00737B96">
      <w:rPr>
        <w:rFonts w:asciiTheme="minorHAnsi" w:hAnsiTheme="minorHAnsi" w:cs="Arial"/>
        <w:noProof/>
        <w:lang w:val="cs-CZ"/>
      </w:rPr>
      <w:t>.</w:t>
    </w:r>
    <w:r w:rsidR="004D690F" w:rsidRPr="00737B96">
      <w:rPr>
        <w:rFonts w:asciiTheme="minorHAnsi" w:hAnsiTheme="minorHAnsi" w:cs="Arial"/>
        <w:noProof/>
        <w:lang w:val="cs-CZ"/>
      </w:rPr>
      <w:br/>
    </w:r>
    <w:r w:rsidR="003B7CFD">
      <w:rPr>
        <w:rFonts w:asciiTheme="minorHAnsi" w:hAnsiTheme="minorHAnsi"/>
        <w:lang w:val="cs-CZ"/>
      </w:rPr>
      <w:t xml:space="preserve">č. </w:t>
    </w:r>
    <w:r w:rsidR="00530824" w:rsidRPr="00530824">
      <w:rPr>
        <w:rFonts w:asciiTheme="minorHAnsi" w:hAnsiTheme="minorHAnsi"/>
        <w:lang w:val="cs-CZ"/>
      </w:rPr>
      <w:t>2018 / 05594</w:t>
    </w:r>
    <w:bookmarkStart w:id="1" w:name="_GoBack"/>
    <w:bookmarkEnd w:id="1"/>
    <w:r w:rsidR="004D690F">
      <w:rPr>
        <w:rFonts w:asciiTheme="minorHAnsi" w:hAnsiTheme="minorHAnsi"/>
        <w:color w:val="002776"/>
        <w:lang w:val="cs-CZ"/>
      </w:rPr>
      <w:br/>
    </w:r>
  </w:p>
  <w:p w:rsidR="004D690F" w:rsidRPr="00A05063" w:rsidRDefault="004D690F" w:rsidP="004D690F">
    <w:pPr>
      <w:pStyle w:val="Zhlav"/>
      <w:tabs>
        <w:tab w:val="left" w:pos="1701"/>
      </w:tabs>
      <w:ind w:left="1701"/>
      <w:rPr>
        <w:b/>
        <w:lang w:val="cs-CZ"/>
      </w:rPr>
    </w:pPr>
    <w:r w:rsidRPr="00A05063">
      <w:rPr>
        <w:b/>
        <w:lang w:val="cs-CZ"/>
      </w:rPr>
      <w:t>Pravidla prodeje Losů okamžitých loterií</w:t>
    </w:r>
  </w:p>
  <w:p w:rsidR="001F741B" w:rsidRPr="00BF67D4" w:rsidRDefault="001F741B" w:rsidP="004D690F">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A" w:rsidRDefault="001100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003A"/>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B7CFD"/>
    <w:rsid w:val="003C44B9"/>
    <w:rsid w:val="003C75ED"/>
    <w:rsid w:val="003D33E4"/>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B1370"/>
    <w:rsid w:val="004C7405"/>
    <w:rsid w:val="004D1280"/>
    <w:rsid w:val="004D36DC"/>
    <w:rsid w:val="004D690F"/>
    <w:rsid w:val="004D7697"/>
    <w:rsid w:val="004E1AFF"/>
    <w:rsid w:val="004E308A"/>
    <w:rsid w:val="004E6BA4"/>
    <w:rsid w:val="004E7A3A"/>
    <w:rsid w:val="004F01E8"/>
    <w:rsid w:val="004F226B"/>
    <w:rsid w:val="004F2FF8"/>
    <w:rsid w:val="00500F8E"/>
    <w:rsid w:val="00507645"/>
    <w:rsid w:val="00522D99"/>
    <w:rsid w:val="0052696A"/>
    <w:rsid w:val="00527E2E"/>
    <w:rsid w:val="00530824"/>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602D"/>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3113BB0-2EB3-4AE8-9AE3-A058F44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9</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Tauš Ondřej</cp:lastModifiedBy>
  <cp:revision>7</cp:revision>
  <cp:lastPrinted>2011-01-27T13:38:00Z</cp:lastPrinted>
  <dcterms:created xsi:type="dcterms:W3CDTF">2018-05-14T11:24:00Z</dcterms:created>
  <dcterms:modified xsi:type="dcterms:W3CDTF">2018-09-05T06:44:00Z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