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16" w:rsidRDefault="00C93372">
      <w:pPr>
        <w:pStyle w:val="Zkladntext"/>
        <w:jc w:val="center"/>
        <w:rPr>
          <w:rFonts w:cs="Arial"/>
          <w:b/>
          <w:bCs/>
          <w:sz w:val="32"/>
        </w:rPr>
      </w:pPr>
      <w:r w:rsidRPr="00FF5D51">
        <w:rPr>
          <w:rFonts w:cs="Arial"/>
          <w:b/>
          <w:bCs/>
          <w:sz w:val="32"/>
        </w:rPr>
        <w:t xml:space="preserve">SMLOUVA </w:t>
      </w:r>
    </w:p>
    <w:p w:rsidR="00C93372" w:rsidRPr="00A33816" w:rsidRDefault="00A33816">
      <w:pPr>
        <w:pStyle w:val="Zkladntext"/>
        <w:jc w:val="center"/>
        <w:rPr>
          <w:rFonts w:cs="Arial"/>
          <w:b/>
          <w:bCs/>
        </w:rPr>
      </w:pPr>
      <w:r>
        <w:rPr>
          <w:rFonts w:cs="Arial"/>
          <w:b/>
          <w:bCs/>
        </w:rPr>
        <w:t xml:space="preserve">o zřízení věcného břemene – služebnosti cyklostezky </w:t>
      </w:r>
    </w:p>
    <w:p w:rsidR="00C93372" w:rsidRPr="00FF5D51" w:rsidRDefault="00A33816">
      <w:pPr>
        <w:pStyle w:val="Zkladntext"/>
        <w:jc w:val="center"/>
        <w:rPr>
          <w:rFonts w:cs="Arial"/>
          <w:sz w:val="22"/>
          <w:szCs w:val="22"/>
        </w:rPr>
      </w:pPr>
      <w:r>
        <w:rPr>
          <w:rFonts w:cs="Arial"/>
          <w:sz w:val="22"/>
          <w:szCs w:val="22"/>
        </w:rPr>
        <w:t xml:space="preserve">uzavřená </w:t>
      </w:r>
      <w:r w:rsidR="00C93372" w:rsidRPr="00FF5D51">
        <w:rPr>
          <w:rFonts w:cs="Arial"/>
          <w:sz w:val="22"/>
          <w:szCs w:val="22"/>
        </w:rPr>
        <w:t>podle</w:t>
      </w:r>
      <w:r>
        <w:rPr>
          <w:rFonts w:cs="Arial"/>
          <w:sz w:val="22"/>
          <w:szCs w:val="22"/>
        </w:rPr>
        <w:t xml:space="preserve"> </w:t>
      </w:r>
      <w:proofErr w:type="spellStart"/>
      <w:r>
        <w:rPr>
          <w:rFonts w:cs="Arial"/>
          <w:sz w:val="22"/>
          <w:szCs w:val="22"/>
        </w:rPr>
        <w:t>ust</w:t>
      </w:r>
      <w:proofErr w:type="spellEnd"/>
      <w:r>
        <w:rPr>
          <w:rFonts w:cs="Arial"/>
          <w:sz w:val="22"/>
          <w:szCs w:val="22"/>
        </w:rPr>
        <w:t xml:space="preserve">. </w:t>
      </w:r>
      <w:r w:rsidR="00C93372" w:rsidRPr="00FF5D51">
        <w:rPr>
          <w:rFonts w:cs="Arial"/>
          <w:sz w:val="22"/>
          <w:szCs w:val="22"/>
        </w:rPr>
        <w:t xml:space="preserve">§ </w:t>
      </w:r>
      <w:r>
        <w:rPr>
          <w:rFonts w:cs="Arial"/>
          <w:sz w:val="22"/>
          <w:szCs w:val="22"/>
        </w:rPr>
        <w:t xml:space="preserve">1257 a násl. Občanského zákoníku </w:t>
      </w:r>
    </w:p>
    <w:p w:rsidR="00C93372" w:rsidRPr="00FF5D51" w:rsidRDefault="00C93372">
      <w:pPr>
        <w:pStyle w:val="Zkladntext"/>
        <w:jc w:val="center"/>
        <w:rPr>
          <w:rFonts w:cs="Arial"/>
          <w:sz w:val="22"/>
          <w:szCs w:val="22"/>
        </w:rPr>
      </w:pPr>
      <w:r w:rsidRPr="00FF5D51">
        <w:rPr>
          <w:rFonts w:cs="Arial"/>
          <w:sz w:val="22"/>
          <w:szCs w:val="22"/>
        </w:rPr>
        <w:t>(dále jen „Smlouva“)</w:t>
      </w:r>
    </w:p>
    <w:p w:rsidR="00C93372" w:rsidRPr="00FF5D51" w:rsidRDefault="00C93372">
      <w:pPr>
        <w:pStyle w:val="Zkladntext"/>
        <w:jc w:val="center"/>
        <w:rPr>
          <w:rFonts w:cs="Arial"/>
          <w:sz w:val="20"/>
        </w:rPr>
      </w:pPr>
    </w:p>
    <w:p w:rsidR="00C93372" w:rsidRPr="00FF5D51" w:rsidRDefault="00C93372">
      <w:pPr>
        <w:pStyle w:val="Nadpis1"/>
        <w:rPr>
          <w:rFonts w:ascii="Arial" w:hAnsi="Arial" w:cs="Arial"/>
          <w:b w:val="0"/>
        </w:rPr>
      </w:pPr>
      <w:r w:rsidRPr="00FF5D51">
        <w:rPr>
          <w:rFonts w:ascii="Arial" w:hAnsi="Arial" w:cs="Arial"/>
          <w:bCs w:val="0"/>
        </w:rPr>
        <w:t>I. SMLUVNÍ STRANY</w:t>
      </w:r>
    </w:p>
    <w:p w:rsidR="00C93372" w:rsidRPr="00FF5D51" w:rsidRDefault="00871B55" w:rsidP="00871B55">
      <w:pPr>
        <w:pStyle w:val="Seznam"/>
        <w:tabs>
          <w:tab w:val="left" w:pos="7740"/>
        </w:tabs>
        <w:ind w:left="0" w:firstLine="0"/>
        <w:rPr>
          <w:rFonts w:ascii="Arial" w:hAnsi="Arial" w:cs="Arial"/>
          <w:szCs w:val="24"/>
        </w:rPr>
      </w:pPr>
      <w:r w:rsidRPr="00FF5D51">
        <w:rPr>
          <w:rFonts w:ascii="Arial" w:hAnsi="Arial" w:cs="Arial"/>
          <w:szCs w:val="24"/>
        </w:rPr>
        <w:tab/>
      </w:r>
    </w:p>
    <w:p w:rsidR="00C93372" w:rsidRPr="00FF5D51" w:rsidRDefault="00C93372">
      <w:pPr>
        <w:pStyle w:val="Seznam"/>
        <w:rPr>
          <w:rFonts w:ascii="Arial" w:hAnsi="Arial" w:cs="Arial"/>
          <w:b/>
          <w:bCs/>
          <w:sz w:val="24"/>
          <w:szCs w:val="24"/>
        </w:rPr>
      </w:pPr>
      <w:r w:rsidRPr="00FF5D51">
        <w:rPr>
          <w:rFonts w:ascii="Arial" w:hAnsi="Arial" w:cs="Arial"/>
          <w:b/>
          <w:bCs/>
          <w:sz w:val="24"/>
          <w:szCs w:val="24"/>
        </w:rPr>
        <w:t>Povodí Ohře, státní podnik</w:t>
      </w:r>
    </w:p>
    <w:p w:rsidR="00C93372" w:rsidRPr="00094375" w:rsidRDefault="00C93372">
      <w:pPr>
        <w:pStyle w:val="Seznam"/>
        <w:rPr>
          <w:rFonts w:ascii="Arial" w:hAnsi="Arial" w:cs="Arial"/>
        </w:rPr>
      </w:pPr>
      <w:r w:rsidRPr="00094375">
        <w:rPr>
          <w:rFonts w:ascii="Arial" w:hAnsi="Arial" w:cs="Arial"/>
        </w:rPr>
        <w:t>zapsán v obchodním rejstříku Krajského soudu v Ústí nad Labem v oddílu A, vložce č. 13052</w:t>
      </w:r>
    </w:p>
    <w:p w:rsidR="00C93372" w:rsidRPr="00094375" w:rsidRDefault="00C93372">
      <w:pPr>
        <w:pStyle w:val="Seznam"/>
        <w:rPr>
          <w:rFonts w:ascii="Arial" w:hAnsi="Arial" w:cs="Arial"/>
        </w:rPr>
      </w:pPr>
      <w:r w:rsidRPr="00094375">
        <w:rPr>
          <w:rFonts w:ascii="Arial" w:hAnsi="Arial" w:cs="Arial"/>
        </w:rPr>
        <w:t>se sídlem</w:t>
      </w:r>
      <w:r w:rsidR="008A5D07" w:rsidRPr="00094375">
        <w:rPr>
          <w:rFonts w:ascii="Arial" w:hAnsi="Arial" w:cs="Arial"/>
        </w:rPr>
        <w:t>:</w:t>
      </w:r>
      <w:r w:rsidRPr="00094375">
        <w:rPr>
          <w:rFonts w:ascii="Arial" w:hAnsi="Arial" w:cs="Arial"/>
        </w:rPr>
        <w:t xml:space="preserve">  Chomutov, Bezručova 4219, PSČ 430 03</w:t>
      </w:r>
    </w:p>
    <w:p w:rsidR="00C93372" w:rsidRPr="00094375" w:rsidRDefault="00C93372">
      <w:pPr>
        <w:pStyle w:val="Seznam"/>
        <w:rPr>
          <w:rFonts w:ascii="Arial" w:hAnsi="Arial" w:cs="Arial"/>
        </w:rPr>
      </w:pPr>
      <w:r w:rsidRPr="00094375">
        <w:rPr>
          <w:rFonts w:ascii="Arial" w:hAnsi="Arial" w:cs="Arial"/>
        </w:rPr>
        <w:t xml:space="preserve">zastoupený Ing. Jiřím Nedomou, generálním ředitelem, </w:t>
      </w:r>
    </w:p>
    <w:p w:rsidR="00C93372" w:rsidRPr="00094375" w:rsidRDefault="00C93372">
      <w:pPr>
        <w:pStyle w:val="Seznam"/>
        <w:ind w:firstLine="425"/>
        <w:rPr>
          <w:rFonts w:ascii="Arial" w:hAnsi="Arial" w:cs="Arial"/>
        </w:rPr>
      </w:pPr>
      <w:r w:rsidRPr="00094375">
        <w:rPr>
          <w:rFonts w:ascii="Arial" w:hAnsi="Arial" w:cs="Arial"/>
        </w:rPr>
        <w:t xml:space="preserve">ve věcech smluvních: Ing. </w:t>
      </w:r>
      <w:r w:rsidR="00561B5B">
        <w:rPr>
          <w:rFonts w:ascii="Arial" w:hAnsi="Arial" w:cs="Arial"/>
        </w:rPr>
        <w:t>Radkem Jelínkem</w:t>
      </w:r>
      <w:r w:rsidRPr="00094375">
        <w:rPr>
          <w:rFonts w:ascii="Arial" w:hAnsi="Arial" w:cs="Arial"/>
        </w:rPr>
        <w:t>, ekonomickým</w:t>
      </w:r>
      <w:r w:rsidR="0003761F" w:rsidRPr="00094375">
        <w:rPr>
          <w:rFonts w:ascii="Arial" w:hAnsi="Arial" w:cs="Arial"/>
        </w:rPr>
        <w:t xml:space="preserve"> ře</w:t>
      </w:r>
      <w:r w:rsidRPr="00094375">
        <w:rPr>
          <w:rFonts w:ascii="Arial" w:hAnsi="Arial" w:cs="Arial"/>
        </w:rPr>
        <w:t>ditelem</w:t>
      </w:r>
    </w:p>
    <w:p w:rsidR="00C93372" w:rsidRPr="00094375" w:rsidRDefault="00C93372">
      <w:pPr>
        <w:pStyle w:val="Seznam"/>
        <w:rPr>
          <w:rFonts w:ascii="Arial" w:hAnsi="Arial" w:cs="Arial"/>
        </w:rPr>
      </w:pPr>
      <w:r w:rsidRPr="00094375">
        <w:rPr>
          <w:rFonts w:ascii="Arial" w:hAnsi="Arial" w:cs="Arial"/>
        </w:rPr>
        <w:t>IČ</w:t>
      </w:r>
      <w:r w:rsidR="00EA35FF" w:rsidRPr="00094375">
        <w:rPr>
          <w:rFonts w:ascii="Arial" w:hAnsi="Arial" w:cs="Arial"/>
        </w:rPr>
        <w:t xml:space="preserve">/DIČ:  </w:t>
      </w:r>
      <w:r w:rsidRPr="00094375">
        <w:rPr>
          <w:rFonts w:ascii="Arial" w:hAnsi="Arial" w:cs="Arial"/>
        </w:rPr>
        <w:t>70889988</w:t>
      </w:r>
      <w:r w:rsidR="00EA35FF" w:rsidRPr="00094375">
        <w:rPr>
          <w:rFonts w:ascii="Arial" w:hAnsi="Arial" w:cs="Arial"/>
        </w:rPr>
        <w:t xml:space="preserve"> / </w:t>
      </w:r>
      <w:r w:rsidRPr="00094375">
        <w:rPr>
          <w:rFonts w:ascii="Arial" w:hAnsi="Arial" w:cs="Arial"/>
        </w:rPr>
        <w:t>CZ70889988</w:t>
      </w:r>
    </w:p>
    <w:p w:rsidR="00C93372" w:rsidRPr="00094375" w:rsidRDefault="00C93372">
      <w:pPr>
        <w:pStyle w:val="Seznam"/>
        <w:rPr>
          <w:rFonts w:ascii="Arial" w:hAnsi="Arial" w:cs="Arial"/>
        </w:rPr>
      </w:pPr>
      <w:r w:rsidRPr="00094375">
        <w:rPr>
          <w:rFonts w:ascii="Arial" w:hAnsi="Arial" w:cs="Arial"/>
        </w:rPr>
        <w:t xml:space="preserve">bankovní spojení: </w:t>
      </w:r>
      <w:r w:rsidR="005B5CE4">
        <w:rPr>
          <w:rFonts w:ascii="Arial" w:hAnsi="Arial" w:cs="Arial"/>
        </w:rPr>
        <w:t>xxxxxxxxxxxxxxxxxxxxxxxxx</w:t>
      </w:r>
      <w:bookmarkStart w:id="0" w:name="_GoBack"/>
      <w:bookmarkEnd w:id="0"/>
    </w:p>
    <w:p w:rsidR="00C93372" w:rsidRPr="00094375" w:rsidRDefault="00901B16">
      <w:pPr>
        <w:pStyle w:val="Seznam"/>
        <w:rPr>
          <w:rFonts w:ascii="Arial" w:hAnsi="Arial" w:cs="Arial"/>
        </w:rPr>
      </w:pPr>
      <w:r>
        <w:rPr>
          <w:rFonts w:ascii="Arial" w:hAnsi="Arial" w:cs="Arial"/>
          <w:b/>
        </w:rPr>
        <w:t xml:space="preserve">Povinný ze služebnosti, </w:t>
      </w:r>
      <w:r w:rsidR="00C93372" w:rsidRPr="00094375">
        <w:rPr>
          <w:rFonts w:ascii="Arial" w:hAnsi="Arial" w:cs="Arial"/>
        </w:rPr>
        <w:t xml:space="preserve">(dále </w:t>
      </w:r>
      <w:proofErr w:type="gramStart"/>
      <w:r w:rsidR="00C93372" w:rsidRPr="00094375">
        <w:rPr>
          <w:rFonts w:ascii="Arial" w:hAnsi="Arial" w:cs="Arial"/>
        </w:rPr>
        <w:t>jen  „</w:t>
      </w:r>
      <w:r w:rsidR="00C93372" w:rsidRPr="00094375">
        <w:rPr>
          <w:rFonts w:ascii="Arial" w:hAnsi="Arial" w:cs="Arial"/>
          <w:b/>
          <w:bCs/>
        </w:rPr>
        <w:t>Povinný</w:t>
      </w:r>
      <w:proofErr w:type="gramEnd"/>
      <w:r w:rsidR="00C93372" w:rsidRPr="00094375">
        <w:rPr>
          <w:rFonts w:ascii="Arial" w:hAnsi="Arial" w:cs="Arial"/>
        </w:rPr>
        <w:t>“)</w:t>
      </w:r>
    </w:p>
    <w:p w:rsidR="00C93372" w:rsidRPr="00FF5D51" w:rsidRDefault="00C93372">
      <w:pPr>
        <w:tabs>
          <w:tab w:val="center" w:pos="4536"/>
        </w:tabs>
        <w:jc w:val="both"/>
        <w:rPr>
          <w:rFonts w:ascii="Arial" w:hAnsi="Arial" w:cs="Arial"/>
          <w:sz w:val="20"/>
        </w:rPr>
      </w:pPr>
    </w:p>
    <w:p w:rsidR="00C93372" w:rsidRPr="00FF5D51" w:rsidRDefault="00C93372">
      <w:pPr>
        <w:tabs>
          <w:tab w:val="center" w:pos="4536"/>
        </w:tabs>
        <w:jc w:val="both"/>
        <w:rPr>
          <w:rFonts w:ascii="Arial" w:hAnsi="Arial" w:cs="Arial"/>
          <w:bCs/>
          <w:sz w:val="22"/>
        </w:rPr>
      </w:pPr>
      <w:r w:rsidRPr="00FF5D51">
        <w:rPr>
          <w:rFonts w:ascii="Arial" w:hAnsi="Arial" w:cs="Arial"/>
          <w:sz w:val="20"/>
        </w:rPr>
        <w:tab/>
      </w:r>
      <w:r w:rsidRPr="00FF5D51">
        <w:rPr>
          <w:rFonts w:ascii="Arial" w:hAnsi="Arial" w:cs="Arial"/>
          <w:bCs/>
          <w:sz w:val="22"/>
        </w:rPr>
        <w:t>a</w:t>
      </w:r>
    </w:p>
    <w:p w:rsidR="00C93372" w:rsidRPr="00FF5D51" w:rsidRDefault="00C93372">
      <w:pPr>
        <w:rPr>
          <w:rFonts w:ascii="Arial" w:hAnsi="Arial" w:cs="Arial"/>
          <w:b/>
          <w:color w:val="000000"/>
          <w:sz w:val="20"/>
        </w:rPr>
      </w:pPr>
    </w:p>
    <w:p w:rsidR="008C7F0C" w:rsidRPr="00CD19D8" w:rsidRDefault="008C7F0C" w:rsidP="008C7F0C">
      <w:pPr>
        <w:jc w:val="both"/>
        <w:rPr>
          <w:rFonts w:ascii="Arial" w:hAnsi="Arial" w:cs="Arial"/>
          <w:b/>
          <w:sz w:val="22"/>
          <w:szCs w:val="22"/>
        </w:rPr>
      </w:pPr>
      <w:r>
        <w:rPr>
          <w:rFonts w:ascii="Arial" w:hAnsi="Arial" w:cs="Arial"/>
          <w:b/>
          <w:sz w:val="22"/>
          <w:szCs w:val="22"/>
        </w:rPr>
        <w:t>Město Kadaň</w:t>
      </w:r>
      <w:r w:rsidRPr="00CD19D8">
        <w:rPr>
          <w:rFonts w:ascii="Arial" w:hAnsi="Arial" w:cs="Arial"/>
          <w:b/>
          <w:sz w:val="22"/>
          <w:szCs w:val="22"/>
        </w:rPr>
        <w:t xml:space="preserve"> </w:t>
      </w:r>
    </w:p>
    <w:p w:rsidR="008C7F0C" w:rsidRPr="00094375" w:rsidRDefault="008C7F0C" w:rsidP="008C7F0C">
      <w:pPr>
        <w:jc w:val="both"/>
        <w:rPr>
          <w:rFonts w:ascii="Arial" w:hAnsi="Arial" w:cs="Arial"/>
          <w:sz w:val="20"/>
          <w:szCs w:val="20"/>
        </w:rPr>
      </w:pPr>
      <w:r w:rsidRPr="00094375">
        <w:rPr>
          <w:rFonts w:ascii="Arial" w:hAnsi="Arial" w:cs="Arial"/>
          <w:sz w:val="20"/>
          <w:szCs w:val="20"/>
        </w:rPr>
        <w:t xml:space="preserve">se sídlem Mírové náměstí 1, 432 01 Kadaň    </w:t>
      </w:r>
    </w:p>
    <w:p w:rsidR="008C7F0C" w:rsidRDefault="008C7F0C" w:rsidP="008C7F0C">
      <w:pPr>
        <w:jc w:val="both"/>
        <w:rPr>
          <w:rFonts w:ascii="Arial" w:hAnsi="Arial" w:cs="Arial"/>
          <w:sz w:val="20"/>
          <w:szCs w:val="20"/>
        </w:rPr>
      </w:pPr>
      <w:r w:rsidRPr="00094375">
        <w:rPr>
          <w:rFonts w:ascii="Arial" w:hAnsi="Arial" w:cs="Arial"/>
          <w:sz w:val="20"/>
          <w:szCs w:val="20"/>
        </w:rPr>
        <w:t xml:space="preserve">zastoupené: PaedDr. Jiřím Kulhánkem, starostou města     </w:t>
      </w:r>
    </w:p>
    <w:p w:rsidR="00AF24FD" w:rsidRPr="00094375" w:rsidRDefault="00AF24FD" w:rsidP="008C7F0C">
      <w:pPr>
        <w:jc w:val="both"/>
        <w:rPr>
          <w:rFonts w:ascii="Arial" w:hAnsi="Arial" w:cs="Arial"/>
          <w:sz w:val="20"/>
          <w:szCs w:val="20"/>
        </w:rPr>
      </w:pPr>
      <w:r>
        <w:rPr>
          <w:rFonts w:ascii="Arial" w:hAnsi="Arial" w:cs="Arial"/>
          <w:sz w:val="20"/>
          <w:szCs w:val="20"/>
        </w:rPr>
        <w:t xml:space="preserve">                 ve věcech smluvních: Mgr. Janem Losenickým, místostarost</w:t>
      </w:r>
      <w:r w:rsidR="00117816">
        <w:rPr>
          <w:rFonts w:ascii="Arial" w:hAnsi="Arial" w:cs="Arial"/>
          <w:sz w:val="20"/>
          <w:szCs w:val="20"/>
        </w:rPr>
        <w:t>ou</w:t>
      </w:r>
      <w:r>
        <w:rPr>
          <w:rFonts w:ascii="Arial" w:hAnsi="Arial" w:cs="Arial"/>
          <w:sz w:val="20"/>
          <w:szCs w:val="20"/>
        </w:rPr>
        <w:t xml:space="preserve">   </w:t>
      </w:r>
    </w:p>
    <w:p w:rsidR="008C7F0C" w:rsidRDefault="008C7F0C" w:rsidP="008C7F0C">
      <w:pPr>
        <w:jc w:val="both"/>
        <w:rPr>
          <w:rFonts w:ascii="Arial" w:hAnsi="Arial" w:cs="Arial"/>
          <w:sz w:val="20"/>
          <w:szCs w:val="20"/>
        </w:rPr>
      </w:pPr>
      <w:r w:rsidRPr="00094375">
        <w:rPr>
          <w:rFonts w:ascii="Arial" w:hAnsi="Arial" w:cs="Arial"/>
          <w:sz w:val="20"/>
          <w:szCs w:val="20"/>
        </w:rPr>
        <w:t xml:space="preserve">IČ:     00261912 </w:t>
      </w:r>
    </w:p>
    <w:p w:rsidR="000F70C9" w:rsidRPr="00094375" w:rsidRDefault="000F70C9" w:rsidP="008C7F0C">
      <w:pPr>
        <w:jc w:val="both"/>
        <w:rPr>
          <w:rFonts w:ascii="Arial" w:hAnsi="Arial" w:cs="Arial"/>
          <w:sz w:val="20"/>
          <w:szCs w:val="20"/>
        </w:rPr>
      </w:pPr>
      <w:r>
        <w:rPr>
          <w:rFonts w:ascii="Arial" w:hAnsi="Arial" w:cs="Arial"/>
          <w:sz w:val="20"/>
          <w:szCs w:val="20"/>
        </w:rPr>
        <w:t>DIČ:   CZ00261912</w:t>
      </w:r>
    </w:p>
    <w:p w:rsidR="00204A93" w:rsidRPr="00094375" w:rsidRDefault="00901B16" w:rsidP="00204A93">
      <w:pPr>
        <w:pStyle w:val="Seznam"/>
        <w:rPr>
          <w:rFonts w:ascii="Arial" w:hAnsi="Arial" w:cs="Arial"/>
        </w:rPr>
      </w:pPr>
      <w:r w:rsidRPr="00901B16">
        <w:rPr>
          <w:rFonts w:ascii="Arial" w:hAnsi="Arial" w:cs="Arial"/>
          <w:b/>
        </w:rPr>
        <w:t>Oprávněný ze služebnosti,</w:t>
      </w:r>
      <w:r>
        <w:rPr>
          <w:rFonts w:ascii="Arial" w:hAnsi="Arial" w:cs="Arial"/>
        </w:rPr>
        <w:t xml:space="preserve"> </w:t>
      </w:r>
      <w:r w:rsidR="00204A93" w:rsidRPr="00094375">
        <w:rPr>
          <w:rFonts w:ascii="Arial" w:hAnsi="Arial" w:cs="Arial"/>
        </w:rPr>
        <w:t xml:space="preserve">(dále </w:t>
      </w:r>
      <w:proofErr w:type="gramStart"/>
      <w:r w:rsidR="00204A93" w:rsidRPr="00094375">
        <w:rPr>
          <w:rFonts w:ascii="Arial" w:hAnsi="Arial" w:cs="Arial"/>
        </w:rPr>
        <w:t>jen  „</w:t>
      </w:r>
      <w:r w:rsidR="00204A93" w:rsidRPr="00094375">
        <w:rPr>
          <w:rFonts w:ascii="Arial" w:hAnsi="Arial" w:cs="Arial"/>
          <w:b/>
          <w:bCs/>
        </w:rPr>
        <w:t>Oprávněn</w:t>
      </w:r>
      <w:r w:rsidR="00D07378" w:rsidRPr="00094375">
        <w:rPr>
          <w:rFonts w:ascii="Arial" w:hAnsi="Arial" w:cs="Arial"/>
          <w:b/>
          <w:bCs/>
        </w:rPr>
        <w:t>ý</w:t>
      </w:r>
      <w:proofErr w:type="gramEnd"/>
      <w:r w:rsidR="00204A93" w:rsidRPr="00094375">
        <w:rPr>
          <w:rFonts w:ascii="Arial" w:hAnsi="Arial" w:cs="Arial"/>
        </w:rPr>
        <w:t>“)</w:t>
      </w:r>
    </w:p>
    <w:p w:rsidR="00C93372" w:rsidRPr="00FF5D51" w:rsidRDefault="00C93372">
      <w:pPr>
        <w:pStyle w:val="Nadpis1"/>
        <w:tabs>
          <w:tab w:val="clear" w:pos="4536"/>
          <w:tab w:val="center" w:pos="4500"/>
        </w:tabs>
        <w:rPr>
          <w:rFonts w:ascii="Arial" w:hAnsi="Arial" w:cs="Arial"/>
          <w:sz w:val="20"/>
        </w:rPr>
      </w:pPr>
    </w:p>
    <w:p w:rsidR="00A11B2F" w:rsidRDefault="00A11B2F">
      <w:pPr>
        <w:pStyle w:val="Nadpis1"/>
        <w:tabs>
          <w:tab w:val="clear" w:pos="4536"/>
          <w:tab w:val="center" w:pos="4500"/>
        </w:tabs>
        <w:rPr>
          <w:rFonts w:ascii="Arial" w:hAnsi="Arial" w:cs="Arial"/>
        </w:rPr>
      </w:pPr>
    </w:p>
    <w:p w:rsidR="004756FD" w:rsidRPr="004756FD" w:rsidRDefault="004756FD" w:rsidP="004756FD"/>
    <w:p w:rsidR="00C93372" w:rsidRPr="000C2EE5" w:rsidRDefault="00C93372">
      <w:pPr>
        <w:pStyle w:val="Nadpis1"/>
        <w:tabs>
          <w:tab w:val="clear" w:pos="4536"/>
          <w:tab w:val="center" w:pos="4500"/>
        </w:tabs>
        <w:rPr>
          <w:rFonts w:ascii="Arial" w:hAnsi="Arial" w:cs="Arial"/>
          <w:bCs w:val="0"/>
          <w:sz w:val="22"/>
          <w:szCs w:val="22"/>
        </w:rPr>
      </w:pPr>
      <w:r w:rsidRPr="000C2EE5">
        <w:rPr>
          <w:rFonts w:ascii="Arial" w:hAnsi="Arial" w:cs="Arial"/>
          <w:sz w:val="22"/>
          <w:szCs w:val="22"/>
        </w:rPr>
        <w:t>II. PŘEDMĚT SMLOUVY O ZŘÍZENÍ VĚCNÉHO BŘEMEN</w:t>
      </w:r>
      <w:r w:rsidR="006B58B3" w:rsidRPr="000C2EE5">
        <w:rPr>
          <w:rFonts w:ascii="Arial" w:hAnsi="Arial" w:cs="Arial"/>
          <w:sz w:val="22"/>
          <w:szCs w:val="22"/>
        </w:rPr>
        <w:t>A</w:t>
      </w:r>
      <w:r w:rsidR="000C2EE5" w:rsidRPr="000C2EE5">
        <w:rPr>
          <w:rFonts w:ascii="Arial" w:hAnsi="Arial" w:cs="Arial"/>
          <w:bCs w:val="0"/>
          <w:sz w:val="22"/>
          <w:szCs w:val="22"/>
        </w:rPr>
        <w:t xml:space="preserve"> SLUŽEBNOSTI </w:t>
      </w:r>
    </w:p>
    <w:p w:rsidR="00C93372" w:rsidRPr="002452B4" w:rsidRDefault="00C93372">
      <w:pPr>
        <w:pStyle w:val="Zkladntext"/>
        <w:tabs>
          <w:tab w:val="center" w:pos="4500"/>
        </w:tabs>
        <w:rPr>
          <w:rFonts w:cs="Arial"/>
          <w:sz w:val="20"/>
          <w:szCs w:val="20"/>
        </w:rPr>
      </w:pPr>
      <w:r w:rsidRPr="002452B4">
        <w:rPr>
          <w:rFonts w:cs="Arial"/>
          <w:sz w:val="20"/>
          <w:szCs w:val="20"/>
        </w:rPr>
        <w:t>Předmětem této smlouvy je závazek Povinného ke zřízení věcného břemen</w:t>
      </w:r>
      <w:r w:rsidR="006B58B3" w:rsidRPr="002452B4">
        <w:rPr>
          <w:rFonts w:cs="Arial"/>
          <w:sz w:val="20"/>
          <w:szCs w:val="20"/>
        </w:rPr>
        <w:t>a</w:t>
      </w:r>
      <w:r w:rsidRPr="002452B4">
        <w:rPr>
          <w:rFonts w:cs="Arial"/>
          <w:sz w:val="20"/>
          <w:szCs w:val="20"/>
        </w:rPr>
        <w:t xml:space="preserve"> uvedeného v článku IV. Smlouvy na pozemcích uvedených v článku III. Smlouvy ve prospěch Oprávněné</w:t>
      </w:r>
      <w:r w:rsidR="00983B40" w:rsidRPr="002452B4">
        <w:rPr>
          <w:rFonts w:cs="Arial"/>
          <w:sz w:val="20"/>
          <w:szCs w:val="20"/>
        </w:rPr>
        <w:t>ho</w:t>
      </w:r>
      <w:r w:rsidRPr="002452B4">
        <w:rPr>
          <w:rFonts w:cs="Arial"/>
          <w:sz w:val="20"/>
          <w:szCs w:val="20"/>
        </w:rPr>
        <w:t xml:space="preserve"> a ke strpění tohoto věcného břemen</w:t>
      </w:r>
      <w:r w:rsidR="006B58B3" w:rsidRPr="002452B4">
        <w:rPr>
          <w:rFonts w:cs="Arial"/>
          <w:sz w:val="20"/>
          <w:szCs w:val="20"/>
        </w:rPr>
        <w:t>a</w:t>
      </w:r>
      <w:r w:rsidRPr="002452B4">
        <w:rPr>
          <w:rFonts w:cs="Arial"/>
          <w:sz w:val="20"/>
          <w:szCs w:val="20"/>
        </w:rPr>
        <w:t xml:space="preserve"> Povinným v rozsahu uvedeném v této Smlouvě. </w:t>
      </w:r>
    </w:p>
    <w:p w:rsidR="00C93372" w:rsidRPr="00FF5D51" w:rsidRDefault="00C93372">
      <w:pPr>
        <w:pStyle w:val="Zkladntext"/>
        <w:ind w:left="540" w:hanging="12"/>
        <w:rPr>
          <w:rFonts w:cs="Arial"/>
          <w:sz w:val="20"/>
        </w:rPr>
      </w:pPr>
    </w:p>
    <w:p w:rsidR="004756FD" w:rsidRDefault="004756FD">
      <w:pPr>
        <w:pStyle w:val="Nadpis1"/>
        <w:tabs>
          <w:tab w:val="clear" w:pos="4536"/>
          <w:tab w:val="center" w:pos="4500"/>
        </w:tabs>
        <w:rPr>
          <w:rFonts w:ascii="Arial" w:hAnsi="Arial" w:cs="Arial"/>
        </w:rPr>
      </w:pPr>
    </w:p>
    <w:p w:rsidR="00C93372" w:rsidRPr="00FF5D51" w:rsidRDefault="00C93372">
      <w:pPr>
        <w:pStyle w:val="Nadpis1"/>
        <w:tabs>
          <w:tab w:val="clear" w:pos="4536"/>
          <w:tab w:val="center" w:pos="4500"/>
        </w:tabs>
        <w:rPr>
          <w:rFonts w:ascii="Arial" w:hAnsi="Arial" w:cs="Arial"/>
        </w:rPr>
      </w:pPr>
      <w:r w:rsidRPr="00FF5D51">
        <w:rPr>
          <w:rFonts w:ascii="Arial" w:hAnsi="Arial" w:cs="Arial"/>
        </w:rPr>
        <w:t>III. PROHLÁŠENÍ O PRÁVNÍM A FAKTICKÉM STAVU</w:t>
      </w:r>
    </w:p>
    <w:p w:rsidR="00983B40" w:rsidRPr="002452B4" w:rsidRDefault="00983B40" w:rsidP="00983B40">
      <w:pPr>
        <w:numPr>
          <w:ilvl w:val="0"/>
          <w:numId w:val="25"/>
        </w:numPr>
        <w:tabs>
          <w:tab w:val="num" w:pos="360"/>
        </w:tabs>
        <w:ind w:left="360"/>
        <w:jc w:val="both"/>
        <w:rPr>
          <w:rFonts w:ascii="Arial" w:hAnsi="Arial" w:cs="Arial"/>
          <w:sz w:val="20"/>
          <w:szCs w:val="20"/>
        </w:rPr>
      </w:pPr>
      <w:r w:rsidRPr="002452B4">
        <w:rPr>
          <w:rFonts w:ascii="Arial" w:hAnsi="Arial" w:cs="Arial"/>
          <w:sz w:val="20"/>
          <w:szCs w:val="20"/>
        </w:rPr>
        <w:t>Povinný prohlašuje, že má právo hospodařit s majetkem státu, a to</w:t>
      </w:r>
      <w:r w:rsidR="00335549">
        <w:rPr>
          <w:rFonts w:ascii="Arial" w:hAnsi="Arial" w:cs="Arial"/>
          <w:sz w:val="20"/>
          <w:szCs w:val="20"/>
        </w:rPr>
        <w:t xml:space="preserve"> s</w:t>
      </w:r>
      <w:r w:rsidRPr="002452B4">
        <w:rPr>
          <w:rFonts w:ascii="Arial" w:hAnsi="Arial" w:cs="Arial"/>
          <w:sz w:val="20"/>
          <w:szCs w:val="20"/>
        </w:rPr>
        <w:t xml:space="preserve"> pozem</w:t>
      </w:r>
      <w:r w:rsidR="00EE62FF" w:rsidRPr="002452B4">
        <w:rPr>
          <w:rFonts w:ascii="Arial" w:hAnsi="Arial" w:cs="Arial"/>
          <w:sz w:val="20"/>
          <w:szCs w:val="20"/>
        </w:rPr>
        <w:t>k</w:t>
      </w:r>
      <w:r w:rsidR="00760BC9" w:rsidRPr="002452B4">
        <w:rPr>
          <w:rFonts w:ascii="Arial" w:hAnsi="Arial" w:cs="Arial"/>
          <w:sz w:val="20"/>
          <w:szCs w:val="20"/>
        </w:rPr>
        <w:t>y</w:t>
      </w:r>
      <w:r w:rsidR="00EE62FF" w:rsidRPr="002452B4">
        <w:rPr>
          <w:rFonts w:ascii="Arial" w:hAnsi="Arial" w:cs="Arial"/>
          <w:sz w:val="20"/>
          <w:szCs w:val="20"/>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440"/>
        <w:gridCol w:w="1440"/>
        <w:gridCol w:w="1800"/>
        <w:gridCol w:w="1800"/>
      </w:tblGrid>
      <w:tr w:rsidR="00EC59EB" w:rsidRPr="00EF51F0" w:rsidTr="00EF51F0">
        <w:tc>
          <w:tcPr>
            <w:tcW w:w="2628" w:type="dxa"/>
            <w:tcBorders>
              <w:top w:val="single" w:sz="4" w:space="0" w:color="auto"/>
              <w:left w:val="single" w:sz="4" w:space="0" w:color="auto"/>
              <w:bottom w:val="single" w:sz="4" w:space="0" w:color="auto"/>
              <w:right w:val="single" w:sz="4" w:space="0" w:color="auto"/>
            </w:tcBorders>
            <w:shd w:val="clear" w:color="auto" w:fill="auto"/>
          </w:tcPr>
          <w:p w:rsidR="00EC59EB" w:rsidRPr="00EF51F0" w:rsidRDefault="00EC59EB" w:rsidP="00EF51F0">
            <w:pPr>
              <w:jc w:val="center"/>
              <w:rPr>
                <w:rFonts w:ascii="Arial" w:hAnsi="Arial" w:cs="Arial"/>
                <w:b/>
                <w:sz w:val="20"/>
                <w:szCs w:val="20"/>
              </w:rPr>
            </w:pPr>
            <w:r w:rsidRPr="00EF51F0">
              <w:rPr>
                <w:rFonts w:ascii="Arial" w:hAnsi="Arial" w:cs="Arial"/>
                <w:b/>
                <w:sz w:val="20"/>
                <w:szCs w:val="20"/>
              </w:rPr>
              <w:t>katastrální území</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C59EB" w:rsidRPr="00EF51F0" w:rsidRDefault="00EC59EB" w:rsidP="00EF51F0">
            <w:pPr>
              <w:jc w:val="center"/>
              <w:rPr>
                <w:rFonts w:ascii="Arial" w:hAnsi="Arial" w:cs="Arial"/>
                <w:b/>
                <w:sz w:val="20"/>
                <w:szCs w:val="20"/>
              </w:rPr>
            </w:pPr>
            <w:proofErr w:type="spellStart"/>
            <w:proofErr w:type="gramStart"/>
            <w:r w:rsidRPr="00EF51F0">
              <w:rPr>
                <w:rFonts w:ascii="Arial" w:hAnsi="Arial" w:cs="Arial"/>
                <w:b/>
                <w:sz w:val="20"/>
                <w:szCs w:val="20"/>
              </w:rPr>
              <w:t>p.p.</w:t>
            </w:r>
            <w:proofErr w:type="gramEnd"/>
            <w:r w:rsidRPr="00EF51F0">
              <w:rPr>
                <w:rFonts w:ascii="Arial" w:hAnsi="Arial" w:cs="Arial"/>
                <w:b/>
                <w:sz w:val="20"/>
                <w:szCs w:val="20"/>
              </w:rPr>
              <w:t>č</w:t>
            </w:r>
            <w:proofErr w:type="spellEnd"/>
            <w:r w:rsidRPr="00EF51F0">
              <w:rPr>
                <w:rFonts w:ascii="Arial" w:hAnsi="Arial" w:cs="Arial"/>
                <w:b/>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C59EB" w:rsidRPr="00EF51F0" w:rsidRDefault="00EC59EB" w:rsidP="00EF51F0">
            <w:pPr>
              <w:jc w:val="center"/>
              <w:rPr>
                <w:rFonts w:ascii="Arial" w:hAnsi="Arial" w:cs="Arial"/>
                <w:b/>
                <w:sz w:val="20"/>
                <w:szCs w:val="20"/>
              </w:rPr>
            </w:pPr>
            <w:r w:rsidRPr="00EF51F0">
              <w:rPr>
                <w:rFonts w:ascii="Arial" w:hAnsi="Arial" w:cs="Arial"/>
                <w:b/>
                <w:sz w:val="20"/>
                <w:szCs w:val="20"/>
              </w:rPr>
              <w:t>druh pozemku</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C59EB" w:rsidRPr="00EF51F0" w:rsidRDefault="00EC59EB" w:rsidP="00EF51F0">
            <w:pPr>
              <w:jc w:val="center"/>
              <w:rPr>
                <w:rFonts w:ascii="Arial" w:hAnsi="Arial" w:cs="Arial"/>
                <w:b/>
                <w:sz w:val="20"/>
                <w:szCs w:val="20"/>
                <w:vertAlign w:val="superscript"/>
              </w:rPr>
            </w:pPr>
            <w:r w:rsidRPr="00EF51F0">
              <w:rPr>
                <w:rFonts w:ascii="Arial" w:hAnsi="Arial" w:cs="Arial"/>
                <w:b/>
                <w:sz w:val="20"/>
                <w:szCs w:val="20"/>
              </w:rPr>
              <w:t>celková výměra v m</w:t>
            </w:r>
            <w:r w:rsidRPr="00EF51F0">
              <w:rPr>
                <w:rFonts w:ascii="Arial" w:hAnsi="Arial" w:cs="Arial"/>
                <w:b/>
                <w:sz w:val="20"/>
                <w:szCs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C59EB" w:rsidRPr="00EF51F0" w:rsidRDefault="00EC59EB" w:rsidP="00EF51F0">
            <w:pPr>
              <w:jc w:val="center"/>
              <w:rPr>
                <w:rFonts w:ascii="Arial" w:hAnsi="Arial" w:cs="Arial"/>
                <w:b/>
                <w:sz w:val="20"/>
                <w:szCs w:val="20"/>
              </w:rPr>
            </w:pPr>
            <w:r w:rsidRPr="00EF51F0">
              <w:rPr>
                <w:rFonts w:ascii="Arial" w:hAnsi="Arial" w:cs="Arial"/>
                <w:b/>
                <w:sz w:val="20"/>
                <w:szCs w:val="20"/>
              </w:rPr>
              <w:t>výměra záboru</w:t>
            </w:r>
          </w:p>
          <w:p w:rsidR="00EC59EB" w:rsidRPr="00EF51F0" w:rsidRDefault="00EC59EB" w:rsidP="00EF51F0">
            <w:pPr>
              <w:jc w:val="center"/>
              <w:rPr>
                <w:rFonts w:ascii="Arial" w:hAnsi="Arial" w:cs="Arial"/>
                <w:b/>
                <w:sz w:val="20"/>
                <w:szCs w:val="20"/>
              </w:rPr>
            </w:pPr>
            <w:r w:rsidRPr="00EF51F0">
              <w:rPr>
                <w:rFonts w:ascii="Arial" w:hAnsi="Arial" w:cs="Arial"/>
                <w:b/>
                <w:sz w:val="20"/>
                <w:szCs w:val="20"/>
              </w:rPr>
              <w:t>v m</w:t>
            </w:r>
            <w:r w:rsidRPr="00EF51F0">
              <w:rPr>
                <w:rFonts w:ascii="Arial" w:hAnsi="Arial" w:cs="Arial"/>
                <w:b/>
                <w:sz w:val="20"/>
                <w:szCs w:val="20"/>
                <w:vertAlign w:val="superscript"/>
              </w:rPr>
              <w:t>2</w:t>
            </w:r>
          </w:p>
        </w:tc>
      </w:tr>
      <w:tr w:rsidR="005F0EA5" w:rsidRPr="00EF51F0" w:rsidTr="009017CF">
        <w:tc>
          <w:tcPr>
            <w:tcW w:w="2628" w:type="dxa"/>
            <w:vMerge w:val="restart"/>
            <w:tcBorders>
              <w:left w:val="single" w:sz="4" w:space="0" w:color="auto"/>
              <w:right w:val="single" w:sz="4" w:space="0" w:color="auto"/>
            </w:tcBorders>
            <w:shd w:val="clear" w:color="auto" w:fill="auto"/>
            <w:vAlign w:val="center"/>
          </w:tcPr>
          <w:p w:rsidR="005F0EA5" w:rsidRPr="00EF51F0" w:rsidRDefault="009017CF" w:rsidP="009017CF">
            <w:pPr>
              <w:jc w:val="center"/>
              <w:rPr>
                <w:rFonts w:ascii="Arial" w:hAnsi="Arial" w:cs="Arial"/>
                <w:b/>
                <w:sz w:val="20"/>
                <w:szCs w:val="20"/>
              </w:rPr>
            </w:pPr>
            <w:r>
              <w:rPr>
                <w:rFonts w:ascii="Arial" w:hAnsi="Arial" w:cs="Arial"/>
                <w:b/>
                <w:sz w:val="20"/>
                <w:szCs w:val="20"/>
              </w:rPr>
              <w:t>Kadaň</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F0EA5" w:rsidRPr="00D81615" w:rsidRDefault="00D56FEF" w:rsidP="00D56FEF">
            <w:pPr>
              <w:jc w:val="center"/>
              <w:rPr>
                <w:rFonts w:ascii="Arial" w:hAnsi="Arial" w:cs="Arial"/>
                <w:b/>
                <w:sz w:val="20"/>
                <w:szCs w:val="20"/>
                <w:highlight w:val="yellow"/>
              </w:rPr>
            </w:pPr>
            <w:r w:rsidRPr="00D56FEF">
              <w:rPr>
                <w:rFonts w:ascii="Arial" w:hAnsi="Arial" w:cs="Arial"/>
                <w:b/>
                <w:sz w:val="20"/>
                <w:szCs w:val="20"/>
              </w:rPr>
              <w:t>1035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F0EA5" w:rsidRPr="00EF51F0" w:rsidRDefault="005F0EA5" w:rsidP="00EF51F0">
            <w:pPr>
              <w:jc w:val="center"/>
              <w:rPr>
                <w:rFonts w:ascii="Arial" w:hAnsi="Arial" w:cs="Arial"/>
                <w:sz w:val="20"/>
                <w:szCs w:val="20"/>
              </w:rPr>
            </w:pPr>
            <w:r w:rsidRPr="00EF51F0">
              <w:rPr>
                <w:rFonts w:ascii="Arial" w:hAnsi="Arial" w:cs="Arial"/>
                <w:sz w:val="20"/>
                <w:szCs w:val="20"/>
              </w:rPr>
              <w:t>ostatní plocha</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F0EA5" w:rsidRPr="00EF51F0" w:rsidRDefault="00D56FEF" w:rsidP="00D56FEF">
            <w:pPr>
              <w:jc w:val="center"/>
              <w:rPr>
                <w:rFonts w:ascii="Arial" w:hAnsi="Arial" w:cs="Arial"/>
                <w:sz w:val="20"/>
                <w:szCs w:val="20"/>
              </w:rPr>
            </w:pPr>
            <w:r>
              <w:rPr>
                <w:rFonts w:ascii="Arial" w:hAnsi="Arial" w:cs="Arial"/>
                <w:sz w:val="20"/>
                <w:szCs w:val="20"/>
              </w:rPr>
              <w:t>551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F0EA5" w:rsidRPr="00EF51F0" w:rsidRDefault="00D56FEF" w:rsidP="00D56FEF">
            <w:pPr>
              <w:jc w:val="center"/>
              <w:rPr>
                <w:rFonts w:ascii="Arial" w:hAnsi="Arial" w:cs="Arial"/>
                <w:sz w:val="20"/>
                <w:szCs w:val="20"/>
              </w:rPr>
            </w:pPr>
            <w:r>
              <w:rPr>
                <w:rFonts w:ascii="Arial" w:hAnsi="Arial" w:cs="Arial"/>
                <w:sz w:val="20"/>
                <w:szCs w:val="20"/>
              </w:rPr>
              <w:t>551</w:t>
            </w:r>
          </w:p>
        </w:tc>
      </w:tr>
      <w:tr w:rsidR="00EC59EB" w:rsidRPr="00EF51F0" w:rsidTr="00EF51F0">
        <w:tc>
          <w:tcPr>
            <w:tcW w:w="2628" w:type="dxa"/>
            <w:vMerge/>
            <w:tcBorders>
              <w:left w:val="single" w:sz="4" w:space="0" w:color="auto"/>
              <w:right w:val="single" w:sz="4" w:space="0" w:color="auto"/>
            </w:tcBorders>
            <w:shd w:val="clear" w:color="auto" w:fill="auto"/>
          </w:tcPr>
          <w:p w:rsidR="00EC59EB" w:rsidRPr="00EF51F0" w:rsidRDefault="00EC59EB" w:rsidP="00EF51F0">
            <w:pPr>
              <w:jc w:val="center"/>
              <w:rPr>
                <w:rFonts w:ascii="Arial" w:hAnsi="Arial" w:cs="Arial"/>
                <w:b/>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C59EB" w:rsidRPr="00D81615" w:rsidRDefault="00D56FEF" w:rsidP="005579EE">
            <w:pPr>
              <w:jc w:val="center"/>
              <w:rPr>
                <w:rFonts w:ascii="Arial" w:hAnsi="Arial" w:cs="Arial"/>
                <w:b/>
                <w:sz w:val="20"/>
                <w:szCs w:val="20"/>
                <w:highlight w:val="yellow"/>
              </w:rPr>
            </w:pPr>
            <w:r>
              <w:rPr>
                <w:rFonts w:ascii="Arial" w:hAnsi="Arial" w:cs="Arial"/>
                <w:b/>
                <w:sz w:val="20"/>
                <w:szCs w:val="20"/>
              </w:rPr>
              <w:t>1034/3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C59EB" w:rsidRPr="00EF51F0" w:rsidRDefault="00EC59EB" w:rsidP="00EF51F0">
            <w:pPr>
              <w:jc w:val="center"/>
              <w:rPr>
                <w:rFonts w:ascii="Arial" w:hAnsi="Arial" w:cs="Arial"/>
                <w:sz w:val="20"/>
                <w:szCs w:val="20"/>
              </w:rPr>
            </w:pPr>
            <w:r w:rsidRPr="00EF51F0">
              <w:rPr>
                <w:rFonts w:ascii="Arial" w:hAnsi="Arial" w:cs="Arial"/>
                <w:sz w:val="20"/>
                <w:szCs w:val="20"/>
              </w:rPr>
              <w:t>ostatní plocha</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C59EB" w:rsidRPr="00EF51F0" w:rsidRDefault="00D56FEF" w:rsidP="00D56FEF">
            <w:pPr>
              <w:jc w:val="center"/>
              <w:rPr>
                <w:rFonts w:ascii="Arial" w:hAnsi="Arial" w:cs="Arial"/>
                <w:sz w:val="20"/>
                <w:szCs w:val="20"/>
              </w:rPr>
            </w:pPr>
            <w:r>
              <w:rPr>
                <w:rFonts w:ascii="Arial" w:hAnsi="Arial" w:cs="Arial"/>
                <w:sz w:val="20"/>
                <w:szCs w:val="20"/>
              </w:rPr>
              <w:t>505</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C59EB" w:rsidRPr="00EF51F0" w:rsidRDefault="00D56FEF" w:rsidP="00D56FEF">
            <w:pPr>
              <w:jc w:val="center"/>
              <w:rPr>
                <w:rFonts w:ascii="Arial" w:hAnsi="Arial" w:cs="Arial"/>
                <w:sz w:val="20"/>
                <w:szCs w:val="20"/>
              </w:rPr>
            </w:pPr>
            <w:r>
              <w:rPr>
                <w:rFonts w:ascii="Arial" w:hAnsi="Arial" w:cs="Arial"/>
                <w:sz w:val="20"/>
                <w:szCs w:val="20"/>
              </w:rPr>
              <w:t>505</w:t>
            </w:r>
          </w:p>
        </w:tc>
      </w:tr>
    </w:tbl>
    <w:p w:rsidR="00983B40" w:rsidRPr="002452B4" w:rsidRDefault="00983B40" w:rsidP="00983B40">
      <w:pPr>
        <w:pStyle w:val="Zkladntextodsazen3"/>
        <w:spacing w:line="240" w:lineRule="atLeast"/>
        <w:ind w:firstLine="0"/>
        <w:rPr>
          <w:rFonts w:ascii="Arial" w:hAnsi="Arial" w:cs="Arial"/>
          <w:bCs/>
          <w:color w:val="000000"/>
          <w:sz w:val="20"/>
          <w:szCs w:val="20"/>
        </w:rPr>
      </w:pPr>
      <w:r w:rsidRPr="002452B4">
        <w:rPr>
          <w:rFonts w:ascii="Arial" w:hAnsi="Arial" w:cs="Arial"/>
          <w:bCs/>
          <w:color w:val="000000"/>
          <w:sz w:val="20"/>
          <w:szCs w:val="20"/>
        </w:rPr>
        <w:t>veden</w:t>
      </w:r>
      <w:r w:rsidR="00760BC9" w:rsidRPr="002452B4">
        <w:rPr>
          <w:rFonts w:ascii="Arial" w:hAnsi="Arial" w:cs="Arial"/>
          <w:bCs/>
          <w:color w:val="000000"/>
          <w:sz w:val="20"/>
          <w:szCs w:val="20"/>
        </w:rPr>
        <w:t>ými</w:t>
      </w:r>
      <w:r w:rsidR="005D68CF">
        <w:rPr>
          <w:rFonts w:ascii="Arial" w:hAnsi="Arial" w:cs="Arial"/>
          <w:bCs/>
          <w:color w:val="000000"/>
          <w:sz w:val="20"/>
          <w:szCs w:val="20"/>
        </w:rPr>
        <w:t xml:space="preserve"> na </w:t>
      </w:r>
      <w:r w:rsidR="005D68CF" w:rsidRPr="00901B16">
        <w:rPr>
          <w:rFonts w:ascii="Arial" w:hAnsi="Arial" w:cs="Arial"/>
          <w:b/>
          <w:bCs/>
          <w:color w:val="000000"/>
          <w:sz w:val="20"/>
          <w:szCs w:val="20"/>
        </w:rPr>
        <w:t xml:space="preserve">LV č. </w:t>
      </w:r>
      <w:r w:rsidR="002A7FE9" w:rsidRPr="00901B16">
        <w:rPr>
          <w:rFonts w:ascii="Arial" w:hAnsi="Arial" w:cs="Arial"/>
          <w:b/>
          <w:bCs/>
          <w:color w:val="000000"/>
          <w:sz w:val="20"/>
          <w:szCs w:val="20"/>
        </w:rPr>
        <w:t>78</w:t>
      </w:r>
      <w:r w:rsidR="005D68CF">
        <w:rPr>
          <w:rFonts w:ascii="Arial" w:hAnsi="Arial" w:cs="Arial"/>
          <w:bCs/>
          <w:color w:val="000000"/>
          <w:sz w:val="20"/>
          <w:szCs w:val="20"/>
        </w:rPr>
        <w:t xml:space="preserve"> pro obec K</w:t>
      </w:r>
      <w:r w:rsidR="002A7FE9">
        <w:rPr>
          <w:rFonts w:ascii="Arial" w:hAnsi="Arial" w:cs="Arial"/>
          <w:bCs/>
          <w:color w:val="000000"/>
          <w:sz w:val="20"/>
          <w:szCs w:val="20"/>
        </w:rPr>
        <w:t>adaň</w:t>
      </w:r>
      <w:r w:rsidR="005D68CF">
        <w:rPr>
          <w:rFonts w:ascii="Arial" w:hAnsi="Arial" w:cs="Arial"/>
          <w:bCs/>
          <w:color w:val="000000"/>
          <w:sz w:val="20"/>
          <w:szCs w:val="20"/>
        </w:rPr>
        <w:t xml:space="preserve"> </w:t>
      </w:r>
      <w:r w:rsidR="00550A24" w:rsidRPr="002452B4">
        <w:rPr>
          <w:rFonts w:ascii="Arial" w:hAnsi="Arial" w:cs="Arial"/>
          <w:bCs/>
          <w:color w:val="000000"/>
          <w:sz w:val="20"/>
          <w:szCs w:val="20"/>
        </w:rPr>
        <w:t>u</w:t>
      </w:r>
      <w:r w:rsidRPr="002452B4">
        <w:rPr>
          <w:rFonts w:ascii="Arial" w:hAnsi="Arial" w:cs="Arial"/>
          <w:bCs/>
          <w:color w:val="000000"/>
          <w:sz w:val="20"/>
          <w:szCs w:val="20"/>
        </w:rPr>
        <w:t xml:space="preserve"> Katastrální</w:t>
      </w:r>
      <w:r w:rsidR="00550A24" w:rsidRPr="002452B4">
        <w:rPr>
          <w:rFonts w:ascii="Arial" w:hAnsi="Arial" w:cs="Arial"/>
          <w:bCs/>
          <w:color w:val="000000"/>
          <w:sz w:val="20"/>
          <w:szCs w:val="20"/>
        </w:rPr>
        <w:t>ho</w:t>
      </w:r>
      <w:r w:rsidRPr="002452B4">
        <w:rPr>
          <w:rFonts w:ascii="Arial" w:hAnsi="Arial" w:cs="Arial"/>
          <w:bCs/>
          <w:color w:val="000000"/>
          <w:sz w:val="20"/>
          <w:szCs w:val="20"/>
        </w:rPr>
        <w:t xml:space="preserve"> úřad</w:t>
      </w:r>
      <w:r w:rsidR="00550A24" w:rsidRPr="002452B4">
        <w:rPr>
          <w:rFonts w:ascii="Arial" w:hAnsi="Arial" w:cs="Arial"/>
          <w:bCs/>
          <w:color w:val="000000"/>
          <w:sz w:val="20"/>
          <w:szCs w:val="20"/>
        </w:rPr>
        <w:t>u</w:t>
      </w:r>
      <w:r w:rsidRPr="002452B4">
        <w:rPr>
          <w:rFonts w:ascii="Arial" w:hAnsi="Arial" w:cs="Arial"/>
          <w:bCs/>
          <w:color w:val="000000"/>
          <w:sz w:val="20"/>
          <w:szCs w:val="20"/>
        </w:rPr>
        <w:t xml:space="preserve"> pro Ústecký kraj, Katastrální pracoviště </w:t>
      </w:r>
      <w:r w:rsidR="00760BC9" w:rsidRPr="002452B4">
        <w:rPr>
          <w:rFonts w:ascii="Arial" w:hAnsi="Arial" w:cs="Arial"/>
          <w:bCs/>
          <w:color w:val="000000"/>
          <w:sz w:val="20"/>
          <w:szCs w:val="20"/>
        </w:rPr>
        <w:t>Chomutov</w:t>
      </w:r>
      <w:r w:rsidR="002452B4">
        <w:rPr>
          <w:rFonts w:ascii="Arial" w:hAnsi="Arial" w:cs="Arial"/>
          <w:bCs/>
          <w:color w:val="000000"/>
          <w:sz w:val="20"/>
          <w:szCs w:val="20"/>
        </w:rPr>
        <w:t>,</w:t>
      </w:r>
      <w:r w:rsidR="00181C91">
        <w:rPr>
          <w:rFonts w:ascii="Arial" w:hAnsi="Arial" w:cs="Arial"/>
          <w:bCs/>
          <w:color w:val="000000"/>
          <w:sz w:val="20"/>
          <w:szCs w:val="20"/>
        </w:rPr>
        <w:t xml:space="preserve"> </w:t>
      </w:r>
      <w:r w:rsidRPr="002452B4">
        <w:rPr>
          <w:rFonts w:ascii="Arial" w:hAnsi="Arial" w:cs="Arial"/>
          <w:bCs/>
          <w:color w:val="000000"/>
          <w:sz w:val="20"/>
          <w:szCs w:val="20"/>
        </w:rPr>
        <w:t>(dále jen „</w:t>
      </w:r>
      <w:r w:rsidR="006C7110" w:rsidRPr="002452B4">
        <w:rPr>
          <w:rFonts w:ascii="Arial" w:hAnsi="Arial" w:cs="Arial"/>
          <w:b/>
          <w:bCs/>
          <w:color w:val="000000"/>
          <w:sz w:val="20"/>
          <w:szCs w:val="20"/>
        </w:rPr>
        <w:t>p</w:t>
      </w:r>
      <w:r w:rsidRPr="002452B4">
        <w:rPr>
          <w:rFonts w:ascii="Arial" w:hAnsi="Arial" w:cs="Arial"/>
          <w:b/>
          <w:bCs/>
          <w:color w:val="000000"/>
          <w:sz w:val="20"/>
          <w:szCs w:val="20"/>
        </w:rPr>
        <w:t>ozemk</w:t>
      </w:r>
      <w:r w:rsidR="00760BC9" w:rsidRPr="002452B4">
        <w:rPr>
          <w:rFonts w:ascii="Arial" w:hAnsi="Arial" w:cs="Arial"/>
          <w:b/>
          <w:bCs/>
          <w:color w:val="000000"/>
          <w:sz w:val="20"/>
          <w:szCs w:val="20"/>
        </w:rPr>
        <w:t>y</w:t>
      </w:r>
      <w:r w:rsidRPr="002452B4">
        <w:rPr>
          <w:rFonts w:ascii="Arial" w:hAnsi="Arial" w:cs="Arial"/>
          <w:bCs/>
          <w:color w:val="000000"/>
          <w:sz w:val="20"/>
          <w:szCs w:val="20"/>
        </w:rPr>
        <w:t>“).</w:t>
      </w:r>
    </w:p>
    <w:p w:rsidR="00C93372" w:rsidRPr="00173A2C" w:rsidRDefault="005C6A40" w:rsidP="00187C84">
      <w:pPr>
        <w:numPr>
          <w:ilvl w:val="0"/>
          <w:numId w:val="25"/>
        </w:numPr>
        <w:tabs>
          <w:tab w:val="num" w:pos="360"/>
        </w:tabs>
        <w:ind w:left="360"/>
        <w:jc w:val="both"/>
        <w:rPr>
          <w:rFonts w:ascii="Arial" w:hAnsi="Arial" w:cs="Arial"/>
          <w:b/>
          <w:bCs/>
          <w:sz w:val="20"/>
          <w:szCs w:val="20"/>
        </w:rPr>
      </w:pPr>
      <w:r w:rsidRPr="006C133C">
        <w:rPr>
          <w:rFonts w:ascii="Arial" w:hAnsi="Arial" w:cs="Arial"/>
          <w:sz w:val="20"/>
          <w:szCs w:val="20"/>
        </w:rPr>
        <w:t>Oprávněn</w:t>
      </w:r>
      <w:r w:rsidR="00983B40" w:rsidRPr="006C133C">
        <w:rPr>
          <w:rFonts w:ascii="Arial" w:hAnsi="Arial" w:cs="Arial"/>
          <w:sz w:val="20"/>
          <w:szCs w:val="20"/>
        </w:rPr>
        <w:t>ý</w:t>
      </w:r>
      <w:r w:rsidRPr="006C133C">
        <w:rPr>
          <w:rFonts w:ascii="Arial" w:hAnsi="Arial" w:cs="Arial"/>
          <w:sz w:val="20"/>
          <w:szCs w:val="20"/>
        </w:rPr>
        <w:t xml:space="preserve"> prohlašuje, že je </w:t>
      </w:r>
      <w:r w:rsidR="00550A24" w:rsidRPr="006C133C">
        <w:rPr>
          <w:rFonts w:ascii="Arial" w:hAnsi="Arial" w:cs="Arial"/>
          <w:sz w:val="20"/>
          <w:szCs w:val="20"/>
        </w:rPr>
        <w:t xml:space="preserve">vlastníkem a </w:t>
      </w:r>
      <w:r w:rsidR="00983B40" w:rsidRPr="006C133C">
        <w:rPr>
          <w:rFonts w:ascii="Arial" w:hAnsi="Arial" w:cs="Arial"/>
          <w:sz w:val="20"/>
          <w:szCs w:val="20"/>
        </w:rPr>
        <w:t xml:space="preserve">provozovatelem </w:t>
      </w:r>
      <w:r w:rsidR="00FC071C" w:rsidRPr="006C133C">
        <w:rPr>
          <w:rFonts w:ascii="Arial" w:hAnsi="Arial" w:cs="Arial"/>
          <w:sz w:val="20"/>
          <w:szCs w:val="20"/>
        </w:rPr>
        <w:t>stavby „</w:t>
      </w:r>
      <w:r w:rsidR="00284FA6">
        <w:rPr>
          <w:rFonts w:ascii="Arial" w:hAnsi="Arial" w:cs="Arial"/>
          <w:sz w:val="20"/>
          <w:szCs w:val="20"/>
        </w:rPr>
        <w:t>Nábřeží Maxipsa Fíka – cyklostezka</w:t>
      </w:r>
      <w:r w:rsidR="00D56FEF">
        <w:rPr>
          <w:rFonts w:ascii="Arial" w:hAnsi="Arial" w:cs="Arial"/>
          <w:sz w:val="20"/>
          <w:szCs w:val="20"/>
        </w:rPr>
        <w:t xml:space="preserve"> – 1. Etapa část A </w:t>
      </w:r>
      <w:proofErr w:type="spellStart"/>
      <w:r w:rsidR="00D56FEF">
        <w:rPr>
          <w:rFonts w:ascii="Arial" w:hAnsi="Arial" w:cs="Arial"/>
          <w:sz w:val="20"/>
          <w:szCs w:val="20"/>
        </w:rPr>
        <w:t>a</w:t>
      </w:r>
      <w:proofErr w:type="spellEnd"/>
      <w:r w:rsidR="00D56FEF">
        <w:rPr>
          <w:rFonts w:ascii="Arial" w:hAnsi="Arial" w:cs="Arial"/>
          <w:sz w:val="20"/>
          <w:szCs w:val="20"/>
        </w:rPr>
        <w:t xml:space="preserve"> B</w:t>
      </w:r>
      <w:r w:rsidR="009017CF">
        <w:rPr>
          <w:rFonts w:ascii="Arial" w:hAnsi="Arial" w:cs="Arial"/>
          <w:sz w:val="20"/>
          <w:szCs w:val="20"/>
        </w:rPr>
        <w:t>“,</w:t>
      </w:r>
      <w:r w:rsidR="00B24CC2" w:rsidRPr="006C133C">
        <w:rPr>
          <w:rFonts w:ascii="Arial" w:hAnsi="Arial" w:cs="Arial"/>
          <w:sz w:val="20"/>
          <w:szCs w:val="20"/>
        </w:rPr>
        <w:t xml:space="preserve"> </w:t>
      </w:r>
      <w:r w:rsidR="00FC071C" w:rsidRPr="006C133C">
        <w:rPr>
          <w:rFonts w:ascii="Arial" w:hAnsi="Arial" w:cs="Arial"/>
          <w:sz w:val="20"/>
          <w:szCs w:val="20"/>
        </w:rPr>
        <w:t xml:space="preserve">(dále jen </w:t>
      </w:r>
      <w:r w:rsidR="00D61E8C" w:rsidRPr="006C133C">
        <w:rPr>
          <w:rFonts w:ascii="Arial" w:hAnsi="Arial" w:cs="Arial"/>
          <w:sz w:val="20"/>
          <w:szCs w:val="20"/>
        </w:rPr>
        <w:t>„</w:t>
      </w:r>
      <w:r w:rsidR="006C133C" w:rsidRPr="006C133C">
        <w:rPr>
          <w:rFonts w:ascii="Arial" w:hAnsi="Arial" w:cs="Arial"/>
          <w:b/>
          <w:sz w:val="20"/>
          <w:szCs w:val="20"/>
        </w:rPr>
        <w:t>cyklostezka</w:t>
      </w:r>
      <w:r w:rsidR="00D61E8C" w:rsidRPr="006C133C">
        <w:rPr>
          <w:rFonts w:ascii="Arial" w:hAnsi="Arial" w:cs="Arial"/>
          <w:b/>
          <w:sz w:val="20"/>
          <w:szCs w:val="20"/>
        </w:rPr>
        <w:t>“</w:t>
      </w:r>
      <w:r w:rsidR="00FC071C" w:rsidRPr="006C133C">
        <w:rPr>
          <w:rFonts w:ascii="Arial" w:hAnsi="Arial" w:cs="Arial"/>
          <w:sz w:val="20"/>
          <w:szCs w:val="20"/>
        </w:rPr>
        <w:t>).</w:t>
      </w:r>
      <w:r w:rsidR="00E4343F" w:rsidRPr="006C133C">
        <w:rPr>
          <w:rFonts w:ascii="Arial" w:hAnsi="Arial" w:cs="Arial"/>
          <w:sz w:val="20"/>
          <w:szCs w:val="20"/>
        </w:rPr>
        <w:t xml:space="preserve"> </w:t>
      </w:r>
    </w:p>
    <w:p w:rsidR="00173A2C" w:rsidRDefault="00173A2C" w:rsidP="00173A2C">
      <w:pPr>
        <w:jc w:val="both"/>
        <w:rPr>
          <w:rFonts w:ascii="Arial" w:hAnsi="Arial" w:cs="Arial"/>
          <w:b/>
          <w:bCs/>
          <w:sz w:val="20"/>
          <w:szCs w:val="20"/>
        </w:rPr>
      </w:pPr>
    </w:p>
    <w:p w:rsidR="00C93372" w:rsidRPr="006C133C" w:rsidRDefault="00C93372">
      <w:pPr>
        <w:pStyle w:val="Zkladntext"/>
        <w:jc w:val="left"/>
        <w:rPr>
          <w:rFonts w:cs="Arial"/>
          <w:b/>
          <w:bCs/>
          <w:sz w:val="20"/>
          <w:szCs w:val="20"/>
        </w:rPr>
      </w:pPr>
    </w:p>
    <w:p w:rsidR="00C93372" w:rsidRPr="0063320C" w:rsidRDefault="00C93372">
      <w:pPr>
        <w:pStyle w:val="Zkladntext"/>
        <w:jc w:val="left"/>
        <w:rPr>
          <w:rFonts w:cs="Arial"/>
          <w:b/>
          <w:bCs/>
          <w:sz w:val="22"/>
          <w:szCs w:val="22"/>
        </w:rPr>
      </w:pPr>
      <w:r w:rsidRPr="0063320C">
        <w:rPr>
          <w:rFonts w:cs="Arial"/>
          <w:b/>
          <w:bCs/>
          <w:sz w:val="22"/>
          <w:szCs w:val="22"/>
        </w:rPr>
        <w:t>IV. OBSAH VĚCNÉHO BŘEMEN</w:t>
      </w:r>
      <w:r w:rsidR="006B58B3" w:rsidRPr="0063320C">
        <w:rPr>
          <w:rFonts w:cs="Arial"/>
          <w:b/>
          <w:bCs/>
          <w:sz w:val="22"/>
          <w:szCs w:val="22"/>
        </w:rPr>
        <w:t>A</w:t>
      </w:r>
      <w:r w:rsidR="0063320C" w:rsidRPr="0063320C">
        <w:rPr>
          <w:rFonts w:cs="Arial"/>
          <w:b/>
          <w:bCs/>
          <w:sz w:val="22"/>
          <w:szCs w:val="22"/>
        </w:rPr>
        <w:t xml:space="preserve"> SLUŽEBNOSTI </w:t>
      </w:r>
      <w:r w:rsidRPr="0063320C">
        <w:rPr>
          <w:rFonts w:cs="Arial"/>
          <w:b/>
          <w:bCs/>
          <w:sz w:val="22"/>
          <w:szCs w:val="22"/>
        </w:rPr>
        <w:t>A ROZSAH JEHO VÝKONU</w:t>
      </w:r>
    </w:p>
    <w:p w:rsidR="005C6A40" w:rsidRDefault="005C6A40" w:rsidP="00F80A1C">
      <w:pPr>
        <w:pStyle w:val="Zkladntext"/>
        <w:numPr>
          <w:ilvl w:val="0"/>
          <w:numId w:val="48"/>
        </w:numPr>
        <w:tabs>
          <w:tab w:val="clear" w:pos="540"/>
          <w:tab w:val="left" w:pos="426"/>
          <w:tab w:val="left" w:pos="567"/>
          <w:tab w:val="left" w:pos="709"/>
        </w:tabs>
        <w:ind w:left="426" w:hanging="426"/>
        <w:rPr>
          <w:rFonts w:cs="Arial"/>
          <w:sz w:val="20"/>
          <w:szCs w:val="20"/>
        </w:rPr>
      </w:pPr>
      <w:r w:rsidRPr="006C133C">
        <w:rPr>
          <w:rFonts w:cs="Arial"/>
          <w:sz w:val="20"/>
          <w:szCs w:val="20"/>
        </w:rPr>
        <w:t>Smluvní strany se dohodly na zřízení věcného břemen</w:t>
      </w:r>
      <w:r w:rsidR="006B58B3" w:rsidRPr="006C133C">
        <w:rPr>
          <w:rFonts w:cs="Arial"/>
          <w:sz w:val="20"/>
          <w:szCs w:val="20"/>
        </w:rPr>
        <w:t>a</w:t>
      </w:r>
      <w:r w:rsidR="0063320C">
        <w:rPr>
          <w:rFonts w:cs="Arial"/>
          <w:sz w:val="20"/>
          <w:szCs w:val="20"/>
        </w:rPr>
        <w:t xml:space="preserve"> služebnosti cyklostezky</w:t>
      </w:r>
      <w:r w:rsidRPr="006C133C">
        <w:rPr>
          <w:rFonts w:cs="Arial"/>
          <w:sz w:val="20"/>
          <w:szCs w:val="20"/>
        </w:rPr>
        <w:t>, jehož obsah a rozsah jeho výkonu je uveden v tomto článku. Povinný se zavazuje, že strpí uplatňování práv Oprávněné</w:t>
      </w:r>
      <w:r w:rsidR="00AB563A" w:rsidRPr="006C133C">
        <w:rPr>
          <w:rFonts w:cs="Arial"/>
          <w:sz w:val="20"/>
          <w:szCs w:val="20"/>
        </w:rPr>
        <w:t>ho</w:t>
      </w:r>
      <w:r w:rsidRPr="006C133C">
        <w:rPr>
          <w:rFonts w:cs="Arial"/>
          <w:sz w:val="20"/>
          <w:szCs w:val="20"/>
        </w:rPr>
        <w:t xml:space="preserve"> odpovídajících věcnému břemen</w:t>
      </w:r>
      <w:r w:rsidR="006B58B3" w:rsidRPr="006C133C">
        <w:rPr>
          <w:rFonts w:cs="Arial"/>
          <w:sz w:val="20"/>
          <w:szCs w:val="20"/>
        </w:rPr>
        <w:t>u</w:t>
      </w:r>
      <w:r w:rsidR="0063320C">
        <w:rPr>
          <w:rFonts w:cs="Arial"/>
          <w:sz w:val="20"/>
          <w:szCs w:val="20"/>
        </w:rPr>
        <w:t xml:space="preserve"> služebnosti cyklostezky</w:t>
      </w:r>
      <w:r w:rsidRPr="006C133C">
        <w:rPr>
          <w:rFonts w:cs="Arial"/>
          <w:sz w:val="20"/>
          <w:szCs w:val="20"/>
        </w:rPr>
        <w:t xml:space="preserve"> uvedených v tomto článku a Oprávněn</w:t>
      </w:r>
      <w:r w:rsidR="00AB563A" w:rsidRPr="006C133C">
        <w:rPr>
          <w:rFonts w:cs="Arial"/>
          <w:sz w:val="20"/>
          <w:szCs w:val="20"/>
        </w:rPr>
        <w:t>ý</w:t>
      </w:r>
      <w:r w:rsidRPr="006C133C">
        <w:rPr>
          <w:rFonts w:cs="Arial"/>
          <w:sz w:val="20"/>
          <w:szCs w:val="20"/>
        </w:rPr>
        <w:t xml:space="preserve"> prohlašuje, že tato práva přijímá. </w:t>
      </w:r>
    </w:p>
    <w:p w:rsidR="00187C84" w:rsidRDefault="006C133C" w:rsidP="00F80A1C">
      <w:pPr>
        <w:numPr>
          <w:ilvl w:val="0"/>
          <w:numId w:val="48"/>
        </w:numPr>
        <w:tabs>
          <w:tab w:val="clear" w:pos="540"/>
          <w:tab w:val="left" w:pos="426"/>
          <w:tab w:val="left" w:pos="567"/>
        </w:tabs>
        <w:ind w:hanging="540"/>
        <w:jc w:val="both"/>
        <w:rPr>
          <w:rFonts w:ascii="Arial" w:hAnsi="Arial" w:cs="Arial"/>
          <w:color w:val="000000"/>
          <w:sz w:val="20"/>
          <w:szCs w:val="20"/>
        </w:rPr>
      </w:pPr>
      <w:r w:rsidRPr="0007418E">
        <w:rPr>
          <w:rFonts w:ascii="Arial" w:hAnsi="Arial" w:cs="Arial"/>
          <w:color w:val="000000"/>
          <w:sz w:val="20"/>
          <w:szCs w:val="20"/>
        </w:rPr>
        <w:t xml:space="preserve">Cyklostezka je </w:t>
      </w:r>
      <w:r w:rsidR="00187C84" w:rsidRPr="0007418E">
        <w:rPr>
          <w:rFonts w:ascii="Arial" w:hAnsi="Arial" w:cs="Arial"/>
          <w:color w:val="000000"/>
          <w:sz w:val="20"/>
          <w:szCs w:val="20"/>
        </w:rPr>
        <w:t>u</w:t>
      </w:r>
      <w:r w:rsidR="0010706F" w:rsidRPr="0007418E">
        <w:rPr>
          <w:rFonts w:ascii="Arial" w:hAnsi="Arial" w:cs="Arial"/>
          <w:color w:val="000000"/>
          <w:sz w:val="20"/>
          <w:szCs w:val="20"/>
        </w:rPr>
        <w:t>místěn</w:t>
      </w:r>
      <w:r w:rsidRPr="0007418E">
        <w:rPr>
          <w:rFonts w:ascii="Arial" w:hAnsi="Arial" w:cs="Arial"/>
          <w:color w:val="000000"/>
          <w:sz w:val="20"/>
          <w:szCs w:val="20"/>
        </w:rPr>
        <w:t>a</w:t>
      </w:r>
      <w:r w:rsidR="0010706F" w:rsidRPr="0007418E">
        <w:rPr>
          <w:rFonts w:ascii="Arial" w:hAnsi="Arial" w:cs="Arial"/>
          <w:color w:val="000000"/>
          <w:sz w:val="20"/>
          <w:szCs w:val="20"/>
        </w:rPr>
        <w:t xml:space="preserve"> na</w:t>
      </w:r>
      <w:r w:rsidR="00D50FC8" w:rsidRPr="0007418E">
        <w:rPr>
          <w:rFonts w:ascii="Arial" w:hAnsi="Arial" w:cs="Arial"/>
          <w:color w:val="000000"/>
          <w:sz w:val="20"/>
          <w:szCs w:val="20"/>
        </w:rPr>
        <w:t xml:space="preserve"> </w:t>
      </w:r>
      <w:r w:rsidRPr="0007418E">
        <w:rPr>
          <w:rFonts w:ascii="Arial" w:hAnsi="Arial" w:cs="Arial"/>
          <w:color w:val="000000"/>
          <w:sz w:val="20"/>
          <w:szCs w:val="20"/>
        </w:rPr>
        <w:t xml:space="preserve">výše uvedených </w:t>
      </w:r>
      <w:r w:rsidR="00187C84" w:rsidRPr="0007418E">
        <w:rPr>
          <w:rFonts w:ascii="Arial" w:hAnsi="Arial" w:cs="Arial"/>
          <w:color w:val="000000"/>
          <w:sz w:val="20"/>
          <w:szCs w:val="20"/>
        </w:rPr>
        <w:t>pozem</w:t>
      </w:r>
      <w:r w:rsidR="007C1FCA" w:rsidRPr="0007418E">
        <w:rPr>
          <w:rFonts w:ascii="Arial" w:hAnsi="Arial" w:cs="Arial"/>
          <w:color w:val="000000"/>
          <w:sz w:val="20"/>
          <w:szCs w:val="20"/>
        </w:rPr>
        <w:t xml:space="preserve">cích </w:t>
      </w:r>
      <w:r w:rsidR="00187C84" w:rsidRPr="0007418E">
        <w:rPr>
          <w:rFonts w:ascii="Arial" w:hAnsi="Arial" w:cs="Arial"/>
          <w:color w:val="000000"/>
          <w:sz w:val="20"/>
          <w:szCs w:val="20"/>
        </w:rPr>
        <w:t>a zabír</w:t>
      </w:r>
      <w:r w:rsidRPr="0007418E">
        <w:rPr>
          <w:rFonts w:ascii="Arial" w:hAnsi="Arial" w:cs="Arial"/>
          <w:color w:val="000000"/>
          <w:sz w:val="20"/>
          <w:szCs w:val="20"/>
        </w:rPr>
        <w:t>á</w:t>
      </w:r>
      <w:r w:rsidR="00187C84" w:rsidRPr="0007418E">
        <w:rPr>
          <w:rFonts w:ascii="Arial" w:hAnsi="Arial" w:cs="Arial"/>
          <w:color w:val="000000"/>
          <w:sz w:val="20"/>
          <w:szCs w:val="20"/>
        </w:rPr>
        <w:t xml:space="preserve"> plochu </w:t>
      </w:r>
      <w:r w:rsidR="00D56FEF">
        <w:rPr>
          <w:rFonts w:ascii="Arial" w:hAnsi="Arial" w:cs="Arial"/>
          <w:color w:val="000000"/>
          <w:sz w:val="20"/>
          <w:szCs w:val="20"/>
        </w:rPr>
        <w:t>1056</w:t>
      </w:r>
      <w:r w:rsidR="00187C84" w:rsidRPr="0007418E">
        <w:rPr>
          <w:rFonts w:ascii="Arial" w:hAnsi="Arial" w:cs="Arial"/>
          <w:color w:val="000000"/>
          <w:sz w:val="20"/>
          <w:szCs w:val="20"/>
        </w:rPr>
        <w:t xml:space="preserve"> m</w:t>
      </w:r>
      <w:r w:rsidR="00187C84" w:rsidRPr="0007418E">
        <w:rPr>
          <w:rFonts w:ascii="Arial" w:hAnsi="Arial" w:cs="Arial"/>
          <w:color w:val="000000"/>
          <w:sz w:val="20"/>
          <w:szCs w:val="20"/>
          <w:vertAlign w:val="superscript"/>
        </w:rPr>
        <w:t>2</w:t>
      </w:r>
      <w:r w:rsidR="00187C84" w:rsidRPr="0007418E">
        <w:rPr>
          <w:rFonts w:ascii="Arial" w:hAnsi="Arial" w:cs="Arial"/>
          <w:color w:val="000000"/>
          <w:sz w:val="20"/>
          <w:szCs w:val="20"/>
        </w:rPr>
        <w:t>.</w:t>
      </w:r>
    </w:p>
    <w:p w:rsidR="00374C61" w:rsidRDefault="00374C61" w:rsidP="00990A5B">
      <w:pPr>
        <w:tabs>
          <w:tab w:val="left" w:pos="426"/>
          <w:tab w:val="left" w:pos="567"/>
        </w:tabs>
        <w:ind w:hanging="567"/>
        <w:jc w:val="both"/>
        <w:rPr>
          <w:rFonts w:ascii="Arial" w:hAnsi="Arial" w:cs="Arial"/>
          <w:color w:val="000000"/>
          <w:sz w:val="20"/>
          <w:szCs w:val="20"/>
        </w:rPr>
      </w:pPr>
    </w:p>
    <w:p w:rsidR="00374C61" w:rsidRPr="0007418E" w:rsidRDefault="00374C61" w:rsidP="00F80A1C">
      <w:pPr>
        <w:tabs>
          <w:tab w:val="num" w:pos="426"/>
          <w:tab w:val="left" w:pos="567"/>
          <w:tab w:val="left" w:pos="709"/>
          <w:tab w:val="left" w:pos="851"/>
        </w:tabs>
        <w:ind w:hanging="540"/>
        <w:jc w:val="both"/>
        <w:rPr>
          <w:rFonts w:ascii="Arial" w:hAnsi="Arial" w:cs="Arial"/>
          <w:color w:val="000000"/>
          <w:sz w:val="20"/>
          <w:szCs w:val="20"/>
        </w:rPr>
      </w:pPr>
    </w:p>
    <w:p w:rsidR="005C6A40" w:rsidRPr="00936F15" w:rsidRDefault="00F80A1C" w:rsidP="00990A5B">
      <w:pPr>
        <w:numPr>
          <w:ilvl w:val="0"/>
          <w:numId w:val="48"/>
        </w:numPr>
        <w:tabs>
          <w:tab w:val="clear" w:pos="540"/>
          <w:tab w:val="left" w:pos="284"/>
        </w:tabs>
        <w:ind w:left="426" w:hanging="540"/>
        <w:jc w:val="both"/>
        <w:rPr>
          <w:rFonts w:ascii="Arial" w:hAnsi="Arial" w:cs="Arial"/>
          <w:sz w:val="20"/>
          <w:szCs w:val="20"/>
        </w:rPr>
      </w:pPr>
      <w:r>
        <w:rPr>
          <w:rFonts w:ascii="Arial" w:hAnsi="Arial" w:cs="Arial"/>
          <w:sz w:val="20"/>
          <w:szCs w:val="20"/>
        </w:rPr>
        <w:t xml:space="preserve">  </w:t>
      </w:r>
      <w:r w:rsidR="005C6A40" w:rsidRPr="00936F15">
        <w:rPr>
          <w:rFonts w:ascii="Arial" w:hAnsi="Arial" w:cs="Arial"/>
          <w:sz w:val="20"/>
          <w:szCs w:val="20"/>
        </w:rPr>
        <w:t>K zajištění práv Oprávněné</w:t>
      </w:r>
      <w:r w:rsidR="00AB563A" w:rsidRPr="00936F15">
        <w:rPr>
          <w:rFonts w:ascii="Arial" w:hAnsi="Arial" w:cs="Arial"/>
          <w:sz w:val="20"/>
          <w:szCs w:val="20"/>
        </w:rPr>
        <w:t>ho</w:t>
      </w:r>
      <w:r w:rsidR="005C6A40" w:rsidRPr="00936F15">
        <w:rPr>
          <w:rFonts w:ascii="Arial" w:hAnsi="Arial" w:cs="Arial"/>
          <w:sz w:val="20"/>
          <w:szCs w:val="20"/>
        </w:rPr>
        <w:t xml:space="preserve"> související s obsluhou, údržbou a opravami </w:t>
      </w:r>
      <w:r w:rsidR="00AF08E6" w:rsidRPr="00936F15">
        <w:rPr>
          <w:rFonts w:ascii="Arial" w:hAnsi="Arial" w:cs="Arial"/>
          <w:sz w:val="20"/>
          <w:szCs w:val="20"/>
        </w:rPr>
        <w:t>cyklostezky</w:t>
      </w:r>
      <w:r w:rsidR="002B1229" w:rsidRPr="00936F15">
        <w:rPr>
          <w:rFonts w:ascii="Arial" w:hAnsi="Arial" w:cs="Arial"/>
          <w:b/>
          <w:color w:val="000000"/>
          <w:sz w:val="20"/>
          <w:szCs w:val="20"/>
        </w:rPr>
        <w:t xml:space="preserve"> </w:t>
      </w:r>
      <w:r w:rsidR="005C6A40" w:rsidRPr="00936F15">
        <w:rPr>
          <w:rFonts w:ascii="Arial" w:hAnsi="Arial" w:cs="Arial"/>
          <w:sz w:val="20"/>
          <w:szCs w:val="20"/>
        </w:rPr>
        <w:t xml:space="preserve">se </w:t>
      </w:r>
      <w:r w:rsidR="00BE5985" w:rsidRPr="00936F15">
        <w:rPr>
          <w:rFonts w:ascii="Arial" w:hAnsi="Arial" w:cs="Arial"/>
          <w:sz w:val="20"/>
          <w:szCs w:val="20"/>
        </w:rPr>
        <w:t>s</w:t>
      </w:r>
      <w:r w:rsidR="005C6A40" w:rsidRPr="00936F15">
        <w:rPr>
          <w:rFonts w:ascii="Arial" w:hAnsi="Arial" w:cs="Arial"/>
          <w:sz w:val="20"/>
          <w:szCs w:val="20"/>
        </w:rPr>
        <w:t>mluvní</w:t>
      </w:r>
      <w:r w:rsidR="00BE5985" w:rsidRPr="00936F15">
        <w:rPr>
          <w:rFonts w:ascii="Arial" w:hAnsi="Arial" w:cs="Arial"/>
          <w:sz w:val="20"/>
          <w:szCs w:val="20"/>
        </w:rPr>
        <w:t xml:space="preserve"> </w:t>
      </w:r>
      <w:r w:rsidR="00990A5B">
        <w:rPr>
          <w:rFonts w:ascii="Arial" w:hAnsi="Arial" w:cs="Arial"/>
          <w:sz w:val="20"/>
          <w:szCs w:val="20"/>
        </w:rPr>
        <w:t>st</w:t>
      </w:r>
      <w:r w:rsidR="005C6A40" w:rsidRPr="00936F15">
        <w:rPr>
          <w:rFonts w:ascii="Arial" w:hAnsi="Arial" w:cs="Arial"/>
          <w:sz w:val="20"/>
          <w:szCs w:val="20"/>
        </w:rPr>
        <w:t>rany dohodly na zřízení práv odpovídajících věcnému břemen</w:t>
      </w:r>
      <w:r w:rsidR="006B58B3" w:rsidRPr="00936F15">
        <w:rPr>
          <w:rFonts w:ascii="Arial" w:hAnsi="Arial" w:cs="Arial"/>
          <w:sz w:val="20"/>
          <w:szCs w:val="20"/>
        </w:rPr>
        <w:t>u</w:t>
      </w:r>
      <w:r w:rsidR="0067140F">
        <w:rPr>
          <w:rFonts w:ascii="Arial" w:hAnsi="Arial" w:cs="Arial"/>
          <w:sz w:val="20"/>
          <w:szCs w:val="20"/>
        </w:rPr>
        <w:t xml:space="preserve"> služebnosti</w:t>
      </w:r>
      <w:r w:rsidR="005C6A40" w:rsidRPr="00936F15">
        <w:rPr>
          <w:rFonts w:ascii="Arial" w:hAnsi="Arial" w:cs="Arial"/>
          <w:sz w:val="20"/>
          <w:szCs w:val="20"/>
        </w:rPr>
        <w:t>, kterými jsou:</w:t>
      </w:r>
    </w:p>
    <w:p w:rsidR="005C6A40" w:rsidRPr="00936F15" w:rsidRDefault="005C6A40" w:rsidP="00990A5B">
      <w:pPr>
        <w:numPr>
          <w:ilvl w:val="2"/>
          <w:numId w:val="48"/>
        </w:numPr>
        <w:tabs>
          <w:tab w:val="left" w:pos="426"/>
          <w:tab w:val="left" w:pos="567"/>
          <w:tab w:val="left" w:pos="709"/>
          <w:tab w:val="left" w:pos="851"/>
          <w:tab w:val="left" w:pos="900"/>
        </w:tabs>
        <w:jc w:val="both"/>
        <w:rPr>
          <w:rFonts w:ascii="Arial" w:hAnsi="Arial" w:cs="Arial"/>
          <w:sz w:val="20"/>
          <w:szCs w:val="20"/>
        </w:rPr>
      </w:pPr>
      <w:r w:rsidRPr="00936F15">
        <w:rPr>
          <w:rFonts w:ascii="Arial" w:hAnsi="Arial" w:cs="Arial"/>
          <w:sz w:val="20"/>
          <w:szCs w:val="20"/>
        </w:rPr>
        <w:t>právo Oprávněné</w:t>
      </w:r>
      <w:r w:rsidR="000412B0" w:rsidRPr="00936F15">
        <w:rPr>
          <w:rFonts w:ascii="Arial" w:hAnsi="Arial" w:cs="Arial"/>
          <w:sz w:val="20"/>
          <w:szCs w:val="20"/>
        </w:rPr>
        <w:t>ho</w:t>
      </w:r>
      <w:r w:rsidRPr="00936F15">
        <w:rPr>
          <w:rFonts w:ascii="Arial" w:hAnsi="Arial" w:cs="Arial"/>
          <w:sz w:val="20"/>
          <w:szCs w:val="20"/>
        </w:rPr>
        <w:t xml:space="preserve"> k umístění a provozování </w:t>
      </w:r>
      <w:r w:rsidR="00936F15" w:rsidRPr="00936F15">
        <w:rPr>
          <w:rFonts w:ascii="Arial" w:hAnsi="Arial" w:cs="Arial"/>
          <w:sz w:val="20"/>
          <w:szCs w:val="20"/>
        </w:rPr>
        <w:t xml:space="preserve">cyklostezky </w:t>
      </w:r>
      <w:r w:rsidR="000412B0" w:rsidRPr="00936F15">
        <w:rPr>
          <w:rFonts w:ascii="Arial" w:hAnsi="Arial" w:cs="Arial"/>
          <w:sz w:val="20"/>
          <w:szCs w:val="20"/>
        </w:rPr>
        <w:t>na pozem</w:t>
      </w:r>
      <w:r w:rsidR="007E2FD7" w:rsidRPr="00936F15">
        <w:rPr>
          <w:rFonts w:ascii="Arial" w:hAnsi="Arial" w:cs="Arial"/>
          <w:sz w:val="20"/>
          <w:szCs w:val="20"/>
        </w:rPr>
        <w:t>cích</w:t>
      </w:r>
      <w:r w:rsidRPr="00936F15">
        <w:rPr>
          <w:rFonts w:ascii="Arial" w:hAnsi="Arial" w:cs="Arial"/>
          <w:sz w:val="20"/>
          <w:szCs w:val="20"/>
        </w:rPr>
        <w:t>;</w:t>
      </w:r>
    </w:p>
    <w:p w:rsidR="005C6A40" w:rsidRPr="00936F15" w:rsidRDefault="005C6A40" w:rsidP="00990A5B">
      <w:pPr>
        <w:numPr>
          <w:ilvl w:val="2"/>
          <w:numId w:val="48"/>
        </w:numPr>
        <w:tabs>
          <w:tab w:val="left" w:pos="426"/>
          <w:tab w:val="left" w:pos="567"/>
          <w:tab w:val="left" w:pos="709"/>
          <w:tab w:val="left" w:pos="851"/>
          <w:tab w:val="left" w:pos="900"/>
        </w:tabs>
        <w:jc w:val="both"/>
        <w:rPr>
          <w:rFonts w:ascii="Arial" w:hAnsi="Arial" w:cs="Arial"/>
          <w:sz w:val="20"/>
          <w:szCs w:val="20"/>
        </w:rPr>
      </w:pPr>
      <w:r w:rsidRPr="00936F15">
        <w:rPr>
          <w:rFonts w:ascii="Arial" w:hAnsi="Arial" w:cs="Arial"/>
          <w:sz w:val="20"/>
          <w:szCs w:val="20"/>
        </w:rPr>
        <w:t>právo Oprávněné</w:t>
      </w:r>
      <w:r w:rsidR="000412B0" w:rsidRPr="00936F15">
        <w:rPr>
          <w:rFonts w:ascii="Arial" w:hAnsi="Arial" w:cs="Arial"/>
          <w:sz w:val="20"/>
          <w:szCs w:val="20"/>
        </w:rPr>
        <w:t>ho</w:t>
      </w:r>
      <w:r w:rsidRPr="00936F15">
        <w:rPr>
          <w:rFonts w:ascii="Arial" w:hAnsi="Arial" w:cs="Arial"/>
          <w:sz w:val="20"/>
          <w:szCs w:val="20"/>
        </w:rPr>
        <w:t xml:space="preserve"> přístupu a příjezdu k</w:t>
      </w:r>
      <w:r w:rsidR="002B1229" w:rsidRPr="00936F15">
        <w:rPr>
          <w:rFonts w:ascii="Arial" w:hAnsi="Arial" w:cs="Arial"/>
          <w:sz w:val="20"/>
          <w:szCs w:val="20"/>
        </w:rPr>
        <w:t> </w:t>
      </w:r>
      <w:r w:rsidR="00936F15" w:rsidRPr="00936F15">
        <w:rPr>
          <w:rFonts w:ascii="Arial" w:hAnsi="Arial" w:cs="Arial"/>
          <w:sz w:val="20"/>
          <w:szCs w:val="20"/>
        </w:rPr>
        <w:t>cyklostezce</w:t>
      </w:r>
      <w:r w:rsidR="002B1229" w:rsidRPr="00936F15">
        <w:rPr>
          <w:rFonts w:ascii="Arial" w:hAnsi="Arial" w:cs="Arial"/>
          <w:b/>
          <w:color w:val="000000"/>
          <w:sz w:val="20"/>
          <w:szCs w:val="20"/>
        </w:rPr>
        <w:t xml:space="preserve"> </w:t>
      </w:r>
      <w:r w:rsidRPr="00936F15">
        <w:rPr>
          <w:rFonts w:ascii="Arial" w:hAnsi="Arial" w:cs="Arial"/>
          <w:sz w:val="20"/>
          <w:szCs w:val="20"/>
        </w:rPr>
        <w:t xml:space="preserve">přes </w:t>
      </w:r>
      <w:r w:rsidR="000412B0" w:rsidRPr="00936F15">
        <w:rPr>
          <w:rFonts w:ascii="Arial" w:hAnsi="Arial" w:cs="Arial"/>
          <w:sz w:val="20"/>
          <w:szCs w:val="20"/>
        </w:rPr>
        <w:t>p</w:t>
      </w:r>
      <w:r w:rsidRPr="00936F15">
        <w:rPr>
          <w:rFonts w:ascii="Arial" w:hAnsi="Arial" w:cs="Arial"/>
          <w:sz w:val="20"/>
          <w:szCs w:val="20"/>
        </w:rPr>
        <w:t>ozemk</w:t>
      </w:r>
      <w:r w:rsidR="007E2FD7" w:rsidRPr="00936F15">
        <w:rPr>
          <w:rFonts w:ascii="Arial" w:hAnsi="Arial" w:cs="Arial"/>
          <w:sz w:val="20"/>
          <w:szCs w:val="20"/>
        </w:rPr>
        <w:t>y</w:t>
      </w:r>
      <w:r w:rsidRPr="00936F15">
        <w:rPr>
          <w:rFonts w:ascii="Arial" w:hAnsi="Arial" w:cs="Arial"/>
          <w:sz w:val="20"/>
          <w:szCs w:val="20"/>
        </w:rPr>
        <w:t xml:space="preserve"> v souvislosti s</w:t>
      </w:r>
      <w:r w:rsidR="000412B0" w:rsidRPr="00936F15">
        <w:rPr>
          <w:rFonts w:ascii="Arial" w:hAnsi="Arial" w:cs="Arial"/>
          <w:sz w:val="20"/>
          <w:szCs w:val="20"/>
        </w:rPr>
        <w:t xml:space="preserve"> je</w:t>
      </w:r>
      <w:r w:rsidR="007E2FD7" w:rsidRPr="00936F15">
        <w:rPr>
          <w:rFonts w:ascii="Arial" w:hAnsi="Arial" w:cs="Arial"/>
          <w:sz w:val="20"/>
          <w:szCs w:val="20"/>
        </w:rPr>
        <w:t>j</w:t>
      </w:r>
      <w:r w:rsidR="00936F15" w:rsidRPr="00936F15">
        <w:rPr>
          <w:rFonts w:ascii="Arial" w:hAnsi="Arial" w:cs="Arial"/>
          <w:sz w:val="20"/>
          <w:szCs w:val="20"/>
        </w:rPr>
        <w:t>ím</w:t>
      </w:r>
      <w:r w:rsidRPr="00936F15">
        <w:rPr>
          <w:rFonts w:ascii="Arial" w:hAnsi="Arial" w:cs="Arial"/>
          <w:sz w:val="20"/>
          <w:szCs w:val="20"/>
        </w:rPr>
        <w:t xml:space="preserve"> zřizováním, provozem, opravami a údržbou</w:t>
      </w:r>
      <w:r w:rsidR="000412B0" w:rsidRPr="00936F15">
        <w:rPr>
          <w:rFonts w:ascii="Arial" w:hAnsi="Arial" w:cs="Arial"/>
          <w:sz w:val="20"/>
          <w:szCs w:val="20"/>
        </w:rPr>
        <w:t>.</w:t>
      </w:r>
      <w:r w:rsidRPr="00936F15">
        <w:rPr>
          <w:rFonts w:ascii="Arial" w:hAnsi="Arial" w:cs="Arial"/>
          <w:sz w:val="20"/>
          <w:szCs w:val="20"/>
        </w:rPr>
        <w:t xml:space="preserve">              </w:t>
      </w:r>
    </w:p>
    <w:p w:rsidR="00D56FEF" w:rsidRDefault="00D56FEF" w:rsidP="00990A5B">
      <w:pPr>
        <w:numPr>
          <w:ilvl w:val="0"/>
          <w:numId w:val="48"/>
        </w:numPr>
        <w:tabs>
          <w:tab w:val="clear" w:pos="540"/>
          <w:tab w:val="left" w:pos="426"/>
          <w:tab w:val="left" w:pos="567"/>
        </w:tabs>
        <w:autoSpaceDE w:val="0"/>
        <w:autoSpaceDN w:val="0"/>
        <w:adjustRightInd w:val="0"/>
        <w:ind w:left="426" w:hanging="540"/>
        <w:jc w:val="both"/>
        <w:rPr>
          <w:rFonts w:ascii="Helv" w:hAnsi="Helv" w:cs="Helv"/>
          <w:color w:val="000000"/>
          <w:sz w:val="20"/>
          <w:szCs w:val="20"/>
        </w:rPr>
      </w:pPr>
      <w:r w:rsidRPr="003D56FE">
        <w:rPr>
          <w:rFonts w:ascii="Helv" w:hAnsi="Helv" w:cs="Helv"/>
          <w:color w:val="000000"/>
          <w:sz w:val="20"/>
          <w:szCs w:val="20"/>
        </w:rPr>
        <w:t xml:space="preserve">Oprávněný se zavazuje umožnit Povinnému v úseku od Horního jezu na vodním toku Ohře po </w:t>
      </w:r>
      <w:r w:rsidR="00990A5B">
        <w:rPr>
          <w:rFonts w:ascii="Helv" w:hAnsi="Helv" w:cs="Helv"/>
          <w:color w:val="000000"/>
          <w:sz w:val="20"/>
          <w:szCs w:val="20"/>
        </w:rPr>
        <w:t>sj</w:t>
      </w:r>
      <w:r w:rsidRPr="003D56FE">
        <w:rPr>
          <w:rFonts w:ascii="Helv" w:hAnsi="Helv" w:cs="Helv"/>
          <w:color w:val="000000"/>
          <w:sz w:val="20"/>
          <w:szCs w:val="20"/>
        </w:rPr>
        <w:t xml:space="preserve">ezd v ulici Březinova (pod vodárnou) vjezd dopravních prostředků a těžké techniky o celkové hmotnosti do 8,6 tun a v úseku od sjezdu v ulici Březinova po VD Kadaň vjezd potřebných dopravních prostředků a těžké techniky včetně jeřábu o celkové hmotnosti do 48 tun, s délkou ramene 42 m a o zatížení - váha břemene 2 tuny.  </w:t>
      </w:r>
    </w:p>
    <w:p w:rsidR="00D56FEF" w:rsidRPr="003140C7" w:rsidRDefault="00D56FEF" w:rsidP="00990A5B">
      <w:pPr>
        <w:numPr>
          <w:ilvl w:val="0"/>
          <w:numId w:val="48"/>
        </w:numPr>
        <w:tabs>
          <w:tab w:val="clear" w:pos="540"/>
          <w:tab w:val="left" w:pos="426"/>
          <w:tab w:val="left" w:pos="567"/>
          <w:tab w:val="left" w:pos="709"/>
          <w:tab w:val="left" w:pos="851"/>
        </w:tabs>
        <w:autoSpaceDE w:val="0"/>
        <w:autoSpaceDN w:val="0"/>
        <w:adjustRightInd w:val="0"/>
        <w:ind w:left="426" w:hanging="540"/>
        <w:jc w:val="both"/>
        <w:rPr>
          <w:rFonts w:ascii="Arial" w:hAnsi="Arial" w:cs="Arial"/>
          <w:color w:val="000000"/>
          <w:sz w:val="20"/>
          <w:szCs w:val="20"/>
        </w:rPr>
      </w:pPr>
      <w:r w:rsidRPr="003140C7">
        <w:rPr>
          <w:rFonts w:ascii="Arial" w:hAnsi="Arial" w:cs="Arial"/>
          <w:color w:val="000000"/>
          <w:sz w:val="20"/>
          <w:szCs w:val="20"/>
        </w:rPr>
        <w:t>Oprávněný se zavazuje za účelem zabezpečení ochrany a zdraví osob, které využívají cyklostezku kontrolovat stav vegetace v blízkosti cyklostezky. V případě zjištěné závady na vegetaci, která by ohrožovala bezpečnost a zdraví osob na cyklostezce je oprávněný povinen zabezpečit místo proti vstupu v dostatečné míře a závadu nahlásit majiteli vegetace či ji se souhlasem majitele odstranit.</w:t>
      </w:r>
    </w:p>
    <w:p w:rsidR="00D56FEF" w:rsidRPr="003140C7" w:rsidRDefault="00D56FEF" w:rsidP="00990A5B">
      <w:pPr>
        <w:numPr>
          <w:ilvl w:val="0"/>
          <w:numId w:val="48"/>
        </w:numPr>
        <w:tabs>
          <w:tab w:val="clear" w:pos="540"/>
          <w:tab w:val="left" w:pos="426"/>
          <w:tab w:val="left" w:pos="567"/>
          <w:tab w:val="left" w:pos="709"/>
          <w:tab w:val="left" w:pos="851"/>
        </w:tabs>
        <w:autoSpaceDE w:val="0"/>
        <w:autoSpaceDN w:val="0"/>
        <w:adjustRightInd w:val="0"/>
        <w:ind w:left="426" w:hanging="540"/>
        <w:jc w:val="both"/>
        <w:rPr>
          <w:rFonts w:ascii="Arial" w:hAnsi="Arial" w:cs="Arial"/>
          <w:color w:val="000000"/>
          <w:sz w:val="20"/>
          <w:szCs w:val="20"/>
        </w:rPr>
      </w:pPr>
      <w:r w:rsidRPr="003140C7">
        <w:rPr>
          <w:rFonts w:ascii="Arial" w:hAnsi="Arial" w:cs="Arial"/>
          <w:color w:val="000000"/>
          <w:sz w:val="20"/>
          <w:szCs w:val="20"/>
        </w:rPr>
        <w:t xml:space="preserve">Oprávněný se zavazuje k zajištění likvidace případně vzniklého komunálního odpadu nacházejícího se v blízkosti cyklostezky. </w:t>
      </w:r>
    </w:p>
    <w:p w:rsidR="00D56FEF" w:rsidRPr="00936F15" w:rsidRDefault="00D56FEF" w:rsidP="00990A5B">
      <w:pPr>
        <w:numPr>
          <w:ilvl w:val="0"/>
          <w:numId w:val="48"/>
        </w:numPr>
        <w:tabs>
          <w:tab w:val="clear" w:pos="540"/>
          <w:tab w:val="left" w:pos="426"/>
          <w:tab w:val="left" w:pos="567"/>
          <w:tab w:val="left" w:pos="709"/>
          <w:tab w:val="left" w:pos="851"/>
        </w:tabs>
        <w:ind w:left="426" w:hanging="540"/>
        <w:jc w:val="both"/>
        <w:rPr>
          <w:rFonts w:ascii="Arial" w:hAnsi="Arial" w:cs="Arial"/>
          <w:sz w:val="20"/>
          <w:szCs w:val="20"/>
        </w:rPr>
      </w:pPr>
      <w:r w:rsidRPr="00936F15">
        <w:rPr>
          <w:rFonts w:ascii="Arial" w:hAnsi="Arial" w:cs="Arial"/>
          <w:sz w:val="20"/>
          <w:szCs w:val="20"/>
        </w:rPr>
        <w:t>Oprávněný se</w:t>
      </w:r>
      <w:r>
        <w:rPr>
          <w:rFonts w:ascii="Arial" w:hAnsi="Arial" w:cs="Arial"/>
          <w:sz w:val="20"/>
          <w:szCs w:val="20"/>
        </w:rPr>
        <w:t xml:space="preserve"> dále</w:t>
      </w:r>
      <w:r w:rsidRPr="00936F15">
        <w:rPr>
          <w:rFonts w:ascii="Arial" w:hAnsi="Arial" w:cs="Arial"/>
          <w:sz w:val="20"/>
          <w:szCs w:val="20"/>
        </w:rPr>
        <w:t xml:space="preserve"> zavazuje, že výkonem práv vyplývajících z věcného břemena bude do práv Povinného zasahovat jen v nezbytné míře v rámci účelu, pro který bude věcné břemeno zřízeno.</w:t>
      </w:r>
    </w:p>
    <w:p w:rsidR="005C6A40" w:rsidRPr="00FF5D51" w:rsidRDefault="005C6A40" w:rsidP="00D56FEF">
      <w:pPr>
        <w:tabs>
          <w:tab w:val="left" w:pos="426"/>
          <w:tab w:val="left" w:pos="709"/>
          <w:tab w:val="left" w:pos="851"/>
        </w:tabs>
        <w:ind w:left="60"/>
        <w:jc w:val="both"/>
        <w:rPr>
          <w:rFonts w:ascii="Arial" w:hAnsi="Arial" w:cs="Arial"/>
          <w:sz w:val="22"/>
          <w:szCs w:val="22"/>
        </w:rPr>
      </w:pPr>
    </w:p>
    <w:p w:rsidR="004756FD" w:rsidRPr="004756FD" w:rsidRDefault="004756FD" w:rsidP="004756FD"/>
    <w:p w:rsidR="00C93372" w:rsidRPr="00025DA1" w:rsidRDefault="00C93372">
      <w:pPr>
        <w:pStyle w:val="Nadpis1"/>
        <w:tabs>
          <w:tab w:val="clear" w:pos="4536"/>
        </w:tabs>
        <w:rPr>
          <w:rFonts w:ascii="Arial" w:hAnsi="Arial" w:cs="Arial"/>
          <w:sz w:val="22"/>
          <w:szCs w:val="22"/>
        </w:rPr>
      </w:pPr>
      <w:r w:rsidRPr="00025DA1">
        <w:rPr>
          <w:rFonts w:ascii="Arial" w:hAnsi="Arial" w:cs="Arial"/>
          <w:sz w:val="22"/>
          <w:szCs w:val="22"/>
        </w:rPr>
        <w:t>V. TRVÁNÍ VĚCNÉHO BŘEMEN</w:t>
      </w:r>
      <w:r w:rsidR="006B58B3" w:rsidRPr="00025DA1">
        <w:rPr>
          <w:rFonts w:ascii="Arial" w:hAnsi="Arial" w:cs="Arial"/>
          <w:sz w:val="22"/>
          <w:szCs w:val="22"/>
        </w:rPr>
        <w:t>A</w:t>
      </w:r>
      <w:r w:rsidR="00025DA1" w:rsidRPr="00025DA1">
        <w:rPr>
          <w:rFonts w:ascii="Arial" w:hAnsi="Arial" w:cs="Arial"/>
          <w:sz w:val="22"/>
          <w:szCs w:val="22"/>
        </w:rPr>
        <w:t xml:space="preserve"> SLUŽEBNOSTI</w:t>
      </w:r>
    </w:p>
    <w:p w:rsidR="00213278" w:rsidRPr="00213278" w:rsidRDefault="00213278" w:rsidP="0061161F">
      <w:pPr>
        <w:pStyle w:val="Zkladntext"/>
        <w:numPr>
          <w:ilvl w:val="0"/>
          <w:numId w:val="49"/>
        </w:numPr>
        <w:ind w:left="426" w:hanging="568"/>
        <w:rPr>
          <w:rFonts w:cs="Arial"/>
          <w:b/>
          <w:sz w:val="20"/>
          <w:szCs w:val="20"/>
        </w:rPr>
      </w:pPr>
      <w:r w:rsidRPr="00EF14C7">
        <w:rPr>
          <w:rFonts w:cs="Arial"/>
          <w:b/>
          <w:sz w:val="20"/>
          <w:szCs w:val="20"/>
        </w:rPr>
        <w:t xml:space="preserve">Smluvní strany shodně prohlašují, že věcné břemeno </w:t>
      </w:r>
      <w:r>
        <w:rPr>
          <w:rFonts w:cs="Arial"/>
          <w:b/>
          <w:sz w:val="20"/>
          <w:szCs w:val="20"/>
        </w:rPr>
        <w:t>se sjednává</w:t>
      </w:r>
      <w:r w:rsidRPr="00EF14C7">
        <w:rPr>
          <w:rFonts w:cs="Arial"/>
          <w:b/>
          <w:sz w:val="20"/>
          <w:szCs w:val="20"/>
        </w:rPr>
        <w:t xml:space="preserve"> na dobu určitou</w:t>
      </w:r>
      <w:r>
        <w:rPr>
          <w:rFonts w:cs="Arial"/>
          <w:b/>
          <w:sz w:val="20"/>
          <w:szCs w:val="20"/>
        </w:rPr>
        <w:t>, a to</w:t>
      </w:r>
      <w:r w:rsidRPr="00EF14C7">
        <w:rPr>
          <w:rFonts w:cs="Arial"/>
          <w:b/>
          <w:sz w:val="20"/>
          <w:szCs w:val="20"/>
        </w:rPr>
        <w:t xml:space="preserve"> </w:t>
      </w:r>
      <w:r>
        <w:rPr>
          <w:rFonts w:cs="Arial"/>
          <w:b/>
          <w:sz w:val="20"/>
          <w:szCs w:val="20"/>
        </w:rPr>
        <w:t xml:space="preserve">od </w:t>
      </w:r>
      <w:r w:rsidRPr="00EF14C7">
        <w:rPr>
          <w:rFonts w:cs="Arial"/>
          <w:b/>
          <w:sz w:val="20"/>
          <w:szCs w:val="20"/>
        </w:rPr>
        <w:t xml:space="preserve"> 0</w:t>
      </w:r>
      <w:r w:rsidR="00707512">
        <w:rPr>
          <w:rFonts w:cs="Arial"/>
          <w:b/>
          <w:sz w:val="20"/>
          <w:szCs w:val="20"/>
        </w:rPr>
        <w:t>1</w:t>
      </w:r>
      <w:r w:rsidRPr="00EF14C7">
        <w:rPr>
          <w:rFonts w:cs="Arial"/>
          <w:b/>
          <w:sz w:val="20"/>
          <w:szCs w:val="20"/>
        </w:rPr>
        <w:t>.</w:t>
      </w:r>
      <w:r w:rsidR="00707512">
        <w:rPr>
          <w:rFonts w:cs="Arial"/>
          <w:b/>
          <w:sz w:val="20"/>
          <w:szCs w:val="20"/>
        </w:rPr>
        <w:t>01</w:t>
      </w:r>
      <w:r w:rsidRPr="00EF14C7">
        <w:rPr>
          <w:rFonts w:cs="Arial"/>
          <w:b/>
          <w:sz w:val="20"/>
          <w:szCs w:val="20"/>
        </w:rPr>
        <w:t>.201</w:t>
      </w:r>
      <w:r w:rsidR="00707512">
        <w:rPr>
          <w:rFonts w:cs="Arial"/>
          <w:b/>
          <w:sz w:val="20"/>
          <w:szCs w:val="20"/>
        </w:rPr>
        <w:t>9</w:t>
      </w:r>
      <w:r>
        <w:rPr>
          <w:rFonts w:cs="Arial"/>
          <w:b/>
          <w:sz w:val="20"/>
          <w:szCs w:val="20"/>
        </w:rPr>
        <w:t xml:space="preserve"> – do doby zahájení stavby MVE Kadaň II</w:t>
      </w:r>
      <w:r w:rsidRPr="00EF14C7">
        <w:rPr>
          <w:rFonts w:cs="Arial"/>
          <w:b/>
          <w:sz w:val="20"/>
          <w:szCs w:val="20"/>
        </w:rPr>
        <w:t>.</w:t>
      </w:r>
      <w:r>
        <w:rPr>
          <w:rFonts w:cs="Arial"/>
          <w:b/>
          <w:sz w:val="20"/>
          <w:szCs w:val="20"/>
        </w:rPr>
        <w:t xml:space="preserve">, kterou má v úmyslu vybudovat </w:t>
      </w:r>
      <w:r w:rsidRPr="00213278">
        <w:rPr>
          <w:rFonts w:cs="Arial"/>
          <w:b/>
          <w:sz w:val="20"/>
          <w:szCs w:val="20"/>
        </w:rPr>
        <w:t xml:space="preserve">Povinný, nejpozději však do </w:t>
      </w:r>
      <w:proofErr w:type="gramStart"/>
      <w:r w:rsidRPr="00213278">
        <w:rPr>
          <w:rFonts w:cs="Arial"/>
          <w:b/>
          <w:sz w:val="20"/>
          <w:szCs w:val="20"/>
        </w:rPr>
        <w:t>31.12.20</w:t>
      </w:r>
      <w:r w:rsidR="00707512">
        <w:rPr>
          <w:rFonts w:cs="Arial"/>
          <w:b/>
          <w:sz w:val="20"/>
          <w:szCs w:val="20"/>
        </w:rPr>
        <w:t>23</w:t>
      </w:r>
      <w:proofErr w:type="gramEnd"/>
      <w:r w:rsidRPr="00213278">
        <w:rPr>
          <w:rFonts w:cs="Arial"/>
          <w:b/>
          <w:sz w:val="20"/>
          <w:szCs w:val="20"/>
        </w:rPr>
        <w:t xml:space="preserve">. </w:t>
      </w:r>
    </w:p>
    <w:p w:rsidR="00213278" w:rsidRPr="00126BEE" w:rsidRDefault="00213278" w:rsidP="0061161F">
      <w:pPr>
        <w:pStyle w:val="Zkladntext"/>
        <w:numPr>
          <w:ilvl w:val="0"/>
          <w:numId w:val="49"/>
        </w:numPr>
        <w:ind w:left="426" w:hanging="568"/>
        <w:rPr>
          <w:rFonts w:cs="Arial"/>
          <w:b/>
          <w:sz w:val="20"/>
          <w:szCs w:val="20"/>
        </w:rPr>
      </w:pPr>
      <w:r w:rsidRPr="00213278">
        <w:rPr>
          <w:rFonts w:ascii="Helv" w:hAnsi="Helv" w:cs="Helv"/>
          <w:b/>
          <w:color w:val="000000"/>
          <w:sz w:val="20"/>
          <w:szCs w:val="20"/>
        </w:rPr>
        <w:t>Povinný Oprávněnému v dostatečném předstihu, minimálně 3 měsíce předem, písemně oznámí datum zahájení stavby MVE Kadaň II a k tomuto datu bude</w:t>
      </w:r>
      <w:r w:rsidR="00700E42">
        <w:rPr>
          <w:rFonts w:ascii="Helv" w:hAnsi="Helv" w:cs="Helv"/>
          <w:b/>
          <w:color w:val="000000"/>
          <w:sz w:val="20"/>
          <w:szCs w:val="20"/>
        </w:rPr>
        <w:t xml:space="preserve"> tato smlouva o zřízení věcného břemene – služebnosti cyklostezky </w:t>
      </w:r>
      <w:r w:rsidRPr="00213278">
        <w:rPr>
          <w:rFonts w:ascii="Helv" w:hAnsi="Helv" w:cs="Helv"/>
          <w:b/>
          <w:color w:val="000000"/>
          <w:sz w:val="20"/>
          <w:szCs w:val="20"/>
        </w:rPr>
        <w:t>ukončen</w:t>
      </w:r>
      <w:r w:rsidR="00D631E4">
        <w:rPr>
          <w:rFonts w:ascii="Helv" w:hAnsi="Helv" w:cs="Helv"/>
          <w:b/>
          <w:color w:val="000000"/>
          <w:sz w:val="20"/>
          <w:szCs w:val="20"/>
        </w:rPr>
        <w:t>a</w:t>
      </w:r>
      <w:r w:rsidR="00382390">
        <w:rPr>
          <w:rFonts w:ascii="Helv" w:hAnsi="Helv" w:cs="Helv"/>
          <w:b/>
          <w:color w:val="000000"/>
          <w:sz w:val="20"/>
          <w:szCs w:val="20"/>
        </w:rPr>
        <w:t>.</w:t>
      </w:r>
      <w:r w:rsidR="00D631E4">
        <w:rPr>
          <w:rFonts w:ascii="Helv" w:hAnsi="Helv" w:cs="Helv"/>
          <w:b/>
          <w:color w:val="000000"/>
          <w:sz w:val="20"/>
          <w:szCs w:val="20"/>
        </w:rPr>
        <w:t xml:space="preserve"> </w:t>
      </w:r>
      <w:r w:rsidR="0021651B">
        <w:rPr>
          <w:rFonts w:ascii="Helv" w:hAnsi="Helv" w:cs="Helv"/>
          <w:b/>
          <w:color w:val="000000"/>
          <w:sz w:val="20"/>
          <w:szCs w:val="20"/>
        </w:rPr>
        <w:t xml:space="preserve"> </w:t>
      </w:r>
    </w:p>
    <w:p w:rsidR="0021651B" w:rsidRPr="00213278" w:rsidRDefault="00E812EC" w:rsidP="0061161F">
      <w:pPr>
        <w:pStyle w:val="Zkladntext"/>
        <w:numPr>
          <w:ilvl w:val="0"/>
          <w:numId w:val="49"/>
        </w:numPr>
        <w:ind w:left="426" w:hanging="568"/>
        <w:rPr>
          <w:rFonts w:cs="Arial"/>
          <w:b/>
          <w:sz w:val="20"/>
          <w:szCs w:val="20"/>
        </w:rPr>
      </w:pPr>
      <w:r>
        <w:rPr>
          <w:b/>
          <w:bCs/>
          <w:sz w:val="20"/>
          <w:szCs w:val="20"/>
        </w:rPr>
        <w:t xml:space="preserve">Povinný </w:t>
      </w:r>
      <w:r w:rsidR="002A103A" w:rsidRPr="00BD6A44">
        <w:rPr>
          <w:b/>
          <w:bCs/>
          <w:sz w:val="20"/>
          <w:szCs w:val="20"/>
        </w:rPr>
        <w:t>se zavazuje podat</w:t>
      </w:r>
      <w:r w:rsidR="002A103A">
        <w:rPr>
          <w:b/>
          <w:bCs/>
          <w:sz w:val="20"/>
          <w:szCs w:val="20"/>
        </w:rPr>
        <w:t xml:space="preserve"> do 3 týdnů od ukončení věcného břemene </w:t>
      </w:r>
      <w:r w:rsidR="00126BEE">
        <w:rPr>
          <w:b/>
          <w:bCs/>
          <w:sz w:val="20"/>
          <w:szCs w:val="20"/>
        </w:rPr>
        <w:t>n</w:t>
      </w:r>
      <w:r w:rsidR="0021651B">
        <w:rPr>
          <w:rFonts w:ascii="Helv" w:hAnsi="Helv" w:cs="Helv"/>
          <w:b/>
          <w:color w:val="000000"/>
          <w:sz w:val="20"/>
          <w:szCs w:val="20"/>
        </w:rPr>
        <w:t>ávrh na výmaz</w:t>
      </w:r>
      <w:r w:rsidR="002A103A" w:rsidRPr="002A103A">
        <w:t xml:space="preserve"> </w:t>
      </w:r>
      <w:r w:rsidR="002A103A" w:rsidRPr="002A103A">
        <w:rPr>
          <w:rFonts w:ascii="Helv" w:hAnsi="Helv" w:cs="Helv"/>
          <w:b/>
          <w:color w:val="000000"/>
          <w:sz w:val="20"/>
          <w:szCs w:val="20"/>
        </w:rPr>
        <w:t>vkladu práva odpovídajícího věcnému břemenu služebnosti zřízeného touto Smlouvou k pozemkům příslušnému katastrálnímu úřadu</w:t>
      </w:r>
      <w:r w:rsidR="00126BEE">
        <w:rPr>
          <w:rFonts w:ascii="Helv" w:hAnsi="Helv" w:cs="Helv"/>
          <w:b/>
          <w:color w:val="000000"/>
          <w:sz w:val="20"/>
          <w:szCs w:val="20"/>
        </w:rPr>
        <w:t>.</w:t>
      </w:r>
      <w:r w:rsidR="002A103A" w:rsidRPr="002A103A">
        <w:rPr>
          <w:rFonts w:ascii="Helv" w:hAnsi="Helv" w:cs="Helv"/>
          <w:b/>
          <w:color w:val="000000"/>
          <w:sz w:val="20"/>
          <w:szCs w:val="20"/>
        </w:rPr>
        <w:t xml:space="preserve"> Správní poplatek za návrh na zahájení řízení o </w:t>
      </w:r>
      <w:r w:rsidR="00126BEE">
        <w:rPr>
          <w:rFonts w:ascii="Helv" w:hAnsi="Helv" w:cs="Helv"/>
          <w:b/>
          <w:color w:val="000000"/>
          <w:sz w:val="20"/>
          <w:szCs w:val="20"/>
        </w:rPr>
        <w:t>výmazu</w:t>
      </w:r>
      <w:r w:rsidR="002A103A" w:rsidRPr="002A103A">
        <w:rPr>
          <w:rFonts w:ascii="Helv" w:hAnsi="Helv" w:cs="Helv"/>
          <w:b/>
          <w:color w:val="000000"/>
          <w:sz w:val="20"/>
          <w:szCs w:val="20"/>
        </w:rPr>
        <w:t xml:space="preserve"> práva do katastru nemovitostí uhradí </w:t>
      </w:r>
      <w:r>
        <w:rPr>
          <w:rFonts w:ascii="Helv" w:hAnsi="Helv" w:cs="Helv"/>
          <w:b/>
          <w:color w:val="000000"/>
          <w:sz w:val="20"/>
          <w:szCs w:val="20"/>
        </w:rPr>
        <w:t>Povinný</w:t>
      </w:r>
      <w:r w:rsidR="002A103A" w:rsidRPr="002A103A">
        <w:rPr>
          <w:rFonts w:ascii="Helv" w:hAnsi="Helv" w:cs="Helv"/>
          <w:b/>
          <w:color w:val="000000"/>
          <w:sz w:val="20"/>
          <w:szCs w:val="20"/>
        </w:rPr>
        <w:t xml:space="preserve">. </w:t>
      </w:r>
      <w:r w:rsidR="0021651B">
        <w:rPr>
          <w:rFonts w:ascii="Helv" w:hAnsi="Helv" w:cs="Helv"/>
          <w:b/>
          <w:color w:val="000000"/>
          <w:sz w:val="20"/>
          <w:szCs w:val="20"/>
        </w:rPr>
        <w:t xml:space="preserve"> </w:t>
      </w:r>
    </w:p>
    <w:p w:rsidR="00213278" w:rsidRDefault="00213278" w:rsidP="00213278">
      <w:pPr>
        <w:keepNext/>
        <w:ind w:left="426" w:hanging="568"/>
        <w:rPr>
          <w:rFonts w:ascii="Arial" w:hAnsi="Arial" w:cs="Arial"/>
          <w:b/>
          <w:caps/>
          <w:sz w:val="22"/>
          <w:szCs w:val="22"/>
        </w:rPr>
      </w:pPr>
    </w:p>
    <w:p w:rsidR="005A58DF" w:rsidRDefault="005A58DF">
      <w:pPr>
        <w:keepNext/>
        <w:rPr>
          <w:rFonts w:ascii="Arial" w:hAnsi="Arial" w:cs="Arial"/>
          <w:b/>
          <w:caps/>
          <w:sz w:val="22"/>
          <w:szCs w:val="22"/>
        </w:rPr>
      </w:pPr>
    </w:p>
    <w:p w:rsidR="00C93372" w:rsidRPr="00025DA1" w:rsidRDefault="00C93372">
      <w:pPr>
        <w:keepNext/>
        <w:rPr>
          <w:rFonts w:ascii="Arial" w:hAnsi="Arial" w:cs="Arial"/>
          <w:b/>
          <w:caps/>
          <w:sz w:val="22"/>
          <w:szCs w:val="22"/>
        </w:rPr>
      </w:pPr>
      <w:r w:rsidRPr="00025DA1">
        <w:rPr>
          <w:rFonts w:ascii="Arial" w:hAnsi="Arial" w:cs="Arial"/>
          <w:b/>
          <w:caps/>
          <w:sz w:val="22"/>
          <w:szCs w:val="22"/>
        </w:rPr>
        <w:t>VI. Jednorázová náhrada za zřízení věcného břemen</w:t>
      </w:r>
      <w:r w:rsidR="006B58B3" w:rsidRPr="00025DA1">
        <w:rPr>
          <w:rFonts w:ascii="Arial" w:hAnsi="Arial" w:cs="Arial"/>
          <w:b/>
          <w:caps/>
          <w:sz w:val="22"/>
          <w:szCs w:val="22"/>
        </w:rPr>
        <w:t>A</w:t>
      </w:r>
      <w:r w:rsidR="00025DA1" w:rsidRPr="00025DA1">
        <w:rPr>
          <w:rFonts w:ascii="Arial" w:hAnsi="Arial" w:cs="Arial"/>
          <w:b/>
          <w:caps/>
          <w:sz w:val="22"/>
          <w:szCs w:val="22"/>
        </w:rPr>
        <w:t xml:space="preserve"> SLUŽEBNOSTI</w:t>
      </w:r>
    </w:p>
    <w:p w:rsidR="00CB2F78" w:rsidRPr="00CB2F78" w:rsidRDefault="00CB2F78" w:rsidP="00CB2F78">
      <w:pPr>
        <w:numPr>
          <w:ilvl w:val="0"/>
          <w:numId w:val="39"/>
        </w:numPr>
        <w:tabs>
          <w:tab w:val="clear" w:pos="720"/>
          <w:tab w:val="num" w:pos="0"/>
        </w:tabs>
        <w:ind w:left="360"/>
        <w:jc w:val="both"/>
        <w:rPr>
          <w:rFonts w:cs="Arial"/>
          <w:sz w:val="20"/>
          <w:szCs w:val="20"/>
        </w:rPr>
      </w:pPr>
      <w:r w:rsidRPr="00CB2F78">
        <w:rPr>
          <w:rFonts w:ascii="Arial" w:hAnsi="Arial" w:cs="Arial"/>
          <w:iCs/>
          <w:sz w:val="20"/>
          <w:szCs w:val="20"/>
        </w:rPr>
        <w:t>Výše jednorázové úhrady za zřízení věcného břemena služebnosti na pozem</w:t>
      </w:r>
      <w:r>
        <w:rPr>
          <w:rFonts w:ascii="Arial" w:hAnsi="Arial" w:cs="Arial"/>
          <w:iCs/>
          <w:sz w:val="20"/>
          <w:szCs w:val="20"/>
        </w:rPr>
        <w:t>cích</w:t>
      </w:r>
      <w:r w:rsidRPr="00CB2F78">
        <w:rPr>
          <w:rFonts w:ascii="Arial" w:hAnsi="Arial" w:cs="Arial"/>
          <w:iCs/>
          <w:sz w:val="20"/>
          <w:szCs w:val="20"/>
        </w:rPr>
        <w:t xml:space="preserve">, kterou se zavazuje uhradit Oprávněný, se stanovuje dohodou. </w:t>
      </w:r>
    </w:p>
    <w:p w:rsidR="00CB2F78" w:rsidRPr="00CB2F78" w:rsidRDefault="00CB2F78" w:rsidP="00CB2F78">
      <w:pPr>
        <w:pStyle w:val="WW-Zkladntext2"/>
        <w:ind w:left="360" w:hanging="360"/>
        <w:jc w:val="both"/>
        <w:rPr>
          <w:rFonts w:ascii="Arial" w:hAnsi="Arial" w:cs="Arial"/>
          <w:b/>
          <w:sz w:val="20"/>
          <w:u w:val="none"/>
        </w:rPr>
      </w:pPr>
      <w:r w:rsidRPr="00CB2F78">
        <w:rPr>
          <w:rFonts w:ascii="Arial" w:hAnsi="Arial" w:cs="Arial"/>
          <w:sz w:val="20"/>
          <w:u w:val="none"/>
        </w:rPr>
        <w:t xml:space="preserve">      Oprávněný se zavazuje zaplatit jednorázově částku ve </w:t>
      </w:r>
      <w:proofErr w:type="gramStart"/>
      <w:r w:rsidRPr="00CB2F78">
        <w:rPr>
          <w:rFonts w:ascii="Arial" w:hAnsi="Arial" w:cs="Arial"/>
          <w:sz w:val="20"/>
          <w:u w:val="none"/>
        </w:rPr>
        <w:t xml:space="preserve">výši  </w:t>
      </w:r>
      <w:r w:rsidRPr="00CB2F78">
        <w:rPr>
          <w:rFonts w:ascii="Arial" w:hAnsi="Arial" w:cs="Arial"/>
          <w:b/>
          <w:sz w:val="20"/>
          <w:u w:val="none"/>
        </w:rPr>
        <w:t>1,</w:t>
      </w:r>
      <w:proofErr w:type="gramEnd"/>
      <w:r w:rsidRPr="00CB2F78">
        <w:rPr>
          <w:rFonts w:ascii="Arial" w:hAnsi="Arial" w:cs="Arial"/>
          <w:b/>
          <w:sz w:val="20"/>
          <w:u w:val="none"/>
        </w:rPr>
        <w:t>- Kč + DPH.</w:t>
      </w:r>
    </w:p>
    <w:p w:rsidR="00CB2F78" w:rsidRPr="00CB2F78" w:rsidRDefault="00CB2F78" w:rsidP="00CB2F78">
      <w:pPr>
        <w:pStyle w:val="WW-Zkladntext2"/>
        <w:tabs>
          <w:tab w:val="num" w:pos="360"/>
        </w:tabs>
        <w:ind w:left="360" w:hanging="360"/>
        <w:jc w:val="both"/>
        <w:rPr>
          <w:rFonts w:ascii="Arial" w:hAnsi="Arial" w:cs="Arial"/>
          <w:sz w:val="20"/>
          <w:u w:val="none"/>
        </w:rPr>
      </w:pPr>
      <w:r w:rsidRPr="00CB2F78">
        <w:rPr>
          <w:rFonts w:ascii="Arial" w:hAnsi="Arial" w:cs="Arial"/>
          <w:sz w:val="20"/>
          <w:u w:val="none"/>
        </w:rPr>
        <w:t xml:space="preserve">      </w:t>
      </w:r>
      <w:r>
        <w:rPr>
          <w:rFonts w:ascii="Arial" w:hAnsi="Arial" w:cs="Arial"/>
          <w:sz w:val="20"/>
          <w:u w:val="none"/>
        </w:rPr>
        <w:t>Povinný</w:t>
      </w:r>
      <w:r w:rsidRPr="00CB2F78">
        <w:rPr>
          <w:rFonts w:ascii="Arial" w:hAnsi="Arial" w:cs="Arial"/>
          <w:sz w:val="20"/>
          <w:u w:val="none"/>
        </w:rPr>
        <w:t xml:space="preserve"> vystaví daňový doklad do </w:t>
      </w:r>
      <w:proofErr w:type="gramStart"/>
      <w:r w:rsidRPr="00CB2F78">
        <w:rPr>
          <w:rFonts w:ascii="Arial" w:hAnsi="Arial" w:cs="Arial"/>
          <w:sz w:val="20"/>
          <w:u w:val="none"/>
        </w:rPr>
        <w:t>15-ti</w:t>
      </w:r>
      <w:proofErr w:type="gramEnd"/>
      <w:r w:rsidRPr="00CB2F78">
        <w:rPr>
          <w:rFonts w:ascii="Arial" w:hAnsi="Arial" w:cs="Arial"/>
          <w:sz w:val="20"/>
          <w:u w:val="none"/>
        </w:rPr>
        <w:t xml:space="preserve"> dnů ode dne uskutečnění zdanitelného plnění. Dnem zdanitelného plnění je den podpisu smlouvy. Splatnost bude stanovena na 30 dnů od data vystavení daňového dokladu. </w:t>
      </w:r>
    </w:p>
    <w:p w:rsidR="00CB2F78" w:rsidRPr="00CB2F78" w:rsidRDefault="00CB2F78" w:rsidP="00CB2F78">
      <w:pPr>
        <w:numPr>
          <w:ilvl w:val="0"/>
          <w:numId w:val="39"/>
        </w:numPr>
        <w:tabs>
          <w:tab w:val="clear" w:pos="720"/>
          <w:tab w:val="num" w:pos="360"/>
        </w:tabs>
        <w:ind w:left="360"/>
        <w:jc w:val="both"/>
        <w:rPr>
          <w:rFonts w:ascii="Arial" w:hAnsi="Arial" w:cs="Arial"/>
          <w:sz w:val="20"/>
          <w:szCs w:val="20"/>
        </w:rPr>
      </w:pPr>
      <w:r w:rsidRPr="00CB2F78">
        <w:rPr>
          <w:rFonts w:ascii="Arial" w:hAnsi="Arial" w:cs="Arial"/>
          <w:sz w:val="20"/>
          <w:szCs w:val="20"/>
        </w:rPr>
        <w:t xml:space="preserve">Pokud Oprávněný nezaplatí </w:t>
      </w:r>
      <w:r>
        <w:rPr>
          <w:rFonts w:ascii="Arial" w:hAnsi="Arial" w:cs="Arial"/>
          <w:sz w:val="20"/>
          <w:szCs w:val="20"/>
        </w:rPr>
        <w:t>Povinnému</w:t>
      </w:r>
      <w:r w:rsidRPr="00CB2F78">
        <w:rPr>
          <w:rFonts w:ascii="Arial" w:hAnsi="Arial" w:cs="Arial"/>
          <w:sz w:val="20"/>
          <w:szCs w:val="20"/>
        </w:rPr>
        <w:t xml:space="preserve"> celou úhradu za zřízené věcné břemeno služebnosti v dohodnutém termínu splatnosti, zavazuje se Oprávněný zaplatit smluvní pokutu ve výši 0,5 % z včas nezaplacené částky za každý započatý den prodlení. </w:t>
      </w:r>
    </w:p>
    <w:p w:rsidR="00CB2F78" w:rsidRDefault="00CB2F78" w:rsidP="00CB2F78">
      <w:pPr>
        <w:numPr>
          <w:ilvl w:val="0"/>
          <w:numId w:val="39"/>
        </w:numPr>
        <w:tabs>
          <w:tab w:val="clear" w:pos="720"/>
          <w:tab w:val="num" w:pos="360"/>
        </w:tabs>
        <w:ind w:left="360"/>
        <w:jc w:val="both"/>
        <w:rPr>
          <w:rFonts w:ascii="Arial" w:hAnsi="Arial" w:cs="Arial"/>
          <w:sz w:val="20"/>
          <w:szCs w:val="20"/>
        </w:rPr>
      </w:pPr>
      <w:r w:rsidRPr="007C56B8">
        <w:rPr>
          <w:rFonts w:ascii="Arial" w:hAnsi="Arial" w:cs="Arial"/>
          <w:sz w:val="20"/>
          <w:szCs w:val="20"/>
        </w:rPr>
        <w:t>Takto dohodnutá náhrada zahrnuje u pozemk</w:t>
      </w:r>
      <w:r>
        <w:rPr>
          <w:rFonts w:ascii="Arial" w:hAnsi="Arial" w:cs="Arial"/>
          <w:sz w:val="20"/>
          <w:szCs w:val="20"/>
        </w:rPr>
        <w:t>ů</w:t>
      </w:r>
      <w:r w:rsidRPr="007C56B8">
        <w:rPr>
          <w:rFonts w:ascii="Arial" w:hAnsi="Arial" w:cs="Arial"/>
          <w:sz w:val="20"/>
          <w:szCs w:val="20"/>
        </w:rPr>
        <w:t xml:space="preserve"> i právo na pojíždění podél </w:t>
      </w:r>
      <w:r>
        <w:rPr>
          <w:rFonts w:ascii="Arial" w:hAnsi="Arial" w:cs="Arial"/>
          <w:sz w:val="20"/>
          <w:szCs w:val="20"/>
        </w:rPr>
        <w:t xml:space="preserve">cyklostezky </w:t>
      </w:r>
      <w:r w:rsidRPr="007C56B8">
        <w:rPr>
          <w:rFonts w:ascii="Arial" w:hAnsi="Arial" w:cs="Arial"/>
          <w:sz w:val="20"/>
          <w:szCs w:val="20"/>
        </w:rPr>
        <w:t>a příjezd k n</w:t>
      </w:r>
      <w:r>
        <w:rPr>
          <w:rFonts w:ascii="Arial" w:hAnsi="Arial" w:cs="Arial"/>
          <w:sz w:val="20"/>
          <w:szCs w:val="20"/>
        </w:rPr>
        <w:t>í</w:t>
      </w:r>
      <w:r w:rsidRPr="007C56B8">
        <w:rPr>
          <w:rFonts w:ascii="Arial" w:hAnsi="Arial" w:cs="Arial"/>
          <w:sz w:val="20"/>
          <w:szCs w:val="20"/>
        </w:rPr>
        <w:t xml:space="preserve">. Tato náhrada však nezahrnuje škody na polních kulturách a na jiném majetku, způsobené při zřizování, provozování, údržbě a opravách </w:t>
      </w:r>
      <w:r>
        <w:rPr>
          <w:rFonts w:ascii="Arial" w:hAnsi="Arial" w:cs="Arial"/>
          <w:sz w:val="20"/>
          <w:szCs w:val="20"/>
        </w:rPr>
        <w:t>cyklostezky,</w:t>
      </w:r>
      <w:r w:rsidRPr="007C56B8">
        <w:rPr>
          <w:rFonts w:ascii="Arial" w:hAnsi="Arial" w:cs="Arial"/>
          <w:sz w:val="20"/>
          <w:szCs w:val="20"/>
        </w:rPr>
        <w:t xml:space="preserve"> popř. uvedení do náležitého stavu, které se </w:t>
      </w:r>
      <w:r>
        <w:rPr>
          <w:rFonts w:ascii="Arial" w:hAnsi="Arial" w:cs="Arial"/>
          <w:sz w:val="20"/>
          <w:szCs w:val="20"/>
        </w:rPr>
        <w:t>O</w:t>
      </w:r>
      <w:r w:rsidRPr="007C56B8">
        <w:rPr>
          <w:rFonts w:ascii="Arial" w:hAnsi="Arial" w:cs="Arial"/>
          <w:sz w:val="20"/>
          <w:szCs w:val="20"/>
        </w:rPr>
        <w:t xml:space="preserve">právněný zavazuje uhradit </w:t>
      </w:r>
      <w:r>
        <w:rPr>
          <w:rFonts w:ascii="Arial" w:hAnsi="Arial" w:cs="Arial"/>
          <w:sz w:val="20"/>
          <w:szCs w:val="20"/>
        </w:rPr>
        <w:t>P</w:t>
      </w:r>
      <w:r w:rsidRPr="007C56B8">
        <w:rPr>
          <w:rFonts w:ascii="Arial" w:hAnsi="Arial" w:cs="Arial"/>
          <w:sz w:val="20"/>
          <w:szCs w:val="20"/>
        </w:rPr>
        <w:t>ovinnému.</w:t>
      </w:r>
    </w:p>
    <w:p w:rsidR="00CB2F78" w:rsidRPr="00CB2F78" w:rsidRDefault="00CB2F78" w:rsidP="00CB2F78">
      <w:pPr>
        <w:contextualSpacing/>
        <w:jc w:val="both"/>
        <w:rPr>
          <w:rFonts w:ascii="Arial" w:hAnsi="Arial" w:cs="Arial"/>
          <w:sz w:val="20"/>
          <w:szCs w:val="20"/>
        </w:rPr>
      </w:pPr>
    </w:p>
    <w:p w:rsidR="00702295" w:rsidRPr="00CB2F78" w:rsidRDefault="00702295" w:rsidP="00702295">
      <w:pPr>
        <w:jc w:val="both"/>
        <w:rPr>
          <w:rFonts w:ascii="Arial" w:hAnsi="Arial" w:cs="Arial"/>
          <w:sz w:val="20"/>
          <w:szCs w:val="20"/>
        </w:rPr>
      </w:pPr>
    </w:p>
    <w:p w:rsidR="00702295" w:rsidRPr="00702295" w:rsidRDefault="00702295" w:rsidP="00702295">
      <w:pPr>
        <w:jc w:val="both"/>
        <w:rPr>
          <w:rFonts w:ascii="Arial" w:hAnsi="Arial" w:cs="Arial"/>
          <w:sz w:val="20"/>
          <w:szCs w:val="20"/>
        </w:rPr>
      </w:pPr>
    </w:p>
    <w:p w:rsidR="00C93372" w:rsidRPr="000E73E1" w:rsidRDefault="00702295">
      <w:pPr>
        <w:pStyle w:val="Nadpis2"/>
        <w:tabs>
          <w:tab w:val="center" w:pos="4536"/>
        </w:tabs>
        <w:rPr>
          <w:sz w:val="22"/>
          <w:szCs w:val="22"/>
        </w:rPr>
      </w:pPr>
      <w:r>
        <w:rPr>
          <w:sz w:val="22"/>
          <w:szCs w:val="22"/>
        </w:rPr>
        <w:t>VI</w:t>
      </w:r>
      <w:r w:rsidR="00C93372" w:rsidRPr="000E73E1">
        <w:rPr>
          <w:sz w:val="22"/>
          <w:szCs w:val="22"/>
        </w:rPr>
        <w:t>II. VKLAD VĚCNÉHO BŘEMEN</w:t>
      </w:r>
      <w:r w:rsidR="006B58B3" w:rsidRPr="000E73E1">
        <w:rPr>
          <w:sz w:val="22"/>
          <w:szCs w:val="22"/>
        </w:rPr>
        <w:t>A</w:t>
      </w:r>
      <w:r w:rsidR="00C93372" w:rsidRPr="000E73E1">
        <w:rPr>
          <w:sz w:val="22"/>
          <w:szCs w:val="22"/>
        </w:rPr>
        <w:t xml:space="preserve"> </w:t>
      </w:r>
      <w:r w:rsidR="000E73E1">
        <w:rPr>
          <w:sz w:val="22"/>
          <w:szCs w:val="22"/>
        </w:rPr>
        <w:t xml:space="preserve">SLUŽEBNOSTI </w:t>
      </w:r>
      <w:r w:rsidR="00C93372" w:rsidRPr="000E73E1">
        <w:rPr>
          <w:sz w:val="22"/>
          <w:szCs w:val="22"/>
        </w:rPr>
        <w:t>DO KATASTRU NEMOVITOSTÍ</w:t>
      </w:r>
    </w:p>
    <w:p w:rsidR="00C93372" w:rsidRPr="00BD6A44" w:rsidRDefault="00100728" w:rsidP="006E642D">
      <w:pPr>
        <w:pStyle w:val="Nadpis2"/>
        <w:tabs>
          <w:tab w:val="center" w:pos="4536"/>
        </w:tabs>
        <w:jc w:val="both"/>
        <w:rPr>
          <w:b w:val="0"/>
          <w:bCs w:val="0"/>
          <w:sz w:val="20"/>
          <w:szCs w:val="20"/>
        </w:rPr>
      </w:pPr>
      <w:r w:rsidRPr="00BD6A44">
        <w:rPr>
          <w:b w:val="0"/>
          <w:bCs w:val="0"/>
          <w:sz w:val="20"/>
          <w:szCs w:val="20"/>
        </w:rPr>
        <w:t>Oprávněn</w:t>
      </w:r>
      <w:r w:rsidR="00EA7884" w:rsidRPr="00BD6A44">
        <w:rPr>
          <w:b w:val="0"/>
          <w:bCs w:val="0"/>
          <w:sz w:val="20"/>
          <w:szCs w:val="20"/>
        </w:rPr>
        <w:t>ý</w:t>
      </w:r>
      <w:r w:rsidR="00C93372" w:rsidRPr="00BD6A44">
        <w:rPr>
          <w:b w:val="0"/>
          <w:bCs w:val="0"/>
          <w:sz w:val="20"/>
          <w:szCs w:val="20"/>
        </w:rPr>
        <w:t xml:space="preserve"> se zavazuje podat</w:t>
      </w:r>
      <w:r w:rsidR="000E73E1">
        <w:rPr>
          <w:b w:val="0"/>
          <w:bCs w:val="0"/>
          <w:sz w:val="20"/>
          <w:szCs w:val="20"/>
        </w:rPr>
        <w:t xml:space="preserve"> do 3 týdnů od podpisu této Smlouvy</w:t>
      </w:r>
      <w:r w:rsidR="00C93372" w:rsidRPr="00BD6A44">
        <w:rPr>
          <w:b w:val="0"/>
          <w:bCs w:val="0"/>
          <w:sz w:val="20"/>
          <w:szCs w:val="20"/>
        </w:rPr>
        <w:t xml:space="preserve"> jménem </w:t>
      </w:r>
      <w:r w:rsidRPr="00BD6A44">
        <w:rPr>
          <w:b w:val="0"/>
          <w:bCs w:val="0"/>
          <w:sz w:val="20"/>
          <w:szCs w:val="20"/>
        </w:rPr>
        <w:t>obou</w:t>
      </w:r>
      <w:r w:rsidR="00C93372" w:rsidRPr="00BD6A44">
        <w:rPr>
          <w:b w:val="0"/>
          <w:bCs w:val="0"/>
          <w:sz w:val="20"/>
          <w:szCs w:val="20"/>
        </w:rPr>
        <w:t xml:space="preserve"> smluvních stran návrh na zahájení řízení o povolení vkladu práva odpovídajícího věcnému břemen</w:t>
      </w:r>
      <w:r w:rsidR="006B58B3" w:rsidRPr="00BD6A44">
        <w:rPr>
          <w:b w:val="0"/>
          <w:bCs w:val="0"/>
          <w:sz w:val="20"/>
          <w:szCs w:val="20"/>
        </w:rPr>
        <w:t>u</w:t>
      </w:r>
      <w:r w:rsidR="000E73E1">
        <w:rPr>
          <w:b w:val="0"/>
          <w:bCs w:val="0"/>
          <w:sz w:val="20"/>
          <w:szCs w:val="20"/>
        </w:rPr>
        <w:t xml:space="preserve"> služebnosti</w:t>
      </w:r>
      <w:r w:rsidR="00C93372" w:rsidRPr="00BD6A44">
        <w:rPr>
          <w:b w:val="0"/>
          <w:bCs w:val="0"/>
          <w:sz w:val="20"/>
          <w:szCs w:val="20"/>
        </w:rPr>
        <w:t xml:space="preserve"> zřízeného touto Smlouvou k </w:t>
      </w:r>
      <w:r w:rsidR="00EA7884" w:rsidRPr="00BD6A44">
        <w:rPr>
          <w:b w:val="0"/>
          <w:bCs w:val="0"/>
          <w:sz w:val="20"/>
          <w:szCs w:val="20"/>
        </w:rPr>
        <w:t>p</w:t>
      </w:r>
      <w:r w:rsidR="00C93372" w:rsidRPr="00BD6A44">
        <w:rPr>
          <w:b w:val="0"/>
          <w:bCs w:val="0"/>
          <w:sz w:val="20"/>
          <w:szCs w:val="20"/>
        </w:rPr>
        <w:t>ozemk</w:t>
      </w:r>
      <w:r w:rsidR="00693F5C" w:rsidRPr="00BD6A44">
        <w:rPr>
          <w:b w:val="0"/>
          <w:bCs w:val="0"/>
          <w:sz w:val="20"/>
          <w:szCs w:val="20"/>
        </w:rPr>
        <w:t>ům</w:t>
      </w:r>
      <w:r w:rsidR="00C93372" w:rsidRPr="00BD6A44">
        <w:rPr>
          <w:b w:val="0"/>
          <w:bCs w:val="0"/>
          <w:sz w:val="20"/>
          <w:szCs w:val="20"/>
        </w:rPr>
        <w:t xml:space="preserve"> příslušnému katastrálnímu úřadu, popř. zpětvzetí tohoto </w:t>
      </w:r>
      <w:r w:rsidR="00C93372" w:rsidRPr="00BD6A44">
        <w:rPr>
          <w:b w:val="0"/>
          <w:bCs w:val="0"/>
          <w:sz w:val="20"/>
          <w:szCs w:val="20"/>
        </w:rPr>
        <w:lastRenderedPageBreak/>
        <w:t xml:space="preserve">návrhu. Správní poplatek za návrh na zahájení řízení o povolení vkladu práva do katastru nemovitostí uhradí </w:t>
      </w:r>
      <w:r w:rsidRPr="00BD6A44">
        <w:rPr>
          <w:b w:val="0"/>
          <w:bCs w:val="0"/>
          <w:sz w:val="20"/>
          <w:szCs w:val="20"/>
        </w:rPr>
        <w:t>Oprávněn</w:t>
      </w:r>
      <w:r w:rsidR="00EA7884" w:rsidRPr="00BD6A44">
        <w:rPr>
          <w:b w:val="0"/>
          <w:bCs w:val="0"/>
          <w:sz w:val="20"/>
          <w:szCs w:val="20"/>
        </w:rPr>
        <w:t>ý</w:t>
      </w:r>
      <w:r w:rsidR="00C93372" w:rsidRPr="00BD6A44">
        <w:rPr>
          <w:b w:val="0"/>
          <w:bCs w:val="0"/>
          <w:sz w:val="20"/>
          <w:szCs w:val="20"/>
        </w:rPr>
        <w:t xml:space="preserve">. </w:t>
      </w:r>
    </w:p>
    <w:p w:rsidR="00C93372" w:rsidRDefault="00C93372">
      <w:pPr>
        <w:pStyle w:val="Nadpis2"/>
        <w:tabs>
          <w:tab w:val="center" w:pos="4536"/>
        </w:tabs>
        <w:ind w:firstLine="4530"/>
        <w:jc w:val="both"/>
        <w:rPr>
          <w:b w:val="0"/>
          <w:bCs w:val="0"/>
          <w:sz w:val="22"/>
          <w:szCs w:val="22"/>
        </w:rPr>
      </w:pPr>
    </w:p>
    <w:p w:rsidR="00BB27AE" w:rsidRDefault="00BB27AE" w:rsidP="00BB27AE">
      <w:pPr>
        <w:widowControl w:val="0"/>
        <w:tabs>
          <w:tab w:val="left" w:pos="284"/>
          <w:tab w:val="left" w:pos="623"/>
        </w:tabs>
        <w:rPr>
          <w:rFonts w:ascii="Arial" w:hAnsi="Arial" w:cs="Arial"/>
          <w:b/>
          <w:bCs/>
          <w:snapToGrid w:val="0"/>
          <w:sz w:val="22"/>
          <w:szCs w:val="22"/>
        </w:rPr>
      </w:pPr>
      <w:r>
        <w:rPr>
          <w:rFonts w:ascii="Arial" w:hAnsi="Arial" w:cs="Arial"/>
          <w:b/>
          <w:bCs/>
          <w:snapToGrid w:val="0"/>
          <w:sz w:val="22"/>
          <w:szCs w:val="22"/>
        </w:rPr>
        <w:t>IX. COMPLIANCE DOLOŽKA</w:t>
      </w:r>
    </w:p>
    <w:p w:rsidR="00BB27AE" w:rsidRDefault="00BB27AE" w:rsidP="00BB27AE">
      <w:pPr>
        <w:pStyle w:val="Odstavecseseznamem"/>
        <w:numPr>
          <w:ilvl w:val="0"/>
          <w:numId w:val="50"/>
        </w:numPr>
        <w:autoSpaceDE w:val="0"/>
        <w:autoSpaceDN w:val="0"/>
        <w:adjustRightInd w:val="0"/>
        <w:ind w:left="426" w:hanging="426"/>
        <w:jc w:val="both"/>
        <w:rPr>
          <w:rFonts w:ascii="Arial" w:hAnsi="Arial" w:cs="Arial"/>
          <w:color w:val="000000"/>
          <w:sz w:val="20"/>
          <w:szCs w:val="20"/>
        </w:rPr>
      </w:pPr>
      <w:r>
        <w:rPr>
          <w:rFonts w:ascii="Arial" w:hAnsi="Arial" w:cs="Arial"/>
          <w:color w:val="000000"/>
          <w:sz w:val="20"/>
          <w:szCs w:val="20"/>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B27AE" w:rsidRDefault="00BB27AE" w:rsidP="00BB27AE">
      <w:pPr>
        <w:pStyle w:val="Odstavecseseznamem"/>
        <w:numPr>
          <w:ilvl w:val="0"/>
          <w:numId w:val="50"/>
        </w:numPr>
        <w:autoSpaceDE w:val="0"/>
        <w:autoSpaceDN w:val="0"/>
        <w:adjustRightInd w:val="0"/>
        <w:ind w:left="426" w:hanging="426"/>
        <w:jc w:val="both"/>
        <w:rPr>
          <w:rFonts w:ascii="Arial" w:hAnsi="Arial" w:cs="Arial"/>
          <w:color w:val="000000"/>
          <w:sz w:val="20"/>
          <w:szCs w:val="20"/>
        </w:rPr>
      </w:pPr>
      <w:r>
        <w:rPr>
          <w:rFonts w:ascii="Arial" w:hAnsi="Arial" w:cs="Arial"/>
          <w:color w:val="000000"/>
          <w:sz w:val="20"/>
          <w:szCs w:val="20"/>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B27AE" w:rsidRDefault="001C5D8B" w:rsidP="00BB27AE">
      <w:pPr>
        <w:pStyle w:val="Odstavecseseznamem"/>
        <w:numPr>
          <w:ilvl w:val="0"/>
          <w:numId w:val="50"/>
        </w:numPr>
        <w:autoSpaceDE w:val="0"/>
        <w:autoSpaceDN w:val="0"/>
        <w:adjustRightInd w:val="0"/>
        <w:ind w:left="426" w:hanging="426"/>
        <w:jc w:val="both"/>
        <w:rPr>
          <w:rFonts w:ascii="Arial" w:hAnsi="Arial" w:cs="Arial"/>
          <w:color w:val="000000"/>
          <w:sz w:val="20"/>
          <w:szCs w:val="20"/>
        </w:rPr>
      </w:pPr>
      <w:r>
        <w:rPr>
          <w:rFonts w:ascii="Arial" w:hAnsi="Arial" w:cs="Arial"/>
          <w:color w:val="000000"/>
          <w:sz w:val="20"/>
          <w:szCs w:val="20"/>
        </w:rPr>
        <w:t>Oprávněný</w:t>
      </w:r>
      <w:r w:rsidR="00BB27AE">
        <w:rPr>
          <w:rFonts w:ascii="Arial" w:hAnsi="Arial" w:cs="Arial"/>
          <w:color w:val="000000"/>
          <w:sz w:val="20"/>
          <w:szCs w:val="20"/>
        </w:rPr>
        <w:t xml:space="preserve"> prohlašuje, že se seznámil se zásadami, hodnotami a cíli </w:t>
      </w:r>
      <w:proofErr w:type="spellStart"/>
      <w:r w:rsidR="00BB27AE">
        <w:rPr>
          <w:rFonts w:ascii="Arial" w:hAnsi="Arial" w:cs="Arial"/>
          <w:color w:val="000000"/>
          <w:sz w:val="20"/>
          <w:szCs w:val="20"/>
        </w:rPr>
        <w:t>Compliance</w:t>
      </w:r>
      <w:proofErr w:type="spellEnd"/>
      <w:r w:rsidR="00BB27AE">
        <w:rPr>
          <w:rFonts w:ascii="Arial" w:hAnsi="Arial" w:cs="Arial"/>
          <w:color w:val="000000"/>
          <w:sz w:val="20"/>
          <w:szCs w:val="20"/>
        </w:rPr>
        <w:t xml:space="preserve"> programu Povodí Ohře, </w:t>
      </w:r>
      <w:proofErr w:type="spellStart"/>
      <w:proofErr w:type="gramStart"/>
      <w:r w:rsidR="00BB27AE">
        <w:rPr>
          <w:rFonts w:ascii="Arial" w:hAnsi="Arial" w:cs="Arial"/>
          <w:color w:val="000000"/>
          <w:sz w:val="20"/>
          <w:szCs w:val="20"/>
        </w:rPr>
        <w:t>s.p</w:t>
      </w:r>
      <w:proofErr w:type="spellEnd"/>
      <w:r w:rsidR="00BB27AE">
        <w:rPr>
          <w:rFonts w:ascii="Arial" w:hAnsi="Arial" w:cs="Arial"/>
          <w:color w:val="000000"/>
          <w:sz w:val="20"/>
          <w:szCs w:val="20"/>
        </w:rPr>
        <w:t>.</w:t>
      </w:r>
      <w:proofErr w:type="gramEnd"/>
      <w:r w:rsidR="00BB27AE">
        <w:rPr>
          <w:rFonts w:ascii="Arial" w:hAnsi="Arial" w:cs="Arial"/>
          <w:color w:val="000000"/>
          <w:sz w:val="20"/>
          <w:szCs w:val="20"/>
        </w:rPr>
        <w:t xml:space="preserve"> (viz </w:t>
      </w:r>
      <w:hyperlink r:id="rId9" w:history="1">
        <w:r w:rsidR="00BB27AE">
          <w:rPr>
            <w:rStyle w:val="Hypertextovodkaz"/>
            <w:szCs w:val="20"/>
          </w:rPr>
          <w:t>http://www.poh.cz/profilfirmy/Compliance_programy.htm</w:t>
        </w:r>
      </w:hyperlink>
      <w:r w:rsidR="00BB27AE">
        <w:rPr>
          <w:rFonts w:ascii="Arial" w:hAnsi="Arial" w:cs="Arial"/>
          <w:color w:val="000000"/>
          <w:sz w:val="20"/>
          <w:szCs w:val="20"/>
        </w:rPr>
        <w:t xml:space="preserve">), dále s Etickým kodexem Povodí Ohře, státní podnik a Protikorupčním programem Povodí Ohře, státní podnik. </w:t>
      </w:r>
      <w:r w:rsidR="002776A2">
        <w:rPr>
          <w:rFonts w:ascii="Arial" w:hAnsi="Arial" w:cs="Arial"/>
          <w:color w:val="000000"/>
          <w:sz w:val="20"/>
          <w:szCs w:val="20"/>
        </w:rPr>
        <w:t>Oprávněný</w:t>
      </w:r>
      <w:r w:rsidR="00BB27AE">
        <w:rPr>
          <w:rFonts w:ascii="Arial" w:hAnsi="Arial" w:cs="Arial"/>
          <w:color w:val="000000"/>
          <w:sz w:val="20"/>
          <w:szCs w:val="20"/>
        </w:rPr>
        <w:t xml:space="preserve"> se při plnění této Smlouvy zavazuje po celou dobu jejího trvání dodržovat zásady a hodnoty obsažené v uvedených dokumentech, pokud to jejich povaha umožňuje.</w:t>
      </w:r>
    </w:p>
    <w:p w:rsidR="00BB27AE" w:rsidRDefault="00BB27AE" w:rsidP="00BB27AE">
      <w:pPr>
        <w:pStyle w:val="Odstavecseseznamem"/>
        <w:numPr>
          <w:ilvl w:val="0"/>
          <w:numId w:val="50"/>
        </w:numPr>
        <w:ind w:left="426" w:hanging="426"/>
        <w:jc w:val="both"/>
        <w:rPr>
          <w:rFonts w:ascii="Arial" w:hAnsi="Arial" w:cs="Arial"/>
          <w:color w:val="000000"/>
          <w:sz w:val="20"/>
          <w:szCs w:val="20"/>
        </w:rPr>
      </w:pPr>
      <w:r>
        <w:rPr>
          <w:rFonts w:ascii="Arial" w:hAnsi="Arial" w:cs="Arial"/>
          <w:color w:val="000000"/>
          <w:sz w:val="20"/>
          <w:szCs w:val="20"/>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BB27AE" w:rsidRPr="00BB27AE" w:rsidRDefault="00BB27AE" w:rsidP="00BB27AE"/>
    <w:p w:rsidR="005A58DF" w:rsidRDefault="005A58DF" w:rsidP="00CA50BB">
      <w:pPr>
        <w:pStyle w:val="Nadpis2"/>
        <w:tabs>
          <w:tab w:val="left" w:pos="720"/>
        </w:tabs>
        <w:rPr>
          <w:sz w:val="22"/>
          <w:szCs w:val="22"/>
        </w:rPr>
      </w:pPr>
    </w:p>
    <w:p w:rsidR="00C93372" w:rsidRPr="00F07C6B" w:rsidRDefault="00702295" w:rsidP="00CA50BB">
      <w:pPr>
        <w:pStyle w:val="Nadpis2"/>
        <w:tabs>
          <w:tab w:val="left" w:pos="720"/>
        </w:tabs>
        <w:rPr>
          <w:sz w:val="22"/>
          <w:szCs w:val="22"/>
        </w:rPr>
      </w:pPr>
      <w:r>
        <w:rPr>
          <w:sz w:val="22"/>
          <w:szCs w:val="22"/>
        </w:rPr>
        <w:t>X</w:t>
      </w:r>
      <w:r w:rsidR="00C93372" w:rsidRPr="00F07C6B">
        <w:rPr>
          <w:sz w:val="22"/>
          <w:szCs w:val="22"/>
        </w:rPr>
        <w:t>. SPOLEČNÁ A ZÁVĚREČNÁ USTANOVENÍ</w:t>
      </w:r>
    </w:p>
    <w:p w:rsidR="00A5019E" w:rsidRPr="000B61C2" w:rsidRDefault="00A5019E" w:rsidP="002C5BCC">
      <w:pPr>
        <w:pStyle w:val="Odstavecseseznamem"/>
        <w:numPr>
          <w:ilvl w:val="0"/>
          <w:numId w:val="43"/>
        </w:numPr>
        <w:autoSpaceDE w:val="0"/>
        <w:autoSpaceDN w:val="0"/>
        <w:adjustRightInd w:val="0"/>
        <w:ind w:left="426" w:hanging="426"/>
        <w:jc w:val="both"/>
        <w:rPr>
          <w:rFonts w:ascii="Helv" w:hAnsi="Helv" w:cs="Helv"/>
          <w:i/>
          <w:iCs/>
          <w:color w:val="000000"/>
          <w:sz w:val="20"/>
          <w:szCs w:val="20"/>
        </w:rPr>
      </w:pPr>
      <w:r w:rsidRPr="000B61C2">
        <w:rPr>
          <w:rFonts w:ascii="Arial" w:hAnsi="Arial" w:cs="Arial"/>
          <w:iCs/>
          <w:color w:val="000000"/>
          <w:sz w:val="20"/>
          <w:szCs w:val="20"/>
        </w:rPr>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r w:rsidRPr="000B61C2">
        <w:rPr>
          <w:rFonts w:ascii="Helv" w:hAnsi="Helv" w:cs="Helv"/>
          <w:i/>
          <w:iCs/>
          <w:color w:val="000000"/>
          <w:sz w:val="20"/>
          <w:szCs w:val="20"/>
        </w:rPr>
        <w:t xml:space="preserve">.   </w:t>
      </w:r>
    </w:p>
    <w:p w:rsidR="00DB6C27" w:rsidRDefault="002C5BCC" w:rsidP="002C5BCC">
      <w:pPr>
        <w:numPr>
          <w:ilvl w:val="0"/>
          <w:numId w:val="43"/>
        </w:numPr>
        <w:tabs>
          <w:tab w:val="left" w:pos="360"/>
        </w:tabs>
        <w:ind w:left="426" w:hanging="426"/>
        <w:jc w:val="both"/>
        <w:rPr>
          <w:rFonts w:ascii="Arial" w:hAnsi="Arial" w:cs="Arial"/>
          <w:sz w:val="20"/>
          <w:szCs w:val="20"/>
        </w:rPr>
      </w:pPr>
      <w:r>
        <w:rPr>
          <w:rFonts w:ascii="Arial" w:hAnsi="Arial" w:cs="Arial"/>
          <w:bCs/>
          <w:sz w:val="20"/>
          <w:szCs w:val="20"/>
        </w:rPr>
        <w:t xml:space="preserve"> </w:t>
      </w:r>
      <w:r w:rsidR="00DB6C27">
        <w:rPr>
          <w:rFonts w:ascii="Arial" w:hAnsi="Arial" w:cs="Arial"/>
          <w:sz w:val="20"/>
          <w:szCs w:val="20"/>
        </w:rPr>
        <w:t xml:space="preserve">Smlouva je vyhotovena ve čtyřech (4x) stejnopisech, kdy jeden originál je určen pro provedení vkladu do katastru nemovitostí, jeden originál obdrží Oprávněný a dva originály obdrží Povinný.   </w:t>
      </w:r>
    </w:p>
    <w:p w:rsidR="00C93372" w:rsidRPr="00BD6A44" w:rsidRDefault="002C5BCC" w:rsidP="002C5BCC">
      <w:pPr>
        <w:numPr>
          <w:ilvl w:val="0"/>
          <w:numId w:val="43"/>
        </w:numPr>
        <w:tabs>
          <w:tab w:val="left" w:pos="360"/>
        </w:tabs>
        <w:ind w:left="426" w:hanging="426"/>
        <w:jc w:val="both"/>
        <w:rPr>
          <w:rFonts w:ascii="Arial" w:hAnsi="Arial" w:cs="Arial"/>
          <w:sz w:val="20"/>
          <w:szCs w:val="20"/>
        </w:rPr>
      </w:pPr>
      <w:r>
        <w:rPr>
          <w:rFonts w:ascii="Arial" w:hAnsi="Arial" w:cs="Arial"/>
          <w:sz w:val="20"/>
          <w:szCs w:val="20"/>
        </w:rPr>
        <w:t xml:space="preserve"> </w:t>
      </w:r>
      <w:r w:rsidR="00C93372" w:rsidRPr="00BD6A44">
        <w:rPr>
          <w:rFonts w:ascii="Arial" w:hAnsi="Arial" w:cs="Arial"/>
          <w:sz w:val="20"/>
          <w:szCs w:val="20"/>
        </w:rPr>
        <w:t xml:space="preserve">Smluvní strany prohlašují, že v obsahu </w:t>
      </w:r>
      <w:r w:rsidR="00F95747" w:rsidRPr="00BD6A44">
        <w:rPr>
          <w:rFonts w:ascii="Arial" w:hAnsi="Arial" w:cs="Arial"/>
          <w:sz w:val="20"/>
          <w:szCs w:val="20"/>
        </w:rPr>
        <w:t>S</w:t>
      </w:r>
      <w:r w:rsidR="00C93372" w:rsidRPr="00BD6A44">
        <w:rPr>
          <w:rFonts w:ascii="Arial" w:hAnsi="Arial" w:cs="Arial"/>
          <w:sz w:val="20"/>
          <w:szCs w:val="20"/>
        </w:rPr>
        <w:t xml:space="preserve">mlouvy je zhmotněna jejich smluvní vůle, což stvrzují svými podpisy. Smluvní strany prohlašují, že si </w:t>
      </w:r>
      <w:r w:rsidR="00F95747" w:rsidRPr="00BD6A44">
        <w:rPr>
          <w:rFonts w:ascii="Arial" w:hAnsi="Arial" w:cs="Arial"/>
          <w:sz w:val="20"/>
          <w:szCs w:val="20"/>
        </w:rPr>
        <w:t>S</w:t>
      </w:r>
      <w:r w:rsidR="00C93372" w:rsidRPr="00BD6A44">
        <w:rPr>
          <w:rFonts w:ascii="Arial" w:hAnsi="Arial" w:cs="Arial"/>
          <w:sz w:val="20"/>
          <w:szCs w:val="20"/>
        </w:rPr>
        <w:t>mlouvu před jejím podpisem přečetly, že Smlouva byla uzavřena po vzájemném projednání, podle jejich pravé a svobodné vůle, dobrovolně, určitě, vážně a srozumitelně, nikoliv v tísni ani za nápadně nevýhodných podmínek.</w:t>
      </w:r>
    </w:p>
    <w:p w:rsidR="00C93372" w:rsidRPr="00BD6A44" w:rsidRDefault="002C5BCC" w:rsidP="002C5BCC">
      <w:pPr>
        <w:numPr>
          <w:ilvl w:val="0"/>
          <w:numId w:val="43"/>
        </w:numPr>
        <w:tabs>
          <w:tab w:val="left" w:pos="360"/>
        </w:tabs>
        <w:ind w:left="426" w:hanging="426"/>
        <w:jc w:val="both"/>
        <w:rPr>
          <w:rFonts w:ascii="Arial" w:hAnsi="Arial" w:cs="Arial"/>
          <w:sz w:val="20"/>
          <w:szCs w:val="20"/>
        </w:rPr>
      </w:pPr>
      <w:r>
        <w:rPr>
          <w:rFonts w:ascii="Arial" w:hAnsi="Arial" w:cs="Arial"/>
          <w:sz w:val="20"/>
          <w:szCs w:val="20"/>
        </w:rPr>
        <w:t xml:space="preserve"> </w:t>
      </w:r>
      <w:r w:rsidR="00C93372" w:rsidRPr="00BD6A44">
        <w:rPr>
          <w:rFonts w:ascii="Arial" w:hAnsi="Arial" w:cs="Arial"/>
          <w:sz w:val="20"/>
          <w:szCs w:val="20"/>
        </w:rPr>
        <w:t xml:space="preserve">Smlouva nabývá platnosti a účinnosti dnem podpisu </w:t>
      </w:r>
      <w:r w:rsidR="00426F64" w:rsidRPr="00BD6A44">
        <w:rPr>
          <w:rFonts w:ascii="Arial" w:hAnsi="Arial" w:cs="Arial"/>
          <w:sz w:val="20"/>
          <w:szCs w:val="20"/>
        </w:rPr>
        <w:t>obou</w:t>
      </w:r>
      <w:r w:rsidR="00C93372" w:rsidRPr="00BD6A44">
        <w:rPr>
          <w:rFonts w:ascii="Arial" w:hAnsi="Arial" w:cs="Arial"/>
          <w:sz w:val="20"/>
          <w:szCs w:val="20"/>
        </w:rPr>
        <w:t xml:space="preserve"> smluvních stran.</w:t>
      </w:r>
    </w:p>
    <w:p w:rsidR="00C93372" w:rsidRPr="00BD6A44" w:rsidRDefault="002C5BCC" w:rsidP="002C5BCC">
      <w:pPr>
        <w:numPr>
          <w:ilvl w:val="0"/>
          <w:numId w:val="43"/>
        </w:numPr>
        <w:tabs>
          <w:tab w:val="left" w:pos="360"/>
        </w:tabs>
        <w:ind w:left="426" w:hanging="426"/>
        <w:jc w:val="both"/>
        <w:rPr>
          <w:rFonts w:ascii="Arial" w:hAnsi="Arial" w:cs="Arial"/>
          <w:sz w:val="20"/>
          <w:szCs w:val="20"/>
        </w:rPr>
      </w:pPr>
      <w:r>
        <w:rPr>
          <w:rFonts w:ascii="Arial" w:hAnsi="Arial" w:cs="Arial"/>
          <w:sz w:val="20"/>
          <w:szCs w:val="20"/>
        </w:rPr>
        <w:t xml:space="preserve"> </w:t>
      </w:r>
      <w:r w:rsidR="00C93372" w:rsidRPr="00BD6A44">
        <w:rPr>
          <w:rFonts w:ascii="Arial" w:hAnsi="Arial" w:cs="Arial"/>
          <w:sz w:val="20"/>
          <w:szCs w:val="20"/>
        </w:rPr>
        <w:t xml:space="preserve">Tato Smlouva může být měněna nebo doplňována pouze formou písemných dodatků podepsaných </w:t>
      </w:r>
      <w:r w:rsidR="00C30386" w:rsidRPr="00BD6A44">
        <w:rPr>
          <w:rFonts w:ascii="Arial" w:hAnsi="Arial" w:cs="Arial"/>
          <w:sz w:val="20"/>
          <w:szCs w:val="20"/>
        </w:rPr>
        <w:t>všemi</w:t>
      </w:r>
      <w:r w:rsidR="00C93372" w:rsidRPr="00BD6A44">
        <w:rPr>
          <w:rFonts w:ascii="Arial" w:hAnsi="Arial" w:cs="Arial"/>
          <w:sz w:val="20"/>
          <w:szCs w:val="20"/>
        </w:rPr>
        <w:t xml:space="preserve"> smluvními stranami, pod sankcí neplatnosti. Písemná forma je nezbytná i pro právní úkony směřující ke zrušení Smlouvy.</w:t>
      </w:r>
    </w:p>
    <w:p w:rsidR="00C93372" w:rsidRPr="00BD6A44" w:rsidRDefault="002C5BCC" w:rsidP="002C5BCC">
      <w:pPr>
        <w:numPr>
          <w:ilvl w:val="0"/>
          <w:numId w:val="43"/>
        </w:numPr>
        <w:tabs>
          <w:tab w:val="left" w:pos="360"/>
        </w:tabs>
        <w:ind w:left="426" w:hanging="426"/>
        <w:jc w:val="both"/>
        <w:rPr>
          <w:rFonts w:ascii="Arial" w:hAnsi="Arial" w:cs="Arial"/>
          <w:sz w:val="20"/>
          <w:szCs w:val="20"/>
        </w:rPr>
      </w:pPr>
      <w:r>
        <w:rPr>
          <w:rFonts w:ascii="Arial" w:hAnsi="Arial" w:cs="Arial"/>
          <w:sz w:val="20"/>
          <w:szCs w:val="20"/>
        </w:rPr>
        <w:t xml:space="preserve"> </w:t>
      </w:r>
      <w:r w:rsidR="00C93372" w:rsidRPr="00BD6A44">
        <w:rPr>
          <w:rFonts w:ascii="Arial" w:hAnsi="Arial" w:cs="Arial"/>
          <w:sz w:val="20"/>
          <w:szCs w:val="20"/>
        </w:rPr>
        <w:t xml:space="preserve">Fyzické osoby, které Smlouvu uzavírají jménem smluvních stran, tímto prohlašují, že jsou plně oprávněny k platnému uzavření této </w:t>
      </w:r>
      <w:r w:rsidR="00F95747" w:rsidRPr="00BD6A44">
        <w:rPr>
          <w:rFonts w:ascii="Arial" w:hAnsi="Arial" w:cs="Arial"/>
          <w:sz w:val="20"/>
          <w:szCs w:val="20"/>
        </w:rPr>
        <w:t>S</w:t>
      </w:r>
      <w:r w:rsidR="00C93372" w:rsidRPr="00BD6A44">
        <w:rPr>
          <w:rFonts w:ascii="Arial" w:hAnsi="Arial" w:cs="Arial"/>
          <w:sz w:val="20"/>
          <w:szCs w:val="20"/>
        </w:rPr>
        <w:t>mlouvy.</w:t>
      </w:r>
    </w:p>
    <w:p w:rsidR="00C93372" w:rsidRPr="00BD6A44" w:rsidRDefault="002C5BCC" w:rsidP="002C5BCC">
      <w:pPr>
        <w:numPr>
          <w:ilvl w:val="0"/>
          <w:numId w:val="43"/>
        </w:numPr>
        <w:tabs>
          <w:tab w:val="left" w:pos="360"/>
        </w:tabs>
        <w:ind w:left="426" w:hanging="426"/>
        <w:jc w:val="both"/>
        <w:rPr>
          <w:rFonts w:ascii="Arial" w:hAnsi="Arial" w:cs="Arial"/>
          <w:sz w:val="20"/>
          <w:szCs w:val="20"/>
        </w:rPr>
      </w:pPr>
      <w:r>
        <w:rPr>
          <w:rFonts w:ascii="Arial" w:hAnsi="Arial" w:cs="Arial"/>
          <w:sz w:val="20"/>
          <w:szCs w:val="20"/>
        </w:rPr>
        <w:t xml:space="preserve"> </w:t>
      </w:r>
      <w:r w:rsidR="00C93372" w:rsidRPr="00BD6A44">
        <w:rPr>
          <w:rFonts w:ascii="Arial" w:hAnsi="Arial" w:cs="Arial"/>
          <w:sz w:val="20"/>
          <w:szCs w:val="20"/>
        </w:rPr>
        <w:t xml:space="preserve">Tato </w:t>
      </w:r>
      <w:r w:rsidR="00F95747" w:rsidRPr="00BD6A44">
        <w:rPr>
          <w:rFonts w:ascii="Arial" w:hAnsi="Arial" w:cs="Arial"/>
          <w:sz w:val="20"/>
          <w:szCs w:val="20"/>
        </w:rPr>
        <w:t>S</w:t>
      </w:r>
      <w:r w:rsidR="00C93372" w:rsidRPr="00BD6A44">
        <w:rPr>
          <w:rFonts w:ascii="Arial" w:hAnsi="Arial" w:cs="Arial"/>
          <w:sz w:val="20"/>
          <w:szCs w:val="20"/>
        </w:rPr>
        <w:t>mlouva a právní vztahy z ní vyplývající se řídí právním řádem České republiky, a to zejména příslušnými ustanoveními občanského zákoníku.</w:t>
      </w:r>
    </w:p>
    <w:p w:rsidR="00EA0D45" w:rsidRPr="00BD6A44" w:rsidRDefault="002C5BCC" w:rsidP="002C5BCC">
      <w:pPr>
        <w:numPr>
          <w:ilvl w:val="0"/>
          <w:numId w:val="43"/>
        </w:numPr>
        <w:tabs>
          <w:tab w:val="left" w:pos="360"/>
        </w:tabs>
        <w:ind w:left="426" w:hanging="426"/>
        <w:jc w:val="both"/>
        <w:rPr>
          <w:rFonts w:ascii="Arial" w:hAnsi="Arial" w:cs="Arial"/>
          <w:sz w:val="20"/>
          <w:szCs w:val="20"/>
        </w:rPr>
      </w:pPr>
      <w:r>
        <w:rPr>
          <w:rFonts w:ascii="Arial" w:hAnsi="Arial" w:cs="Arial"/>
          <w:sz w:val="20"/>
          <w:szCs w:val="20"/>
        </w:rPr>
        <w:t xml:space="preserve"> </w:t>
      </w:r>
      <w:r w:rsidR="009E17AA" w:rsidRPr="00BD6A44">
        <w:rPr>
          <w:rFonts w:ascii="Arial" w:hAnsi="Arial" w:cs="Arial"/>
          <w:sz w:val="20"/>
          <w:szCs w:val="20"/>
        </w:rPr>
        <w:t xml:space="preserve">Uzavření této smlouvy bylo schváleno usnesením </w:t>
      </w:r>
      <w:r w:rsidR="00B511E9">
        <w:rPr>
          <w:rFonts w:ascii="Arial" w:hAnsi="Arial" w:cs="Arial"/>
          <w:sz w:val="20"/>
          <w:szCs w:val="20"/>
        </w:rPr>
        <w:t>Z</w:t>
      </w:r>
      <w:r w:rsidR="009E17AA" w:rsidRPr="00BD6A44">
        <w:rPr>
          <w:rFonts w:ascii="Arial" w:hAnsi="Arial" w:cs="Arial"/>
          <w:sz w:val="20"/>
          <w:szCs w:val="20"/>
        </w:rPr>
        <w:t xml:space="preserve">M </w:t>
      </w:r>
      <w:r w:rsidR="00B511E9">
        <w:rPr>
          <w:rFonts w:ascii="Arial" w:hAnsi="Arial" w:cs="Arial"/>
          <w:sz w:val="20"/>
          <w:szCs w:val="20"/>
        </w:rPr>
        <w:t xml:space="preserve">č. </w:t>
      </w:r>
      <w:r w:rsidR="00561B5B">
        <w:rPr>
          <w:rFonts w:ascii="Arial" w:hAnsi="Arial" w:cs="Arial"/>
          <w:sz w:val="20"/>
          <w:szCs w:val="20"/>
        </w:rPr>
        <w:t>…….</w:t>
      </w:r>
      <w:r w:rsidR="00B511E9">
        <w:rPr>
          <w:rFonts w:ascii="Arial" w:hAnsi="Arial" w:cs="Arial"/>
          <w:sz w:val="20"/>
          <w:szCs w:val="20"/>
        </w:rPr>
        <w:t xml:space="preserve"> </w:t>
      </w:r>
      <w:proofErr w:type="gramStart"/>
      <w:r w:rsidR="00B511E9">
        <w:rPr>
          <w:rFonts w:ascii="Arial" w:hAnsi="Arial" w:cs="Arial"/>
          <w:sz w:val="20"/>
          <w:szCs w:val="20"/>
        </w:rPr>
        <w:t>ze</w:t>
      </w:r>
      <w:proofErr w:type="gramEnd"/>
      <w:r w:rsidR="00B511E9">
        <w:rPr>
          <w:rFonts w:ascii="Arial" w:hAnsi="Arial" w:cs="Arial"/>
          <w:sz w:val="20"/>
          <w:szCs w:val="20"/>
        </w:rPr>
        <w:t xml:space="preserve"> dne </w:t>
      </w:r>
      <w:r w:rsidR="00561B5B">
        <w:rPr>
          <w:rFonts w:ascii="Arial" w:hAnsi="Arial" w:cs="Arial"/>
          <w:sz w:val="20"/>
          <w:szCs w:val="20"/>
        </w:rPr>
        <w:t>……….</w:t>
      </w:r>
    </w:p>
    <w:p w:rsidR="00C93372" w:rsidRPr="00BD6A44" w:rsidRDefault="00C93372" w:rsidP="002C5BCC">
      <w:pPr>
        <w:tabs>
          <w:tab w:val="left" w:pos="360"/>
        </w:tabs>
        <w:ind w:left="567" w:hanging="284"/>
        <w:jc w:val="both"/>
        <w:rPr>
          <w:rFonts w:ascii="Arial" w:hAnsi="Arial" w:cs="Arial"/>
          <w:sz w:val="20"/>
          <w:szCs w:val="20"/>
        </w:rPr>
      </w:pPr>
    </w:p>
    <w:p w:rsidR="00C93372" w:rsidRPr="00BD6A44" w:rsidRDefault="00C93372">
      <w:pPr>
        <w:tabs>
          <w:tab w:val="center" w:pos="2268"/>
          <w:tab w:val="center" w:pos="6804"/>
        </w:tabs>
        <w:jc w:val="both"/>
        <w:rPr>
          <w:rFonts w:ascii="Arial" w:hAnsi="Arial" w:cs="Arial"/>
          <w:sz w:val="20"/>
          <w:szCs w:val="20"/>
        </w:rPr>
      </w:pPr>
      <w:r w:rsidRPr="00BD6A44">
        <w:rPr>
          <w:rFonts w:ascii="Arial" w:hAnsi="Arial" w:cs="Arial"/>
          <w:sz w:val="20"/>
          <w:szCs w:val="20"/>
        </w:rPr>
        <w:t>V</w:t>
      </w:r>
      <w:r w:rsidR="006E16DA">
        <w:rPr>
          <w:rFonts w:ascii="Arial" w:hAnsi="Arial" w:cs="Arial"/>
          <w:sz w:val="20"/>
          <w:szCs w:val="20"/>
        </w:rPr>
        <w:t> </w:t>
      </w:r>
      <w:r w:rsidRPr="00BD6A44">
        <w:rPr>
          <w:rFonts w:ascii="Arial" w:hAnsi="Arial" w:cs="Arial"/>
          <w:sz w:val="20"/>
          <w:szCs w:val="20"/>
        </w:rPr>
        <w:t>Chomutově</w:t>
      </w:r>
      <w:r w:rsidR="006E16DA">
        <w:rPr>
          <w:rFonts w:ascii="Arial" w:hAnsi="Arial" w:cs="Arial"/>
          <w:sz w:val="20"/>
          <w:szCs w:val="20"/>
        </w:rPr>
        <w:t xml:space="preserve"> dne</w:t>
      </w:r>
      <w:r w:rsidRPr="00BD6A44">
        <w:rPr>
          <w:rFonts w:ascii="Arial" w:hAnsi="Arial" w:cs="Arial"/>
          <w:sz w:val="20"/>
          <w:szCs w:val="20"/>
        </w:rPr>
        <w:t>…………….…</w:t>
      </w:r>
      <w:proofErr w:type="gramStart"/>
      <w:r w:rsidRPr="00BD6A44">
        <w:rPr>
          <w:rFonts w:ascii="Arial" w:hAnsi="Arial" w:cs="Arial"/>
          <w:sz w:val="20"/>
          <w:szCs w:val="20"/>
        </w:rPr>
        <w:t>…..</w:t>
      </w:r>
      <w:proofErr w:type="gramEnd"/>
      <w:r w:rsidRPr="00BD6A44">
        <w:rPr>
          <w:rFonts w:ascii="Arial" w:hAnsi="Arial" w:cs="Arial"/>
          <w:sz w:val="20"/>
          <w:szCs w:val="20"/>
        </w:rPr>
        <w:t xml:space="preserve">          </w:t>
      </w:r>
      <w:r w:rsidR="006E3E76">
        <w:rPr>
          <w:rFonts w:ascii="Arial" w:hAnsi="Arial" w:cs="Arial"/>
          <w:sz w:val="20"/>
          <w:szCs w:val="20"/>
        </w:rPr>
        <w:t xml:space="preserve"> </w:t>
      </w:r>
      <w:r w:rsidR="006E16DA">
        <w:rPr>
          <w:rFonts w:ascii="Arial" w:hAnsi="Arial" w:cs="Arial"/>
          <w:sz w:val="20"/>
          <w:szCs w:val="20"/>
        </w:rPr>
        <w:t xml:space="preserve">     </w:t>
      </w:r>
      <w:r w:rsidR="006E3E76">
        <w:rPr>
          <w:rFonts w:ascii="Arial" w:hAnsi="Arial" w:cs="Arial"/>
          <w:sz w:val="20"/>
          <w:szCs w:val="20"/>
        </w:rPr>
        <w:t xml:space="preserve"> </w:t>
      </w:r>
      <w:r w:rsidRPr="00BD6A44">
        <w:rPr>
          <w:rFonts w:ascii="Arial" w:hAnsi="Arial" w:cs="Arial"/>
          <w:sz w:val="20"/>
          <w:szCs w:val="20"/>
        </w:rPr>
        <w:t xml:space="preserve">      </w:t>
      </w:r>
      <w:r w:rsidR="006E3E76">
        <w:rPr>
          <w:rFonts w:ascii="Arial" w:hAnsi="Arial" w:cs="Arial"/>
          <w:sz w:val="20"/>
          <w:szCs w:val="20"/>
        </w:rPr>
        <w:t xml:space="preserve"> </w:t>
      </w:r>
      <w:r w:rsidRPr="00BD6A44">
        <w:rPr>
          <w:rFonts w:ascii="Arial" w:hAnsi="Arial" w:cs="Arial"/>
          <w:sz w:val="20"/>
          <w:szCs w:val="20"/>
        </w:rPr>
        <w:t>V</w:t>
      </w:r>
      <w:r w:rsidR="006E3E76">
        <w:rPr>
          <w:rFonts w:ascii="Arial" w:hAnsi="Arial" w:cs="Arial"/>
          <w:sz w:val="20"/>
          <w:szCs w:val="20"/>
        </w:rPr>
        <w:t> K</w:t>
      </w:r>
      <w:r w:rsidR="00C819D9">
        <w:rPr>
          <w:rFonts w:ascii="Arial" w:hAnsi="Arial" w:cs="Arial"/>
          <w:sz w:val="20"/>
          <w:szCs w:val="20"/>
        </w:rPr>
        <w:t>adani</w:t>
      </w:r>
      <w:r w:rsidR="006E3E76">
        <w:rPr>
          <w:rFonts w:ascii="Arial" w:hAnsi="Arial" w:cs="Arial"/>
          <w:sz w:val="20"/>
          <w:szCs w:val="20"/>
        </w:rPr>
        <w:t xml:space="preserve"> </w:t>
      </w:r>
      <w:r w:rsidR="00EA7884" w:rsidRPr="00BD6A44">
        <w:rPr>
          <w:rFonts w:ascii="Arial" w:hAnsi="Arial" w:cs="Arial"/>
          <w:sz w:val="20"/>
          <w:szCs w:val="20"/>
        </w:rPr>
        <w:t>d</w:t>
      </w:r>
      <w:r w:rsidRPr="00BD6A44">
        <w:rPr>
          <w:rFonts w:ascii="Arial" w:hAnsi="Arial" w:cs="Arial"/>
          <w:sz w:val="20"/>
          <w:szCs w:val="20"/>
        </w:rPr>
        <w:t>ne ……………………</w:t>
      </w:r>
    </w:p>
    <w:p w:rsidR="00C93372" w:rsidRPr="00BD6A44" w:rsidRDefault="00C93372">
      <w:pPr>
        <w:tabs>
          <w:tab w:val="center" w:pos="2268"/>
          <w:tab w:val="center" w:pos="6804"/>
        </w:tabs>
        <w:jc w:val="both"/>
        <w:rPr>
          <w:rFonts w:ascii="Arial" w:hAnsi="Arial" w:cs="Arial"/>
          <w:sz w:val="20"/>
          <w:szCs w:val="20"/>
        </w:rPr>
      </w:pPr>
    </w:p>
    <w:p w:rsidR="00187C84" w:rsidRPr="00BD6A44" w:rsidRDefault="00187C84">
      <w:pPr>
        <w:tabs>
          <w:tab w:val="center" w:pos="2268"/>
          <w:tab w:val="center" w:pos="6804"/>
        </w:tabs>
        <w:jc w:val="both"/>
        <w:rPr>
          <w:rFonts w:ascii="Arial" w:hAnsi="Arial" w:cs="Arial"/>
          <w:sz w:val="20"/>
          <w:szCs w:val="20"/>
        </w:rPr>
      </w:pPr>
    </w:p>
    <w:p w:rsidR="00187C84" w:rsidRDefault="00187C84">
      <w:pPr>
        <w:tabs>
          <w:tab w:val="center" w:pos="2268"/>
          <w:tab w:val="center" w:pos="6804"/>
        </w:tabs>
        <w:jc w:val="both"/>
        <w:rPr>
          <w:rFonts w:ascii="Arial" w:hAnsi="Arial" w:cs="Arial"/>
          <w:sz w:val="20"/>
          <w:szCs w:val="20"/>
        </w:rPr>
      </w:pPr>
    </w:p>
    <w:p w:rsidR="00A42D65" w:rsidRPr="00BD6A44" w:rsidRDefault="00A42D65">
      <w:pPr>
        <w:tabs>
          <w:tab w:val="center" w:pos="2268"/>
          <w:tab w:val="center" w:pos="6804"/>
        </w:tabs>
        <w:jc w:val="both"/>
        <w:rPr>
          <w:rFonts w:ascii="Arial" w:hAnsi="Arial" w:cs="Arial"/>
          <w:sz w:val="20"/>
          <w:szCs w:val="20"/>
        </w:rPr>
      </w:pPr>
    </w:p>
    <w:p w:rsidR="00C93372" w:rsidRPr="00BD6A44" w:rsidRDefault="00C93372">
      <w:pPr>
        <w:tabs>
          <w:tab w:val="center" w:pos="1620"/>
          <w:tab w:val="center" w:pos="5940"/>
        </w:tabs>
        <w:jc w:val="both"/>
        <w:rPr>
          <w:rFonts w:ascii="Arial" w:hAnsi="Arial" w:cs="Arial"/>
          <w:sz w:val="20"/>
          <w:szCs w:val="20"/>
        </w:rPr>
      </w:pPr>
      <w:r w:rsidRPr="00BD6A44">
        <w:rPr>
          <w:rFonts w:ascii="Arial" w:hAnsi="Arial" w:cs="Arial"/>
          <w:sz w:val="20"/>
          <w:szCs w:val="20"/>
        </w:rPr>
        <w:t>_____________________________</w:t>
      </w:r>
      <w:r w:rsidRPr="00BD6A44">
        <w:rPr>
          <w:rFonts w:ascii="Arial" w:hAnsi="Arial" w:cs="Arial"/>
          <w:sz w:val="20"/>
          <w:szCs w:val="20"/>
        </w:rPr>
        <w:tab/>
        <w:t xml:space="preserve">                </w:t>
      </w:r>
      <w:r w:rsidR="00EA7884" w:rsidRPr="00BD6A44">
        <w:rPr>
          <w:rFonts w:ascii="Arial" w:hAnsi="Arial" w:cs="Arial"/>
          <w:sz w:val="20"/>
          <w:szCs w:val="20"/>
        </w:rPr>
        <w:softHyphen/>
      </w:r>
      <w:r w:rsidR="00EA7884" w:rsidRPr="00BD6A44">
        <w:rPr>
          <w:rFonts w:ascii="Arial" w:hAnsi="Arial" w:cs="Arial"/>
          <w:sz w:val="20"/>
          <w:szCs w:val="20"/>
        </w:rPr>
        <w:softHyphen/>
        <w:t>__</w:t>
      </w:r>
      <w:r w:rsidRPr="00BD6A44">
        <w:rPr>
          <w:rFonts w:ascii="Arial" w:hAnsi="Arial" w:cs="Arial"/>
          <w:sz w:val="20"/>
          <w:szCs w:val="20"/>
        </w:rPr>
        <w:t>______________________________</w:t>
      </w:r>
    </w:p>
    <w:p w:rsidR="00E838D7" w:rsidRDefault="00C93372" w:rsidP="00225266">
      <w:pPr>
        <w:tabs>
          <w:tab w:val="center" w:pos="1620"/>
        </w:tabs>
        <w:jc w:val="both"/>
        <w:rPr>
          <w:rFonts w:ascii="Arial" w:hAnsi="Arial" w:cs="Arial"/>
          <w:b/>
          <w:bCs/>
          <w:sz w:val="20"/>
          <w:szCs w:val="20"/>
        </w:rPr>
      </w:pPr>
      <w:r w:rsidRPr="00BD6A44">
        <w:rPr>
          <w:rFonts w:ascii="Arial" w:hAnsi="Arial" w:cs="Arial"/>
          <w:b/>
          <w:bCs/>
          <w:sz w:val="20"/>
          <w:szCs w:val="20"/>
        </w:rPr>
        <w:t>Povodí Ohře, státní</w:t>
      </w:r>
      <w:r w:rsidR="001A5251" w:rsidRPr="00BD6A44">
        <w:rPr>
          <w:rFonts w:ascii="Arial" w:hAnsi="Arial" w:cs="Arial"/>
          <w:b/>
          <w:bCs/>
          <w:sz w:val="20"/>
          <w:szCs w:val="20"/>
        </w:rPr>
        <w:t xml:space="preserve"> podnik</w:t>
      </w:r>
      <w:r w:rsidR="001A5251" w:rsidRPr="00BD6A44">
        <w:rPr>
          <w:rFonts w:ascii="Arial" w:hAnsi="Arial" w:cs="Arial"/>
          <w:b/>
          <w:bCs/>
          <w:sz w:val="20"/>
          <w:szCs w:val="20"/>
        </w:rPr>
        <w:tab/>
      </w:r>
      <w:r w:rsidR="001A5251" w:rsidRPr="00BD6A44">
        <w:rPr>
          <w:rFonts w:ascii="Arial" w:hAnsi="Arial" w:cs="Arial"/>
          <w:b/>
          <w:bCs/>
          <w:sz w:val="20"/>
          <w:szCs w:val="20"/>
        </w:rPr>
        <w:tab/>
      </w:r>
      <w:r w:rsidR="001A5251" w:rsidRPr="00BD6A44">
        <w:rPr>
          <w:rFonts w:ascii="Arial" w:hAnsi="Arial" w:cs="Arial"/>
          <w:b/>
          <w:bCs/>
          <w:sz w:val="20"/>
          <w:szCs w:val="20"/>
        </w:rPr>
        <w:tab/>
      </w:r>
      <w:r w:rsidR="006E3E76">
        <w:rPr>
          <w:rFonts w:ascii="Arial" w:hAnsi="Arial" w:cs="Arial"/>
          <w:b/>
          <w:bCs/>
          <w:sz w:val="20"/>
          <w:szCs w:val="20"/>
        </w:rPr>
        <w:t xml:space="preserve">      </w:t>
      </w:r>
      <w:r w:rsidR="00225266">
        <w:rPr>
          <w:rFonts w:ascii="Arial" w:hAnsi="Arial" w:cs="Arial"/>
          <w:b/>
          <w:bCs/>
          <w:sz w:val="20"/>
          <w:szCs w:val="20"/>
        </w:rPr>
        <w:t>Město K</w:t>
      </w:r>
      <w:r w:rsidR="00C819D9">
        <w:rPr>
          <w:rFonts w:ascii="Arial" w:hAnsi="Arial" w:cs="Arial"/>
          <w:b/>
          <w:bCs/>
          <w:sz w:val="20"/>
          <w:szCs w:val="20"/>
        </w:rPr>
        <w:t>adaň</w:t>
      </w:r>
      <w:r w:rsidR="00E838D7">
        <w:rPr>
          <w:rFonts w:ascii="Arial" w:hAnsi="Arial" w:cs="Arial"/>
          <w:b/>
          <w:bCs/>
          <w:sz w:val="20"/>
          <w:szCs w:val="20"/>
        </w:rPr>
        <w:t xml:space="preserve"> </w:t>
      </w:r>
    </w:p>
    <w:p w:rsidR="00694542" w:rsidRDefault="00E838D7" w:rsidP="00225266">
      <w:pPr>
        <w:tabs>
          <w:tab w:val="center" w:pos="1620"/>
        </w:tabs>
        <w:jc w:val="both"/>
        <w:rPr>
          <w:rFonts w:ascii="Arial" w:hAnsi="Arial" w:cs="Arial"/>
          <w:sz w:val="20"/>
          <w:szCs w:val="20"/>
        </w:rPr>
      </w:pPr>
      <w:r>
        <w:rPr>
          <w:rFonts w:ascii="Arial" w:hAnsi="Arial" w:cs="Arial"/>
          <w:sz w:val="20"/>
          <w:szCs w:val="20"/>
        </w:rPr>
        <w:t xml:space="preserve">za </w:t>
      </w:r>
      <w:proofErr w:type="gramStart"/>
      <w:r w:rsidR="001A5251" w:rsidRPr="00BD6A44">
        <w:rPr>
          <w:rFonts w:ascii="Arial" w:hAnsi="Arial" w:cs="Arial"/>
          <w:sz w:val="20"/>
          <w:szCs w:val="20"/>
        </w:rPr>
        <w:t>Povinn</w:t>
      </w:r>
      <w:r>
        <w:rPr>
          <w:rFonts w:ascii="Arial" w:hAnsi="Arial" w:cs="Arial"/>
          <w:sz w:val="20"/>
          <w:szCs w:val="20"/>
        </w:rPr>
        <w:t>ého</w:t>
      </w:r>
      <w:r w:rsidR="001A5251" w:rsidRPr="00BD6A44">
        <w:rPr>
          <w:rFonts w:ascii="Arial" w:hAnsi="Arial" w:cs="Arial"/>
          <w:sz w:val="20"/>
          <w:szCs w:val="20"/>
        </w:rPr>
        <w:t xml:space="preserve">                                                       </w:t>
      </w:r>
      <w:r>
        <w:rPr>
          <w:rFonts w:ascii="Arial" w:hAnsi="Arial" w:cs="Arial"/>
          <w:sz w:val="20"/>
          <w:szCs w:val="20"/>
        </w:rPr>
        <w:t xml:space="preserve">  za</w:t>
      </w:r>
      <w:proofErr w:type="gramEnd"/>
      <w:r>
        <w:rPr>
          <w:rFonts w:ascii="Arial" w:hAnsi="Arial" w:cs="Arial"/>
          <w:sz w:val="20"/>
          <w:szCs w:val="20"/>
        </w:rPr>
        <w:t xml:space="preserve"> </w:t>
      </w:r>
      <w:r w:rsidR="001A5251" w:rsidRPr="00BD6A44">
        <w:rPr>
          <w:rFonts w:ascii="Arial" w:hAnsi="Arial" w:cs="Arial"/>
          <w:sz w:val="20"/>
          <w:szCs w:val="20"/>
        </w:rPr>
        <w:t>Oprávněn</w:t>
      </w:r>
      <w:r>
        <w:rPr>
          <w:rFonts w:ascii="Arial" w:hAnsi="Arial" w:cs="Arial"/>
          <w:sz w:val="20"/>
          <w:szCs w:val="20"/>
        </w:rPr>
        <w:t>ého</w:t>
      </w:r>
    </w:p>
    <w:p w:rsidR="00124B57" w:rsidRDefault="00694542" w:rsidP="00225266">
      <w:pPr>
        <w:tabs>
          <w:tab w:val="center" w:pos="1620"/>
        </w:tabs>
        <w:jc w:val="both"/>
        <w:rPr>
          <w:rFonts w:ascii="Arial" w:hAnsi="Arial" w:cs="Arial"/>
          <w:sz w:val="20"/>
          <w:szCs w:val="20"/>
        </w:rPr>
      </w:pPr>
      <w:r>
        <w:rPr>
          <w:rFonts w:ascii="Arial" w:hAnsi="Arial" w:cs="Arial"/>
          <w:sz w:val="20"/>
          <w:szCs w:val="20"/>
        </w:rPr>
        <w:t xml:space="preserve">Ing. </w:t>
      </w:r>
      <w:r w:rsidR="00561B5B">
        <w:rPr>
          <w:rFonts w:ascii="Arial" w:hAnsi="Arial" w:cs="Arial"/>
          <w:sz w:val="20"/>
          <w:szCs w:val="20"/>
        </w:rPr>
        <w:t xml:space="preserve">Radek </w:t>
      </w:r>
      <w:proofErr w:type="gramStart"/>
      <w:r w:rsidR="00561B5B">
        <w:rPr>
          <w:rFonts w:ascii="Arial" w:hAnsi="Arial" w:cs="Arial"/>
          <w:sz w:val="20"/>
          <w:szCs w:val="20"/>
        </w:rPr>
        <w:t>Jelínek</w:t>
      </w:r>
      <w:r w:rsidR="00124B57">
        <w:rPr>
          <w:rFonts w:ascii="Arial" w:hAnsi="Arial" w:cs="Arial"/>
          <w:sz w:val="20"/>
          <w:szCs w:val="20"/>
        </w:rPr>
        <w:t xml:space="preserve">                                                  </w:t>
      </w:r>
      <w:r w:rsidR="00B511E9">
        <w:rPr>
          <w:rFonts w:ascii="Arial" w:hAnsi="Arial" w:cs="Arial"/>
          <w:sz w:val="20"/>
          <w:szCs w:val="20"/>
        </w:rPr>
        <w:t>Mgr.</w:t>
      </w:r>
      <w:proofErr w:type="gramEnd"/>
      <w:r w:rsidR="00B511E9">
        <w:rPr>
          <w:rFonts w:ascii="Arial" w:hAnsi="Arial" w:cs="Arial"/>
          <w:sz w:val="20"/>
          <w:szCs w:val="20"/>
        </w:rPr>
        <w:t xml:space="preserve"> Jan Losenický    </w:t>
      </w:r>
      <w:r w:rsidR="00124B57">
        <w:rPr>
          <w:rFonts w:ascii="Arial" w:hAnsi="Arial" w:cs="Arial"/>
          <w:sz w:val="20"/>
          <w:szCs w:val="20"/>
        </w:rPr>
        <w:t xml:space="preserve"> </w:t>
      </w:r>
    </w:p>
    <w:p w:rsidR="00C30386" w:rsidRPr="00BD6A44" w:rsidRDefault="00124B57" w:rsidP="00A42D65">
      <w:pPr>
        <w:tabs>
          <w:tab w:val="center" w:pos="1620"/>
        </w:tabs>
        <w:jc w:val="both"/>
        <w:rPr>
          <w:rFonts w:ascii="Arial" w:hAnsi="Arial" w:cs="Arial"/>
          <w:sz w:val="20"/>
          <w:szCs w:val="20"/>
        </w:rPr>
      </w:pPr>
      <w:r>
        <w:rPr>
          <w:rFonts w:ascii="Arial" w:hAnsi="Arial" w:cs="Arial"/>
          <w:sz w:val="20"/>
          <w:szCs w:val="20"/>
        </w:rPr>
        <w:t xml:space="preserve">ekonomický ředitel                                                </w:t>
      </w:r>
      <w:r w:rsidR="00B511E9">
        <w:rPr>
          <w:rFonts w:ascii="Arial" w:hAnsi="Arial" w:cs="Arial"/>
          <w:sz w:val="20"/>
          <w:szCs w:val="20"/>
        </w:rPr>
        <w:t xml:space="preserve">  místo</w:t>
      </w:r>
      <w:r>
        <w:rPr>
          <w:rFonts w:ascii="Arial" w:hAnsi="Arial" w:cs="Arial"/>
          <w:sz w:val="20"/>
          <w:szCs w:val="20"/>
        </w:rPr>
        <w:t xml:space="preserve">starosta </w:t>
      </w:r>
      <w:r w:rsidR="00C30386" w:rsidRPr="00BD6A44">
        <w:rPr>
          <w:rFonts w:ascii="Arial" w:hAnsi="Arial" w:cs="Arial"/>
          <w:sz w:val="20"/>
          <w:szCs w:val="20"/>
        </w:rPr>
        <w:tab/>
      </w:r>
      <w:r w:rsidR="00C30386" w:rsidRPr="00BD6A44">
        <w:rPr>
          <w:rFonts w:ascii="Arial" w:hAnsi="Arial" w:cs="Arial"/>
          <w:sz w:val="20"/>
          <w:szCs w:val="20"/>
        </w:rPr>
        <w:tab/>
      </w:r>
    </w:p>
    <w:sectPr w:rsidR="00C30386" w:rsidRPr="00BD6A44" w:rsidSect="00EA7884">
      <w:headerReference w:type="default" r:id="rId10"/>
      <w:footerReference w:type="even" r:id="rId11"/>
      <w:footerReference w:type="default" r:id="rId12"/>
      <w:headerReference w:type="first" r:id="rId13"/>
      <w:footerReference w:type="first" r:id="rId14"/>
      <w:pgSz w:w="11907" w:h="16840"/>
      <w:pgMar w:top="1259"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DCE" w:rsidRDefault="00447DCE">
      <w:r>
        <w:separator/>
      </w:r>
    </w:p>
  </w:endnote>
  <w:endnote w:type="continuationSeparator" w:id="0">
    <w:p w:rsidR="00447DCE" w:rsidRDefault="0044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EF3" w:rsidRDefault="00CD5EF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D5EF3" w:rsidRDefault="00CD5EF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EF3" w:rsidRDefault="00CD5EF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B5CE4">
      <w:rPr>
        <w:rStyle w:val="slostrnky"/>
        <w:noProof/>
      </w:rPr>
      <w:t>1</w:t>
    </w:r>
    <w:r>
      <w:rPr>
        <w:rStyle w:val="slostrnky"/>
      </w:rPr>
      <w:fldChar w:fldCharType="end"/>
    </w:r>
  </w:p>
  <w:p w:rsidR="00CD5EF3" w:rsidRDefault="00CD5EF3">
    <w:pPr>
      <w:pStyle w:val="Zpat"/>
      <w:ind w:right="360"/>
      <w:rPr>
        <w:sz w:val="16"/>
      </w:rPr>
    </w:pPr>
  </w:p>
  <w:p w:rsidR="00CD5EF3" w:rsidRDefault="00CD5EF3">
    <w:pPr>
      <w:pStyle w:val="Zpat"/>
      <w:ind w:right="360"/>
      <w:rPr>
        <w:sz w:val="16"/>
      </w:rPr>
    </w:pPr>
  </w:p>
  <w:p w:rsidR="00CD5EF3" w:rsidRDefault="00CD5EF3">
    <w:pPr>
      <w:pStyle w:val="Zpat"/>
      <w:rPr>
        <w:sz w:val="16"/>
      </w:rPr>
    </w:pPr>
  </w:p>
  <w:p w:rsidR="00CD5EF3" w:rsidRDefault="00CD5EF3">
    <w:pPr>
      <w:pStyle w:val="Zpat"/>
      <w:rPr>
        <w:sz w:val="16"/>
      </w:rPr>
    </w:pPr>
  </w:p>
  <w:p w:rsidR="00CD5EF3" w:rsidRDefault="00CD5EF3">
    <w:pPr>
      <w:pStyle w:val="Zpat"/>
      <w:rPr>
        <w:sz w:val="16"/>
      </w:rPr>
    </w:pPr>
  </w:p>
  <w:p w:rsidR="00CD5EF3" w:rsidRDefault="00CD5EF3">
    <w:pPr>
      <w:pStyle w:val="Zpat"/>
      <w:rPr>
        <w:sz w:val="16"/>
      </w:rPr>
    </w:pPr>
    <w:r>
      <w:rPr>
        <w:sz w:val="16"/>
      </w:rPr>
      <w:tab/>
    </w:r>
    <w:r>
      <w:rPr>
        <w:sz w:val="16"/>
      </w:rPr>
      <w:tab/>
      <w:t xml:space="preserve"> </w:t>
    </w:r>
  </w:p>
  <w:p w:rsidR="00CD5EF3" w:rsidRDefault="00CD5EF3">
    <w:pPr>
      <w:pStyle w:val="Zpat"/>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EF3" w:rsidRDefault="00CD5EF3">
    <w:pPr>
      <w:pStyle w:val="Zpat"/>
      <w:rPr>
        <w:sz w:val="16"/>
      </w:rPr>
    </w:pPr>
    <w:r>
      <w:rPr>
        <w:sz w:val="16"/>
      </w:rPr>
      <w:t xml:space="preserve">Název </w:t>
    </w:r>
    <w:proofErr w:type="gramStart"/>
    <w:r>
      <w:rPr>
        <w:sz w:val="16"/>
      </w:rPr>
      <w:t>akce !!!</w:t>
    </w:r>
    <w:r>
      <w:rPr>
        <w:sz w:val="16"/>
      </w:rPr>
      <w:tab/>
    </w:r>
    <w:r>
      <w:rPr>
        <w:sz w:val="16"/>
      </w:rPr>
      <w:tab/>
      <w:t>Strana</w:t>
    </w:r>
    <w:proofErr w:type="gramEnd"/>
    <w:r>
      <w:rPr>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DCE" w:rsidRDefault="00447DCE">
      <w:r>
        <w:separator/>
      </w:r>
    </w:p>
  </w:footnote>
  <w:footnote w:type="continuationSeparator" w:id="0">
    <w:p w:rsidR="00447DCE" w:rsidRDefault="00447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EF3" w:rsidRPr="00A33816" w:rsidRDefault="00CD5EF3" w:rsidP="00465D7C">
    <w:pPr>
      <w:pStyle w:val="Zhlav"/>
      <w:jc w:val="right"/>
      <w:rPr>
        <w:rFonts w:ascii="Arial" w:hAnsi="Arial" w:cs="Arial"/>
        <w:b/>
        <w:sz w:val="24"/>
        <w:szCs w:val="24"/>
      </w:rPr>
    </w:pPr>
    <w:r w:rsidRPr="00A33816">
      <w:rPr>
        <w:rFonts w:ascii="Arial" w:hAnsi="Arial" w:cs="Arial"/>
        <w:b/>
        <w:sz w:val="24"/>
        <w:szCs w:val="24"/>
      </w:rPr>
      <w:t xml:space="preserve">                                                                                      </w:t>
    </w:r>
    <w:r w:rsidR="00B1449A">
      <w:rPr>
        <w:rFonts w:ascii="Arial" w:hAnsi="Arial" w:cs="Arial"/>
        <w:b/>
        <w:sz w:val="24"/>
        <w:szCs w:val="24"/>
      </w:rPr>
      <w:t>978</w:t>
    </w:r>
    <w:r w:rsidRPr="00A33816">
      <w:rPr>
        <w:rFonts w:ascii="Arial" w:hAnsi="Arial" w:cs="Arial"/>
        <w:b/>
        <w:sz w:val="24"/>
        <w:szCs w:val="24"/>
      </w:rPr>
      <w:t>/201</w:t>
    </w:r>
    <w:r w:rsidR="00117816">
      <w:rPr>
        <w:rFonts w:ascii="Arial" w:hAnsi="Arial" w:cs="Arial"/>
        <w:b/>
        <w:sz w:val="24"/>
        <w:szCs w:val="24"/>
      </w:rPr>
      <w:t>8</w:t>
    </w:r>
    <w:r w:rsidRPr="00A33816">
      <w:rPr>
        <w:rFonts w:ascii="Arial" w:hAnsi="Arial" w:cs="Arial"/>
        <w:b/>
        <w:sz w:val="24"/>
        <w:szCs w:val="24"/>
      </w:rPr>
      <w:t xml:space="preserve"> VB</w:t>
    </w:r>
  </w:p>
  <w:p w:rsidR="00CD5EF3" w:rsidRPr="00FF5D51" w:rsidRDefault="00CD5EF3" w:rsidP="00F0390F">
    <w:pPr>
      <w:pStyle w:val="Zhlav"/>
      <w:jc w:val="right"/>
      <w:rPr>
        <w:rFonts w:ascii="Arial" w:hAnsi="Arial" w:cs="Arial"/>
      </w:rPr>
    </w:pPr>
    <w:r>
      <w:rPr>
        <w:rFonts w:ascii="Arial" w:hAnsi="Arial" w:cs="Arial"/>
      </w:rPr>
      <w:t>Kadaň – Nábřeží Maxipsa Fíka - cyklostezka</w:t>
    </w:r>
  </w:p>
  <w:p w:rsidR="00CD5EF3" w:rsidRDefault="00CD5EF3" w:rsidP="00F0390F">
    <w:pPr>
      <w:pStyle w:val="Zhlav"/>
      <w:jc w:val="right"/>
    </w:pPr>
    <w:r w:rsidRPr="00FF5D51">
      <w:rPr>
        <w:rFonts w:ascii="Arial" w:hAnsi="Arial" w:cs="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EF3" w:rsidRDefault="00CD5EF3">
    <w:pPr>
      <w:pStyle w:val="Zhlav"/>
      <w:jc w:val="right"/>
      <w:rPr>
        <w:rFonts w:ascii="Arial" w:hAnsi="Arial" w:cs="Arial"/>
      </w:rPr>
    </w:pPr>
    <w:r>
      <w:rPr>
        <w:rFonts w:ascii="Arial" w:hAnsi="Arial" w:cs="Arial"/>
      </w:rPr>
      <w:t>evidenční číslo smlouvy např. 2005/96960/012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623BB4"/>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51931CC"/>
    <w:multiLevelType w:val="hybridMultilevel"/>
    <w:tmpl w:val="05C6B58A"/>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5F0098C"/>
    <w:multiLevelType w:val="hybridMultilevel"/>
    <w:tmpl w:val="58AC554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895335"/>
    <w:multiLevelType w:val="hybridMultilevel"/>
    <w:tmpl w:val="DCE602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6B31F5C"/>
    <w:multiLevelType w:val="hybridMultilevel"/>
    <w:tmpl w:val="C82E243C"/>
    <w:lvl w:ilvl="0" w:tplc="82825568">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D5D5EC7"/>
    <w:multiLevelType w:val="hybridMultilevel"/>
    <w:tmpl w:val="5C1625B6"/>
    <w:lvl w:ilvl="0" w:tplc="0405000F">
      <w:start w:val="1"/>
      <w:numFmt w:val="decimal"/>
      <w:lvlText w:val="%1."/>
      <w:lvlJc w:val="left"/>
      <w:pPr>
        <w:tabs>
          <w:tab w:val="num" w:pos="540"/>
        </w:tabs>
        <w:ind w:left="540" w:hanging="360"/>
      </w:pPr>
      <w:rPr>
        <w:rFonts w:hint="default"/>
        <w:b w:val="0"/>
      </w:rPr>
    </w:lvl>
    <w:lvl w:ilvl="1" w:tplc="7B9A3ABA">
      <w:start w:val="3"/>
      <w:numFmt w:val="bullet"/>
      <w:lvlText w:val="-"/>
      <w:lvlJc w:val="left"/>
      <w:pPr>
        <w:tabs>
          <w:tab w:val="num" w:pos="1440"/>
        </w:tabs>
        <w:ind w:left="1440" w:hanging="360"/>
      </w:pPr>
      <w:rPr>
        <w:rFonts w:ascii="Times New Roman" w:eastAsia="Times New Roman" w:hAnsi="Times New Roman" w:cs="Times New Roman" w:hint="default"/>
        <w:b/>
      </w:rPr>
    </w:lvl>
    <w:lvl w:ilvl="2" w:tplc="04050001">
      <w:start w:val="1"/>
      <w:numFmt w:val="bullet"/>
      <w:lvlText w:val=""/>
      <w:lvlJc w:val="left"/>
      <w:pPr>
        <w:tabs>
          <w:tab w:val="num" w:pos="2160"/>
        </w:tabs>
        <w:ind w:left="2160" w:hanging="18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41062C9"/>
    <w:multiLevelType w:val="hybridMultilevel"/>
    <w:tmpl w:val="0AEC793A"/>
    <w:lvl w:ilvl="0" w:tplc="32764192">
      <w:start w:val="4"/>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4BC24D0"/>
    <w:multiLevelType w:val="hybridMultilevel"/>
    <w:tmpl w:val="0A00E6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BE4CFD"/>
    <w:multiLevelType w:val="hybridMultilevel"/>
    <w:tmpl w:val="B1603778"/>
    <w:lvl w:ilvl="0" w:tplc="04050019">
      <w:start w:val="1"/>
      <w:numFmt w:val="lowerLetter"/>
      <w:lvlText w:val="%1."/>
      <w:lvlJc w:val="left"/>
      <w:pPr>
        <w:tabs>
          <w:tab w:val="num" w:pos="1440"/>
        </w:tabs>
        <w:ind w:left="14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9B62177"/>
    <w:multiLevelType w:val="hybridMultilevel"/>
    <w:tmpl w:val="0BF40880"/>
    <w:lvl w:ilvl="0" w:tplc="4C4EA5E0">
      <w:start w:val="3"/>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F9D7746"/>
    <w:multiLevelType w:val="hybridMultilevel"/>
    <w:tmpl w:val="60226102"/>
    <w:lvl w:ilvl="0" w:tplc="0405000F">
      <w:start w:val="1"/>
      <w:numFmt w:val="decimal"/>
      <w:lvlText w:val="%1."/>
      <w:lvlJc w:val="left"/>
      <w:pPr>
        <w:tabs>
          <w:tab w:val="num" w:pos="360"/>
        </w:tabs>
        <w:ind w:left="360" w:hanging="360"/>
      </w:pPr>
    </w:lvl>
    <w:lvl w:ilvl="1" w:tplc="04F2F8E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224F5A5D"/>
    <w:multiLevelType w:val="hybridMultilevel"/>
    <w:tmpl w:val="EBF6E31C"/>
    <w:lvl w:ilvl="0" w:tplc="04050019">
      <w:start w:val="1"/>
      <w:numFmt w:val="lowerLetter"/>
      <w:lvlText w:val="%1."/>
      <w:lvlJc w:val="left"/>
      <w:pPr>
        <w:tabs>
          <w:tab w:val="num" w:pos="1440"/>
        </w:tabs>
        <w:ind w:left="144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49A63B7"/>
    <w:multiLevelType w:val="hybridMultilevel"/>
    <w:tmpl w:val="6A00E628"/>
    <w:lvl w:ilvl="0" w:tplc="0405000F">
      <w:start w:val="1"/>
      <w:numFmt w:val="decimal"/>
      <w:lvlText w:val="%1."/>
      <w:lvlJc w:val="lef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13">
    <w:nsid w:val="25C5423F"/>
    <w:multiLevelType w:val="hybridMultilevel"/>
    <w:tmpl w:val="B9488864"/>
    <w:lvl w:ilvl="0" w:tplc="EF2AD1BC">
      <w:start w:val="1"/>
      <w:numFmt w:val="decimal"/>
      <w:lvlText w:val="%1."/>
      <w:lvlJc w:val="left"/>
      <w:pPr>
        <w:tabs>
          <w:tab w:val="num" w:pos="720"/>
        </w:tabs>
        <w:ind w:left="720" w:hanging="360"/>
      </w:pPr>
      <w:rPr>
        <w:rFonts w:ascii="Times New Roman" w:hAnsi="Times New Roman"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6EC75EC"/>
    <w:multiLevelType w:val="hybridMultilevel"/>
    <w:tmpl w:val="01C654D4"/>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AB23634"/>
    <w:multiLevelType w:val="hybridMultilevel"/>
    <w:tmpl w:val="A42CDBDC"/>
    <w:lvl w:ilvl="0" w:tplc="2544024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EE83A22"/>
    <w:multiLevelType w:val="hybridMultilevel"/>
    <w:tmpl w:val="1284B97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F0C2173"/>
    <w:multiLevelType w:val="hybridMultilevel"/>
    <w:tmpl w:val="9B8E1880"/>
    <w:lvl w:ilvl="0" w:tplc="395023B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2F7E404F"/>
    <w:multiLevelType w:val="hybridMultilevel"/>
    <w:tmpl w:val="3FBA528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0AF6382"/>
    <w:multiLevelType w:val="hybridMultilevel"/>
    <w:tmpl w:val="2E083BDE"/>
    <w:lvl w:ilvl="0" w:tplc="75A8319A">
      <w:start w:val="3"/>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55C4A58"/>
    <w:multiLevelType w:val="hybridMultilevel"/>
    <w:tmpl w:val="0FFE0724"/>
    <w:lvl w:ilvl="0" w:tplc="777426B4">
      <w:start w:val="1"/>
      <w:numFmt w:val="lowerLetter"/>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9583748"/>
    <w:multiLevelType w:val="hybridMultilevel"/>
    <w:tmpl w:val="276E298C"/>
    <w:lvl w:ilvl="0" w:tplc="0BC0341A">
      <w:start w:val="8"/>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2">
    <w:nsid w:val="3A016D02"/>
    <w:multiLevelType w:val="multilevel"/>
    <w:tmpl w:val="B8F2C59E"/>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A754761"/>
    <w:multiLevelType w:val="hybridMultilevel"/>
    <w:tmpl w:val="3C1C5B80"/>
    <w:lvl w:ilvl="0" w:tplc="DDF45BD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2113D3C"/>
    <w:multiLevelType w:val="multilevel"/>
    <w:tmpl w:val="97BEBED0"/>
    <w:lvl w:ilvl="0">
      <w:start w:val="1"/>
      <w:numFmt w:val="decimal"/>
      <w:lvlText w:val="%1."/>
      <w:legacy w:legacy="1" w:legacySpace="0" w:legacyIndent="360"/>
      <w:lvlJc w:val="left"/>
      <w:pPr>
        <w:ind w:left="6024" w:hanging="360"/>
      </w:pPr>
    </w:lvl>
    <w:lvl w:ilvl="1" w:tentative="1">
      <w:start w:val="1"/>
      <w:numFmt w:val="lowerLetter"/>
      <w:lvlText w:val="%2."/>
      <w:lvlJc w:val="left"/>
      <w:pPr>
        <w:tabs>
          <w:tab w:val="num" w:pos="7104"/>
        </w:tabs>
        <w:ind w:left="7104" w:hanging="360"/>
      </w:pPr>
    </w:lvl>
    <w:lvl w:ilvl="2" w:tentative="1">
      <w:start w:val="1"/>
      <w:numFmt w:val="lowerRoman"/>
      <w:lvlText w:val="%3."/>
      <w:lvlJc w:val="right"/>
      <w:pPr>
        <w:tabs>
          <w:tab w:val="num" w:pos="7824"/>
        </w:tabs>
        <w:ind w:left="7824" w:hanging="180"/>
      </w:pPr>
    </w:lvl>
    <w:lvl w:ilvl="3" w:tentative="1">
      <w:start w:val="1"/>
      <w:numFmt w:val="decimal"/>
      <w:lvlText w:val="%4."/>
      <w:lvlJc w:val="left"/>
      <w:pPr>
        <w:tabs>
          <w:tab w:val="num" w:pos="8544"/>
        </w:tabs>
        <w:ind w:left="8544" w:hanging="360"/>
      </w:pPr>
    </w:lvl>
    <w:lvl w:ilvl="4" w:tentative="1">
      <w:start w:val="1"/>
      <w:numFmt w:val="lowerLetter"/>
      <w:lvlText w:val="%5."/>
      <w:lvlJc w:val="left"/>
      <w:pPr>
        <w:tabs>
          <w:tab w:val="num" w:pos="9264"/>
        </w:tabs>
        <w:ind w:left="9264" w:hanging="360"/>
      </w:pPr>
    </w:lvl>
    <w:lvl w:ilvl="5" w:tentative="1">
      <w:start w:val="1"/>
      <w:numFmt w:val="lowerRoman"/>
      <w:lvlText w:val="%6."/>
      <w:lvlJc w:val="right"/>
      <w:pPr>
        <w:tabs>
          <w:tab w:val="num" w:pos="9984"/>
        </w:tabs>
        <w:ind w:left="9984" w:hanging="180"/>
      </w:pPr>
    </w:lvl>
    <w:lvl w:ilvl="6" w:tentative="1">
      <w:start w:val="1"/>
      <w:numFmt w:val="decimal"/>
      <w:lvlText w:val="%7."/>
      <w:lvlJc w:val="left"/>
      <w:pPr>
        <w:tabs>
          <w:tab w:val="num" w:pos="10704"/>
        </w:tabs>
        <w:ind w:left="10704" w:hanging="360"/>
      </w:pPr>
    </w:lvl>
    <w:lvl w:ilvl="7" w:tentative="1">
      <w:start w:val="1"/>
      <w:numFmt w:val="lowerLetter"/>
      <w:lvlText w:val="%8."/>
      <w:lvlJc w:val="left"/>
      <w:pPr>
        <w:tabs>
          <w:tab w:val="num" w:pos="11424"/>
        </w:tabs>
        <w:ind w:left="11424" w:hanging="360"/>
      </w:pPr>
    </w:lvl>
    <w:lvl w:ilvl="8" w:tentative="1">
      <w:start w:val="1"/>
      <w:numFmt w:val="lowerRoman"/>
      <w:lvlText w:val="%9."/>
      <w:lvlJc w:val="right"/>
      <w:pPr>
        <w:tabs>
          <w:tab w:val="num" w:pos="12144"/>
        </w:tabs>
        <w:ind w:left="12144" w:hanging="180"/>
      </w:pPr>
    </w:lvl>
  </w:abstractNum>
  <w:abstractNum w:abstractNumId="25">
    <w:nsid w:val="433641DB"/>
    <w:multiLevelType w:val="hybridMultilevel"/>
    <w:tmpl w:val="EDAEAB00"/>
    <w:lvl w:ilvl="0" w:tplc="C8D06AA0">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36247AA"/>
    <w:multiLevelType w:val="hybridMultilevel"/>
    <w:tmpl w:val="0400E812"/>
    <w:lvl w:ilvl="0" w:tplc="0405000F">
      <w:start w:val="1"/>
      <w:numFmt w:val="decimal"/>
      <w:lvlText w:val="%1."/>
      <w:lvlJc w:val="left"/>
      <w:pPr>
        <w:tabs>
          <w:tab w:val="num" w:pos="540"/>
        </w:tabs>
        <w:ind w:left="540" w:hanging="360"/>
      </w:pPr>
      <w:rPr>
        <w:rFonts w:hint="default"/>
        <w:b w:val="0"/>
      </w:rPr>
    </w:lvl>
    <w:lvl w:ilvl="1" w:tplc="7B9A3ABA">
      <w:start w:val="3"/>
      <w:numFmt w:val="bullet"/>
      <w:lvlText w:val="-"/>
      <w:lvlJc w:val="left"/>
      <w:pPr>
        <w:tabs>
          <w:tab w:val="num" w:pos="1440"/>
        </w:tabs>
        <w:ind w:left="1440" w:hanging="360"/>
      </w:pPr>
      <w:rPr>
        <w:rFonts w:ascii="Times New Roman" w:eastAsia="Times New Roman" w:hAnsi="Times New Roman" w:cs="Times New Roman"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3815B3F"/>
    <w:multiLevelType w:val="hybridMultilevel"/>
    <w:tmpl w:val="7B6A0A3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3B54489"/>
    <w:multiLevelType w:val="hybridMultilevel"/>
    <w:tmpl w:val="93327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4867669E"/>
    <w:multiLevelType w:val="hybridMultilevel"/>
    <w:tmpl w:val="CCD6DDF2"/>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99062F8"/>
    <w:multiLevelType w:val="hybridMultilevel"/>
    <w:tmpl w:val="3EBC1B16"/>
    <w:lvl w:ilvl="0" w:tplc="0405000F">
      <w:start w:val="1"/>
      <w:numFmt w:val="decimal"/>
      <w:lvlText w:val="%1."/>
      <w:lvlJc w:val="left"/>
      <w:pPr>
        <w:tabs>
          <w:tab w:val="num" w:pos="540"/>
        </w:tabs>
        <w:ind w:left="540" w:hanging="360"/>
      </w:pPr>
      <w:rPr>
        <w:rFonts w:hint="default"/>
        <w:b w:val="0"/>
      </w:rPr>
    </w:lvl>
    <w:lvl w:ilvl="1" w:tplc="7B9A3ABA">
      <w:start w:val="3"/>
      <w:numFmt w:val="bullet"/>
      <w:lvlText w:val="-"/>
      <w:lvlJc w:val="left"/>
      <w:pPr>
        <w:tabs>
          <w:tab w:val="num" w:pos="1440"/>
        </w:tabs>
        <w:ind w:left="1440" w:hanging="360"/>
      </w:pPr>
      <w:rPr>
        <w:rFonts w:ascii="Times New Roman" w:eastAsia="Times New Roman" w:hAnsi="Times New Roman" w:cs="Times New Roman"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9FB6506"/>
    <w:multiLevelType w:val="hybridMultilevel"/>
    <w:tmpl w:val="152EF59E"/>
    <w:lvl w:ilvl="0" w:tplc="068212C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CC261BF"/>
    <w:multiLevelType w:val="hybridMultilevel"/>
    <w:tmpl w:val="B5586460"/>
    <w:lvl w:ilvl="0" w:tplc="F84C2572">
      <w:start w:val="1"/>
      <w:numFmt w:val="decimal"/>
      <w:lvlText w:val="%1."/>
      <w:lvlJc w:val="left"/>
      <w:pPr>
        <w:tabs>
          <w:tab w:val="num" w:pos="720"/>
        </w:tabs>
        <w:ind w:left="720" w:hanging="360"/>
      </w:pPr>
      <w:rPr>
        <w:rFonts w:hint="default"/>
        <w:b w:val="0"/>
      </w:rPr>
    </w:lvl>
    <w:lvl w:ilvl="1" w:tplc="0405000F">
      <w:start w:val="1"/>
      <w:numFmt w:val="decimal"/>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A8D2A45"/>
    <w:multiLevelType w:val="hybridMultilevel"/>
    <w:tmpl w:val="ABFEC8D2"/>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34">
    <w:nsid w:val="5DD04276"/>
    <w:multiLevelType w:val="hybridMultilevel"/>
    <w:tmpl w:val="DF00B5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4334F9C"/>
    <w:multiLevelType w:val="hybridMultilevel"/>
    <w:tmpl w:val="6DC81412"/>
    <w:lvl w:ilvl="0" w:tplc="0EFADCA6">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80730C3"/>
    <w:multiLevelType w:val="singleLevel"/>
    <w:tmpl w:val="D676114A"/>
    <w:lvl w:ilvl="0">
      <w:start w:val="1"/>
      <w:numFmt w:val="decimal"/>
      <w:lvlText w:val="%1. "/>
      <w:legacy w:legacy="1" w:legacySpace="0" w:legacyIndent="283"/>
      <w:lvlJc w:val="left"/>
      <w:pPr>
        <w:ind w:left="283" w:hanging="283"/>
      </w:pPr>
      <w:rPr>
        <w:rFonts w:ascii="Arial" w:hAnsi="Arial" w:hint="default"/>
        <w:b w:val="0"/>
        <w:i w:val="0"/>
        <w:sz w:val="22"/>
      </w:rPr>
    </w:lvl>
  </w:abstractNum>
  <w:abstractNum w:abstractNumId="37">
    <w:nsid w:val="687A6A32"/>
    <w:multiLevelType w:val="hybridMultilevel"/>
    <w:tmpl w:val="88DA8540"/>
    <w:lvl w:ilvl="0" w:tplc="0405000F">
      <w:start w:val="1"/>
      <w:numFmt w:val="decimal"/>
      <w:lvlText w:val="%1."/>
      <w:lvlJc w:val="left"/>
      <w:pPr>
        <w:tabs>
          <w:tab w:val="num" w:pos="540"/>
        </w:tabs>
        <w:ind w:left="540" w:hanging="360"/>
      </w:pPr>
      <w:rPr>
        <w:rFonts w:hint="default"/>
        <w:b w:val="0"/>
      </w:rPr>
    </w:lvl>
    <w:lvl w:ilvl="1" w:tplc="7B9A3ABA">
      <w:start w:val="3"/>
      <w:numFmt w:val="bullet"/>
      <w:lvlText w:val="-"/>
      <w:lvlJc w:val="left"/>
      <w:pPr>
        <w:tabs>
          <w:tab w:val="num" w:pos="1440"/>
        </w:tabs>
        <w:ind w:left="1440" w:hanging="360"/>
      </w:pPr>
      <w:rPr>
        <w:rFonts w:ascii="Times New Roman" w:eastAsia="Times New Roman" w:hAnsi="Times New Roman" w:cs="Times New Roman"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9D60B4F"/>
    <w:multiLevelType w:val="hybridMultilevel"/>
    <w:tmpl w:val="519054D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6C5E1D72"/>
    <w:multiLevelType w:val="hybridMultilevel"/>
    <w:tmpl w:val="C090E7E6"/>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12D19BC"/>
    <w:multiLevelType w:val="hybridMultilevel"/>
    <w:tmpl w:val="BD388B7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nsid w:val="71F62EEC"/>
    <w:multiLevelType w:val="hybridMultilevel"/>
    <w:tmpl w:val="89B0BE64"/>
    <w:lvl w:ilvl="0" w:tplc="F84C257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37B0A9C"/>
    <w:multiLevelType w:val="hybridMultilevel"/>
    <w:tmpl w:val="4D68E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3D57E99"/>
    <w:multiLevelType w:val="hybridMultilevel"/>
    <w:tmpl w:val="44945D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BB93CF7"/>
    <w:multiLevelType w:val="hybridMultilevel"/>
    <w:tmpl w:val="D7DE03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CAF1B8C"/>
    <w:multiLevelType w:val="hybridMultilevel"/>
    <w:tmpl w:val="F6EC586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DC6617D"/>
    <w:multiLevelType w:val="hybridMultilevel"/>
    <w:tmpl w:val="AD1CBA7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7F03636F"/>
    <w:multiLevelType w:val="hybridMultilevel"/>
    <w:tmpl w:val="C602D6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7F15219F"/>
    <w:multiLevelType w:val="hybridMultilevel"/>
    <w:tmpl w:val="07744DCC"/>
    <w:lvl w:ilvl="0" w:tplc="0405000F">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36"/>
  </w:num>
  <w:num w:numId="2">
    <w:abstractNumId w:val="24"/>
  </w:num>
  <w:num w:numId="3">
    <w:abstractNumId w:val="45"/>
  </w:num>
  <w:num w:numId="4">
    <w:abstractNumId w:val="17"/>
  </w:num>
  <w:num w:numId="5">
    <w:abstractNumId w:val="25"/>
  </w:num>
  <w:num w:numId="6">
    <w:abstractNumId w:val="29"/>
  </w:num>
  <w:num w:numId="7">
    <w:abstractNumId w:val="18"/>
  </w:num>
  <w:num w:numId="8">
    <w:abstractNumId w:val="24"/>
    <w:lvlOverride w:ilvl="0">
      <w:startOverride w:val="8"/>
    </w:lvlOverride>
  </w:num>
  <w:num w:numId="9">
    <w:abstractNumId w:val="43"/>
  </w:num>
  <w:num w:numId="10">
    <w:abstractNumId w:val="6"/>
  </w:num>
  <w:num w:numId="11">
    <w:abstractNumId w:val="21"/>
  </w:num>
  <w:num w:numId="12">
    <w:abstractNumId w:val="39"/>
  </w:num>
  <w:num w:numId="13">
    <w:abstractNumId w:val="1"/>
  </w:num>
  <w:num w:numId="14">
    <w:abstractNumId w:val="35"/>
  </w:num>
  <w:num w:numId="15">
    <w:abstractNumId w:val="23"/>
  </w:num>
  <w:num w:numId="16">
    <w:abstractNumId w:val="31"/>
  </w:num>
  <w:num w:numId="17">
    <w:abstractNumId w:val="19"/>
  </w:num>
  <w:num w:numId="18">
    <w:abstractNumId w:val="9"/>
  </w:num>
  <w:num w:numId="19">
    <w:abstractNumId w:val="13"/>
  </w:num>
  <w:num w:numId="20">
    <w:abstractNumId w:val="20"/>
  </w:num>
  <w:num w:numId="21">
    <w:abstractNumId w:val="0"/>
  </w:num>
  <w:num w:numId="22">
    <w:abstractNumId w:val="44"/>
  </w:num>
  <w:num w:numId="23">
    <w:abstractNumId w:val="32"/>
  </w:num>
  <w:num w:numId="24">
    <w:abstractNumId w:val="41"/>
  </w:num>
  <w:num w:numId="25">
    <w:abstractNumId w:val="30"/>
  </w:num>
  <w:num w:numId="26">
    <w:abstractNumId w:val="22"/>
  </w:num>
  <w:num w:numId="27">
    <w:abstractNumId w:val="16"/>
  </w:num>
  <w:num w:numId="28">
    <w:abstractNumId w:val="10"/>
  </w:num>
  <w:num w:numId="29">
    <w:abstractNumId w:val="40"/>
  </w:num>
  <w:num w:numId="30">
    <w:abstractNumId w:val="14"/>
  </w:num>
  <w:num w:numId="31">
    <w:abstractNumId w:val="46"/>
  </w:num>
  <w:num w:numId="32">
    <w:abstractNumId w:val="2"/>
  </w:num>
  <w:num w:numId="33">
    <w:abstractNumId w:val="38"/>
  </w:num>
  <w:num w:numId="34">
    <w:abstractNumId w:val="48"/>
  </w:num>
  <w:num w:numId="35">
    <w:abstractNumId w:val="11"/>
  </w:num>
  <w:num w:numId="36">
    <w:abstractNumId w:val="8"/>
  </w:num>
  <w:num w:numId="37">
    <w:abstractNumId w:val="4"/>
  </w:num>
  <w:num w:numId="38">
    <w:abstractNumId w:val="27"/>
  </w:num>
  <w:num w:numId="39">
    <w:abstractNumId w:val="47"/>
  </w:num>
  <w:num w:numId="40">
    <w:abstractNumId w:val="37"/>
  </w:num>
  <w:num w:numId="41">
    <w:abstractNumId w:val="33"/>
  </w:num>
  <w:num w:numId="42">
    <w:abstractNumId w:val="34"/>
  </w:num>
  <w:num w:numId="43">
    <w:abstractNumId w:val="15"/>
  </w:num>
  <w:num w:numId="44">
    <w:abstractNumId w:val="42"/>
  </w:num>
  <w:num w:numId="45">
    <w:abstractNumId w:val="3"/>
  </w:num>
  <w:num w:numId="46">
    <w:abstractNumId w:val="26"/>
  </w:num>
  <w:num w:numId="47">
    <w:abstractNumId w:val="12"/>
  </w:num>
  <w:num w:numId="48">
    <w:abstractNumId w:val="5"/>
  </w:num>
  <w:num w:numId="49">
    <w:abstractNumId w:val="7"/>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07"/>
    <w:rsid w:val="00002E8F"/>
    <w:rsid w:val="00003EAF"/>
    <w:rsid w:val="00025281"/>
    <w:rsid w:val="00025DA1"/>
    <w:rsid w:val="00027630"/>
    <w:rsid w:val="00031B8C"/>
    <w:rsid w:val="0003761F"/>
    <w:rsid w:val="000412B0"/>
    <w:rsid w:val="00042EED"/>
    <w:rsid w:val="00044E4F"/>
    <w:rsid w:val="000463AC"/>
    <w:rsid w:val="000564BC"/>
    <w:rsid w:val="00066884"/>
    <w:rsid w:val="0007418E"/>
    <w:rsid w:val="00094375"/>
    <w:rsid w:val="0009538A"/>
    <w:rsid w:val="000A2999"/>
    <w:rsid w:val="000C2EE5"/>
    <w:rsid w:val="000C365C"/>
    <w:rsid w:val="000C610E"/>
    <w:rsid w:val="000D05C0"/>
    <w:rsid w:val="000D5D50"/>
    <w:rsid w:val="000D621D"/>
    <w:rsid w:val="000E1FCE"/>
    <w:rsid w:val="000E271A"/>
    <w:rsid w:val="000E73E1"/>
    <w:rsid w:val="000F05F3"/>
    <w:rsid w:val="000F1692"/>
    <w:rsid w:val="000F2406"/>
    <w:rsid w:val="000F70C9"/>
    <w:rsid w:val="000F75E1"/>
    <w:rsid w:val="00100728"/>
    <w:rsid w:val="0010706F"/>
    <w:rsid w:val="00107403"/>
    <w:rsid w:val="001157DD"/>
    <w:rsid w:val="00117816"/>
    <w:rsid w:val="00120232"/>
    <w:rsid w:val="00124B57"/>
    <w:rsid w:val="00126BEE"/>
    <w:rsid w:val="00142520"/>
    <w:rsid w:val="00143FA9"/>
    <w:rsid w:val="00145C05"/>
    <w:rsid w:val="001539B1"/>
    <w:rsid w:val="00155019"/>
    <w:rsid w:val="00173A2C"/>
    <w:rsid w:val="001754DA"/>
    <w:rsid w:val="00176A69"/>
    <w:rsid w:val="00177A64"/>
    <w:rsid w:val="00181C91"/>
    <w:rsid w:val="001859DB"/>
    <w:rsid w:val="00185C4D"/>
    <w:rsid w:val="00187C84"/>
    <w:rsid w:val="001A5251"/>
    <w:rsid w:val="001B0681"/>
    <w:rsid w:val="001B7B75"/>
    <w:rsid w:val="001C1AE1"/>
    <w:rsid w:val="001C2842"/>
    <w:rsid w:val="001C5D8B"/>
    <w:rsid w:val="001E1944"/>
    <w:rsid w:val="001F7603"/>
    <w:rsid w:val="00201E36"/>
    <w:rsid w:val="00204A93"/>
    <w:rsid w:val="00213278"/>
    <w:rsid w:val="002159F6"/>
    <w:rsid w:val="0021651B"/>
    <w:rsid w:val="00216992"/>
    <w:rsid w:val="00225266"/>
    <w:rsid w:val="002358C1"/>
    <w:rsid w:val="0023766E"/>
    <w:rsid w:val="002452B4"/>
    <w:rsid w:val="002776A2"/>
    <w:rsid w:val="00284FA6"/>
    <w:rsid w:val="00292679"/>
    <w:rsid w:val="00294F40"/>
    <w:rsid w:val="002A103A"/>
    <w:rsid w:val="002A53D1"/>
    <w:rsid w:val="002A7FE9"/>
    <w:rsid w:val="002B1229"/>
    <w:rsid w:val="002B4085"/>
    <w:rsid w:val="002B7382"/>
    <w:rsid w:val="002C5BCC"/>
    <w:rsid w:val="002E7C5B"/>
    <w:rsid w:val="00307855"/>
    <w:rsid w:val="003152DB"/>
    <w:rsid w:val="00317913"/>
    <w:rsid w:val="00326DD0"/>
    <w:rsid w:val="003332FB"/>
    <w:rsid w:val="003346E0"/>
    <w:rsid w:val="00335549"/>
    <w:rsid w:val="003474A4"/>
    <w:rsid w:val="0035210E"/>
    <w:rsid w:val="00354BF3"/>
    <w:rsid w:val="00360026"/>
    <w:rsid w:val="00362770"/>
    <w:rsid w:val="00363F56"/>
    <w:rsid w:val="00374C61"/>
    <w:rsid w:val="0037722D"/>
    <w:rsid w:val="00382388"/>
    <w:rsid w:val="00382390"/>
    <w:rsid w:val="00383038"/>
    <w:rsid w:val="00393453"/>
    <w:rsid w:val="00396C24"/>
    <w:rsid w:val="003B7DFC"/>
    <w:rsid w:val="003D386C"/>
    <w:rsid w:val="003E34AC"/>
    <w:rsid w:val="003F1E2A"/>
    <w:rsid w:val="003F37B6"/>
    <w:rsid w:val="003F4751"/>
    <w:rsid w:val="003F5E2B"/>
    <w:rsid w:val="00400068"/>
    <w:rsid w:val="00425A46"/>
    <w:rsid w:val="004263AE"/>
    <w:rsid w:val="00426485"/>
    <w:rsid w:val="00426D32"/>
    <w:rsid w:val="00426F64"/>
    <w:rsid w:val="00434CE2"/>
    <w:rsid w:val="00435CF8"/>
    <w:rsid w:val="00437619"/>
    <w:rsid w:val="00444DDB"/>
    <w:rsid w:val="00447DCE"/>
    <w:rsid w:val="00452C0A"/>
    <w:rsid w:val="0045493A"/>
    <w:rsid w:val="00465010"/>
    <w:rsid w:val="00465591"/>
    <w:rsid w:val="00465D7C"/>
    <w:rsid w:val="004711EE"/>
    <w:rsid w:val="004756FD"/>
    <w:rsid w:val="00483B3F"/>
    <w:rsid w:val="004961F5"/>
    <w:rsid w:val="004B2E80"/>
    <w:rsid w:val="004C4031"/>
    <w:rsid w:val="004C4204"/>
    <w:rsid w:val="004C72A6"/>
    <w:rsid w:val="004D0F32"/>
    <w:rsid w:val="004E1C58"/>
    <w:rsid w:val="004E2832"/>
    <w:rsid w:val="004E5410"/>
    <w:rsid w:val="004F41CD"/>
    <w:rsid w:val="004F61C6"/>
    <w:rsid w:val="004F6FDB"/>
    <w:rsid w:val="0050440F"/>
    <w:rsid w:val="005242BA"/>
    <w:rsid w:val="00524565"/>
    <w:rsid w:val="00527BED"/>
    <w:rsid w:val="00542F70"/>
    <w:rsid w:val="005468A3"/>
    <w:rsid w:val="00547D37"/>
    <w:rsid w:val="00550A24"/>
    <w:rsid w:val="005579EE"/>
    <w:rsid w:val="00561B5B"/>
    <w:rsid w:val="005744BA"/>
    <w:rsid w:val="00574915"/>
    <w:rsid w:val="005754F4"/>
    <w:rsid w:val="00592C6D"/>
    <w:rsid w:val="00594DC5"/>
    <w:rsid w:val="00595E9F"/>
    <w:rsid w:val="005A58DF"/>
    <w:rsid w:val="005B48D4"/>
    <w:rsid w:val="005B5CE4"/>
    <w:rsid w:val="005C6A40"/>
    <w:rsid w:val="005D3F32"/>
    <w:rsid w:val="005D505A"/>
    <w:rsid w:val="005D68CF"/>
    <w:rsid w:val="005E6D9C"/>
    <w:rsid w:val="005F0EA5"/>
    <w:rsid w:val="005F3384"/>
    <w:rsid w:val="005F5BAC"/>
    <w:rsid w:val="006042F3"/>
    <w:rsid w:val="0060759B"/>
    <w:rsid w:val="0061161F"/>
    <w:rsid w:val="00622DB1"/>
    <w:rsid w:val="00622F3B"/>
    <w:rsid w:val="00626D32"/>
    <w:rsid w:val="006316C9"/>
    <w:rsid w:val="0063320C"/>
    <w:rsid w:val="00637AA7"/>
    <w:rsid w:val="00641CAF"/>
    <w:rsid w:val="00647787"/>
    <w:rsid w:val="006548BD"/>
    <w:rsid w:val="00655E9F"/>
    <w:rsid w:val="00656968"/>
    <w:rsid w:val="00663A92"/>
    <w:rsid w:val="00665104"/>
    <w:rsid w:val="006677DE"/>
    <w:rsid w:val="0067140F"/>
    <w:rsid w:val="0067714A"/>
    <w:rsid w:val="00684613"/>
    <w:rsid w:val="00685FEB"/>
    <w:rsid w:val="006865BB"/>
    <w:rsid w:val="0069340B"/>
    <w:rsid w:val="00693F5C"/>
    <w:rsid w:val="00694542"/>
    <w:rsid w:val="006B58B3"/>
    <w:rsid w:val="006C0871"/>
    <w:rsid w:val="006C133C"/>
    <w:rsid w:val="006C3662"/>
    <w:rsid w:val="006C6F08"/>
    <w:rsid w:val="006C7110"/>
    <w:rsid w:val="006D4577"/>
    <w:rsid w:val="006E16DA"/>
    <w:rsid w:val="006E3E76"/>
    <w:rsid w:val="006E642D"/>
    <w:rsid w:val="006F3058"/>
    <w:rsid w:val="00700E42"/>
    <w:rsid w:val="00701B6F"/>
    <w:rsid w:val="00702295"/>
    <w:rsid w:val="00707512"/>
    <w:rsid w:val="00714112"/>
    <w:rsid w:val="00735397"/>
    <w:rsid w:val="007409C1"/>
    <w:rsid w:val="00740C59"/>
    <w:rsid w:val="00752CEE"/>
    <w:rsid w:val="00760BC9"/>
    <w:rsid w:val="007656B0"/>
    <w:rsid w:val="00777941"/>
    <w:rsid w:val="007813C1"/>
    <w:rsid w:val="007844C4"/>
    <w:rsid w:val="00784B98"/>
    <w:rsid w:val="007910DF"/>
    <w:rsid w:val="00797AA2"/>
    <w:rsid w:val="007B26F4"/>
    <w:rsid w:val="007C1FCA"/>
    <w:rsid w:val="007C31E4"/>
    <w:rsid w:val="007C53FD"/>
    <w:rsid w:val="007C56B8"/>
    <w:rsid w:val="007D1158"/>
    <w:rsid w:val="007D3808"/>
    <w:rsid w:val="007D3DB8"/>
    <w:rsid w:val="007D7EB3"/>
    <w:rsid w:val="007E02FC"/>
    <w:rsid w:val="007E2FD7"/>
    <w:rsid w:val="00800A8B"/>
    <w:rsid w:val="00806249"/>
    <w:rsid w:val="00822A0B"/>
    <w:rsid w:val="00831D47"/>
    <w:rsid w:val="008402F4"/>
    <w:rsid w:val="00862207"/>
    <w:rsid w:val="00871B55"/>
    <w:rsid w:val="00884E54"/>
    <w:rsid w:val="00892618"/>
    <w:rsid w:val="008A5D07"/>
    <w:rsid w:val="008A7E24"/>
    <w:rsid w:val="008B277E"/>
    <w:rsid w:val="008C3027"/>
    <w:rsid w:val="008C5EE5"/>
    <w:rsid w:val="008C781B"/>
    <w:rsid w:val="008C7E09"/>
    <w:rsid w:val="008C7F0C"/>
    <w:rsid w:val="008D63E6"/>
    <w:rsid w:val="008F0E28"/>
    <w:rsid w:val="008F49E4"/>
    <w:rsid w:val="009017CF"/>
    <w:rsid w:val="00901B16"/>
    <w:rsid w:val="00902E8E"/>
    <w:rsid w:val="00913CF3"/>
    <w:rsid w:val="00920B37"/>
    <w:rsid w:val="009316DA"/>
    <w:rsid w:val="009318D1"/>
    <w:rsid w:val="00936F15"/>
    <w:rsid w:val="00944404"/>
    <w:rsid w:val="0095215D"/>
    <w:rsid w:val="009821A5"/>
    <w:rsid w:val="00983B40"/>
    <w:rsid w:val="00985C30"/>
    <w:rsid w:val="009861AA"/>
    <w:rsid w:val="00990A5B"/>
    <w:rsid w:val="009A57FE"/>
    <w:rsid w:val="009A7D79"/>
    <w:rsid w:val="009B05AD"/>
    <w:rsid w:val="009B5CFA"/>
    <w:rsid w:val="009B76BB"/>
    <w:rsid w:val="009C1D00"/>
    <w:rsid w:val="009C39B7"/>
    <w:rsid w:val="009E17AA"/>
    <w:rsid w:val="009E40F0"/>
    <w:rsid w:val="009F141B"/>
    <w:rsid w:val="00A0239C"/>
    <w:rsid w:val="00A11292"/>
    <w:rsid w:val="00A11B2F"/>
    <w:rsid w:val="00A17EC6"/>
    <w:rsid w:val="00A24A74"/>
    <w:rsid w:val="00A33816"/>
    <w:rsid w:val="00A36E04"/>
    <w:rsid w:val="00A42D65"/>
    <w:rsid w:val="00A443C6"/>
    <w:rsid w:val="00A5019E"/>
    <w:rsid w:val="00A61125"/>
    <w:rsid w:val="00A65F5A"/>
    <w:rsid w:val="00A728B5"/>
    <w:rsid w:val="00A7631B"/>
    <w:rsid w:val="00A84BF8"/>
    <w:rsid w:val="00AA6612"/>
    <w:rsid w:val="00AB37E1"/>
    <w:rsid w:val="00AB563A"/>
    <w:rsid w:val="00AC0455"/>
    <w:rsid w:val="00AC1E59"/>
    <w:rsid w:val="00AC279E"/>
    <w:rsid w:val="00AD04E5"/>
    <w:rsid w:val="00AD0F97"/>
    <w:rsid w:val="00AD3889"/>
    <w:rsid w:val="00AE0397"/>
    <w:rsid w:val="00AE0B4D"/>
    <w:rsid w:val="00AF08E6"/>
    <w:rsid w:val="00AF24FD"/>
    <w:rsid w:val="00AF7E6A"/>
    <w:rsid w:val="00B04CCC"/>
    <w:rsid w:val="00B053AB"/>
    <w:rsid w:val="00B1449A"/>
    <w:rsid w:val="00B24CC2"/>
    <w:rsid w:val="00B30EF4"/>
    <w:rsid w:val="00B32447"/>
    <w:rsid w:val="00B417CC"/>
    <w:rsid w:val="00B47C86"/>
    <w:rsid w:val="00B511E9"/>
    <w:rsid w:val="00B54454"/>
    <w:rsid w:val="00B54750"/>
    <w:rsid w:val="00B57DC9"/>
    <w:rsid w:val="00B62770"/>
    <w:rsid w:val="00B635D3"/>
    <w:rsid w:val="00B7398C"/>
    <w:rsid w:val="00B82539"/>
    <w:rsid w:val="00B937A8"/>
    <w:rsid w:val="00B93C85"/>
    <w:rsid w:val="00B96A23"/>
    <w:rsid w:val="00B96CC3"/>
    <w:rsid w:val="00BA00EA"/>
    <w:rsid w:val="00BA407B"/>
    <w:rsid w:val="00BA7908"/>
    <w:rsid w:val="00BB27AE"/>
    <w:rsid w:val="00BB6A0A"/>
    <w:rsid w:val="00BC0366"/>
    <w:rsid w:val="00BC3540"/>
    <w:rsid w:val="00BC3B04"/>
    <w:rsid w:val="00BC6312"/>
    <w:rsid w:val="00BD6A44"/>
    <w:rsid w:val="00BE35BD"/>
    <w:rsid w:val="00BE5985"/>
    <w:rsid w:val="00BE59E0"/>
    <w:rsid w:val="00C13C88"/>
    <w:rsid w:val="00C15463"/>
    <w:rsid w:val="00C175FB"/>
    <w:rsid w:val="00C3018C"/>
    <w:rsid w:val="00C30386"/>
    <w:rsid w:val="00C46E1F"/>
    <w:rsid w:val="00C471A2"/>
    <w:rsid w:val="00C47706"/>
    <w:rsid w:val="00C7129B"/>
    <w:rsid w:val="00C71F25"/>
    <w:rsid w:val="00C819D9"/>
    <w:rsid w:val="00C82F58"/>
    <w:rsid w:val="00C833E3"/>
    <w:rsid w:val="00C86E04"/>
    <w:rsid w:val="00C923A4"/>
    <w:rsid w:val="00C93372"/>
    <w:rsid w:val="00C93974"/>
    <w:rsid w:val="00C95670"/>
    <w:rsid w:val="00CA50BB"/>
    <w:rsid w:val="00CB1088"/>
    <w:rsid w:val="00CB20DE"/>
    <w:rsid w:val="00CB2F78"/>
    <w:rsid w:val="00CC68FF"/>
    <w:rsid w:val="00CC7698"/>
    <w:rsid w:val="00CD2C0C"/>
    <w:rsid w:val="00CD5EF3"/>
    <w:rsid w:val="00CD7385"/>
    <w:rsid w:val="00CE1AFA"/>
    <w:rsid w:val="00D0253A"/>
    <w:rsid w:val="00D07378"/>
    <w:rsid w:val="00D109FB"/>
    <w:rsid w:val="00D143F6"/>
    <w:rsid w:val="00D50FC8"/>
    <w:rsid w:val="00D53C2C"/>
    <w:rsid w:val="00D56FEF"/>
    <w:rsid w:val="00D61E8C"/>
    <w:rsid w:val="00D62973"/>
    <w:rsid w:val="00D62B8E"/>
    <w:rsid w:val="00D62F4C"/>
    <w:rsid w:val="00D631E4"/>
    <w:rsid w:val="00D70071"/>
    <w:rsid w:val="00D70894"/>
    <w:rsid w:val="00D76216"/>
    <w:rsid w:val="00D80BA2"/>
    <w:rsid w:val="00D80D7C"/>
    <w:rsid w:val="00D81615"/>
    <w:rsid w:val="00D94E0F"/>
    <w:rsid w:val="00D9673D"/>
    <w:rsid w:val="00DA0B5A"/>
    <w:rsid w:val="00DA1F8B"/>
    <w:rsid w:val="00DA50E5"/>
    <w:rsid w:val="00DB1394"/>
    <w:rsid w:val="00DB6C27"/>
    <w:rsid w:val="00DC518C"/>
    <w:rsid w:val="00DD40FE"/>
    <w:rsid w:val="00DE1355"/>
    <w:rsid w:val="00DE1558"/>
    <w:rsid w:val="00DE6A25"/>
    <w:rsid w:val="00DE6AA6"/>
    <w:rsid w:val="00E017FB"/>
    <w:rsid w:val="00E15F4A"/>
    <w:rsid w:val="00E23048"/>
    <w:rsid w:val="00E27FED"/>
    <w:rsid w:val="00E3641D"/>
    <w:rsid w:val="00E418EA"/>
    <w:rsid w:val="00E4343F"/>
    <w:rsid w:val="00E60000"/>
    <w:rsid w:val="00E812EC"/>
    <w:rsid w:val="00E838D7"/>
    <w:rsid w:val="00E90799"/>
    <w:rsid w:val="00EA0D45"/>
    <w:rsid w:val="00EA35FF"/>
    <w:rsid w:val="00EA5779"/>
    <w:rsid w:val="00EA7884"/>
    <w:rsid w:val="00EB19FC"/>
    <w:rsid w:val="00EB3617"/>
    <w:rsid w:val="00EB7E4F"/>
    <w:rsid w:val="00EC1626"/>
    <w:rsid w:val="00EC59EB"/>
    <w:rsid w:val="00ED35BF"/>
    <w:rsid w:val="00EE20DD"/>
    <w:rsid w:val="00EE26D4"/>
    <w:rsid w:val="00EE2856"/>
    <w:rsid w:val="00EE62FF"/>
    <w:rsid w:val="00EF51F0"/>
    <w:rsid w:val="00EF7534"/>
    <w:rsid w:val="00F025C1"/>
    <w:rsid w:val="00F02744"/>
    <w:rsid w:val="00F03670"/>
    <w:rsid w:val="00F0390F"/>
    <w:rsid w:val="00F07C6B"/>
    <w:rsid w:val="00F105ED"/>
    <w:rsid w:val="00F10898"/>
    <w:rsid w:val="00F16BBF"/>
    <w:rsid w:val="00F206CD"/>
    <w:rsid w:val="00F2308F"/>
    <w:rsid w:val="00F25252"/>
    <w:rsid w:val="00F37AE1"/>
    <w:rsid w:val="00F4283C"/>
    <w:rsid w:val="00F44F45"/>
    <w:rsid w:val="00F544FC"/>
    <w:rsid w:val="00F5657B"/>
    <w:rsid w:val="00F65936"/>
    <w:rsid w:val="00F80A1C"/>
    <w:rsid w:val="00F837B1"/>
    <w:rsid w:val="00F929DA"/>
    <w:rsid w:val="00F95747"/>
    <w:rsid w:val="00F96F19"/>
    <w:rsid w:val="00FA34DB"/>
    <w:rsid w:val="00FA648B"/>
    <w:rsid w:val="00FB7794"/>
    <w:rsid w:val="00FB7FCD"/>
    <w:rsid w:val="00FC071C"/>
    <w:rsid w:val="00FC50AE"/>
    <w:rsid w:val="00FD0B07"/>
    <w:rsid w:val="00FD3FCE"/>
    <w:rsid w:val="00FE16A4"/>
    <w:rsid w:val="00FE38C3"/>
    <w:rsid w:val="00FF5D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keepNext/>
      <w:tabs>
        <w:tab w:val="center" w:pos="4536"/>
      </w:tabs>
      <w:jc w:val="both"/>
      <w:outlineLvl w:val="0"/>
    </w:pPr>
    <w:rPr>
      <w:b/>
      <w:bCs/>
    </w:rPr>
  </w:style>
  <w:style w:type="paragraph" w:styleId="Nadpis2">
    <w:name w:val="heading 2"/>
    <w:basedOn w:val="Normln"/>
    <w:next w:val="Normln"/>
    <w:qFormat/>
    <w:pPr>
      <w:keepNext/>
      <w:outlineLvl w:val="1"/>
    </w:pPr>
    <w:rPr>
      <w:rFonts w:ascii="Arial" w:hAnsi="Arial" w:cs="Arial"/>
      <w:b/>
      <w:bCs/>
    </w:rPr>
  </w:style>
  <w:style w:type="paragraph" w:styleId="Nadpis3">
    <w:name w:val="heading 3"/>
    <w:basedOn w:val="Normln"/>
    <w:next w:val="Normln"/>
    <w:qFormat/>
    <w:pPr>
      <w:keepNext/>
      <w:tabs>
        <w:tab w:val="center" w:pos="1620"/>
        <w:tab w:val="center" w:pos="7380"/>
      </w:tabs>
      <w:jc w:val="both"/>
      <w:outlineLvl w:val="2"/>
    </w:pPr>
    <w:rPr>
      <w:rFonts w:ascii="Arial" w:hAnsi="Arial" w:cs="Arial"/>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10">
    <w:name w:val="Text10"/>
    <w:rPr>
      <w:rFonts w:ascii="Arial" w:hAnsi="Arial" w:cs="Arial"/>
      <w:sz w:val="20"/>
    </w:rPr>
  </w:style>
  <w:style w:type="paragraph" w:styleId="Zkladntext2">
    <w:name w:val="Body Text 2"/>
    <w:basedOn w:val="Normln"/>
    <w:pPr>
      <w:jc w:val="center"/>
    </w:pPr>
    <w:rPr>
      <w:rFonts w:ascii="Arial Narrow" w:hAnsi="Arial Narrow"/>
      <w:sz w:val="22"/>
    </w:rPr>
  </w:style>
  <w:style w:type="paragraph" w:styleId="Seznam">
    <w:name w:val="List"/>
    <w:basedOn w:val="Normln"/>
    <w:pPr>
      <w:ind w:left="283" w:hanging="283"/>
    </w:pPr>
    <w:rPr>
      <w:sz w:val="20"/>
      <w:szCs w:val="20"/>
    </w:rPr>
  </w:style>
  <w:style w:type="paragraph" w:styleId="Zkladntextodsazen">
    <w:name w:val="Body Text Indent"/>
    <w:basedOn w:val="Normln"/>
    <w:pPr>
      <w:ind w:left="180" w:hanging="180"/>
      <w:jc w:val="both"/>
    </w:pPr>
    <w:rPr>
      <w:rFonts w:ascii="Arial" w:hAnsi="Arial"/>
      <w:sz w:val="22"/>
    </w:rPr>
  </w:style>
  <w:style w:type="paragraph" w:styleId="Zkladntext">
    <w:name w:val="Body Text"/>
    <w:basedOn w:val="Normln"/>
    <w:link w:val="ZkladntextChar"/>
    <w:pPr>
      <w:jc w:val="both"/>
    </w:pPr>
    <w:rPr>
      <w:rFonts w:ascii="Arial" w:hAnsi="Arial"/>
    </w:rPr>
  </w:style>
  <w:style w:type="character" w:styleId="Odkaznakoment">
    <w:name w:val="annotation reference"/>
    <w:semiHidden/>
    <w:rPr>
      <w:sz w:val="16"/>
      <w:szCs w:val="16"/>
    </w:rPr>
  </w:style>
  <w:style w:type="paragraph" w:styleId="Zkladntextodsazen2">
    <w:name w:val="Body Text Indent 2"/>
    <w:basedOn w:val="Normln"/>
    <w:pPr>
      <w:tabs>
        <w:tab w:val="center" w:pos="4536"/>
      </w:tabs>
      <w:ind w:left="360" w:hanging="360"/>
      <w:jc w:val="both"/>
    </w:pPr>
    <w:rPr>
      <w:rFonts w:ascii="Arial" w:hAnsi="Arial"/>
      <w:sz w:val="22"/>
    </w:rPr>
  </w:style>
  <w:style w:type="paragraph" w:styleId="Zkladntextodsazen3">
    <w:name w:val="Body Text Indent 3"/>
    <w:basedOn w:val="Normln"/>
    <w:pPr>
      <w:ind w:left="360" w:hanging="360"/>
      <w:jc w:val="both"/>
    </w:pPr>
    <w:rPr>
      <w:color w:val="FF0000"/>
    </w:rPr>
  </w:style>
  <w:style w:type="paragraph" w:styleId="Zhlav">
    <w:name w:val="header"/>
    <w:basedOn w:val="Normln"/>
    <w:pPr>
      <w:tabs>
        <w:tab w:val="center" w:pos="4536"/>
        <w:tab w:val="right" w:pos="9072"/>
      </w:tabs>
      <w:overflowPunct w:val="0"/>
      <w:autoSpaceDE w:val="0"/>
      <w:autoSpaceDN w:val="0"/>
      <w:adjustRightInd w:val="0"/>
      <w:textAlignment w:val="baseline"/>
    </w:pPr>
    <w:rPr>
      <w:sz w:val="20"/>
      <w:szCs w:val="20"/>
    </w:rPr>
  </w:style>
  <w:style w:type="paragraph" w:styleId="Zpat">
    <w:name w:val="footer"/>
    <w:basedOn w:val="Normln"/>
    <w:pPr>
      <w:tabs>
        <w:tab w:val="center" w:pos="4536"/>
        <w:tab w:val="right" w:pos="9072"/>
      </w:tabs>
      <w:overflowPunct w:val="0"/>
      <w:autoSpaceDE w:val="0"/>
      <w:autoSpaceDN w:val="0"/>
      <w:adjustRightInd w:val="0"/>
      <w:textAlignment w:val="baseline"/>
    </w:pPr>
    <w:rPr>
      <w:sz w:val="20"/>
      <w:szCs w:val="20"/>
    </w:rPr>
  </w:style>
  <w:style w:type="character" w:styleId="slostrnky">
    <w:name w:val="page number"/>
    <w:basedOn w:val="Standardnpsmoodstavce"/>
  </w:style>
  <w:style w:type="paragraph" w:styleId="Textkomente">
    <w:name w:val="annotation text"/>
    <w:basedOn w:val="Normln"/>
    <w:semiHidden/>
    <w:rPr>
      <w:sz w:val="20"/>
      <w:szCs w:val="20"/>
    </w:rPr>
  </w:style>
  <w:style w:type="paragraph" w:styleId="Seznamsodrkami">
    <w:name w:val="List Bullet"/>
    <w:basedOn w:val="Normln"/>
    <w:autoRedefine/>
    <w:pPr>
      <w:numPr>
        <w:numId w:val="21"/>
      </w:numPr>
    </w:pPr>
  </w:style>
  <w:style w:type="paragraph" w:customStyle="1" w:styleId="WW-Zkladntext2">
    <w:name w:val="WW-Základní text 2"/>
    <w:basedOn w:val="Normln"/>
    <w:pPr>
      <w:suppressAutoHyphens/>
    </w:pPr>
    <w:rPr>
      <w:szCs w:val="20"/>
      <w:u w:val="single"/>
    </w:rPr>
  </w:style>
  <w:style w:type="paragraph" w:customStyle="1" w:styleId="DefinitionTerm">
    <w:name w:val="Definition Term"/>
    <w:basedOn w:val="Normln"/>
    <w:next w:val="Normln"/>
    <w:pPr>
      <w:suppressAutoHyphens/>
    </w:pPr>
    <w:rPr>
      <w:szCs w:val="20"/>
    </w:rPr>
  </w:style>
  <w:style w:type="table" w:styleId="Mkatabulky">
    <w:name w:val="Table Grid"/>
    <w:basedOn w:val="Normlntabulka"/>
    <w:rsid w:val="008402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EB7E4F"/>
    <w:rPr>
      <w:rFonts w:ascii="Arial" w:hAnsi="Arial"/>
      <w:sz w:val="24"/>
      <w:szCs w:val="24"/>
    </w:rPr>
  </w:style>
  <w:style w:type="paragraph" w:styleId="Odstavecseseznamem">
    <w:name w:val="List Paragraph"/>
    <w:basedOn w:val="Normln"/>
    <w:uiPriority w:val="34"/>
    <w:qFormat/>
    <w:rsid w:val="00A5019E"/>
    <w:pPr>
      <w:ind w:left="720"/>
      <w:contextualSpacing/>
    </w:pPr>
  </w:style>
  <w:style w:type="paragraph" w:styleId="Textbubliny">
    <w:name w:val="Balloon Text"/>
    <w:basedOn w:val="Normln"/>
    <w:link w:val="TextbublinyChar"/>
    <w:rsid w:val="00B93C85"/>
    <w:rPr>
      <w:rFonts w:ascii="Tahoma" w:hAnsi="Tahoma" w:cs="Tahoma"/>
      <w:sz w:val="16"/>
      <w:szCs w:val="16"/>
    </w:rPr>
  </w:style>
  <w:style w:type="character" w:customStyle="1" w:styleId="TextbublinyChar">
    <w:name w:val="Text bubliny Char"/>
    <w:basedOn w:val="Standardnpsmoodstavce"/>
    <w:link w:val="Textbubliny"/>
    <w:rsid w:val="00B93C85"/>
    <w:rPr>
      <w:rFonts w:ascii="Tahoma" w:hAnsi="Tahoma" w:cs="Tahoma"/>
      <w:sz w:val="16"/>
      <w:szCs w:val="16"/>
    </w:rPr>
  </w:style>
  <w:style w:type="character" w:styleId="Hypertextovodkaz">
    <w:name w:val="Hyperlink"/>
    <w:uiPriority w:val="99"/>
    <w:unhideWhenUsed/>
    <w:rsid w:val="00BB27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keepNext/>
      <w:tabs>
        <w:tab w:val="center" w:pos="4536"/>
      </w:tabs>
      <w:jc w:val="both"/>
      <w:outlineLvl w:val="0"/>
    </w:pPr>
    <w:rPr>
      <w:b/>
      <w:bCs/>
    </w:rPr>
  </w:style>
  <w:style w:type="paragraph" w:styleId="Nadpis2">
    <w:name w:val="heading 2"/>
    <w:basedOn w:val="Normln"/>
    <w:next w:val="Normln"/>
    <w:qFormat/>
    <w:pPr>
      <w:keepNext/>
      <w:outlineLvl w:val="1"/>
    </w:pPr>
    <w:rPr>
      <w:rFonts w:ascii="Arial" w:hAnsi="Arial" w:cs="Arial"/>
      <w:b/>
      <w:bCs/>
    </w:rPr>
  </w:style>
  <w:style w:type="paragraph" w:styleId="Nadpis3">
    <w:name w:val="heading 3"/>
    <w:basedOn w:val="Normln"/>
    <w:next w:val="Normln"/>
    <w:qFormat/>
    <w:pPr>
      <w:keepNext/>
      <w:tabs>
        <w:tab w:val="center" w:pos="1620"/>
        <w:tab w:val="center" w:pos="7380"/>
      </w:tabs>
      <w:jc w:val="both"/>
      <w:outlineLvl w:val="2"/>
    </w:pPr>
    <w:rPr>
      <w:rFonts w:ascii="Arial" w:hAnsi="Arial" w:cs="Arial"/>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10">
    <w:name w:val="Text10"/>
    <w:rPr>
      <w:rFonts w:ascii="Arial" w:hAnsi="Arial" w:cs="Arial"/>
      <w:sz w:val="20"/>
    </w:rPr>
  </w:style>
  <w:style w:type="paragraph" w:styleId="Zkladntext2">
    <w:name w:val="Body Text 2"/>
    <w:basedOn w:val="Normln"/>
    <w:pPr>
      <w:jc w:val="center"/>
    </w:pPr>
    <w:rPr>
      <w:rFonts w:ascii="Arial Narrow" w:hAnsi="Arial Narrow"/>
      <w:sz w:val="22"/>
    </w:rPr>
  </w:style>
  <w:style w:type="paragraph" w:styleId="Seznam">
    <w:name w:val="List"/>
    <w:basedOn w:val="Normln"/>
    <w:pPr>
      <w:ind w:left="283" w:hanging="283"/>
    </w:pPr>
    <w:rPr>
      <w:sz w:val="20"/>
      <w:szCs w:val="20"/>
    </w:rPr>
  </w:style>
  <w:style w:type="paragraph" w:styleId="Zkladntextodsazen">
    <w:name w:val="Body Text Indent"/>
    <w:basedOn w:val="Normln"/>
    <w:pPr>
      <w:ind w:left="180" w:hanging="180"/>
      <w:jc w:val="both"/>
    </w:pPr>
    <w:rPr>
      <w:rFonts w:ascii="Arial" w:hAnsi="Arial"/>
      <w:sz w:val="22"/>
    </w:rPr>
  </w:style>
  <w:style w:type="paragraph" w:styleId="Zkladntext">
    <w:name w:val="Body Text"/>
    <w:basedOn w:val="Normln"/>
    <w:link w:val="ZkladntextChar"/>
    <w:pPr>
      <w:jc w:val="both"/>
    </w:pPr>
    <w:rPr>
      <w:rFonts w:ascii="Arial" w:hAnsi="Arial"/>
    </w:rPr>
  </w:style>
  <w:style w:type="character" w:styleId="Odkaznakoment">
    <w:name w:val="annotation reference"/>
    <w:semiHidden/>
    <w:rPr>
      <w:sz w:val="16"/>
      <w:szCs w:val="16"/>
    </w:rPr>
  </w:style>
  <w:style w:type="paragraph" w:styleId="Zkladntextodsazen2">
    <w:name w:val="Body Text Indent 2"/>
    <w:basedOn w:val="Normln"/>
    <w:pPr>
      <w:tabs>
        <w:tab w:val="center" w:pos="4536"/>
      </w:tabs>
      <w:ind w:left="360" w:hanging="360"/>
      <w:jc w:val="both"/>
    </w:pPr>
    <w:rPr>
      <w:rFonts w:ascii="Arial" w:hAnsi="Arial"/>
      <w:sz w:val="22"/>
    </w:rPr>
  </w:style>
  <w:style w:type="paragraph" w:styleId="Zkladntextodsazen3">
    <w:name w:val="Body Text Indent 3"/>
    <w:basedOn w:val="Normln"/>
    <w:pPr>
      <w:ind w:left="360" w:hanging="360"/>
      <w:jc w:val="both"/>
    </w:pPr>
    <w:rPr>
      <w:color w:val="FF0000"/>
    </w:rPr>
  </w:style>
  <w:style w:type="paragraph" w:styleId="Zhlav">
    <w:name w:val="header"/>
    <w:basedOn w:val="Normln"/>
    <w:pPr>
      <w:tabs>
        <w:tab w:val="center" w:pos="4536"/>
        <w:tab w:val="right" w:pos="9072"/>
      </w:tabs>
      <w:overflowPunct w:val="0"/>
      <w:autoSpaceDE w:val="0"/>
      <w:autoSpaceDN w:val="0"/>
      <w:adjustRightInd w:val="0"/>
      <w:textAlignment w:val="baseline"/>
    </w:pPr>
    <w:rPr>
      <w:sz w:val="20"/>
      <w:szCs w:val="20"/>
    </w:rPr>
  </w:style>
  <w:style w:type="paragraph" w:styleId="Zpat">
    <w:name w:val="footer"/>
    <w:basedOn w:val="Normln"/>
    <w:pPr>
      <w:tabs>
        <w:tab w:val="center" w:pos="4536"/>
        <w:tab w:val="right" w:pos="9072"/>
      </w:tabs>
      <w:overflowPunct w:val="0"/>
      <w:autoSpaceDE w:val="0"/>
      <w:autoSpaceDN w:val="0"/>
      <w:adjustRightInd w:val="0"/>
      <w:textAlignment w:val="baseline"/>
    </w:pPr>
    <w:rPr>
      <w:sz w:val="20"/>
      <w:szCs w:val="20"/>
    </w:rPr>
  </w:style>
  <w:style w:type="character" w:styleId="slostrnky">
    <w:name w:val="page number"/>
    <w:basedOn w:val="Standardnpsmoodstavce"/>
  </w:style>
  <w:style w:type="paragraph" w:styleId="Textkomente">
    <w:name w:val="annotation text"/>
    <w:basedOn w:val="Normln"/>
    <w:semiHidden/>
    <w:rPr>
      <w:sz w:val="20"/>
      <w:szCs w:val="20"/>
    </w:rPr>
  </w:style>
  <w:style w:type="paragraph" w:styleId="Seznamsodrkami">
    <w:name w:val="List Bullet"/>
    <w:basedOn w:val="Normln"/>
    <w:autoRedefine/>
    <w:pPr>
      <w:numPr>
        <w:numId w:val="21"/>
      </w:numPr>
    </w:pPr>
  </w:style>
  <w:style w:type="paragraph" w:customStyle="1" w:styleId="WW-Zkladntext2">
    <w:name w:val="WW-Základní text 2"/>
    <w:basedOn w:val="Normln"/>
    <w:pPr>
      <w:suppressAutoHyphens/>
    </w:pPr>
    <w:rPr>
      <w:szCs w:val="20"/>
      <w:u w:val="single"/>
    </w:rPr>
  </w:style>
  <w:style w:type="paragraph" w:customStyle="1" w:styleId="DefinitionTerm">
    <w:name w:val="Definition Term"/>
    <w:basedOn w:val="Normln"/>
    <w:next w:val="Normln"/>
    <w:pPr>
      <w:suppressAutoHyphens/>
    </w:pPr>
    <w:rPr>
      <w:szCs w:val="20"/>
    </w:rPr>
  </w:style>
  <w:style w:type="table" w:styleId="Mkatabulky">
    <w:name w:val="Table Grid"/>
    <w:basedOn w:val="Normlntabulka"/>
    <w:rsid w:val="008402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EB7E4F"/>
    <w:rPr>
      <w:rFonts w:ascii="Arial" w:hAnsi="Arial"/>
      <w:sz w:val="24"/>
      <w:szCs w:val="24"/>
    </w:rPr>
  </w:style>
  <w:style w:type="paragraph" w:styleId="Odstavecseseznamem">
    <w:name w:val="List Paragraph"/>
    <w:basedOn w:val="Normln"/>
    <w:uiPriority w:val="34"/>
    <w:qFormat/>
    <w:rsid w:val="00A5019E"/>
    <w:pPr>
      <w:ind w:left="720"/>
      <w:contextualSpacing/>
    </w:pPr>
  </w:style>
  <w:style w:type="paragraph" w:styleId="Textbubliny">
    <w:name w:val="Balloon Text"/>
    <w:basedOn w:val="Normln"/>
    <w:link w:val="TextbublinyChar"/>
    <w:rsid w:val="00B93C85"/>
    <w:rPr>
      <w:rFonts w:ascii="Tahoma" w:hAnsi="Tahoma" w:cs="Tahoma"/>
      <w:sz w:val="16"/>
      <w:szCs w:val="16"/>
    </w:rPr>
  </w:style>
  <w:style w:type="character" w:customStyle="1" w:styleId="TextbublinyChar">
    <w:name w:val="Text bubliny Char"/>
    <w:basedOn w:val="Standardnpsmoodstavce"/>
    <w:link w:val="Textbubliny"/>
    <w:rsid w:val="00B93C85"/>
    <w:rPr>
      <w:rFonts w:ascii="Tahoma" w:hAnsi="Tahoma" w:cs="Tahoma"/>
      <w:sz w:val="16"/>
      <w:szCs w:val="16"/>
    </w:rPr>
  </w:style>
  <w:style w:type="character" w:styleId="Hypertextovodkaz">
    <w:name w:val="Hyperlink"/>
    <w:uiPriority w:val="99"/>
    <w:unhideWhenUsed/>
    <w:rsid w:val="00BB27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h.cz/profilfirmy/Compliance_programy.htm" TargetMode="Externa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B58BE-341D-4A7E-9C8F-A5DBFDD9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1427</Words>
  <Characters>8423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Company>SČE a.s.</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ZŘÍZENÍ VĚCNÉHO BŘEMENE</dc:title>
  <dc:creator>moderova</dc:creator>
  <cp:lastModifiedBy>Moderova Sarka</cp:lastModifiedBy>
  <cp:revision>4</cp:revision>
  <cp:lastPrinted>2018-08-10T07:47:00Z</cp:lastPrinted>
  <dcterms:created xsi:type="dcterms:W3CDTF">2018-11-20T08:39:00Z</dcterms:created>
  <dcterms:modified xsi:type="dcterms:W3CDTF">2018-11-20T08:41:00Z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-1284509894</vt:i4>
  </property>
  <property fmtid="{D5CDD505-2E9C-101B-9397-08002B2CF9AE}" pid="3" name="_EmailSubject">
    <vt:lpwstr>Smlouva o VB</vt:lpwstr>
  </property>
  <property fmtid="{D5CDD505-2E9C-101B-9397-08002B2CF9AE}" pid="4" name="_AuthorEmail">
    <vt:lpwstr>ryslava@mulitvinov.cz</vt:lpwstr>
  </property>
  <property fmtid="{D5CDD505-2E9C-101B-9397-08002B2CF9AE}" pid="5" name="_AuthorEmailDisplayName">
    <vt:lpwstr>Ryslava Bohumila</vt:lpwstr>
  </property>
  <property fmtid="{D5CDD505-2E9C-101B-9397-08002B2CF9AE}" pid="6" name="_ReviewingToolsShownOnce">
    <vt:lpwstr/>
  </property>
</Properties>
</file>