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OB78 - 175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OB7818-175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ELTRO ŠŤASTNÝ, s.r.o.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Nákladní 326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295 01  Mnichovo Hradiště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27160521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CZ27160521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6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2329312018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9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60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19.11.2018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60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0pt;height:58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563pt;margin-top:18pt;width:0pt;height:57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Na základě nabídky ze dne 1.11.2018 u Vás objednáváme výměnu 1 kusu okna v badatelně Černínského paláce v celkové ceně 98 671,87 Kč</w:t>
      </w:r>
    </w:p>
    <w:p>
      <w:pPr>
        <w:pStyle w:val="Row18"/>
      </w:pPr>
      <w:r>
        <w:tab/>
      </w:r>
      <w:r>
        <w:rPr>
          <w:rStyle w:val="Text3"/>
        </w:rPr>
        <w:t>včetně DPH.</w:t>
      </w:r>
    </w:p>
    <w:p>
      <w:pPr>
        <w:pStyle w:val="Row18"/>
      </w:pPr>
      <w:r>
        <w:tab/>
      </w:r>
      <w:r>
        <w:rPr>
          <w:rStyle w:val="Text3"/>
        </w:rPr>
        <w:t>Při fakturaci uvádějte číslo objednávky.</w:t>
      </w:r>
    </w:p>
    <w:p>
      <w:pPr>
        <w:pStyle w:val="Row18"/>
      </w:pPr>
      <w:r>
        <w:rPr>
          <w:noProof/>
          <w:lang w:val="cs-CZ" w:eastAsia="cs-CZ"/>
        </w:rPr>
        <w:pict>
          <v:rect id="_x0000_s65" strokeweight="1pt" strokecolor="#FFFFFF" fillcolor="#E5E5E5" style="position:absolute;left:14pt;top:14pt;width:548pt;height:15pt;z-index:-25165821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14pt;width:0pt;height:17pt;z-index:-25165821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Děkujeme za spolupráci.</w: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563pt;margin-top:14pt;width:0pt;height:17pt;z-index:-251658216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14pt;margin-top:20pt;width:0pt;height:23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563pt;margin-top:20pt;width:0pt;height:23pt;z-index:-251658214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9" type="#_x0000_t202" stroked="f" fillcolor="#FFFFFF" style="position:absolute;margin-left:18pt;margin-top:6pt;width:167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Výměna 1 okna v badatelně Černínského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294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81 547.00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type="#_x0000_t202" stroked="f" fillcolor="#FFFFFF" style="position:absolute;margin-left:378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17 124.87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98 671.87</w:t>
      </w:r>
    </w:p>
    <w:p>
      <w:pPr>
        <w:pStyle w:val="Row21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4pt;margin-top:12pt;width:550pt;height:0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margin-left:14pt;margin-top:11pt;width:0pt;height:98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paláce</w: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margin-left:563pt;margin-top:11pt;width:0pt;height:98pt;z-index:-251658208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margin-left:291pt;margin-top:19pt;width:26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98 671.87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291pt;margin-top:5pt;width:269pt;height:0pt;z-index:-251658206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ohanton@XPRAGA19.pragu.mzv.cz</w:t>
      </w:r>
    </w:p>
    <w:p>
      <w:pPr>
        <w:pStyle w:val="Row25"/>
      </w:pPr>
    </w:p>
    <w:p>
      <w:pPr>
        <w:pStyle w:val="Row25"/>
      </w:pPr>
    </w:p>
    <w:p>
      <w:pPr>
        <w:pStyle w:val="Row26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98pt;margin-top:19pt;width:458pt;height:0pt;z-index:-251658205;mso-position-horizontal-relative:margin;" type="#_x0000_t32">
            <v:stroke dashstyle="1 1"/>
            <w10:wrap anchory="page" anchorx="margin"/>
          </v:shape>
        </w:pict>
      </w:r>
    </w:p>
    <w:p>
      <w:pPr>
        <w:pStyle w:val="Row27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margin-left:14pt;margin-top:2pt;width:550pt;height:0pt;z-index:-251658204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01" o:connectortype="straight" strokeweight="1pt" strokecolor="#000000" style="position:absolute;margin-left:14pt;margin-top:-5pt;width:550pt;height:0pt;z-index:-251658203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OB7818-175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40" w:after="0" w:before="0"/>
    </w:pPr>
  </w:style>
  <w:style w:styleId="Row28" w:type="paragraph" w:customStyle="1">
    <w:name w:val="Row 28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2018-11-20T09:11:12Z</dcterms:created>
  <dcterms:modified xsi:type="dcterms:W3CDTF">2018-11-20T09:11:12Z</dcterms:modified>
  <cp:category/>
</cp:coreProperties>
</file>