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BF" w:rsidRPr="002E1FDA" w:rsidRDefault="00E863BF" w:rsidP="00E86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2E1FDA">
        <w:rPr>
          <w:rFonts w:ascii="Palatino Linotype" w:hAnsi="Palatino Linotype" w:cs="Arial"/>
          <w:b/>
          <w:sz w:val="28"/>
          <w:szCs w:val="28"/>
        </w:rPr>
        <w:t>SMLOUVA O DÍLO</w:t>
      </w:r>
    </w:p>
    <w:p w:rsidR="000238C3" w:rsidRDefault="000238C3" w:rsidP="00E86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:rsidR="00E863BF" w:rsidRDefault="00BD7BF8" w:rsidP="00BD7BF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2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E863BF">
        <w:rPr>
          <w:rFonts w:ascii="Palatino Linotype" w:hAnsi="Palatino Linotype" w:cs="Arial"/>
          <w:sz w:val="20"/>
          <w:szCs w:val="20"/>
        </w:rPr>
        <w:t>evidenční číslo objednatele:</w:t>
      </w:r>
      <w:r w:rsidR="00CC16EA">
        <w:rPr>
          <w:rFonts w:ascii="Palatino Linotype" w:hAnsi="Palatino Linotype" w:cs="Arial"/>
          <w:sz w:val="20"/>
          <w:szCs w:val="20"/>
        </w:rPr>
        <w:t xml:space="preserve">  </w:t>
      </w:r>
      <w:r w:rsidR="00700B25">
        <w:rPr>
          <w:rFonts w:ascii="Palatino Linotype" w:hAnsi="Palatino Linotype" w:cs="Arial"/>
          <w:sz w:val="20"/>
          <w:szCs w:val="20"/>
        </w:rPr>
        <w:t xml:space="preserve">  O/18/162/00</w:t>
      </w:r>
    </w:p>
    <w:p w:rsidR="00E863BF" w:rsidRPr="00CC16EA" w:rsidRDefault="00BD7BF8" w:rsidP="00BD7BF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 w:themeColor="text1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E863BF">
        <w:rPr>
          <w:rFonts w:ascii="Palatino Linotype" w:hAnsi="Palatino Linotype" w:cs="Arial"/>
          <w:sz w:val="20"/>
          <w:szCs w:val="20"/>
        </w:rPr>
        <w:t>evidenční číslo zhotovitele: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="00CC16EA">
        <w:rPr>
          <w:rFonts w:ascii="Palatino Linotype" w:hAnsi="Palatino Linotype" w:cs="Arial"/>
          <w:sz w:val="20"/>
          <w:szCs w:val="20"/>
        </w:rPr>
        <w:t xml:space="preserve">    </w:t>
      </w:r>
      <w:r w:rsidRPr="00CC16EA">
        <w:rPr>
          <w:rFonts w:ascii="Palatino Linotype" w:hAnsi="Palatino Linotype" w:cs="Arial"/>
          <w:color w:val="000000" w:themeColor="text1"/>
          <w:sz w:val="20"/>
          <w:szCs w:val="20"/>
        </w:rPr>
        <w:t>SOD 2018-03</w:t>
      </w:r>
    </w:p>
    <w:p w:rsidR="000238C3" w:rsidRDefault="000238C3" w:rsidP="00E86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:rsidR="00E863BF" w:rsidRDefault="00E863BF" w:rsidP="00E86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uzavřená podle § 2586 a násl. zákona č. 89/2012 Sb., občanského zákoníku </w:t>
      </w:r>
    </w:p>
    <w:p w:rsidR="00E863BF" w:rsidRDefault="00E863BF" w:rsidP="00E86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níže uvedeného dne, měsíce a roku, mezi těmito smluvními stranami: </w:t>
      </w:r>
    </w:p>
    <w:p w:rsidR="00E863BF" w:rsidRDefault="00E863BF" w:rsidP="00E86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:rsidR="00E863BF" w:rsidRDefault="00233D52" w:rsidP="0028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HGG spol.</w:t>
      </w:r>
      <w:r w:rsidR="006A3949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s.</w:t>
      </w:r>
      <w:r w:rsidR="006A3949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r.</w:t>
      </w:r>
      <w:r w:rsidR="006A3949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o.</w:t>
      </w:r>
    </w:p>
    <w:p w:rsidR="00EA236D" w:rsidRDefault="00233D52" w:rsidP="0028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233D52">
        <w:rPr>
          <w:rFonts w:ascii="Palatino Linotype" w:hAnsi="Palatino Linotype" w:cs="Arial"/>
          <w:sz w:val="20"/>
          <w:szCs w:val="20"/>
        </w:rPr>
        <w:t>537 01 Chrudim</w:t>
      </w:r>
      <w:r w:rsidR="00EA236D">
        <w:rPr>
          <w:rFonts w:ascii="Palatino Linotype" w:hAnsi="Palatino Linotype" w:cs="Arial"/>
          <w:sz w:val="20"/>
          <w:szCs w:val="20"/>
        </w:rPr>
        <w:t xml:space="preserve">, </w:t>
      </w:r>
      <w:r w:rsidRPr="00233D52">
        <w:rPr>
          <w:rFonts w:ascii="Palatino Linotype" w:hAnsi="Palatino Linotype" w:cs="Arial"/>
          <w:sz w:val="20"/>
          <w:szCs w:val="20"/>
        </w:rPr>
        <w:t>Palackého třída 252</w:t>
      </w:r>
    </w:p>
    <w:p w:rsidR="009473E4" w:rsidRDefault="009473E4" w:rsidP="0028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</w:t>
      </w:r>
      <w:r w:rsidR="00EA236D">
        <w:rPr>
          <w:rFonts w:ascii="Palatino Linotype" w:hAnsi="Palatino Linotype" w:cs="Arial"/>
          <w:sz w:val="20"/>
          <w:szCs w:val="20"/>
        </w:rPr>
        <w:t>ast</w:t>
      </w:r>
      <w:r>
        <w:rPr>
          <w:rFonts w:ascii="Palatino Linotype" w:hAnsi="Palatino Linotype" w:cs="Arial"/>
          <w:sz w:val="20"/>
          <w:szCs w:val="20"/>
        </w:rPr>
        <w:t xml:space="preserve">oupena </w:t>
      </w:r>
      <w:r w:rsidR="00233D52">
        <w:rPr>
          <w:rFonts w:ascii="Palatino Linotype" w:hAnsi="Palatino Linotype" w:cs="Arial"/>
          <w:sz w:val="20"/>
          <w:szCs w:val="20"/>
        </w:rPr>
        <w:t>jednatelem</w:t>
      </w:r>
      <w:r w:rsidR="00EA236D">
        <w:rPr>
          <w:rFonts w:ascii="Palatino Linotype" w:hAnsi="Palatino Linotype" w:cs="Arial"/>
          <w:sz w:val="20"/>
          <w:szCs w:val="20"/>
        </w:rPr>
        <w:t xml:space="preserve"> </w:t>
      </w:r>
      <w:r w:rsidR="002E0545">
        <w:rPr>
          <w:rFonts w:ascii="Palatino Linotype" w:hAnsi="Palatino Linotype" w:cs="Arial"/>
          <w:sz w:val="20"/>
          <w:szCs w:val="20"/>
        </w:rPr>
        <w:tab/>
      </w:r>
      <w:r w:rsidR="00233D52">
        <w:rPr>
          <w:rFonts w:ascii="Palatino Linotype" w:hAnsi="Palatino Linotype" w:cs="Arial"/>
          <w:sz w:val="20"/>
          <w:szCs w:val="20"/>
        </w:rPr>
        <w:t>Ing. Jiří Zárubou</w:t>
      </w:r>
    </w:p>
    <w:p w:rsidR="00EA236D" w:rsidRPr="00CC16EA" w:rsidRDefault="00EA236D" w:rsidP="0028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bankovní spojení:</w:t>
      </w:r>
      <w:r>
        <w:rPr>
          <w:rFonts w:ascii="Palatino Linotype" w:hAnsi="Palatino Linotype" w:cs="Arial"/>
          <w:sz w:val="20"/>
          <w:szCs w:val="20"/>
        </w:rPr>
        <w:tab/>
      </w:r>
      <w:r w:rsidR="00BD7BF8" w:rsidRPr="00CC16EA">
        <w:rPr>
          <w:rFonts w:ascii="Palatino Linotype" w:hAnsi="Palatino Linotype" w:cs="Arial"/>
          <w:color w:val="000000" w:themeColor="text1"/>
          <w:sz w:val="20"/>
          <w:szCs w:val="20"/>
        </w:rPr>
        <w:t>Česká spořitelna a.s., Chrudim</w:t>
      </w:r>
    </w:p>
    <w:p w:rsidR="00EA236D" w:rsidRDefault="00EA236D" w:rsidP="0028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číslo účtu: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</w:p>
    <w:p w:rsidR="00EA236D" w:rsidRDefault="00EA236D" w:rsidP="0028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IČ: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233D52" w:rsidRPr="00233D52">
        <w:rPr>
          <w:rFonts w:ascii="Palatino Linotype" w:hAnsi="Palatino Linotype" w:cs="Arial"/>
          <w:sz w:val="20"/>
          <w:szCs w:val="20"/>
        </w:rPr>
        <w:t>02994852</w:t>
      </w:r>
    </w:p>
    <w:p w:rsidR="0096658B" w:rsidRDefault="00EA236D" w:rsidP="0028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DIČ: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 w:rsidR="00233D52" w:rsidRPr="00233D52">
        <w:rPr>
          <w:rFonts w:ascii="Palatino Linotype" w:hAnsi="Palatino Linotype" w:cs="Arial"/>
          <w:sz w:val="20"/>
          <w:szCs w:val="20"/>
        </w:rPr>
        <w:t>CZ02994852</w:t>
      </w:r>
    </w:p>
    <w:p w:rsidR="00D65D6D" w:rsidRDefault="00D65D6D" w:rsidP="00D65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D65D6D" w:rsidRDefault="00D65D6D" w:rsidP="00233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zmocněnec pro jednání smluvní</w:t>
      </w:r>
      <w:r w:rsidR="00233D52">
        <w:rPr>
          <w:rFonts w:ascii="Palatino Linotype" w:hAnsi="Palatino Linotype" w:cs="Arial"/>
          <w:sz w:val="20"/>
          <w:szCs w:val="20"/>
        </w:rPr>
        <w:t xml:space="preserve"> a věcný garant: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="006A3949">
        <w:rPr>
          <w:rFonts w:ascii="Palatino Linotype" w:hAnsi="Palatino Linotype" w:cs="Arial"/>
          <w:sz w:val="20"/>
          <w:szCs w:val="20"/>
        </w:rPr>
        <w:t xml:space="preserve">Dr. </w:t>
      </w:r>
      <w:r w:rsidR="00233D52" w:rsidRPr="00233D52">
        <w:rPr>
          <w:rFonts w:ascii="Palatino Linotype" w:hAnsi="Palatino Linotype" w:cs="Arial"/>
          <w:sz w:val="20"/>
          <w:szCs w:val="20"/>
        </w:rPr>
        <w:t>Ing.</w:t>
      </w:r>
      <w:r w:rsidR="006A3949">
        <w:rPr>
          <w:rFonts w:ascii="Palatino Linotype" w:hAnsi="Palatino Linotype" w:cs="Arial"/>
          <w:sz w:val="20"/>
          <w:szCs w:val="20"/>
        </w:rPr>
        <w:t xml:space="preserve"> Petr Welser</w:t>
      </w:r>
      <w:r w:rsidR="00233D52" w:rsidRPr="00233D52">
        <w:rPr>
          <w:rFonts w:ascii="Palatino Linotype" w:hAnsi="Palatino Linotype" w:cs="Arial"/>
          <w:sz w:val="20"/>
          <w:szCs w:val="20"/>
        </w:rPr>
        <w:t xml:space="preserve">, </w:t>
      </w:r>
      <w:r w:rsidR="006A3949">
        <w:rPr>
          <w:rFonts w:ascii="Palatino Linotype" w:hAnsi="Palatino Linotype" w:cs="Arial"/>
          <w:sz w:val="20"/>
          <w:szCs w:val="20"/>
        </w:rPr>
        <w:t>závodní dolu</w:t>
      </w:r>
    </w:p>
    <w:p w:rsidR="006A3949" w:rsidRDefault="006A3949" w:rsidP="00B51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F451F5" w:rsidRDefault="00F451F5" w:rsidP="00B51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bookmarkStart w:id="0" w:name="_GoBack"/>
      <w:bookmarkEnd w:id="0"/>
    </w:p>
    <w:p w:rsidR="00EA236D" w:rsidRDefault="00EA236D" w:rsidP="0028140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(dále jen „</w:t>
      </w:r>
      <w:r w:rsidRPr="00EA236D">
        <w:rPr>
          <w:rFonts w:ascii="Palatino Linotype" w:hAnsi="Palatino Linotype" w:cs="Arial"/>
          <w:b/>
          <w:sz w:val="20"/>
          <w:szCs w:val="20"/>
        </w:rPr>
        <w:t>zhotovite</w:t>
      </w:r>
      <w:r>
        <w:rPr>
          <w:rFonts w:ascii="Palatino Linotype" w:hAnsi="Palatino Linotype" w:cs="Arial"/>
          <w:sz w:val="20"/>
          <w:szCs w:val="20"/>
        </w:rPr>
        <w:t>l“)</w:t>
      </w:r>
    </w:p>
    <w:p w:rsidR="00EA236D" w:rsidRDefault="00EA236D" w:rsidP="00EA236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hAnsi="Palatino Linotype" w:cs="Arial"/>
          <w:sz w:val="20"/>
          <w:szCs w:val="20"/>
        </w:rPr>
      </w:pPr>
    </w:p>
    <w:p w:rsidR="00EA236D" w:rsidRDefault="00281407" w:rsidP="0028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</w:t>
      </w:r>
    </w:p>
    <w:p w:rsidR="00EA236D" w:rsidRDefault="00EA236D" w:rsidP="00EA2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Ústav </w:t>
      </w:r>
      <w:proofErr w:type="spellStart"/>
      <w:r>
        <w:rPr>
          <w:rFonts w:ascii="Palatino Linotype" w:hAnsi="Palatino Linotype" w:cs="Arial"/>
          <w:sz w:val="20"/>
          <w:szCs w:val="20"/>
        </w:rPr>
        <w:t>geoniky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AV ČR, v.</w:t>
      </w:r>
      <w:r w:rsidR="00547F7C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v.</w:t>
      </w:r>
      <w:r w:rsidR="00547F7C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i.</w:t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708 00 Ostrava-Poruba, Studentská 1768</w:t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zastoupena ředitelem </w:t>
      </w:r>
      <w:r>
        <w:rPr>
          <w:rFonts w:ascii="Palatino Linotype" w:hAnsi="Palatino Linotype" w:cs="Arial"/>
          <w:sz w:val="20"/>
          <w:szCs w:val="20"/>
        </w:rPr>
        <w:tab/>
        <w:t>Ing. Josefem Foldynou, CSc.</w:t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bankovní spojení:</w:t>
      </w:r>
      <w:r>
        <w:rPr>
          <w:rFonts w:ascii="Palatino Linotype" w:hAnsi="Palatino Linotype" w:cs="Arial"/>
          <w:sz w:val="20"/>
          <w:szCs w:val="20"/>
        </w:rPr>
        <w:tab/>
        <w:t>Česká národní banka, pobočka Ostrava</w:t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číslo účtu: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IČ: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  <w:t>68145535</w:t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DIČ: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  <w:t>CZ68145535</w:t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email:</w:t>
      </w:r>
      <w:r w:rsidRPr="00C06850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  <w:t>podatelnagn.cas.cz</w:t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zmocněnec pro jednání smluvní: Ing. Lenka </w:t>
      </w:r>
      <w:proofErr w:type="spellStart"/>
      <w:r>
        <w:rPr>
          <w:rFonts w:ascii="Palatino Linotype" w:hAnsi="Palatino Linotype" w:cs="Arial"/>
          <w:sz w:val="20"/>
          <w:szCs w:val="20"/>
        </w:rPr>
        <w:t>Jaskulová</w:t>
      </w:r>
      <w:proofErr w:type="spellEnd"/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věcný garant: 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  <w:t xml:space="preserve">Ing. Petr Waclawik, Ph.D., garant </w:t>
      </w:r>
    </w:p>
    <w:p w:rsidR="00700759" w:rsidRDefault="00700759" w:rsidP="0070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2E0545" w:rsidRDefault="002E0545" w:rsidP="00FC75EE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Palatino Linotype" w:hAnsi="Palatino Linotype" w:cs="Arial"/>
          <w:sz w:val="20"/>
          <w:szCs w:val="20"/>
        </w:rPr>
      </w:pPr>
    </w:p>
    <w:p w:rsidR="0096658B" w:rsidRDefault="00EA236D" w:rsidP="00FC75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(dále jen „</w:t>
      </w:r>
      <w:r w:rsidRPr="00EA236D">
        <w:rPr>
          <w:rFonts w:ascii="Palatino Linotype" w:hAnsi="Palatino Linotype" w:cs="Arial"/>
          <w:b/>
          <w:sz w:val="20"/>
          <w:szCs w:val="20"/>
        </w:rPr>
        <w:t>objednatel</w:t>
      </w:r>
      <w:r>
        <w:rPr>
          <w:rFonts w:ascii="Palatino Linotype" w:hAnsi="Palatino Linotype" w:cs="Arial"/>
          <w:sz w:val="20"/>
          <w:szCs w:val="20"/>
        </w:rPr>
        <w:t>“)</w:t>
      </w:r>
    </w:p>
    <w:p w:rsidR="00A1774B" w:rsidRDefault="00A1774B" w:rsidP="00FC75EE">
      <w:pPr>
        <w:widowControl w:val="0"/>
        <w:autoSpaceDE w:val="0"/>
        <w:autoSpaceDN w:val="0"/>
        <w:adjustRightInd w:val="0"/>
        <w:spacing w:after="0" w:line="240" w:lineRule="auto"/>
        <w:ind w:left="1080" w:right="1"/>
        <w:jc w:val="both"/>
        <w:rPr>
          <w:rFonts w:ascii="Palatino Linotype" w:hAnsi="Palatino Linotype" w:cs="Arial"/>
          <w:sz w:val="20"/>
          <w:szCs w:val="20"/>
        </w:rPr>
      </w:pPr>
    </w:p>
    <w:p w:rsidR="00EA236D" w:rsidRDefault="00EA236D" w:rsidP="00FC75EE">
      <w:pPr>
        <w:widowControl w:val="0"/>
        <w:autoSpaceDE w:val="0"/>
        <w:autoSpaceDN w:val="0"/>
        <w:adjustRightInd w:val="0"/>
        <w:spacing w:after="0" w:line="240" w:lineRule="auto"/>
        <w:ind w:left="1080" w:right="1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</w:t>
      </w:r>
    </w:p>
    <w:p w:rsidR="00A1774B" w:rsidRDefault="0096658B" w:rsidP="00FC75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(</w:t>
      </w:r>
      <w:r w:rsidR="00EA236D">
        <w:rPr>
          <w:rFonts w:ascii="Palatino Linotype" w:hAnsi="Palatino Linotype" w:cs="Arial"/>
          <w:sz w:val="20"/>
          <w:szCs w:val="20"/>
        </w:rPr>
        <w:t>oba dále jen „</w:t>
      </w:r>
      <w:r w:rsidR="00EA236D" w:rsidRPr="00EA236D">
        <w:rPr>
          <w:rFonts w:ascii="Palatino Linotype" w:hAnsi="Palatino Linotype" w:cs="Arial"/>
          <w:b/>
          <w:sz w:val="20"/>
          <w:szCs w:val="20"/>
        </w:rPr>
        <w:t>účastníci smlouvy, smluvní strany nebo strany této smlouvy</w:t>
      </w:r>
      <w:r w:rsidR="00EA236D">
        <w:rPr>
          <w:rFonts w:ascii="Palatino Linotype" w:hAnsi="Palatino Linotype" w:cs="Arial"/>
          <w:sz w:val="20"/>
          <w:szCs w:val="20"/>
        </w:rPr>
        <w:t xml:space="preserve">“) </w:t>
      </w:r>
      <w:r w:rsidR="00EA236D">
        <w:rPr>
          <w:rFonts w:ascii="Palatino Linotype" w:hAnsi="Palatino Linotype" w:cs="Arial"/>
          <w:sz w:val="20"/>
          <w:szCs w:val="20"/>
        </w:rPr>
        <w:tab/>
      </w:r>
      <w:r w:rsidR="00EA236D">
        <w:rPr>
          <w:rFonts w:ascii="Palatino Linotype" w:hAnsi="Palatino Linotype" w:cs="Arial"/>
          <w:sz w:val="20"/>
          <w:szCs w:val="20"/>
        </w:rPr>
        <w:tab/>
      </w:r>
    </w:p>
    <w:p w:rsidR="002E0545" w:rsidRDefault="00EA236D" w:rsidP="00FC75EE">
      <w:pPr>
        <w:widowControl w:val="0"/>
        <w:autoSpaceDE w:val="0"/>
        <w:autoSpaceDN w:val="0"/>
        <w:adjustRightInd w:val="0"/>
        <w:spacing w:after="0" w:line="240" w:lineRule="auto"/>
        <w:ind w:left="720" w:right="1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p w:rsidR="0096658B" w:rsidRDefault="00EA236D" w:rsidP="00FC75EE">
      <w:pPr>
        <w:widowControl w:val="0"/>
        <w:autoSpaceDE w:val="0"/>
        <w:autoSpaceDN w:val="0"/>
        <w:adjustRightInd w:val="0"/>
        <w:spacing w:after="195"/>
        <w:ind w:right="1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Článek </w:t>
      </w:r>
      <w:r w:rsidR="0096658B" w:rsidRPr="00E863BF">
        <w:rPr>
          <w:rFonts w:ascii="Palatino Linotype" w:hAnsi="Palatino Linotype"/>
          <w:b/>
          <w:bCs/>
          <w:sz w:val="20"/>
          <w:szCs w:val="20"/>
          <w:lang w:val="x-none"/>
        </w:rPr>
        <w:t>I.</w:t>
      </w:r>
      <w:r>
        <w:rPr>
          <w:rFonts w:ascii="Palatino Linotype" w:hAnsi="Palatino Linotype"/>
          <w:b/>
          <w:bCs/>
          <w:sz w:val="20"/>
          <w:szCs w:val="20"/>
        </w:rPr>
        <w:br/>
      </w:r>
      <w:r w:rsidR="0096658B">
        <w:rPr>
          <w:rFonts w:ascii="Palatino Linotype" w:hAnsi="Palatino Linotype"/>
          <w:b/>
          <w:bCs/>
          <w:sz w:val="20"/>
          <w:szCs w:val="20"/>
        </w:rPr>
        <w:t>Předmět smlouvy</w:t>
      </w:r>
    </w:p>
    <w:p w:rsidR="00281407" w:rsidRPr="00281407" w:rsidRDefault="00281407" w:rsidP="00FC75EE">
      <w:pPr>
        <w:widowControl w:val="0"/>
        <w:autoSpaceDE w:val="0"/>
        <w:autoSpaceDN w:val="0"/>
        <w:adjustRightInd w:val="0"/>
        <w:spacing w:after="195"/>
        <w:ind w:right="1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Touto smlouvou se zhotovitel zavazuje </w:t>
      </w:r>
      <w:r w:rsidR="00233D52">
        <w:rPr>
          <w:rFonts w:ascii="Palatino Linotype" w:hAnsi="Palatino Linotype"/>
          <w:bCs/>
          <w:sz w:val="20"/>
          <w:szCs w:val="20"/>
        </w:rPr>
        <w:t>zabezpečit</w:t>
      </w:r>
      <w:r>
        <w:rPr>
          <w:rFonts w:ascii="Palatino Linotype" w:hAnsi="Palatino Linotype"/>
          <w:bCs/>
          <w:sz w:val="20"/>
          <w:szCs w:val="20"/>
        </w:rPr>
        <w:t xml:space="preserve"> na svůj náklad a nebezpečí pro objednatele </w:t>
      </w:r>
      <w:r w:rsidR="00233D52">
        <w:rPr>
          <w:rFonts w:ascii="Palatino Linotype" w:hAnsi="Palatino Linotype"/>
          <w:bCs/>
          <w:sz w:val="20"/>
          <w:szCs w:val="20"/>
        </w:rPr>
        <w:t xml:space="preserve">veškerý servis spojený s práci v terénu </w:t>
      </w:r>
      <w:r w:rsidR="000238C3">
        <w:rPr>
          <w:rFonts w:ascii="Palatino Linotype" w:hAnsi="Palatino Linotype"/>
          <w:bCs/>
          <w:sz w:val="20"/>
          <w:szCs w:val="20"/>
        </w:rPr>
        <w:t>v souvislosti</w:t>
      </w:r>
      <w:r w:rsidR="00233D52">
        <w:rPr>
          <w:rFonts w:ascii="Palatino Linotype" w:hAnsi="Palatino Linotype"/>
          <w:bCs/>
          <w:sz w:val="20"/>
          <w:szCs w:val="20"/>
        </w:rPr>
        <w:t xml:space="preserve"> s prováděním </w:t>
      </w:r>
      <w:r w:rsidR="00AA5118">
        <w:rPr>
          <w:rFonts w:ascii="Palatino Linotype" w:hAnsi="Palatino Linotype"/>
          <w:bCs/>
          <w:sz w:val="20"/>
          <w:szCs w:val="20"/>
        </w:rPr>
        <w:t xml:space="preserve">strukturního mapování </w:t>
      </w:r>
      <w:r w:rsidR="00233D52">
        <w:rPr>
          <w:rFonts w:ascii="Palatino Linotype" w:hAnsi="Palatino Linotype"/>
          <w:bCs/>
          <w:sz w:val="20"/>
          <w:szCs w:val="20"/>
        </w:rPr>
        <w:t>1.</w:t>
      </w:r>
      <w:r w:rsidR="006A3949">
        <w:rPr>
          <w:rFonts w:ascii="Palatino Linotype" w:hAnsi="Palatino Linotype"/>
          <w:bCs/>
          <w:sz w:val="20"/>
          <w:szCs w:val="20"/>
        </w:rPr>
        <w:t> </w:t>
      </w:r>
      <w:r w:rsidR="00233D52">
        <w:rPr>
          <w:rFonts w:ascii="Palatino Linotype" w:hAnsi="Palatino Linotype"/>
          <w:bCs/>
          <w:sz w:val="20"/>
          <w:szCs w:val="20"/>
        </w:rPr>
        <w:t>ETAPY v průzkumných vrtech firmy Geomet v lokalitě „Cínovec“. O</w:t>
      </w:r>
      <w:r>
        <w:rPr>
          <w:rFonts w:ascii="Palatino Linotype" w:hAnsi="Palatino Linotype"/>
          <w:bCs/>
          <w:sz w:val="20"/>
          <w:szCs w:val="20"/>
        </w:rPr>
        <w:t xml:space="preserve">bjednatel se zavazuje dílo převzít a zaplatit </w:t>
      </w:r>
      <w:r w:rsidR="00083E03">
        <w:rPr>
          <w:rFonts w:ascii="Palatino Linotype" w:hAnsi="Palatino Linotype"/>
          <w:bCs/>
          <w:sz w:val="20"/>
          <w:szCs w:val="20"/>
        </w:rPr>
        <w:t>sjednanou cenu díla</w:t>
      </w:r>
      <w:r>
        <w:rPr>
          <w:rFonts w:ascii="Palatino Linotype" w:hAnsi="Palatino Linotype"/>
          <w:bCs/>
          <w:sz w:val="20"/>
          <w:szCs w:val="20"/>
        </w:rPr>
        <w:t xml:space="preserve">. </w:t>
      </w:r>
    </w:p>
    <w:p w:rsidR="0096658B" w:rsidRDefault="0096658B" w:rsidP="00FC75EE">
      <w:pPr>
        <w:widowControl w:val="0"/>
        <w:autoSpaceDE w:val="0"/>
        <w:autoSpaceDN w:val="0"/>
        <w:adjustRightInd w:val="0"/>
        <w:spacing w:after="195"/>
        <w:ind w:right="1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96658B" w:rsidRPr="00E863BF" w:rsidRDefault="00281407" w:rsidP="00FC75EE">
      <w:pPr>
        <w:widowControl w:val="0"/>
        <w:autoSpaceDE w:val="0"/>
        <w:autoSpaceDN w:val="0"/>
        <w:adjustRightInd w:val="0"/>
        <w:spacing w:after="195"/>
        <w:ind w:right="1"/>
        <w:jc w:val="center"/>
        <w:rPr>
          <w:rFonts w:ascii="Palatino Linotype" w:hAnsi="Palatino Linotype"/>
          <w:b/>
          <w:bCs/>
          <w:sz w:val="20"/>
          <w:szCs w:val="20"/>
          <w:lang w:val="x-none"/>
        </w:rPr>
      </w:pPr>
      <w:r>
        <w:rPr>
          <w:rFonts w:ascii="Palatino Linotype" w:hAnsi="Palatino Linotype"/>
          <w:b/>
          <w:bCs/>
          <w:sz w:val="20"/>
          <w:szCs w:val="20"/>
        </w:rPr>
        <w:lastRenderedPageBreak/>
        <w:t>Článek I</w:t>
      </w:r>
      <w:proofErr w:type="spellStart"/>
      <w:r w:rsidR="0096658B" w:rsidRPr="00E863BF">
        <w:rPr>
          <w:rFonts w:ascii="Palatino Linotype" w:hAnsi="Palatino Linotype"/>
          <w:b/>
          <w:bCs/>
          <w:sz w:val="20"/>
          <w:szCs w:val="20"/>
          <w:lang w:val="x-none"/>
        </w:rPr>
        <w:t>I</w:t>
      </w:r>
      <w:proofErr w:type="spellEnd"/>
      <w:r w:rsidR="0096658B" w:rsidRPr="00E863BF">
        <w:rPr>
          <w:rFonts w:ascii="Palatino Linotype" w:hAnsi="Palatino Linotype"/>
          <w:b/>
          <w:bCs/>
          <w:sz w:val="20"/>
          <w:szCs w:val="20"/>
          <w:lang w:val="x-none"/>
        </w:rPr>
        <w:t>.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br/>
        <w:t>Dílo</w:t>
      </w:r>
      <w:r w:rsidR="006C6200">
        <w:rPr>
          <w:rFonts w:ascii="Palatino Linotype" w:hAnsi="Palatino Linotype"/>
          <w:b/>
          <w:bCs/>
          <w:sz w:val="20"/>
          <w:szCs w:val="20"/>
        </w:rPr>
        <w:t xml:space="preserve"> a způsob jeho provádění</w:t>
      </w:r>
    </w:p>
    <w:p w:rsidR="0096658B" w:rsidRDefault="0096658B" w:rsidP="00FC75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E863BF">
        <w:rPr>
          <w:rFonts w:ascii="Palatino Linotype" w:hAnsi="Palatino Linotype"/>
          <w:sz w:val="20"/>
          <w:szCs w:val="20"/>
          <w:lang w:val="x-none"/>
        </w:rPr>
        <w:t xml:space="preserve">Zhotovitel se zavazuje provést pro objednatele </w:t>
      </w:r>
      <w:r w:rsidR="000238C3">
        <w:rPr>
          <w:rFonts w:ascii="Palatino Linotype" w:hAnsi="Palatino Linotype"/>
          <w:bCs/>
          <w:sz w:val="20"/>
          <w:szCs w:val="20"/>
        </w:rPr>
        <w:t xml:space="preserve">veškerý servis spojený s práci v terénu v souvislosti s prováděním strukturního mapování pomocí karotážních sond </w:t>
      </w:r>
      <w:proofErr w:type="spellStart"/>
      <w:r w:rsidR="000238C3">
        <w:rPr>
          <w:rFonts w:ascii="Palatino Linotype" w:hAnsi="Palatino Linotype"/>
          <w:bCs/>
          <w:sz w:val="20"/>
          <w:szCs w:val="20"/>
        </w:rPr>
        <w:t>HiRAT</w:t>
      </w:r>
      <w:proofErr w:type="spellEnd"/>
      <w:r w:rsidR="000238C3">
        <w:rPr>
          <w:rFonts w:ascii="Palatino Linotype" w:hAnsi="Palatino Linotype"/>
          <w:bCs/>
          <w:sz w:val="20"/>
          <w:szCs w:val="20"/>
        </w:rPr>
        <w:t xml:space="preserve"> a OPTV  v rámci 1.ETAPY </w:t>
      </w:r>
      <w:r w:rsidR="005322DF">
        <w:rPr>
          <w:rFonts w:ascii="Palatino Linotype" w:hAnsi="Palatino Linotype"/>
          <w:sz w:val="20"/>
          <w:szCs w:val="20"/>
        </w:rPr>
        <w:t>strukturní mapo</w:t>
      </w:r>
      <w:r w:rsidR="000238C3">
        <w:rPr>
          <w:rFonts w:ascii="Palatino Linotype" w:hAnsi="Palatino Linotype"/>
          <w:sz w:val="20"/>
          <w:szCs w:val="20"/>
        </w:rPr>
        <w:t>vání průzkumných vrtů firmy GEOMET.</w:t>
      </w:r>
      <w:r w:rsidR="00522F77">
        <w:rPr>
          <w:rFonts w:ascii="Palatino Linotype" w:hAnsi="Palatino Linotype"/>
          <w:sz w:val="20"/>
          <w:szCs w:val="20"/>
        </w:rPr>
        <w:t xml:space="preserve"> </w:t>
      </w:r>
      <w:r w:rsidR="00522F77">
        <w:rPr>
          <w:rFonts w:ascii="Palatino Linotype" w:hAnsi="Palatino Linotype"/>
          <w:bCs/>
          <w:sz w:val="20"/>
          <w:szCs w:val="20"/>
        </w:rPr>
        <w:t xml:space="preserve">Předpokládá se měření ve třech vrtech délek 20m, 50m a 50m. Zhotovitel bude také provádět potřebné práce v terénu, jejichž potřebnost vznikne v průběhu hodnocení naměřených dat (např. měření hladiny vody ve vrtu, odběr vzorků vody atp.) </w:t>
      </w:r>
    </w:p>
    <w:p w:rsidR="006C6200" w:rsidRDefault="006C6200" w:rsidP="00FC75EE">
      <w:pPr>
        <w:widowControl w:val="0"/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6C6200" w:rsidRDefault="006C6200" w:rsidP="00FC75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Zhotovitel se touto smlouvou zavazuje provádět pro objednatele dílo v rozsahu a za podmínek stanovených touto smlouvou. </w:t>
      </w:r>
    </w:p>
    <w:p w:rsidR="006C6200" w:rsidRDefault="006C6200" w:rsidP="00FC75EE">
      <w:pPr>
        <w:widowControl w:val="0"/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6C6200" w:rsidRDefault="006C6200" w:rsidP="00FC75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Objednatel se zavazuje zaplatit zhotoviteli za řádně provedené dílo cenu</w:t>
      </w:r>
      <w:r w:rsidR="00083E03">
        <w:rPr>
          <w:rFonts w:ascii="Palatino Linotype" w:hAnsi="Palatino Linotype"/>
          <w:sz w:val="20"/>
          <w:szCs w:val="20"/>
        </w:rPr>
        <w:t xml:space="preserve"> díla</w:t>
      </w:r>
      <w:r>
        <w:rPr>
          <w:rFonts w:ascii="Palatino Linotype" w:hAnsi="Palatino Linotype"/>
          <w:sz w:val="20"/>
          <w:szCs w:val="20"/>
        </w:rPr>
        <w:t xml:space="preserve">, a to ve výši a za podmínek stanovených touto smlouvou. </w:t>
      </w:r>
    </w:p>
    <w:p w:rsidR="006C6200" w:rsidRDefault="006C6200" w:rsidP="00FC75EE">
      <w:pPr>
        <w:widowControl w:val="0"/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6C6200" w:rsidRDefault="006C6200" w:rsidP="00FC75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Zhotovitel se zavazuje vykonat pro objednatele i další práce (vícepráce) v případě, že objednatel bude písemně požadovat realizaci prací, které nebyly součástí sjednaného díla a které budou účastníky této smlouvy odsouhlasené formou písemného dodatku, který bude obsahovat specifikaci víceprací, cenu víceprací a dobu splnění díla s přihlédnutím k sjednaným vícepracem. </w:t>
      </w:r>
    </w:p>
    <w:p w:rsidR="0096658B" w:rsidRPr="00E863BF" w:rsidRDefault="0096658B" w:rsidP="00FC75EE">
      <w:pPr>
        <w:widowControl w:val="0"/>
        <w:autoSpaceDE w:val="0"/>
        <w:autoSpaceDN w:val="0"/>
        <w:adjustRightInd w:val="0"/>
        <w:spacing w:after="195"/>
        <w:ind w:right="1"/>
        <w:rPr>
          <w:rFonts w:ascii="Palatino Linotype" w:hAnsi="Palatino Linotype"/>
          <w:b/>
          <w:bCs/>
          <w:sz w:val="20"/>
          <w:szCs w:val="20"/>
          <w:lang w:val="x-none"/>
        </w:rPr>
      </w:pPr>
    </w:p>
    <w:p w:rsidR="0096658B" w:rsidRDefault="006C6200" w:rsidP="00FC75EE">
      <w:pPr>
        <w:widowControl w:val="0"/>
        <w:autoSpaceDE w:val="0"/>
        <w:autoSpaceDN w:val="0"/>
        <w:adjustRightInd w:val="0"/>
        <w:spacing w:after="195"/>
        <w:ind w:right="1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Článek I</w:t>
      </w:r>
      <w:r w:rsidR="007636DC">
        <w:rPr>
          <w:rFonts w:ascii="Palatino Linotype" w:hAnsi="Palatino Linotype"/>
          <w:b/>
          <w:bCs/>
          <w:sz w:val="20"/>
          <w:szCs w:val="20"/>
        </w:rPr>
        <w:t>II</w:t>
      </w:r>
      <w:r>
        <w:rPr>
          <w:rFonts w:ascii="Palatino Linotype" w:hAnsi="Palatino Linotype"/>
          <w:b/>
          <w:bCs/>
          <w:sz w:val="20"/>
          <w:szCs w:val="20"/>
        </w:rPr>
        <w:t xml:space="preserve">. </w:t>
      </w:r>
      <w:r w:rsidR="00BE33BF">
        <w:rPr>
          <w:rFonts w:ascii="Palatino Linotype" w:hAnsi="Palatino Linotype"/>
          <w:b/>
          <w:bCs/>
          <w:sz w:val="20"/>
          <w:szCs w:val="20"/>
        </w:rPr>
        <w:br/>
        <w:t>Cena díla</w:t>
      </w:r>
      <w:r w:rsidR="00444360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="000C65B7">
        <w:rPr>
          <w:rFonts w:ascii="Palatino Linotype" w:hAnsi="Palatino Linotype"/>
          <w:b/>
          <w:bCs/>
          <w:sz w:val="20"/>
          <w:szCs w:val="20"/>
        </w:rPr>
        <w:t>fakturace</w:t>
      </w:r>
      <w:r w:rsidR="00444360">
        <w:rPr>
          <w:rFonts w:ascii="Palatino Linotype" w:hAnsi="Palatino Linotype"/>
          <w:b/>
          <w:bCs/>
          <w:sz w:val="20"/>
          <w:szCs w:val="20"/>
        </w:rPr>
        <w:t xml:space="preserve">, úroky z prodlení </w:t>
      </w:r>
    </w:p>
    <w:p w:rsidR="00BE33BF" w:rsidRDefault="00114A20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Cena </w:t>
      </w:r>
      <w:r w:rsidRPr="006A3949">
        <w:rPr>
          <w:rFonts w:ascii="Palatino Linotype" w:hAnsi="Palatino Linotype"/>
          <w:bCs/>
          <w:sz w:val="20"/>
          <w:szCs w:val="20"/>
        </w:rPr>
        <w:t>díla</w:t>
      </w:r>
      <w:r>
        <w:rPr>
          <w:rFonts w:ascii="Palatino Linotype" w:hAnsi="Palatino Linotype"/>
          <w:bCs/>
          <w:sz w:val="20"/>
          <w:szCs w:val="20"/>
        </w:rPr>
        <w:t xml:space="preserve"> byla účastníky</w:t>
      </w:r>
      <w:r w:rsidR="006A3949">
        <w:rPr>
          <w:rFonts w:ascii="Palatino Linotype" w:hAnsi="Palatino Linotype"/>
          <w:bCs/>
          <w:sz w:val="20"/>
          <w:szCs w:val="20"/>
        </w:rPr>
        <w:t xml:space="preserve"> této smlouvy sjednána ve výši </w:t>
      </w:r>
      <w:r w:rsidR="00522F77" w:rsidRPr="006A3949">
        <w:rPr>
          <w:rFonts w:ascii="Palatino Linotype" w:hAnsi="Palatino Linotype"/>
          <w:b/>
          <w:bCs/>
          <w:sz w:val="20"/>
          <w:szCs w:val="20"/>
        </w:rPr>
        <w:t xml:space="preserve">70 000,- </w:t>
      </w:r>
      <w:r w:rsidRPr="006A3949">
        <w:rPr>
          <w:rFonts w:ascii="Palatino Linotype" w:hAnsi="Palatino Linotype"/>
          <w:b/>
          <w:bCs/>
          <w:sz w:val="20"/>
          <w:szCs w:val="20"/>
        </w:rPr>
        <w:t>Kč</w:t>
      </w:r>
      <w:r w:rsidR="006A3949">
        <w:rPr>
          <w:rFonts w:ascii="Palatino Linotype" w:hAnsi="Palatino Linotype"/>
          <w:b/>
          <w:bCs/>
          <w:sz w:val="20"/>
          <w:szCs w:val="20"/>
        </w:rPr>
        <w:t>.</w:t>
      </w:r>
    </w:p>
    <w:p w:rsidR="00BE33BF" w:rsidRDefault="00BE33BF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K ceně díla bude připočtena DPH ve výši platné v době uskutečnění zdanitelného plnění. </w:t>
      </w:r>
    </w:p>
    <w:p w:rsidR="00BE33BF" w:rsidRDefault="00BE33BF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Právo na zaplacení ceny díla vzniká provedením díla. </w:t>
      </w:r>
    </w:p>
    <w:p w:rsidR="00BE33BF" w:rsidRDefault="00BE33BF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Zjistí-li zhotovitel po uzavření smlouvy, že </w:t>
      </w:r>
      <w:r w:rsidR="00AF7450">
        <w:rPr>
          <w:rFonts w:ascii="Palatino Linotype" w:hAnsi="Palatino Linotype"/>
          <w:bCs/>
          <w:sz w:val="20"/>
          <w:szCs w:val="20"/>
        </w:rPr>
        <w:t xml:space="preserve">sjednanou </w:t>
      </w:r>
      <w:r>
        <w:rPr>
          <w:rFonts w:ascii="Palatino Linotype" w:hAnsi="Palatino Linotype"/>
          <w:bCs/>
          <w:sz w:val="20"/>
          <w:szCs w:val="20"/>
        </w:rPr>
        <w:t xml:space="preserve">cenu </w:t>
      </w:r>
      <w:r w:rsidR="00AF7450">
        <w:rPr>
          <w:rFonts w:ascii="Palatino Linotype" w:hAnsi="Palatino Linotype"/>
          <w:bCs/>
          <w:sz w:val="20"/>
          <w:szCs w:val="20"/>
        </w:rPr>
        <w:t xml:space="preserve">díla </w:t>
      </w:r>
      <w:r>
        <w:rPr>
          <w:rFonts w:ascii="Palatino Linotype" w:hAnsi="Palatino Linotype"/>
          <w:bCs/>
          <w:sz w:val="20"/>
          <w:szCs w:val="20"/>
        </w:rPr>
        <w:t xml:space="preserve">bude třeba podstatně překročit, oznámí to </w:t>
      </w:r>
      <w:r w:rsidR="000C65B7">
        <w:rPr>
          <w:rFonts w:ascii="Palatino Linotype" w:hAnsi="Palatino Linotype"/>
          <w:bCs/>
          <w:sz w:val="20"/>
          <w:szCs w:val="20"/>
        </w:rPr>
        <w:t xml:space="preserve">písemně </w:t>
      </w:r>
      <w:r>
        <w:rPr>
          <w:rFonts w:ascii="Palatino Linotype" w:hAnsi="Palatino Linotype"/>
          <w:bCs/>
          <w:sz w:val="20"/>
          <w:szCs w:val="20"/>
        </w:rPr>
        <w:t>objednateli bez zbytečného odkladu, s odůvodněným určením nové ceny. Neučiní-li tak bez zbytečného odkladu po té, c</w:t>
      </w:r>
      <w:r w:rsidR="00AF7450">
        <w:rPr>
          <w:rFonts w:ascii="Palatino Linotype" w:hAnsi="Palatino Linotype"/>
          <w:bCs/>
          <w:sz w:val="20"/>
          <w:szCs w:val="20"/>
        </w:rPr>
        <w:t>o potřebu zvýšení odměny zjistil</w:t>
      </w:r>
      <w:r>
        <w:rPr>
          <w:rFonts w:ascii="Palatino Linotype" w:hAnsi="Palatino Linotype"/>
          <w:bCs/>
          <w:sz w:val="20"/>
          <w:szCs w:val="20"/>
        </w:rPr>
        <w:t xml:space="preserve"> nebo zjistit měl a mohl, nemá právo na zaplacení rozdílu v ceně. </w:t>
      </w:r>
    </w:p>
    <w:p w:rsidR="00BE33BF" w:rsidRDefault="00BE33BF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Objednatel může pro případ uvedený v článku I</w:t>
      </w:r>
      <w:r w:rsidR="007636DC">
        <w:rPr>
          <w:rFonts w:ascii="Palatino Linotype" w:hAnsi="Palatino Linotype"/>
          <w:bCs/>
          <w:sz w:val="20"/>
          <w:szCs w:val="20"/>
        </w:rPr>
        <w:t>II</w:t>
      </w:r>
      <w:r w:rsidR="00AF7450">
        <w:rPr>
          <w:rFonts w:ascii="Palatino Linotype" w:hAnsi="Palatino Linotype"/>
          <w:bCs/>
          <w:sz w:val="20"/>
          <w:szCs w:val="20"/>
        </w:rPr>
        <w:t>.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 w:rsidR="00C06850">
        <w:rPr>
          <w:rFonts w:ascii="Palatino Linotype" w:hAnsi="Palatino Linotype"/>
          <w:bCs/>
          <w:sz w:val="20"/>
          <w:szCs w:val="20"/>
        </w:rPr>
        <w:t xml:space="preserve">bod </w:t>
      </w:r>
      <w:r w:rsidR="00AF7450">
        <w:rPr>
          <w:rFonts w:ascii="Palatino Linotype" w:hAnsi="Palatino Linotype"/>
          <w:bCs/>
          <w:sz w:val="20"/>
          <w:szCs w:val="20"/>
        </w:rPr>
        <w:t>čtvrtý</w:t>
      </w:r>
      <w:r>
        <w:rPr>
          <w:rFonts w:ascii="Palatino Linotype" w:hAnsi="Palatino Linotype"/>
          <w:bCs/>
          <w:sz w:val="20"/>
          <w:szCs w:val="20"/>
        </w:rPr>
        <w:t xml:space="preserve"> této smlouvy odstoupit. Neodstoupí-li objednatel od smlouvy bez zbytečného odkladu po doručení oznámení o vyšší ceně, platí, že se zvýšením ceny so</w:t>
      </w:r>
      <w:r w:rsidR="000C65B7">
        <w:rPr>
          <w:rFonts w:ascii="Palatino Linotype" w:hAnsi="Palatino Linotype"/>
          <w:bCs/>
          <w:sz w:val="20"/>
          <w:szCs w:val="20"/>
        </w:rPr>
        <w:t xml:space="preserve">uhlasí. Pro účely této smlouvy se za odstoupení od smlouvy bez zbytečného odkladu považuje odstoupení od smlouvy do tří pracovních dnů ode dne prokazatelného doručení oznámení o vyšší ceně. </w:t>
      </w:r>
    </w:p>
    <w:p w:rsidR="000C65B7" w:rsidRDefault="000C65B7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Dohodnou-li se strany po uzavření smlouvy na omezení rozsahu díla a neujednají-li důsledky pro výši ceny, zaplatí objednatel cenu upravenou s přihlédnutím k rozdílu v rozsahu </w:t>
      </w:r>
      <w:r w:rsidR="00AF7450">
        <w:rPr>
          <w:rFonts w:ascii="Palatino Linotype" w:hAnsi="Palatino Linotype"/>
          <w:bCs/>
          <w:sz w:val="20"/>
          <w:szCs w:val="20"/>
        </w:rPr>
        <w:t>provedené</w:t>
      </w:r>
      <w:r>
        <w:rPr>
          <w:rFonts w:ascii="Palatino Linotype" w:hAnsi="Palatino Linotype"/>
          <w:bCs/>
          <w:sz w:val="20"/>
          <w:szCs w:val="20"/>
        </w:rPr>
        <w:t xml:space="preserve"> činnosti a v účelných nákladech spojených se změněným prováděním díla.</w:t>
      </w:r>
    </w:p>
    <w:p w:rsidR="000C65B7" w:rsidRDefault="000C65B7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Smluvní strany se dohodly, že podkladem pro zaplacení ceny je faktura, jejíž splatnost je </w:t>
      </w:r>
      <w:r w:rsidR="00522F77">
        <w:rPr>
          <w:rFonts w:ascii="Palatino Linotype" w:hAnsi="Palatino Linotype"/>
          <w:bCs/>
          <w:sz w:val="20"/>
          <w:szCs w:val="20"/>
        </w:rPr>
        <w:t>dvacet</w:t>
      </w:r>
      <w:r>
        <w:rPr>
          <w:rFonts w:ascii="Palatino Linotype" w:hAnsi="Palatino Linotype"/>
          <w:bCs/>
          <w:sz w:val="20"/>
          <w:szCs w:val="20"/>
        </w:rPr>
        <w:t xml:space="preserve"> kalendářních dnů ode dne, kdy byla faktura objednateli doručena. Má se za to, že </w:t>
      </w:r>
      <w:r>
        <w:rPr>
          <w:rFonts w:ascii="Palatino Linotype" w:hAnsi="Palatino Linotype"/>
          <w:bCs/>
          <w:sz w:val="20"/>
          <w:szCs w:val="20"/>
        </w:rPr>
        <w:lastRenderedPageBreak/>
        <w:t xml:space="preserve">faktura </w:t>
      </w:r>
      <w:r w:rsidR="00CE72C5">
        <w:rPr>
          <w:rFonts w:ascii="Palatino Linotype" w:hAnsi="Palatino Linotype"/>
          <w:bCs/>
          <w:sz w:val="20"/>
          <w:szCs w:val="20"/>
        </w:rPr>
        <w:t xml:space="preserve">ve formátu pdf opatřená elektronickým podpisem </w:t>
      </w:r>
      <w:r>
        <w:rPr>
          <w:rFonts w:ascii="Palatino Linotype" w:hAnsi="Palatino Linotype"/>
          <w:bCs/>
          <w:sz w:val="20"/>
          <w:szCs w:val="20"/>
        </w:rPr>
        <w:t>byla objednateli doručena třetí pracovní den od odeslání zhotovitelem</w:t>
      </w:r>
      <w:r w:rsidR="00C06850">
        <w:rPr>
          <w:rFonts w:ascii="Palatino Linotype" w:hAnsi="Palatino Linotype"/>
          <w:bCs/>
          <w:sz w:val="20"/>
          <w:szCs w:val="20"/>
        </w:rPr>
        <w:t xml:space="preserve"> na emailovou adresu objednatele uvedenou v záhlaví této smlouvy</w:t>
      </w:r>
      <w:r>
        <w:rPr>
          <w:rFonts w:ascii="Palatino Linotype" w:hAnsi="Palatino Linotype"/>
          <w:bCs/>
          <w:sz w:val="20"/>
          <w:szCs w:val="20"/>
        </w:rPr>
        <w:t xml:space="preserve">. Cena díla se považuje za uhrazenou ve lhůtě splatnosti, byla-li poslední den lhůty splatnosti připsána na účet zhotovitele. </w:t>
      </w:r>
    </w:p>
    <w:p w:rsidR="000C65B7" w:rsidRDefault="000C65B7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Smluvní strany se dohodly, že faktura musí obsahovat náležitosti</w:t>
      </w:r>
      <w:r w:rsidR="00444360">
        <w:rPr>
          <w:rFonts w:ascii="Palatino Linotype" w:hAnsi="Palatino Linotype"/>
          <w:bCs/>
          <w:sz w:val="20"/>
          <w:szCs w:val="20"/>
        </w:rPr>
        <w:t xml:space="preserve"> daňového dokladu dle zákona č. 235/2004 Sb. o DPH a dále evidenční číslo smlouvy zhotovitele i objednatele, označení díla a den zdanitelného plnění</w:t>
      </w:r>
      <w:r w:rsidR="00C06850">
        <w:rPr>
          <w:rFonts w:ascii="Palatino Linotype" w:hAnsi="Palatino Linotype"/>
          <w:bCs/>
          <w:sz w:val="20"/>
          <w:szCs w:val="20"/>
        </w:rPr>
        <w:t>. Smluvní strany souhlasí s tím, že faktura bude vyhotovována pro objednatele pouze v elektronické podobě a bude opatřena kvalifikovaným elektronickým podpisem zhotovitele</w:t>
      </w:r>
      <w:r w:rsidR="00444360">
        <w:rPr>
          <w:rFonts w:ascii="Palatino Linotype" w:hAnsi="Palatino Linotype"/>
          <w:bCs/>
          <w:sz w:val="20"/>
          <w:szCs w:val="20"/>
        </w:rPr>
        <w:t xml:space="preserve">. </w:t>
      </w:r>
    </w:p>
    <w:p w:rsidR="00444360" w:rsidRDefault="00444360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Smluvní strany se dohodly pro případ prodlení s úhradou ceny díla dle tohoto článku, že objednatel je povinen uhradit zhotoviteli úrok z prodlení ve výši 0, 5% z ceny díla za každý den prodlení. </w:t>
      </w:r>
    </w:p>
    <w:p w:rsidR="00444360" w:rsidRDefault="00444360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Řádný, uplatněný a doložený úrok z prodlení se zavazuje objednatel zhotoviteli uhradit na základě faktury s</w:t>
      </w:r>
      <w:r w:rsidR="00531CD1">
        <w:rPr>
          <w:rFonts w:ascii="Palatino Linotype" w:hAnsi="Palatino Linotype"/>
          <w:bCs/>
          <w:sz w:val="20"/>
          <w:szCs w:val="20"/>
        </w:rPr>
        <w:t> </w:t>
      </w:r>
      <w:r>
        <w:rPr>
          <w:rFonts w:ascii="Palatino Linotype" w:hAnsi="Palatino Linotype"/>
          <w:bCs/>
          <w:sz w:val="20"/>
          <w:szCs w:val="20"/>
        </w:rPr>
        <w:t>náležitostmi</w:t>
      </w:r>
      <w:r w:rsidR="00531CD1">
        <w:rPr>
          <w:rFonts w:ascii="Palatino Linotype" w:hAnsi="Palatino Linotype"/>
          <w:bCs/>
          <w:sz w:val="20"/>
          <w:szCs w:val="20"/>
        </w:rPr>
        <w:t xml:space="preserve"> a za podmínek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531CD1">
        <w:rPr>
          <w:rFonts w:ascii="Palatino Linotype" w:hAnsi="Palatino Linotype"/>
          <w:bCs/>
          <w:sz w:val="20"/>
          <w:szCs w:val="20"/>
        </w:rPr>
        <w:t xml:space="preserve">dle bodu </w:t>
      </w:r>
      <w:r w:rsidR="0077411A">
        <w:rPr>
          <w:rFonts w:ascii="Palatino Linotype" w:hAnsi="Palatino Linotype"/>
          <w:bCs/>
          <w:sz w:val="20"/>
          <w:szCs w:val="20"/>
        </w:rPr>
        <w:t>7</w:t>
      </w:r>
      <w:r w:rsidR="00531CD1">
        <w:rPr>
          <w:rFonts w:ascii="Palatino Linotype" w:hAnsi="Palatino Linotype"/>
          <w:bCs/>
          <w:sz w:val="20"/>
          <w:szCs w:val="20"/>
        </w:rPr>
        <w:t xml:space="preserve">. a </w:t>
      </w:r>
      <w:r w:rsidR="0077411A">
        <w:rPr>
          <w:rFonts w:ascii="Palatino Linotype" w:hAnsi="Palatino Linotype"/>
          <w:bCs/>
          <w:sz w:val="20"/>
          <w:szCs w:val="20"/>
        </w:rPr>
        <w:t>8</w:t>
      </w:r>
      <w:r w:rsidR="00531CD1">
        <w:rPr>
          <w:rFonts w:ascii="Palatino Linotype" w:hAnsi="Palatino Linotype"/>
          <w:bCs/>
          <w:sz w:val="20"/>
          <w:szCs w:val="20"/>
        </w:rPr>
        <w:t>. tohoto článku.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</w:p>
    <w:p w:rsidR="00444360" w:rsidRDefault="00444360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Úhradou úroku z prodlení zaniká zhotoviteli právo na náhradu škody, která vznikla v souvislosti s prodlením platby ceny díla. Zhotovitel má však vedle úroku z prodlení nárok na náhradu nákladů spojených s vymáháním nákladů spojených s vymáháním pohledávky, která vznikla v souvislosti s prodlením objednatele, a to v souladu s platnou právní úpravou. </w:t>
      </w:r>
    </w:p>
    <w:p w:rsidR="00444360" w:rsidRDefault="00444360" w:rsidP="00FC7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Objednatel je oprávněn vrátit zhotoviteli přede dnem splatnosti fakturu, která nemá sjednané náležitosti. Oprávněným vrácením takové faktury přestává běžet původní lhůta splatnosti s tím, že nová lhůta splatnosti začne běžet dnem doručení opravené či nově zpracované faktury. I pro tento případ sjednávají účastníci této smlouvy fikci doručení tak, jak byla stranami této smlouvy </w:t>
      </w:r>
      <w:r w:rsidR="004F2363">
        <w:rPr>
          <w:rFonts w:ascii="Palatino Linotype" w:hAnsi="Palatino Linotype"/>
          <w:bCs/>
          <w:sz w:val="20"/>
          <w:szCs w:val="20"/>
        </w:rPr>
        <w:t xml:space="preserve">v tomto článku </w:t>
      </w:r>
      <w:r>
        <w:rPr>
          <w:rFonts w:ascii="Palatino Linotype" w:hAnsi="Palatino Linotype"/>
          <w:bCs/>
          <w:sz w:val="20"/>
          <w:szCs w:val="20"/>
        </w:rPr>
        <w:t>sjednána (článek I</w:t>
      </w:r>
      <w:r w:rsidR="00FB77D8">
        <w:rPr>
          <w:rFonts w:ascii="Palatino Linotype" w:hAnsi="Palatino Linotype"/>
          <w:bCs/>
          <w:sz w:val="20"/>
          <w:szCs w:val="20"/>
        </w:rPr>
        <w:t>II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C06850">
        <w:rPr>
          <w:rFonts w:ascii="Palatino Linotype" w:hAnsi="Palatino Linotype"/>
          <w:bCs/>
          <w:sz w:val="20"/>
          <w:szCs w:val="20"/>
        </w:rPr>
        <w:t>bod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4F2363">
        <w:rPr>
          <w:rFonts w:ascii="Palatino Linotype" w:hAnsi="Palatino Linotype"/>
          <w:bCs/>
          <w:sz w:val="20"/>
          <w:szCs w:val="20"/>
        </w:rPr>
        <w:t>sedmý a desátý této smlouvy).</w:t>
      </w:r>
    </w:p>
    <w:p w:rsidR="004F2363" w:rsidRDefault="000C65B7" w:rsidP="00FC75EE">
      <w:pPr>
        <w:widowControl w:val="0"/>
        <w:autoSpaceDE w:val="0"/>
        <w:autoSpaceDN w:val="0"/>
        <w:adjustRightInd w:val="0"/>
        <w:spacing w:after="195"/>
        <w:ind w:right="1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Článek </w:t>
      </w:r>
      <w:r w:rsidR="00FB77D8">
        <w:rPr>
          <w:rFonts w:ascii="Palatino Linotype" w:hAnsi="Palatino Linotype"/>
          <w:b/>
          <w:bCs/>
          <w:sz w:val="20"/>
          <w:szCs w:val="20"/>
        </w:rPr>
        <w:t>I</w:t>
      </w:r>
      <w:r>
        <w:rPr>
          <w:rFonts w:ascii="Palatino Linotype" w:hAnsi="Palatino Linotype"/>
          <w:b/>
          <w:bCs/>
          <w:sz w:val="20"/>
          <w:szCs w:val="20"/>
        </w:rPr>
        <w:t>V.</w:t>
      </w:r>
      <w:r w:rsidR="004F2363">
        <w:rPr>
          <w:rFonts w:ascii="Palatino Linotype" w:hAnsi="Palatino Linotype"/>
          <w:b/>
          <w:bCs/>
          <w:sz w:val="20"/>
          <w:szCs w:val="20"/>
        </w:rPr>
        <w:br/>
        <w:t>Provedení díla a jeho předání</w:t>
      </w:r>
    </w:p>
    <w:p w:rsidR="001A2DD5" w:rsidRPr="00522F77" w:rsidRDefault="0096658B" w:rsidP="00FC7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522F77">
        <w:rPr>
          <w:rFonts w:ascii="Palatino Linotype" w:hAnsi="Palatino Linotype"/>
          <w:sz w:val="20"/>
          <w:szCs w:val="20"/>
          <w:lang w:val="x-none"/>
        </w:rPr>
        <w:t xml:space="preserve">Provedení díla a jeho předání objednateli bude realizováno </w:t>
      </w:r>
      <w:r w:rsidR="00522F77">
        <w:rPr>
          <w:rFonts w:ascii="Palatino Linotype" w:hAnsi="Palatino Linotype"/>
          <w:sz w:val="20"/>
          <w:szCs w:val="20"/>
        </w:rPr>
        <w:t xml:space="preserve">v závislosti na zahájení terénních prací. </w:t>
      </w:r>
      <w:r w:rsidR="007636DC">
        <w:rPr>
          <w:rFonts w:ascii="Palatino Linotype" w:hAnsi="Palatino Linotype"/>
          <w:sz w:val="20"/>
          <w:szCs w:val="20"/>
        </w:rPr>
        <w:t xml:space="preserve">Zahájení terénních prací se předpokládá v 42. kalendářním týdnu roku 2018. Zhotovitel bude provádět i podporu v terénu v průběhu hodnocení naměřených dat. Předpokládá se, že hodnocení dat bude ukončeno do jednoho měsíce po ukončení měření. </w:t>
      </w:r>
      <w:r w:rsidR="001A2DD5" w:rsidRPr="00522F77">
        <w:rPr>
          <w:rFonts w:ascii="Palatino Linotype" w:hAnsi="Palatino Linotype"/>
          <w:sz w:val="20"/>
          <w:szCs w:val="20"/>
        </w:rPr>
        <w:t xml:space="preserve"> </w:t>
      </w:r>
    </w:p>
    <w:p w:rsidR="004F2363" w:rsidRPr="00E235DC" w:rsidRDefault="004F2363" w:rsidP="007636D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Zhotovitel se zavazuje dílo </w:t>
      </w:r>
      <w:r w:rsidR="007636DC">
        <w:rPr>
          <w:rFonts w:ascii="Palatino Linotype" w:hAnsi="Palatino Linotype"/>
          <w:sz w:val="20"/>
          <w:szCs w:val="20"/>
        </w:rPr>
        <w:t xml:space="preserve">předávat průběžně v závislosti na požadavcích objednatele. </w:t>
      </w:r>
    </w:p>
    <w:p w:rsidR="004F2363" w:rsidRPr="00FC75EE" w:rsidRDefault="004F2363" w:rsidP="00FC7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sz w:val="20"/>
          <w:szCs w:val="20"/>
          <w:lang w:val="x-none"/>
        </w:rPr>
      </w:pPr>
      <w:r w:rsidRPr="00FC75EE">
        <w:rPr>
          <w:rFonts w:ascii="Palatino Linotype" w:hAnsi="Palatino Linotype"/>
          <w:sz w:val="20"/>
          <w:szCs w:val="20"/>
          <w:lang w:val="x-none"/>
        </w:rPr>
        <w:t>Objednatel se zavazuje dílo převzít, a to v místě jeho předání. Smluvní strany se dohodly, že za místo předání předmětného díla považují:</w:t>
      </w:r>
      <w:r w:rsidR="00E235DC" w:rsidRPr="00FC75EE">
        <w:rPr>
          <w:rFonts w:ascii="Palatino Linotype" w:hAnsi="Palatino Linotype"/>
          <w:sz w:val="20"/>
          <w:szCs w:val="20"/>
          <w:lang w:val="x-none"/>
        </w:rPr>
        <w:t xml:space="preserve"> </w:t>
      </w:r>
      <w:r w:rsidR="00E235DC" w:rsidRPr="00DF14A5">
        <w:rPr>
          <w:rFonts w:ascii="Palatino Linotype" w:hAnsi="Palatino Linotype"/>
          <w:sz w:val="20"/>
          <w:szCs w:val="20"/>
          <w:lang w:val="x-none"/>
        </w:rPr>
        <w:t>Ústav geoniky AV ČR, v.v.i, Ostrava</w:t>
      </w:r>
      <w:r w:rsidR="00DF14A5">
        <w:rPr>
          <w:rFonts w:ascii="Palatino Linotype" w:hAnsi="Palatino Linotype"/>
          <w:sz w:val="20"/>
          <w:szCs w:val="20"/>
          <w:lang w:val="x-none"/>
        </w:rPr>
        <w:t xml:space="preserve"> </w:t>
      </w:r>
      <w:r w:rsidR="00CE72C5" w:rsidRPr="00FC75EE">
        <w:rPr>
          <w:rFonts w:ascii="Palatino Linotype" w:hAnsi="Palatino Linotype"/>
          <w:sz w:val="20"/>
          <w:szCs w:val="20"/>
          <w:lang w:val="x-none"/>
        </w:rPr>
        <w:t xml:space="preserve"> </w:t>
      </w:r>
    </w:p>
    <w:p w:rsidR="00AF7450" w:rsidRPr="00CE72C5" w:rsidRDefault="004F2363" w:rsidP="00FC7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95"/>
        <w:ind w:left="425" w:right="1" w:hanging="425"/>
        <w:jc w:val="both"/>
        <w:rPr>
          <w:rFonts w:ascii="Palatino Linotype" w:hAnsi="Palatino Linotype"/>
          <w:sz w:val="20"/>
          <w:szCs w:val="20"/>
        </w:rPr>
      </w:pPr>
      <w:r w:rsidRPr="00CE72C5">
        <w:rPr>
          <w:rFonts w:ascii="Palatino Linotype" w:hAnsi="Palatino Linotype"/>
          <w:sz w:val="20"/>
          <w:szCs w:val="20"/>
        </w:rPr>
        <w:t xml:space="preserve">Smluvní strany se dohodly, že dílo </w:t>
      </w:r>
      <w:r w:rsidR="00083E03" w:rsidRPr="00CE72C5">
        <w:rPr>
          <w:rFonts w:ascii="Palatino Linotype" w:hAnsi="Palatino Linotype"/>
          <w:sz w:val="20"/>
          <w:szCs w:val="20"/>
        </w:rPr>
        <w:t xml:space="preserve">je </w:t>
      </w:r>
      <w:r w:rsidRPr="00CE72C5">
        <w:rPr>
          <w:rFonts w:ascii="Palatino Linotype" w:hAnsi="Palatino Linotype"/>
          <w:sz w:val="20"/>
          <w:szCs w:val="20"/>
        </w:rPr>
        <w:t xml:space="preserve">provedeno, je-li dokončeno a předáno. O předání a převzetí díla bude sepsán </w:t>
      </w:r>
      <w:r w:rsidR="00A81FDE" w:rsidRPr="00CE72C5">
        <w:rPr>
          <w:rFonts w:ascii="Palatino Linotype" w:hAnsi="Palatino Linotype"/>
          <w:sz w:val="20"/>
          <w:szCs w:val="20"/>
        </w:rPr>
        <w:t xml:space="preserve">účastníky této smlouvy </w:t>
      </w:r>
      <w:r w:rsidR="00CE72C5" w:rsidRPr="00CE72C5">
        <w:rPr>
          <w:rFonts w:ascii="Palatino Linotype" w:hAnsi="Palatino Linotype"/>
          <w:sz w:val="20"/>
          <w:szCs w:val="20"/>
        </w:rPr>
        <w:t>předávací protokol</w:t>
      </w:r>
      <w:r w:rsidRPr="00CE72C5">
        <w:rPr>
          <w:rFonts w:ascii="Palatino Linotype" w:hAnsi="Palatino Linotype"/>
          <w:sz w:val="20"/>
          <w:szCs w:val="20"/>
        </w:rPr>
        <w:t xml:space="preserve">. </w:t>
      </w:r>
    </w:p>
    <w:p w:rsidR="00AF7450" w:rsidRPr="00AF7450" w:rsidRDefault="004F2363" w:rsidP="00FC7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95" w:line="240" w:lineRule="auto"/>
        <w:ind w:left="425" w:right="1" w:hanging="425"/>
        <w:jc w:val="both"/>
        <w:rPr>
          <w:rFonts w:ascii="Palatino Linotype" w:hAnsi="Palatino Linotype"/>
          <w:sz w:val="20"/>
          <w:szCs w:val="20"/>
          <w:vertAlign w:val="superscript"/>
        </w:rPr>
      </w:pPr>
      <w:r w:rsidRPr="00AF7450">
        <w:rPr>
          <w:rFonts w:ascii="Palatino Linotype" w:hAnsi="Palatino Linotype"/>
          <w:sz w:val="20"/>
          <w:szCs w:val="20"/>
          <w:lang w:val="x-none"/>
        </w:rPr>
        <w:t>Vlastnické právo k dílu a nebezpečí škody na díle přechází na objednatele okamžikem</w:t>
      </w:r>
      <w:r w:rsidR="00083E03">
        <w:rPr>
          <w:rFonts w:ascii="Palatino Linotype" w:hAnsi="Palatino Linotype"/>
          <w:sz w:val="20"/>
          <w:szCs w:val="20"/>
        </w:rPr>
        <w:t xml:space="preserve"> </w:t>
      </w:r>
      <w:r w:rsidRPr="00AF7450">
        <w:rPr>
          <w:rFonts w:ascii="Palatino Linotype" w:hAnsi="Palatino Linotype"/>
          <w:sz w:val="20"/>
          <w:szCs w:val="20"/>
          <w:lang w:val="x-none"/>
        </w:rPr>
        <w:t>převzet</w:t>
      </w:r>
      <w:r w:rsidRPr="00AF7450">
        <w:rPr>
          <w:rFonts w:ascii="Palatino Linotype" w:hAnsi="Palatino Linotype"/>
          <w:sz w:val="20"/>
          <w:szCs w:val="20"/>
        </w:rPr>
        <w:t>í</w:t>
      </w:r>
      <w:r w:rsidR="00A81FDE" w:rsidRPr="00AF7450">
        <w:rPr>
          <w:rFonts w:ascii="Palatino Linotype" w:hAnsi="Palatino Linotype"/>
          <w:sz w:val="20"/>
          <w:szCs w:val="20"/>
        </w:rPr>
        <w:t xml:space="preserve"> díla.</w:t>
      </w:r>
    </w:p>
    <w:p w:rsidR="00AF7450" w:rsidRPr="00AF7450" w:rsidRDefault="0096658B" w:rsidP="00FC7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95" w:line="240" w:lineRule="auto"/>
        <w:ind w:left="425" w:right="1" w:hanging="425"/>
        <w:jc w:val="both"/>
        <w:rPr>
          <w:rFonts w:ascii="Palatino Linotype" w:hAnsi="Palatino Linotype"/>
          <w:sz w:val="20"/>
          <w:szCs w:val="20"/>
          <w:vertAlign w:val="superscript"/>
        </w:rPr>
      </w:pPr>
      <w:r w:rsidRPr="00AF7450">
        <w:rPr>
          <w:rFonts w:ascii="Palatino Linotype" w:hAnsi="Palatino Linotype"/>
          <w:sz w:val="20"/>
          <w:szCs w:val="20"/>
          <w:lang w:val="x-none"/>
        </w:rPr>
        <w:lastRenderedPageBreak/>
        <w:t xml:space="preserve">Zhotovitel je povinen práce </w:t>
      </w:r>
      <w:r w:rsidR="004F2363" w:rsidRPr="00AF7450">
        <w:rPr>
          <w:rFonts w:ascii="Palatino Linotype" w:hAnsi="Palatino Linotype"/>
          <w:sz w:val="20"/>
          <w:szCs w:val="20"/>
        </w:rPr>
        <w:t xml:space="preserve">na díle </w:t>
      </w:r>
      <w:r w:rsidRPr="00AF7450">
        <w:rPr>
          <w:rFonts w:ascii="Palatino Linotype" w:hAnsi="Palatino Linotype"/>
          <w:sz w:val="20"/>
          <w:szCs w:val="20"/>
          <w:lang w:val="x-none"/>
        </w:rPr>
        <w:t xml:space="preserve">přerušit na základě rozhodnutí objednatele a dále v případě, že zjistí při provádění díla skryté překážky znemožňující jeho provedení dohodnutým způsobem. Tuto skutečnost je zhotovitel povinen oznámit bezodkladně, nejpozději do dvou dnů objednateli a obě strany uzavřou dohodu o změně provedení díla a podmínkách jeho provedení. </w:t>
      </w:r>
    </w:p>
    <w:p w:rsidR="0096658B" w:rsidRPr="00AF7450" w:rsidRDefault="0096658B" w:rsidP="00FC7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95" w:line="240" w:lineRule="auto"/>
        <w:ind w:left="425" w:right="1" w:hanging="425"/>
        <w:jc w:val="both"/>
        <w:rPr>
          <w:rFonts w:ascii="Palatino Linotype" w:hAnsi="Palatino Linotype"/>
          <w:sz w:val="20"/>
          <w:szCs w:val="20"/>
        </w:rPr>
      </w:pPr>
      <w:r w:rsidRPr="00AF7450">
        <w:rPr>
          <w:rFonts w:ascii="Palatino Linotype" w:hAnsi="Palatino Linotype"/>
          <w:sz w:val="20"/>
          <w:szCs w:val="20"/>
          <w:lang w:val="x-none"/>
        </w:rPr>
        <w:t>Zhotovitel se zavazuje, že úpravu lhůty plnění bude uplatňovat pouze v případě, že z důvodů výše uvedených nebude technicky možné dílo dokončit ve lhůtě smluvené</w:t>
      </w:r>
      <w:r w:rsidR="00083E03">
        <w:rPr>
          <w:rFonts w:ascii="Palatino Linotype" w:hAnsi="Palatino Linotype"/>
          <w:sz w:val="20"/>
          <w:szCs w:val="20"/>
        </w:rPr>
        <w:t>, tímto není dotčen bod 8. tohoto článku</w:t>
      </w:r>
      <w:r w:rsidRPr="00AF7450">
        <w:rPr>
          <w:rFonts w:ascii="Palatino Linotype" w:hAnsi="Palatino Linotype"/>
          <w:sz w:val="20"/>
          <w:szCs w:val="20"/>
          <w:lang w:val="x-none"/>
        </w:rPr>
        <w:t xml:space="preserve">. Zhotovitel se zavazuje, že i v těchto případech vyvine maximální úsilí k dodržení původní lhůty pro dokončení díla. </w:t>
      </w:r>
    </w:p>
    <w:p w:rsidR="00AF7450" w:rsidRDefault="00AF7450" w:rsidP="00FC7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AF7450">
        <w:rPr>
          <w:rFonts w:ascii="Palatino Linotype" w:hAnsi="Palatino Linotype"/>
          <w:sz w:val="20"/>
          <w:szCs w:val="20"/>
        </w:rPr>
        <w:t>Po dobu prodlení objednatele s poskytnutím součinnosti</w:t>
      </w:r>
      <w:r>
        <w:rPr>
          <w:rFonts w:ascii="Palatino Linotype" w:hAnsi="Palatino Linotype"/>
          <w:sz w:val="20"/>
          <w:szCs w:val="20"/>
        </w:rPr>
        <w:t xml:space="preserve"> dle této smlouvy</w:t>
      </w:r>
      <w:r w:rsidRPr="00AF7450">
        <w:rPr>
          <w:rFonts w:ascii="Palatino Linotype" w:hAnsi="Palatino Linotype"/>
          <w:sz w:val="20"/>
          <w:szCs w:val="20"/>
        </w:rPr>
        <w:t xml:space="preserve"> není zhotovitel v prodlení s</w:t>
      </w:r>
      <w:r>
        <w:rPr>
          <w:rFonts w:ascii="Palatino Linotype" w:hAnsi="Palatino Linotype"/>
          <w:sz w:val="20"/>
          <w:szCs w:val="20"/>
        </w:rPr>
        <w:t> provedením díla</w:t>
      </w:r>
      <w:r w:rsidRPr="00AF7450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>O dobu prodlení objednatele se posouvá termín splnění díla stanovený v </w:t>
      </w:r>
      <w:r w:rsidR="00C06850">
        <w:rPr>
          <w:rFonts w:ascii="Palatino Linotype" w:hAnsi="Palatino Linotype"/>
          <w:sz w:val="20"/>
          <w:szCs w:val="20"/>
        </w:rPr>
        <w:t>bodě</w:t>
      </w:r>
      <w:r>
        <w:rPr>
          <w:rFonts w:ascii="Palatino Linotype" w:hAnsi="Palatino Linotype"/>
          <w:sz w:val="20"/>
          <w:szCs w:val="20"/>
        </w:rPr>
        <w:t xml:space="preserve"> 1. tohoto článku.</w:t>
      </w:r>
    </w:p>
    <w:p w:rsidR="00AF7450" w:rsidRPr="00AF7450" w:rsidRDefault="00AF7450" w:rsidP="00FC75EE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Palatino Linotype" w:hAnsi="Palatino Linotype"/>
          <w:sz w:val="20"/>
          <w:szCs w:val="20"/>
        </w:rPr>
      </w:pPr>
    </w:p>
    <w:p w:rsidR="0096658B" w:rsidRPr="00A81FDE" w:rsidRDefault="00A81FDE" w:rsidP="00FC75EE">
      <w:pPr>
        <w:widowControl w:val="0"/>
        <w:autoSpaceDE w:val="0"/>
        <w:autoSpaceDN w:val="0"/>
        <w:adjustRightInd w:val="0"/>
        <w:spacing w:after="195"/>
        <w:ind w:right="1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Článek V. </w:t>
      </w:r>
      <w:r>
        <w:rPr>
          <w:rFonts w:ascii="Palatino Linotype" w:hAnsi="Palatino Linotype"/>
          <w:b/>
          <w:bCs/>
          <w:sz w:val="20"/>
          <w:szCs w:val="20"/>
        </w:rPr>
        <w:br/>
        <w:t>Povinnosti účastníků smlouvy</w:t>
      </w:r>
    </w:p>
    <w:p w:rsidR="00177DE1" w:rsidRDefault="0096658B" w:rsidP="00FC75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E863BF">
        <w:rPr>
          <w:rFonts w:ascii="Palatino Linotype" w:hAnsi="Palatino Linotype"/>
          <w:sz w:val="20"/>
          <w:szCs w:val="20"/>
          <w:lang w:val="x-none"/>
        </w:rPr>
        <w:t xml:space="preserve">Zhotovitel se zavazuje provést dílo včas dle pokynů objednatele, provést jej s odbornou péčí a předat dílo ve lhůtě dohodnuté v čl. </w:t>
      </w:r>
      <w:r w:rsidR="001255FA">
        <w:rPr>
          <w:rFonts w:ascii="Palatino Linotype" w:hAnsi="Palatino Linotype"/>
          <w:sz w:val="20"/>
          <w:szCs w:val="20"/>
        </w:rPr>
        <w:t>I</w:t>
      </w:r>
      <w:r w:rsidRPr="00E863BF">
        <w:rPr>
          <w:rFonts w:ascii="Palatino Linotype" w:hAnsi="Palatino Linotype"/>
          <w:sz w:val="20"/>
          <w:szCs w:val="20"/>
          <w:lang w:val="x-none"/>
        </w:rPr>
        <w:t>V </w:t>
      </w:r>
      <w:r w:rsidR="00C06850">
        <w:rPr>
          <w:rFonts w:ascii="Palatino Linotype" w:hAnsi="Palatino Linotype"/>
          <w:sz w:val="20"/>
          <w:szCs w:val="20"/>
        </w:rPr>
        <w:t>bodu</w:t>
      </w:r>
      <w:r w:rsidRPr="00E863BF">
        <w:rPr>
          <w:rFonts w:ascii="Palatino Linotype" w:hAnsi="Palatino Linotype"/>
          <w:sz w:val="20"/>
          <w:szCs w:val="20"/>
          <w:lang w:val="x-none"/>
        </w:rPr>
        <w:t xml:space="preserve"> 1</w:t>
      </w:r>
      <w:r w:rsidR="00C06850">
        <w:rPr>
          <w:rFonts w:ascii="Palatino Linotype" w:hAnsi="Palatino Linotype"/>
          <w:sz w:val="20"/>
          <w:szCs w:val="20"/>
        </w:rPr>
        <w:t>.</w:t>
      </w:r>
      <w:r w:rsidRPr="00E863BF">
        <w:rPr>
          <w:rFonts w:ascii="Palatino Linotype" w:hAnsi="Palatino Linotype"/>
          <w:sz w:val="20"/>
          <w:szCs w:val="20"/>
          <w:lang w:val="x-none"/>
        </w:rPr>
        <w:t xml:space="preserve"> této smlouvy bez vad a nedodělků.</w:t>
      </w:r>
    </w:p>
    <w:p w:rsidR="00177DE1" w:rsidRDefault="00177DE1" w:rsidP="00FC75EE">
      <w:pPr>
        <w:widowControl w:val="0"/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AF7450" w:rsidRDefault="00A81FDE" w:rsidP="00FC75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</w:t>
      </w:r>
      <w:r w:rsidR="0096658B" w:rsidRPr="00E863BF">
        <w:rPr>
          <w:rFonts w:ascii="Palatino Linotype" w:hAnsi="Palatino Linotype"/>
          <w:sz w:val="20"/>
          <w:szCs w:val="20"/>
          <w:lang w:val="x-none"/>
        </w:rPr>
        <w:t>hotovitel je povinen provést dílo osobně a není oprávněn k jeho provedení sjednat třetí osobu.</w:t>
      </w:r>
    </w:p>
    <w:p w:rsidR="00AF7450" w:rsidRDefault="00AF7450" w:rsidP="00FC75EE">
      <w:pPr>
        <w:pStyle w:val="Odstavecseseznamem"/>
        <w:ind w:right="1"/>
        <w:rPr>
          <w:rFonts w:ascii="Palatino Linotype" w:hAnsi="Palatino Linotype"/>
        </w:rPr>
      </w:pPr>
    </w:p>
    <w:p w:rsidR="00177DE1" w:rsidRPr="00AF7450" w:rsidRDefault="00177DE1" w:rsidP="00FC75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AF7450">
        <w:rPr>
          <w:rFonts w:ascii="Palatino Linotype" w:hAnsi="Palatino Linotype"/>
          <w:sz w:val="20"/>
          <w:szCs w:val="20"/>
        </w:rPr>
        <w:t xml:space="preserve">Objednatel se zavazuje poskytnout zhotoviteli součinnost kdykoliv o to bude zhotovitelem požádán a zaplatit faktury ve lhůtě splatnosti. </w:t>
      </w:r>
    </w:p>
    <w:p w:rsidR="00177DE1" w:rsidRDefault="00177DE1" w:rsidP="00FC75EE">
      <w:pPr>
        <w:widowControl w:val="0"/>
        <w:autoSpaceDE w:val="0"/>
        <w:autoSpaceDN w:val="0"/>
        <w:adjustRightInd w:val="0"/>
        <w:spacing w:after="195"/>
        <w:ind w:right="1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6A3949" w:rsidRDefault="00177DE1" w:rsidP="006A3949">
      <w:pPr>
        <w:widowControl w:val="0"/>
        <w:autoSpaceDE w:val="0"/>
        <w:autoSpaceDN w:val="0"/>
        <w:adjustRightInd w:val="0"/>
        <w:spacing w:after="6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Článek VI.</w:t>
      </w:r>
    </w:p>
    <w:p w:rsidR="0096658B" w:rsidRPr="00E863BF" w:rsidRDefault="0096658B" w:rsidP="00FC75EE">
      <w:pPr>
        <w:widowControl w:val="0"/>
        <w:autoSpaceDE w:val="0"/>
        <w:autoSpaceDN w:val="0"/>
        <w:adjustRightInd w:val="0"/>
        <w:spacing w:after="195"/>
        <w:ind w:right="1"/>
        <w:jc w:val="center"/>
        <w:rPr>
          <w:rFonts w:ascii="Palatino Linotype" w:hAnsi="Palatino Linotype"/>
          <w:b/>
          <w:bCs/>
          <w:sz w:val="20"/>
          <w:szCs w:val="20"/>
          <w:lang w:val="x-none"/>
        </w:rPr>
      </w:pPr>
      <w:r w:rsidRPr="00E863BF">
        <w:rPr>
          <w:rFonts w:ascii="Palatino Linotype" w:hAnsi="Palatino Linotype"/>
          <w:b/>
          <w:bCs/>
          <w:sz w:val="20"/>
          <w:szCs w:val="20"/>
          <w:lang w:val="x-none"/>
        </w:rPr>
        <w:t>Sankce</w:t>
      </w:r>
    </w:p>
    <w:p w:rsidR="0096658B" w:rsidRPr="00E863BF" w:rsidRDefault="0096658B" w:rsidP="00FC75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sz w:val="20"/>
          <w:szCs w:val="20"/>
          <w:lang w:val="x-none"/>
        </w:rPr>
      </w:pPr>
      <w:r w:rsidRPr="00E863BF">
        <w:rPr>
          <w:rFonts w:ascii="Palatino Linotype" w:hAnsi="Palatino Linotype"/>
          <w:sz w:val="20"/>
          <w:szCs w:val="20"/>
          <w:lang w:val="x-none"/>
        </w:rPr>
        <w:t xml:space="preserve">Objednatel se zavazuje, že v případě prodlení s úhradou </w:t>
      </w:r>
      <w:r w:rsidR="00177DE1">
        <w:rPr>
          <w:rFonts w:ascii="Palatino Linotype" w:hAnsi="Palatino Linotype"/>
          <w:sz w:val="20"/>
          <w:szCs w:val="20"/>
          <w:lang w:val="x-none"/>
        </w:rPr>
        <w:t>faktury</w:t>
      </w:r>
      <w:r w:rsidR="00177DE1">
        <w:rPr>
          <w:rFonts w:ascii="Palatino Linotype" w:hAnsi="Palatino Linotype"/>
          <w:sz w:val="20"/>
          <w:szCs w:val="20"/>
        </w:rPr>
        <w:t xml:space="preserve"> uhradí zhotoviteli úrok z prodlení, který byl sjednán v článku I</w:t>
      </w:r>
      <w:r w:rsidR="001255FA">
        <w:rPr>
          <w:rFonts w:ascii="Palatino Linotype" w:hAnsi="Palatino Linotype"/>
          <w:sz w:val="20"/>
          <w:szCs w:val="20"/>
        </w:rPr>
        <w:t>II</w:t>
      </w:r>
      <w:r w:rsidR="00177DE1">
        <w:rPr>
          <w:rFonts w:ascii="Palatino Linotype" w:hAnsi="Palatino Linotype"/>
          <w:sz w:val="20"/>
          <w:szCs w:val="20"/>
        </w:rPr>
        <w:t>. této smlouvy.</w:t>
      </w:r>
    </w:p>
    <w:p w:rsidR="0096658B" w:rsidRDefault="0096658B" w:rsidP="00FC75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95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E863BF">
        <w:rPr>
          <w:rFonts w:ascii="Palatino Linotype" w:hAnsi="Palatino Linotype"/>
          <w:sz w:val="20"/>
          <w:szCs w:val="20"/>
          <w:lang w:val="x-none"/>
        </w:rPr>
        <w:t xml:space="preserve">Zhotovitel se zavazuje, že v případě nedodržení termínu </w:t>
      </w:r>
      <w:r w:rsidR="00177DE1">
        <w:rPr>
          <w:rFonts w:ascii="Palatino Linotype" w:hAnsi="Palatino Linotype"/>
          <w:sz w:val="20"/>
          <w:szCs w:val="20"/>
        </w:rPr>
        <w:t xml:space="preserve">dokončení díla </w:t>
      </w:r>
      <w:r w:rsidRPr="00E863BF">
        <w:rPr>
          <w:rFonts w:ascii="Palatino Linotype" w:hAnsi="Palatino Linotype"/>
          <w:sz w:val="20"/>
          <w:szCs w:val="20"/>
          <w:lang w:val="x-none"/>
        </w:rPr>
        <w:t xml:space="preserve">dle článku </w:t>
      </w:r>
      <w:r w:rsidR="001255FA">
        <w:rPr>
          <w:rFonts w:ascii="Palatino Linotype" w:hAnsi="Palatino Linotype"/>
          <w:sz w:val="20"/>
          <w:szCs w:val="20"/>
        </w:rPr>
        <w:t>I</w:t>
      </w:r>
      <w:r w:rsidRPr="00E863BF">
        <w:rPr>
          <w:rFonts w:ascii="Palatino Linotype" w:hAnsi="Palatino Linotype"/>
          <w:sz w:val="20"/>
          <w:szCs w:val="20"/>
          <w:lang w:val="x-none"/>
        </w:rPr>
        <w:t>V.</w:t>
      </w:r>
      <w:r w:rsidR="00C06850">
        <w:rPr>
          <w:rFonts w:ascii="Palatino Linotype" w:hAnsi="Palatino Linotype"/>
          <w:sz w:val="20"/>
          <w:szCs w:val="20"/>
        </w:rPr>
        <w:t xml:space="preserve"> bod</w:t>
      </w:r>
      <w:r w:rsidRPr="00E863BF">
        <w:rPr>
          <w:rFonts w:ascii="Palatino Linotype" w:hAnsi="Palatino Linotype"/>
          <w:sz w:val="20"/>
          <w:szCs w:val="20"/>
          <w:lang w:val="x-none"/>
        </w:rPr>
        <w:t xml:space="preserve"> </w:t>
      </w:r>
      <w:r w:rsidR="00177DE1">
        <w:rPr>
          <w:rFonts w:ascii="Palatino Linotype" w:hAnsi="Palatino Linotype"/>
          <w:sz w:val="20"/>
          <w:szCs w:val="20"/>
        </w:rPr>
        <w:t xml:space="preserve">první této smlouvy uhradí </w:t>
      </w:r>
      <w:r w:rsidRPr="00E863BF">
        <w:rPr>
          <w:rFonts w:ascii="Palatino Linotype" w:hAnsi="Palatino Linotype"/>
          <w:sz w:val="20"/>
          <w:szCs w:val="20"/>
          <w:lang w:val="x-none"/>
        </w:rPr>
        <w:t xml:space="preserve">objednateli smluvní pokutu ve výši </w:t>
      </w:r>
      <w:r w:rsidR="00537846">
        <w:rPr>
          <w:rFonts w:ascii="Palatino Linotype" w:hAnsi="Palatino Linotype"/>
          <w:sz w:val="20"/>
          <w:szCs w:val="20"/>
        </w:rPr>
        <w:t>0,1 %</w:t>
      </w:r>
      <w:r w:rsidRPr="00E863BF">
        <w:rPr>
          <w:rFonts w:ascii="Palatino Linotype" w:hAnsi="Palatino Linotype"/>
          <w:sz w:val="20"/>
          <w:szCs w:val="20"/>
          <w:lang w:val="x-none"/>
        </w:rPr>
        <w:t xml:space="preserve"> z ceny díla za každý započatý den prodlení. </w:t>
      </w:r>
      <w:r w:rsidR="00177DE1">
        <w:rPr>
          <w:rFonts w:ascii="Palatino Linotype" w:hAnsi="Palatino Linotype"/>
          <w:sz w:val="20"/>
          <w:szCs w:val="20"/>
          <w:lang w:val="x-none"/>
        </w:rPr>
        <w:t xml:space="preserve">Smluvní pokuta je splatná do čtrnácti kalendářních dnů ode dne doručení faktury, kterým bude tato smluvní pokuta vyúčtována. </w:t>
      </w:r>
    </w:p>
    <w:p w:rsidR="006A3949" w:rsidRDefault="00177DE1" w:rsidP="006A3949">
      <w:pPr>
        <w:widowControl w:val="0"/>
        <w:autoSpaceDE w:val="0"/>
        <w:autoSpaceDN w:val="0"/>
        <w:adjustRightInd w:val="0"/>
        <w:spacing w:after="60"/>
        <w:jc w:val="center"/>
        <w:rPr>
          <w:rFonts w:ascii="Palatino Linotype" w:hAnsi="Palatino Linotype"/>
          <w:b/>
          <w:sz w:val="20"/>
          <w:szCs w:val="20"/>
        </w:rPr>
      </w:pPr>
      <w:r w:rsidRPr="00177DE1">
        <w:rPr>
          <w:rFonts w:ascii="Palatino Linotype" w:hAnsi="Palatino Linotype"/>
          <w:b/>
          <w:sz w:val="20"/>
          <w:szCs w:val="20"/>
        </w:rPr>
        <w:t xml:space="preserve">Článek </w:t>
      </w:r>
      <w:r w:rsidR="00FB77D8">
        <w:rPr>
          <w:rFonts w:ascii="Palatino Linotype" w:hAnsi="Palatino Linotype"/>
          <w:b/>
          <w:sz w:val="20"/>
          <w:szCs w:val="20"/>
        </w:rPr>
        <w:t>VII</w:t>
      </w:r>
      <w:r w:rsidRPr="00177DE1">
        <w:rPr>
          <w:rFonts w:ascii="Palatino Linotype" w:hAnsi="Palatino Linotype"/>
          <w:b/>
          <w:sz w:val="20"/>
          <w:szCs w:val="20"/>
        </w:rPr>
        <w:t>.</w:t>
      </w:r>
    </w:p>
    <w:p w:rsidR="00177DE1" w:rsidRDefault="006A3949" w:rsidP="00FC75EE">
      <w:pPr>
        <w:widowControl w:val="0"/>
        <w:autoSpaceDE w:val="0"/>
        <w:autoSpaceDN w:val="0"/>
        <w:adjustRightInd w:val="0"/>
        <w:spacing w:after="195"/>
        <w:ind w:right="1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Závěrečná ujednání</w:t>
      </w:r>
    </w:p>
    <w:p w:rsidR="000D6172" w:rsidRDefault="00177DE1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>Právní vztahy touto smlouvou neupravené se řídí zákonem č. 89/2012 Sb., občanským</w:t>
      </w:r>
      <w:r w:rsidRPr="002449AF">
        <w:rPr>
          <w:rFonts w:ascii="Palatino Linotype" w:hAnsi="Palatino Linotype"/>
        </w:rPr>
        <w:t xml:space="preserve"> </w:t>
      </w:r>
      <w:r w:rsidRPr="00177DE1">
        <w:rPr>
          <w:rFonts w:ascii="Palatino Linotype" w:hAnsi="Palatino Linotype"/>
          <w:sz w:val="20"/>
          <w:szCs w:val="20"/>
        </w:rPr>
        <w:t>zákoníkem, ve znění pozdějších předpisů.</w:t>
      </w:r>
      <w:r w:rsidR="000D6172">
        <w:rPr>
          <w:rFonts w:ascii="Palatino Linotype" w:hAnsi="Palatino Linotype"/>
          <w:sz w:val="20"/>
          <w:szCs w:val="20"/>
        </w:rPr>
        <w:br/>
      </w:r>
    </w:p>
    <w:p w:rsidR="000D6172" w:rsidRDefault="00177DE1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>Promlčecí lhůta k uplatnění práva</w:t>
      </w:r>
      <w:r>
        <w:rPr>
          <w:rFonts w:ascii="Palatino Linotype" w:hAnsi="Palatino Linotype"/>
          <w:sz w:val="20"/>
          <w:szCs w:val="20"/>
        </w:rPr>
        <w:t xml:space="preserve"> zhotovitele </w:t>
      </w:r>
      <w:r w:rsidRPr="00177DE1">
        <w:rPr>
          <w:rFonts w:ascii="Palatino Linotype" w:hAnsi="Palatino Linotype"/>
          <w:sz w:val="20"/>
          <w:szCs w:val="20"/>
        </w:rPr>
        <w:t xml:space="preserve">na zaplacení </w:t>
      </w:r>
      <w:r>
        <w:rPr>
          <w:rFonts w:ascii="Palatino Linotype" w:hAnsi="Palatino Linotype"/>
          <w:sz w:val="20"/>
          <w:szCs w:val="20"/>
        </w:rPr>
        <w:t>ceny díla</w:t>
      </w:r>
      <w:r w:rsidRPr="00177DE1">
        <w:rPr>
          <w:rFonts w:ascii="Palatino Linotype" w:hAnsi="Palatino Linotype"/>
          <w:sz w:val="20"/>
          <w:szCs w:val="20"/>
        </w:rPr>
        <w:t>, jakož i jeho</w:t>
      </w:r>
      <w:r>
        <w:rPr>
          <w:rFonts w:ascii="Palatino Linotype" w:hAnsi="Palatino Linotype"/>
          <w:sz w:val="20"/>
          <w:szCs w:val="20"/>
        </w:rPr>
        <w:t xml:space="preserve"> části či příslušenství </w:t>
      </w:r>
      <w:r w:rsidR="000D6172">
        <w:rPr>
          <w:rFonts w:ascii="Palatino Linotype" w:hAnsi="Palatino Linotype"/>
          <w:sz w:val="20"/>
          <w:szCs w:val="20"/>
        </w:rPr>
        <w:t>včetně úroků z prodlení</w:t>
      </w:r>
      <w:r w:rsidRPr="00177DE1">
        <w:rPr>
          <w:rFonts w:ascii="Palatino Linotype" w:hAnsi="Palatino Linotype"/>
          <w:sz w:val="20"/>
          <w:szCs w:val="20"/>
        </w:rPr>
        <w:t xml:space="preserve"> u soudu činí </w:t>
      </w:r>
      <w:r w:rsidR="000D6172">
        <w:rPr>
          <w:rFonts w:ascii="Palatino Linotype" w:hAnsi="Palatino Linotype"/>
          <w:sz w:val="20"/>
          <w:szCs w:val="20"/>
        </w:rPr>
        <w:t>5</w:t>
      </w:r>
      <w:r w:rsidRPr="00177DE1">
        <w:rPr>
          <w:rFonts w:ascii="Palatino Linotype" w:hAnsi="Palatino Linotype"/>
          <w:sz w:val="20"/>
          <w:szCs w:val="20"/>
        </w:rPr>
        <w:t xml:space="preserve"> let.</w:t>
      </w:r>
      <w:r w:rsidR="000D6172">
        <w:rPr>
          <w:rFonts w:ascii="Palatino Linotype" w:hAnsi="Palatino Linotype"/>
          <w:sz w:val="20"/>
          <w:szCs w:val="20"/>
        </w:rPr>
        <w:t xml:space="preserve"> Promlčení lhůta k uplatnění práva objednatele na zaplacení smluvních pokut u soudu činí 5 let. </w:t>
      </w:r>
    </w:p>
    <w:p w:rsidR="000D6172" w:rsidRDefault="000D6172" w:rsidP="00FC75EE">
      <w:p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0D6172" w:rsidRDefault="00177DE1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>Stane-li se některé z ustanovení této smlouvy neplatným, neúčinným, zdánlivým</w:t>
      </w:r>
      <w:r>
        <w:rPr>
          <w:rFonts w:ascii="Palatino Linotype" w:hAnsi="Palatino Linotype"/>
          <w:sz w:val="20"/>
          <w:szCs w:val="20"/>
        </w:rPr>
        <w:t xml:space="preserve"> nebo</w:t>
      </w:r>
      <w:r w:rsidR="000D6172">
        <w:rPr>
          <w:rFonts w:ascii="Palatino Linotype" w:hAnsi="Palatino Linotype"/>
          <w:sz w:val="20"/>
          <w:szCs w:val="20"/>
        </w:rPr>
        <w:t xml:space="preserve"> </w:t>
      </w:r>
      <w:r w:rsidRPr="00177DE1">
        <w:rPr>
          <w:rFonts w:ascii="Palatino Linotype" w:hAnsi="Palatino Linotype"/>
          <w:sz w:val="20"/>
          <w:szCs w:val="20"/>
        </w:rPr>
        <w:t>nevymahatelným, nemá to vliv na platnost, účinnost či vymahatelnost</w:t>
      </w:r>
      <w:r>
        <w:rPr>
          <w:rFonts w:ascii="Palatino Linotype" w:hAnsi="Palatino Linotype"/>
          <w:sz w:val="20"/>
          <w:szCs w:val="20"/>
        </w:rPr>
        <w:t xml:space="preserve"> ostatních ustanovení </w:t>
      </w:r>
      <w:r>
        <w:rPr>
          <w:rFonts w:ascii="Palatino Linotype" w:hAnsi="Palatino Linotype"/>
          <w:sz w:val="20"/>
          <w:szCs w:val="20"/>
        </w:rPr>
        <w:lastRenderedPageBreak/>
        <w:t>smlouvy,</w:t>
      </w:r>
      <w:r w:rsidR="000D6172">
        <w:rPr>
          <w:rFonts w:ascii="Palatino Linotype" w:hAnsi="Palatino Linotype"/>
          <w:sz w:val="20"/>
          <w:szCs w:val="20"/>
        </w:rPr>
        <w:t xml:space="preserve"> </w:t>
      </w:r>
      <w:r w:rsidRPr="00177DE1">
        <w:rPr>
          <w:rFonts w:ascii="Palatino Linotype" w:hAnsi="Palatino Linotype"/>
          <w:sz w:val="20"/>
          <w:szCs w:val="20"/>
        </w:rPr>
        <w:t>pokud ze smlouvy nevyplývá, že toto ustanovení nelze od ostatního obsahu smlouvy oddělit.</w:t>
      </w:r>
      <w:r w:rsidR="000D6172">
        <w:rPr>
          <w:rFonts w:ascii="Palatino Linotype" w:hAnsi="Palatino Linotype"/>
          <w:sz w:val="20"/>
          <w:szCs w:val="20"/>
        </w:rPr>
        <w:t xml:space="preserve"> </w:t>
      </w:r>
      <w:r w:rsidRPr="00177DE1">
        <w:rPr>
          <w:rFonts w:ascii="Palatino Linotype" w:hAnsi="Palatino Linotype"/>
          <w:sz w:val="20"/>
          <w:szCs w:val="20"/>
        </w:rPr>
        <w:t>Smluvní strany se zavazují nahradit neplatné, neúčinné, zdánliv</w:t>
      </w:r>
      <w:r>
        <w:rPr>
          <w:rFonts w:ascii="Palatino Linotype" w:hAnsi="Palatino Linotype"/>
          <w:sz w:val="20"/>
          <w:szCs w:val="20"/>
        </w:rPr>
        <w:t>é nebo nevymahatelné ustanovení</w:t>
      </w:r>
      <w:r w:rsidR="000D6172">
        <w:rPr>
          <w:rFonts w:ascii="Palatino Linotype" w:hAnsi="Palatino Linotype"/>
          <w:sz w:val="20"/>
          <w:szCs w:val="20"/>
        </w:rPr>
        <w:t xml:space="preserve"> </w:t>
      </w:r>
      <w:r w:rsidRPr="00177DE1">
        <w:rPr>
          <w:rFonts w:ascii="Palatino Linotype" w:hAnsi="Palatino Linotype"/>
          <w:sz w:val="20"/>
          <w:szCs w:val="20"/>
        </w:rPr>
        <w:t>takovým, které bude nejvíce odpovídat účelu neplatného, neúčinn</w:t>
      </w:r>
      <w:r>
        <w:rPr>
          <w:rFonts w:ascii="Palatino Linotype" w:hAnsi="Palatino Linotype"/>
          <w:sz w:val="20"/>
          <w:szCs w:val="20"/>
        </w:rPr>
        <w:t>ého, zdánlivého nebo</w:t>
      </w:r>
      <w:r w:rsidR="000D6172">
        <w:rPr>
          <w:rFonts w:ascii="Palatino Linotype" w:hAnsi="Palatino Linotype"/>
          <w:sz w:val="20"/>
          <w:szCs w:val="20"/>
        </w:rPr>
        <w:t xml:space="preserve"> </w:t>
      </w:r>
      <w:r w:rsidRPr="00177DE1">
        <w:rPr>
          <w:rFonts w:ascii="Palatino Linotype" w:hAnsi="Palatino Linotype"/>
          <w:sz w:val="20"/>
          <w:szCs w:val="20"/>
        </w:rPr>
        <w:t>nevymahatelného ustanovení a které bude platné, účinné a vymahatelné.</w:t>
      </w:r>
    </w:p>
    <w:p w:rsidR="000D6172" w:rsidRDefault="000D6172" w:rsidP="00FC75EE">
      <w:p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0D6172" w:rsidRDefault="00177DE1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>Výklad jednotlivých ustanovení smlouvy, jakož i výklad obsahu práv a povinností smluvních stran vyplývajících z této smlouvy, bude proveden vždy podle jejich jazykového vyjádření. K úmyslu jednajícího lze přihlédnout jen tehdy, není-li v rozporu s jazykovým vyjádřením.</w:t>
      </w:r>
    </w:p>
    <w:p w:rsidR="000D6172" w:rsidRDefault="000D6172" w:rsidP="00FC75EE">
      <w:p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177DE1" w:rsidRPr="00177DE1" w:rsidRDefault="00177DE1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>Smluvní st</w:t>
      </w:r>
      <w:r w:rsidR="000D6172">
        <w:rPr>
          <w:rFonts w:ascii="Palatino Linotype" w:hAnsi="Palatino Linotype"/>
          <w:sz w:val="20"/>
          <w:szCs w:val="20"/>
        </w:rPr>
        <w:t>r</w:t>
      </w:r>
      <w:r w:rsidRPr="00177DE1">
        <w:rPr>
          <w:rFonts w:ascii="Palatino Linotype" w:hAnsi="Palatino Linotype"/>
          <w:sz w:val="20"/>
          <w:szCs w:val="20"/>
        </w:rPr>
        <w:t>any jsou povinny usilovat o řešení veškerých sporů vyplývajících ze smlouvy smírnou cestou.</w:t>
      </w:r>
    </w:p>
    <w:p w:rsidR="00A1774B" w:rsidRDefault="00A1774B" w:rsidP="00FC75EE">
      <w:p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0D6172" w:rsidRDefault="00177DE1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>Smlouvu lze měnit, doplňovat nebo zrušit pouze formou písemných dodatků k této smlouvě.</w:t>
      </w:r>
    </w:p>
    <w:p w:rsidR="000D6172" w:rsidRDefault="000D6172" w:rsidP="00FC75EE">
      <w:p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0D6172" w:rsidRDefault="00177DE1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>Podpisem smlouvy pozbývají platnosti veškeré předc</w:t>
      </w:r>
      <w:r w:rsidR="006A3949">
        <w:rPr>
          <w:rFonts w:ascii="Palatino Linotype" w:hAnsi="Palatino Linotype"/>
          <w:sz w:val="20"/>
          <w:szCs w:val="20"/>
        </w:rPr>
        <w:t>hozí smlouvy, dohody, listiny i </w:t>
      </w:r>
      <w:r w:rsidRPr="00177DE1">
        <w:rPr>
          <w:rFonts w:ascii="Palatino Linotype" w:hAnsi="Palatino Linotype"/>
          <w:sz w:val="20"/>
          <w:szCs w:val="20"/>
        </w:rPr>
        <w:t xml:space="preserve">ujednání, týkající se předmětu </w:t>
      </w:r>
      <w:r w:rsidR="00083E03">
        <w:rPr>
          <w:rFonts w:ascii="Palatino Linotype" w:hAnsi="Palatino Linotype"/>
          <w:sz w:val="20"/>
          <w:szCs w:val="20"/>
        </w:rPr>
        <w:t xml:space="preserve">smlouvy </w:t>
      </w:r>
      <w:r w:rsidRPr="00177DE1">
        <w:rPr>
          <w:rFonts w:ascii="Palatino Linotype" w:hAnsi="Palatino Linotype"/>
          <w:sz w:val="20"/>
          <w:szCs w:val="20"/>
        </w:rPr>
        <w:t>a obchodních zvyklostí smluvních stran.</w:t>
      </w:r>
    </w:p>
    <w:p w:rsidR="000D6172" w:rsidRDefault="000D6172" w:rsidP="00FC75EE">
      <w:p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2B2060" w:rsidRDefault="002B2060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Pr="00177DE1">
        <w:rPr>
          <w:rFonts w:ascii="Palatino Linotype" w:hAnsi="Palatino Linotype"/>
          <w:sz w:val="20"/>
          <w:szCs w:val="20"/>
        </w:rPr>
        <w:t>mlouva je sepsána ve 2 vyhotoveních s platností originálu, kdy každá smluvní strana obdrží po jednom vyhotovení.</w:t>
      </w:r>
    </w:p>
    <w:p w:rsidR="000D6172" w:rsidRDefault="000D6172" w:rsidP="00FC75EE">
      <w:p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0D6172" w:rsidRDefault="00177DE1" w:rsidP="00FC75EE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>Smluvní strany shodně prohlašují, že si smlouvu přečetly, s jejím obsahem souhlasí, že je smlouva uzavřena podle jejich pravé a svobodné vůle, určitým, vážným a srozumitelným způsobem, nikoli v tísni a za nápadně nevýhodných podmínek, na důkaz čehož ji podepisují.</w:t>
      </w:r>
    </w:p>
    <w:p w:rsidR="008F7457" w:rsidRDefault="008F7457" w:rsidP="008F7457">
      <w:pPr>
        <w:pStyle w:val="Odstavecseseznamem"/>
        <w:rPr>
          <w:rFonts w:ascii="Palatino Linotype" w:hAnsi="Palatino Linotype"/>
        </w:rPr>
      </w:pPr>
    </w:p>
    <w:p w:rsidR="008F7457" w:rsidRPr="008F7457" w:rsidRDefault="008F7457" w:rsidP="008F7457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8F7457">
        <w:rPr>
          <w:rFonts w:ascii="Palatino Linotype" w:hAnsi="Palatino Linotype"/>
          <w:sz w:val="20"/>
          <w:szCs w:val="20"/>
        </w:rPr>
        <w:t xml:space="preserve">Smluvní strany podpisem této smlouvy dávají souhlas k uveřejnění smlouvy prostřednictvím registru smluv v souladu se zákonem č. 340/2015 Sb., o zvláštních podmínkách účinnosti některých smluv, uveřejňování těchto smluv a registru smluv, v platném znění (zákon o registru smluv).  </w:t>
      </w:r>
      <w:r>
        <w:rPr>
          <w:rFonts w:ascii="Palatino Linotype" w:hAnsi="Palatino Linotype"/>
          <w:sz w:val="20"/>
          <w:szCs w:val="20"/>
        </w:rPr>
        <w:br/>
      </w:r>
    </w:p>
    <w:p w:rsidR="008F7457" w:rsidRPr="008F7457" w:rsidRDefault="008F7457" w:rsidP="008F7457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8F7457">
        <w:rPr>
          <w:rFonts w:ascii="Palatino Linotype" w:hAnsi="Palatino Linotype"/>
          <w:sz w:val="20"/>
          <w:szCs w:val="20"/>
        </w:rPr>
        <w:t xml:space="preserve">Smluvní strany se vzájemně dohodly, že k uveřejnění smlouvy se zavazuje Ústav </w:t>
      </w:r>
      <w:proofErr w:type="spellStart"/>
      <w:r w:rsidRPr="008F7457">
        <w:rPr>
          <w:rFonts w:ascii="Palatino Linotype" w:hAnsi="Palatino Linotype"/>
          <w:sz w:val="20"/>
          <w:szCs w:val="20"/>
        </w:rPr>
        <w:t>geoniky</w:t>
      </w:r>
      <w:proofErr w:type="spellEnd"/>
      <w:r w:rsidRPr="008F7457">
        <w:rPr>
          <w:rFonts w:ascii="Palatino Linotype" w:hAnsi="Palatino Linotype"/>
          <w:sz w:val="20"/>
          <w:szCs w:val="20"/>
        </w:rPr>
        <w:t xml:space="preserve"> AV ČR, v. v. i</w:t>
      </w:r>
      <w:r>
        <w:rPr>
          <w:rFonts w:ascii="Palatino Linotype" w:hAnsi="Palatino Linotype"/>
          <w:sz w:val="20"/>
          <w:szCs w:val="20"/>
        </w:rPr>
        <w:t>.</w:t>
      </w:r>
      <w:r w:rsidRPr="008F7457">
        <w:rPr>
          <w:rFonts w:ascii="Palatino Linotype" w:hAnsi="Palatino Linotype"/>
          <w:sz w:val="20"/>
          <w:szCs w:val="20"/>
        </w:rPr>
        <w:t xml:space="preserve">. </w:t>
      </w:r>
    </w:p>
    <w:p w:rsidR="000D6172" w:rsidRDefault="000D6172" w:rsidP="00FC75EE">
      <w:p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</w:p>
    <w:p w:rsidR="001A2DD5" w:rsidRDefault="00177DE1" w:rsidP="008F7457">
      <w:pPr>
        <w:numPr>
          <w:ilvl w:val="0"/>
          <w:numId w:val="37"/>
        </w:numPr>
        <w:spacing w:after="0" w:line="240" w:lineRule="auto"/>
        <w:ind w:left="426" w:right="1" w:hanging="426"/>
        <w:jc w:val="both"/>
        <w:rPr>
          <w:rFonts w:ascii="Palatino Linotype" w:hAnsi="Palatino Linotype"/>
          <w:sz w:val="20"/>
          <w:szCs w:val="20"/>
        </w:rPr>
      </w:pPr>
      <w:r w:rsidRPr="00177DE1">
        <w:rPr>
          <w:rFonts w:ascii="Palatino Linotype" w:hAnsi="Palatino Linotype"/>
          <w:sz w:val="20"/>
          <w:szCs w:val="20"/>
        </w:rPr>
        <w:t xml:space="preserve">Smlouva nabývá platnosti a účinnosti </w:t>
      </w:r>
      <w:r w:rsidR="008F7457">
        <w:rPr>
          <w:rFonts w:ascii="Palatino Linotype" w:hAnsi="Palatino Linotype"/>
          <w:sz w:val="20"/>
          <w:szCs w:val="20"/>
        </w:rPr>
        <w:t xml:space="preserve">dnem </w:t>
      </w:r>
      <w:r w:rsidR="008F7457" w:rsidRPr="008F7457">
        <w:rPr>
          <w:rFonts w:ascii="Palatino Linotype" w:hAnsi="Palatino Linotype"/>
          <w:sz w:val="20"/>
          <w:szCs w:val="20"/>
        </w:rPr>
        <w:t>jejího podpisu oprávněnými osobami obou smluvních stran.</w:t>
      </w:r>
      <w:r w:rsidR="008F7457">
        <w:rPr>
          <w:rFonts w:ascii="Palatino Linotype" w:hAnsi="Palatino Linotype"/>
          <w:sz w:val="20"/>
          <w:szCs w:val="20"/>
        </w:rPr>
        <w:t xml:space="preserve"> </w:t>
      </w:r>
    </w:p>
    <w:p w:rsidR="001A2DD5" w:rsidRDefault="001A2DD5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</w:p>
    <w:p w:rsidR="001A2DD5" w:rsidRDefault="001A2DD5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</w:p>
    <w:p w:rsidR="00074475" w:rsidRDefault="00537846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 objednatele</w:t>
      </w:r>
      <w:r w:rsidR="00BA0AB5">
        <w:rPr>
          <w:rFonts w:ascii="Palatino Linotype" w:hAnsi="Palatino Linotype"/>
          <w:sz w:val="20"/>
          <w:szCs w:val="20"/>
        </w:rPr>
        <w:t>:</w:t>
      </w:r>
      <w:r w:rsidR="00BA0AB5">
        <w:rPr>
          <w:rFonts w:ascii="Palatino Linotype" w:hAnsi="Palatino Linotype"/>
          <w:sz w:val="20"/>
          <w:szCs w:val="20"/>
        </w:rPr>
        <w:tab/>
      </w:r>
      <w:r w:rsidR="00BA0AB5">
        <w:rPr>
          <w:rFonts w:ascii="Palatino Linotype" w:hAnsi="Palatino Linotype"/>
          <w:sz w:val="20"/>
          <w:szCs w:val="20"/>
        </w:rPr>
        <w:tab/>
      </w:r>
      <w:r w:rsidR="00BA0AB5">
        <w:rPr>
          <w:rFonts w:ascii="Palatino Linotype" w:hAnsi="Palatino Linotype"/>
          <w:sz w:val="20"/>
          <w:szCs w:val="20"/>
        </w:rPr>
        <w:tab/>
      </w:r>
      <w:r w:rsidR="00BA0AB5">
        <w:rPr>
          <w:rFonts w:ascii="Palatino Linotype" w:hAnsi="Palatino Linotype"/>
          <w:sz w:val="20"/>
          <w:szCs w:val="20"/>
        </w:rPr>
        <w:tab/>
      </w:r>
      <w:r w:rsidR="00BA0AB5">
        <w:rPr>
          <w:rFonts w:ascii="Palatino Linotype" w:hAnsi="Palatino Linotype"/>
          <w:sz w:val="20"/>
          <w:szCs w:val="20"/>
        </w:rPr>
        <w:tab/>
      </w:r>
      <w:r w:rsidR="00BA0AB5">
        <w:rPr>
          <w:rFonts w:ascii="Palatino Linotype" w:hAnsi="Palatino Linotype"/>
          <w:sz w:val="20"/>
          <w:szCs w:val="20"/>
        </w:rPr>
        <w:tab/>
      </w:r>
      <w:r w:rsidR="00BA0AB5">
        <w:rPr>
          <w:rFonts w:ascii="Palatino Linotype" w:hAnsi="Palatino Linotype"/>
          <w:sz w:val="20"/>
          <w:szCs w:val="20"/>
        </w:rPr>
        <w:tab/>
        <w:t>Za zhotovitele</w:t>
      </w:r>
      <w:r w:rsidR="002E1FDA">
        <w:rPr>
          <w:rFonts w:ascii="Palatino Linotype" w:hAnsi="Palatino Linotype"/>
          <w:sz w:val="20"/>
          <w:szCs w:val="20"/>
        </w:rPr>
        <w:t>:</w:t>
      </w:r>
    </w:p>
    <w:p w:rsidR="00083E03" w:rsidRDefault="00074475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</w:t>
      </w:r>
      <w:r w:rsidR="006A3949">
        <w:rPr>
          <w:rFonts w:ascii="Palatino Linotype" w:hAnsi="Palatino Linotype"/>
          <w:sz w:val="20"/>
          <w:szCs w:val="20"/>
        </w:rPr>
        <w:t> </w:t>
      </w:r>
      <w:r w:rsidR="007636DC">
        <w:rPr>
          <w:rFonts w:ascii="Palatino Linotype" w:hAnsi="Palatino Linotype"/>
          <w:sz w:val="20"/>
          <w:szCs w:val="20"/>
        </w:rPr>
        <w:t>Chrudimi</w:t>
      </w:r>
      <w:r w:rsidR="006A3949">
        <w:rPr>
          <w:rFonts w:ascii="Palatino Linotype" w:hAnsi="Palatino Linotype"/>
          <w:sz w:val="20"/>
          <w:szCs w:val="20"/>
        </w:rPr>
        <w:t>,</w:t>
      </w:r>
      <w:r w:rsidR="007636DC">
        <w:rPr>
          <w:rFonts w:ascii="Palatino Linotype" w:hAnsi="Palatino Linotype"/>
          <w:sz w:val="20"/>
          <w:szCs w:val="20"/>
        </w:rPr>
        <w:t xml:space="preserve"> d</w:t>
      </w:r>
      <w:r>
        <w:rPr>
          <w:rFonts w:ascii="Palatino Linotype" w:hAnsi="Palatino Linotype"/>
          <w:sz w:val="20"/>
          <w:szCs w:val="20"/>
        </w:rPr>
        <w:t>ne</w:t>
      </w:r>
      <w:r w:rsidR="00537846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V</w:t>
      </w:r>
      <w:r w:rsidR="006A3949">
        <w:rPr>
          <w:rFonts w:ascii="Palatino Linotype" w:hAnsi="Palatino Linotype"/>
          <w:sz w:val="20"/>
          <w:szCs w:val="20"/>
        </w:rPr>
        <w:t> </w:t>
      </w:r>
      <w:r w:rsidR="00BA0AB5">
        <w:rPr>
          <w:rFonts w:ascii="Palatino Linotype" w:hAnsi="Palatino Linotype"/>
          <w:sz w:val="20"/>
          <w:szCs w:val="20"/>
        </w:rPr>
        <w:t>Ostravě</w:t>
      </w:r>
      <w:r w:rsidR="006A3949">
        <w:rPr>
          <w:rFonts w:ascii="Palatino Linotype" w:hAnsi="Palatino Linotype"/>
          <w:sz w:val="20"/>
          <w:szCs w:val="20"/>
        </w:rPr>
        <w:t>,</w:t>
      </w:r>
      <w:r w:rsidR="00BA0AB5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dne</w:t>
      </w:r>
      <w:r w:rsidR="00BA0AB5">
        <w:rPr>
          <w:rFonts w:ascii="Palatino Linotype" w:hAnsi="Palatino Linotype"/>
          <w:sz w:val="20"/>
          <w:szCs w:val="20"/>
        </w:rPr>
        <w:t>:</w:t>
      </w:r>
    </w:p>
    <w:p w:rsidR="00083E03" w:rsidRDefault="00083E03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</w:p>
    <w:p w:rsidR="00BA0AB5" w:rsidRDefault="00BA0AB5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</w:p>
    <w:p w:rsidR="006A3949" w:rsidRDefault="006A3949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</w:p>
    <w:p w:rsidR="006A3949" w:rsidRDefault="006A3949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</w:p>
    <w:p w:rsidR="00BA0AB5" w:rsidRDefault="00BA0AB5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……………………………..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……………………………..</w:t>
      </w:r>
    </w:p>
    <w:p w:rsidR="00537846" w:rsidRPr="007636DC" w:rsidRDefault="00BA0AB5" w:rsidP="00FC75EE">
      <w:pPr>
        <w:spacing w:after="0" w:line="240" w:lineRule="auto"/>
        <w:ind w:right="1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</w:t>
      </w:r>
      <w:r w:rsidR="00537846" w:rsidRPr="007636DC">
        <w:rPr>
          <w:rFonts w:ascii="Palatino Linotype" w:hAnsi="Palatino Linotype"/>
          <w:sz w:val="20"/>
          <w:szCs w:val="20"/>
        </w:rPr>
        <w:t>Ing</w:t>
      </w:r>
      <w:r w:rsidR="007636DC">
        <w:rPr>
          <w:rFonts w:ascii="Palatino Linotype" w:hAnsi="Palatino Linotype"/>
          <w:sz w:val="20"/>
          <w:szCs w:val="20"/>
        </w:rPr>
        <w:t>.</w:t>
      </w:r>
      <w:r w:rsidR="00537846" w:rsidRPr="007636DC">
        <w:rPr>
          <w:rFonts w:ascii="Palatino Linotype" w:hAnsi="Palatino Linotype"/>
          <w:sz w:val="20"/>
          <w:szCs w:val="20"/>
        </w:rPr>
        <w:t xml:space="preserve"> </w:t>
      </w:r>
      <w:r w:rsidR="007636DC">
        <w:rPr>
          <w:rFonts w:ascii="Palatino Linotype" w:hAnsi="Palatino Linotype"/>
          <w:sz w:val="20"/>
          <w:szCs w:val="20"/>
        </w:rPr>
        <w:t>Jiří Záruba</w:t>
      </w:r>
      <w:r w:rsidRPr="007636DC">
        <w:rPr>
          <w:rFonts w:ascii="Palatino Linotype" w:hAnsi="Palatino Linotype"/>
          <w:sz w:val="20"/>
          <w:szCs w:val="20"/>
        </w:rPr>
        <w:t xml:space="preserve"> </w:t>
      </w:r>
      <w:r w:rsidRPr="007636DC">
        <w:rPr>
          <w:rFonts w:ascii="Palatino Linotype" w:hAnsi="Palatino Linotype"/>
          <w:sz w:val="20"/>
          <w:szCs w:val="20"/>
        </w:rPr>
        <w:tab/>
      </w:r>
      <w:r w:rsidRPr="007636DC">
        <w:rPr>
          <w:rFonts w:ascii="Palatino Linotype" w:hAnsi="Palatino Linotype"/>
          <w:sz w:val="20"/>
          <w:szCs w:val="20"/>
        </w:rPr>
        <w:tab/>
      </w:r>
      <w:r w:rsidRPr="007636DC">
        <w:rPr>
          <w:rFonts w:ascii="Palatino Linotype" w:hAnsi="Palatino Linotype"/>
          <w:sz w:val="20"/>
          <w:szCs w:val="20"/>
        </w:rPr>
        <w:tab/>
      </w:r>
      <w:r w:rsidRPr="007636DC">
        <w:rPr>
          <w:rFonts w:ascii="Palatino Linotype" w:hAnsi="Palatino Linotype"/>
          <w:sz w:val="20"/>
          <w:szCs w:val="20"/>
        </w:rPr>
        <w:tab/>
      </w:r>
      <w:r w:rsidRPr="007636DC">
        <w:rPr>
          <w:rFonts w:ascii="Palatino Linotype" w:hAnsi="Palatino Linotype"/>
          <w:sz w:val="20"/>
          <w:szCs w:val="20"/>
        </w:rPr>
        <w:tab/>
      </w:r>
      <w:r w:rsidRPr="007636DC">
        <w:rPr>
          <w:rFonts w:ascii="Palatino Linotype" w:hAnsi="Palatino Linotype"/>
          <w:sz w:val="20"/>
          <w:szCs w:val="20"/>
        </w:rPr>
        <w:tab/>
        <w:t xml:space="preserve">   Ing. Josef Foldyna, CSc.</w:t>
      </w:r>
    </w:p>
    <w:p w:rsidR="00177DE1" w:rsidRPr="00177DE1" w:rsidRDefault="00BA0AB5" w:rsidP="007636DC">
      <w:pPr>
        <w:spacing w:after="0" w:line="240" w:lineRule="auto"/>
        <w:ind w:right="1"/>
        <w:jc w:val="both"/>
        <w:rPr>
          <w:rFonts w:ascii="Palatino Linotype" w:hAnsi="Palatino Linotype"/>
          <w:b/>
          <w:sz w:val="20"/>
          <w:szCs w:val="20"/>
        </w:rPr>
      </w:pPr>
      <w:r w:rsidRPr="007636DC">
        <w:rPr>
          <w:rFonts w:ascii="Palatino Linotype" w:hAnsi="Palatino Linotype"/>
          <w:sz w:val="20"/>
          <w:szCs w:val="20"/>
        </w:rPr>
        <w:t xml:space="preserve">        </w:t>
      </w:r>
      <w:r w:rsidR="006A3949">
        <w:rPr>
          <w:rFonts w:ascii="Palatino Linotype" w:hAnsi="Palatino Linotype"/>
          <w:sz w:val="20"/>
          <w:szCs w:val="20"/>
        </w:rPr>
        <w:t xml:space="preserve">    </w:t>
      </w:r>
      <w:r w:rsidR="001255FA">
        <w:rPr>
          <w:rFonts w:ascii="Palatino Linotype" w:hAnsi="Palatino Linotype"/>
          <w:sz w:val="20"/>
          <w:szCs w:val="20"/>
        </w:rPr>
        <w:t>j</w:t>
      </w:r>
      <w:r w:rsidR="007636DC">
        <w:rPr>
          <w:rFonts w:ascii="Palatino Linotype" w:hAnsi="Palatino Linotype"/>
          <w:sz w:val="20"/>
          <w:szCs w:val="20"/>
        </w:rPr>
        <w:t>ednatel</w:t>
      </w:r>
      <w:r w:rsidR="007636DC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</w:t>
      </w:r>
      <w:r w:rsidR="006A3949">
        <w:rPr>
          <w:rFonts w:ascii="Palatino Linotype" w:hAnsi="Palatino Linotype"/>
          <w:sz w:val="20"/>
          <w:szCs w:val="20"/>
        </w:rPr>
        <w:t xml:space="preserve">      </w:t>
      </w:r>
      <w:r>
        <w:rPr>
          <w:rFonts w:ascii="Palatino Linotype" w:hAnsi="Palatino Linotype"/>
          <w:sz w:val="20"/>
          <w:szCs w:val="20"/>
        </w:rPr>
        <w:t xml:space="preserve"> ředitel</w:t>
      </w:r>
      <w:r w:rsidR="00074475">
        <w:rPr>
          <w:rFonts w:ascii="Palatino Linotype" w:hAnsi="Palatino Linotype"/>
          <w:sz w:val="20"/>
          <w:szCs w:val="20"/>
        </w:rPr>
        <w:tab/>
      </w:r>
      <w:r w:rsidR="00074475">
        <w:rPr>
          <w:rFonts w:ascii="Palatino Linotype" w:hAnsi="Palatino Linotype"/>
          <w:sz w:val="20"/>
          <w:szCs w:val="20"/>
        </w:rPr>
        <w:tab/>
      </w:r>
      <w:r w:rsidR="00074475">
        <w:rPr>
          <w:rFonts w:ascii="Palatino Linotype" w:hAnsi="Palatino Linotype"/>
          <w:sz w:val="20"/>
          <w:szCs w:val="20"/>
        </w:rPr>
        <w:tab/>
      </w:r>
      <w:r w:rsidR="00074475">
        <w:rPr>
          <w:rFonts w:ascii="Palatino Linotype" w:hAnsi="Palatino Linotype"/>
          <w:sz w:val="20"/>
          <w:szCs w:val="20"/>
        </w:rPr>
        <w:tab/>
      </w:r>
      <w:r w:rsidR="00074475">
        <w:rPr>
          <w:rFonts w:ascii="Palatino Linotype" w:hAnsi="Palatino Linotype"/>
          <w:sz w:val="20"/>
          <w:szCs w:val="20"/>
        </w:rPr>
        <w:tab/>
      </w:r>
      <w:r w:rsidR="00074475">
        <w:rPr>
          <w:rFonts w:ascii="Palatino Linotype" w:hAnsi="Palatino Linotype"/>
          <w:sz w:val="20"/>
          <w:szCs w:val="20"/>
        </w:rPr>
        <w:tab/>
        <w:t xml:space="preserve">      </w:t>
      </w:r>
    </w:p>
    <w:sectPr w:rsidR="00177DE1" w:rsidRPr="00177DE1" w:rsidSect="00FC75EE">
      <w:pgSz w:w="11906" w:h="16838"/>
      <w:pgMar w:top="1417" w:right="1983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B3"/>
    <w:multiLevelType w:val="hybridMultilevel"/>
    <w:tmpl w:val="033C5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574"/>
    <w:multiLevelType w:val="multilevel"/>
    <w:tmpl w:val="4A384DE3"/>
    <w:lvl w:ilvl="0">
      <w:start w:val="1"/>
      <w:numFmt w:val="decimal"/>
      <w:lvlText w:val="%1)"/>
      <w:lvlJc w:val="left"/>
      <w:pPr>
        <w:tabs>
          <w:tab w:val="num" w:pos="540"/>
        </w:tabs>
        <w:ind w:left="5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C07A539"/>
    <w:multiLevelType w:val="multilevel"/>
    <w:tmpl w:val="7423B6A4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714508"/>
    <w:multiLevelType w:val="hybridMultilevel"/>
    <w:tmpl w:val="0406980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9C314C"/>
    <w:multiLevelType w:val="hybridMultilevel"/>
    <w:tmpl w:val="EEF60664"/>
    <w:lvl w:ilvl="0" w:tplc="CA800444">
      <w:start w:val="708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7D862"/>
    <w:multiLevelType w:val="singleLevel"/>
    <w:tmpl w:val="21269679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 w:cs="Symbol"/>
        <w:sz w:val="24"/>
        <w:szCs w:val="24"/>
      </w:rPr>
    </w:lvl>
  </w:abstractNum>
  <w:abstractNum w:abstractNumId="6" w15:restartNumberingAfterBreak="0">
    <w:nsid w:val="12D76DAF"/>
    <w:multiLevelType w:val="multilevel"/>
    <w:tmpl w:val="1D0467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074320"/>
    <w:multiLevelType w:val="hybridMultilevel"/>
    <w:tmpl w:val="6C0C79A0"/>
    <w:lvl w:ilvl="0" w:tplc="5800541E">
      <w:start w:val="708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1BF7F"/>
    <w:multiLevelType w:val="singleLevel"/>
    <w:tmpl w:val="6E22B0B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99447A1"/>
    <w:multiLevelType w:val="singleLevel"/>
    <w:tmpl w:val="2E6E0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32407269"/>
    <w:multiLevelType w:val="hybridMultilevel"/>
    <w:tmpl w:val="B2C018E8"/>
    <w:lvl w:ilvl="0" w:tplc="CA2A3758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5C597"/>
    <w:multiLevelType w:val="multilevel"/>
    <w:tmpl w:val="05A351EA"/>
    <w:lvl w:ilvl="0">
      <w:start w:val="1"/>
      <w:numFmt w:val="decimal"/>
      <w:lvlText w:val="%1)"/>
      <w:lvlJc w:val="left"/>
      <w:pPr>
        <w:tabs>
          <w:tab w:val="num" w:pos="1470"/>
        </w:tabs>
        <w:ind w:left="570" w:firstLine="3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DB8B5BA"/>
    <w:multiLevelType w:val="multilevel"/>
    <w:tmpl w:val="629195F1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F67FCC8"/>
    <w:multiLevelType w:val="singleLevel"/>
    <w:tmpl w:val="0DE0AC2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4" w15:restartNumberingAfterBreak="0">
    <w:nsid w:val="3FE08409"/>
    <w:multiLevelType w:val="singleLevel"/>
    <w:tmpl w:val="5D36A33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41616E84"/>
    <w:multiLevelType w:val="hybridMultilevel"/>
    <w:tmpl w:val="369C5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14ACE"/>
    <w:multiLevelType w:val="hybridMultilevel"/>
    <w:tmpl w:val="E1760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82B2C"/>
    <w:multiLevelType w:val="multilevel"/>
    <w:tmpl w:val="68231B0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C96175"/>
    <w:multiLevelType w:val="singleLevel"/>
    <w:tmpl w:val="23A27B7D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93661FC"/>
    <w:multiLevelType w:val="multilevel"/>
    <w:tmpl w:val="DF984D70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Bookman Old Style" w:hAnsi="Bookman Old Style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556827"/>
    <w:multiLevelType w:val="singleLevel"/>
    <w:tmpl w:val="D9A2DC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1" w15:restartNumberingAfterBreak="0">
    <w:nsid w:val="4B320524"/>
    <w:multiLevelType w:val="hybridMultilevel"/>
    <w:tmpl w:val="D078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222EF"/>
    <w:multiLevelType w:val="singleLevel"/>
    <w:tmpl w:val="6FC37A2F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BA4BB4A"/>
    <w:multiLevelType w:val="singleLevel"/>
    <w:tmpl w:val="0CF8330E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sz w:val="24"/>
        <w:szCs w:val="24"/>
      </w:rPr>
    </w:lvl>
  </w:abstractNum>
  <w:abstractNum w:abstractNumId="24" w15:restartNumberingAfterBreak="0">
    <w:nsid w:val="4FD569D3"/>
    <w:multiLevelType w:val="hybridMultilevel"/>
    <w:tmpl w:val="26E8DC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03BE69B"/>
    <w:multiLevelType w:val="singleLevel"/>
    <w:tmpl w:val="75720AEB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 w:cs="Symbol"/>
        <w:sz w:val="24"/>
        <w:szCs w:val="24"/>
      </w:rPr>
    </w:lvl>
  </w:abstractNum>
  <w:abstractNum w:abstractNumId="26" w15:restartNumberingAfterBreak="0">
    <w:nsid w:val="515E4E65"/>
    <w:multiLevelType w:val="hybridMultilevel"/>
    <w:tmpl w:val="81EE0E58"/>
    <w:lvl w:ilvl="0" w:tplc="8F9A9250">
      <w:start w:val="708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76E5FA3"/>
    <w:multiLevelType w:val="hybridMultilevel"/>
    <w:tmpl w:val="85520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8078A"/>
    <w:multiLevelType w:val="hybridMultilevel"/>
    <w:tmpl w:val="BF2EC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31ADA"/>
    <w:multiLevelType w:val="hybridMultilevel"/>
    <w:tmpl w:val="8F089540"/>
    <w:lvl w:ilvl="0" w:tplc="0348232A">
      <w:start w:val="708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A9CA94"/>
    <w:multiLevelType w:val="singleLevel"/>
    <w:tmpl w:val="72E40150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 w:cs="Symbol"/>
        <w:sz w:val="24"/>
        <w:szCs w:val="24"/>
      </w:rPr>
    </w:lvl>
  </w:abstractNum>
  <w:abstractNum w:abstractNumId="31" w15:restartNumberingAfterBreak="0">
    <w:nsid w:val="6315776A"/>
    <w:multiLevelType w:val="hybridMultilevel"/>
    <w:tmpl w:val="BE08D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83727"/>
    <w:multiLevelType w:val="hybridMultilevel"/>
    <w:tmpl w:val="3294C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C1988"/>
    <w:multiLevelType w:val="hybridMultilevel"/>
    <w:tmpl w:val="A3708EEE"/>
    <w:lvl w:ilvl="0" w:tplc="1BDADB7C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4020E62"/>
    <w:multiLevelType w:val="multilevel"/>
    <w:tmpl w:val="1AA37D46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9F9B9CD"/>
    <w:multiLevelType w:val="multilevel"/>
    <w:tmpl w:val="037AF9F5"/>
    <w:lvl w:ilvl="0">
      <w:start w:val="5"/>
      <w:numFmt w:val="decimal"/>
      <w:lvlText w:val="%1)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18"/>
  </w:num>
  <w:num w:numId="5">
    <w:abstractNumId w:val="30"/>
  </w:num>
  <w:num w:numId="6">
    <w:abstractNumId w:val="25"/>
  </w:num>
  <w:num w:numId="7">
    <w:abstractNumId w:val="23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35"/>
  </w:num>
  <w:num w:numId="14">
    <w:abstractNumId w:val="17"/>
  </w:num>
  <w:num w:numId="15">
    <w:abstractNumId w:val="1"/>
  </w:num>
  <w:num w:numId="16">
    <w:abstractNumId w:val="34"/>
  </w:num>
  <w:num w:numId="17">
    <w:abstractNumId w:val="34"/>
    <w:lvlOverride w:ilvl="0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2"/>
  </w:num>
  <w:num w:numId="21">
    <w:abstractNumId w:val="33"/>
  </w:num>
  <w:num w:numId="22">
    <w:abstractNumId w:val="7"/>
  </w:num>
  <w:num w:numId="23">
    <w:abstractNumId w:val="16"/>
  </w:num>
  <w:num w:numId="24">
    <w:abstractNumId w:val="26"/>
  </w:num>
  <w:num w:numId="25">
    <w:abstractNumId w:val="29"/>
  </w:num>
  <w:num w:numId="26">
    <w:abstractNumId w:val="4"/>
  </w:num>
  <w:num w:numId="27">
    <w:abstractNumId w:val="6"/>
  </w:num>
  <w:num w:numId="28">
    <w:abstractNumId w:val="19"/>
  </w:num>
  <w:num w:numId="29">
    <w:abstractNumId w:val="20"/>
  </w:num>
  <w:num w:numId="30">
    <w:abstractNumId w:val="32"/>
  </w:num>
  <w:num w:numId="31">
    <w:abstractNumId w:val="15"/>
  </w:num>
  <w:num w:numId="32">
    <w:abstractNumId w:val="31"/>
  </w:num>
  <w:num w:numId="33">
    <w:abstractNumId w:val="10"/>
  </w:num>
  <w:num w:numId="34">
    <w:abstractNumId w:val="27"/>
  </w:num>
  <w:num w:numId="35">
    <w:abstractNumId w:val="0"/>
  </w:num>
  <w:num w:numId="36">
    <w:abstractNumId w:val="28"/>
  </w:num>
  <w:num w:numId="37">
    <w:abstractNumId w:val="21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BF"/>
    <w:rsid w:val="000238C3"/>
    <w:rsid w:val="00034088"/>
    <w:rsid w:val="00036260"/>
    <w:rsid w:val="000709E1"/>
    <w:rsid w:val="00074475"/>
    <w:rsid w:val="00083E03"/>
    <w:rsid w:val="000C65B7"/>
    <w:rsid w:val="000D6172"/>
    <w:rsid w:val="00114A20"/>
    <w:rsid w:val="001228BC"/>
    <w:rsid w:val="001255FA"/>
    <w:rsid w:val="00177DE1"/>
    <w:rsid w:val="001A2DD5"/>
    <w:rsid w:val="00233D52"/>
    <w:rsid w:val="00281407"/>
    <w:rsid w:val="002B2060"/>
    <w:rsid w:val="002E0545"/>
    <w:rsid w:val="002E1FDA"/>
    <w:rsid w:val="00336F2B"/>
    <w:rsid w:val="00370288"/>
    <w:rsid w:val="00444360"/>
    <w:rsid w:val="0048154E"/>
    <w:rsid w:val="004F2363"/>
    <w:rsid w:val="00522F77"/>
    <w:rsid w:val="00531CD1"/>
    <w:rsid w:val="005322DF"/>
    <w:rsid w:val="00537846"/>
    <w:rsid w:val="00547F7C"/>
    <w:rsid w:val="00641974"/>
    <w:rsid w:val="006A3949"/>
    <w:rsid w:val="006C6200"/>
    <w:rsid w:val="00700759"/>
    <w:rsid w:val="00700B25"/>
    <w:rsid w:val="007636DC"/>
    <w:rsid w:val="0077411A"/>
    <w:rsid w:val="007C0C8A"/>
    <w:rsid w:val="008279F1"/>
    <w:rsid w:val="008F7457"/>
    <w:rsid w:val="009473E4"/>
    <w:rsid w:val="0096658B"/>
    <w:rsid w:val="00991E28"/>
    <w:rsid w:val="00A03350"/>
    <w:rsid w:val="00A17251"/>
    <w:rsid w:val="00A1774B"/>
    <w:rsid w:val="00A81FDE"/>
    <w:rsid w:val="00AA5118"/>
    <w:rsid w:val="00AF7450"/>
    <w:rsid w:val="00B51B7A"/>
    <w:rsid w:val="00B856E6"/>
    <w:rsid w:val="00BA0AB5"/>
    <w:rsid w:val="00BD7BF8"/>
    <w:rsid w:val="00BE33BF"/>
    <w:rsid w:val="00C06850"/>
    <w:rsid w:val="00C6486F"/>
    <w:rsid w:val="00CC16EA"/>
    <w:rsid w:val="00CE72C5"/>
    <w:rsid w:val="00D65D6D"/>
    <w:rsid w:val="00DF14A5"/>
    <w:rsid w:val="00E0366C"/>
    <w:rsid w:val="00E235DC"/>
    <w:rsid w:val="00E53CAA"/>
    <w:rsid w:val="00E65048"/>
    <w:rsid w:val="00E863BF"/>
    <w:rsid w:val="00EA236D"/>
    <w:rsid w:val="00F451F5"/>
    <w:rsid w:val="00FB77D8"/>
    <w:rsid w:val="00F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3BBE"/>
  <w15:docId w15:val="{0DB69D70-6615-485B-8D0A-13627A2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77DE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A17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7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7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7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77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3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6DBB-F95F-4780-9E3C-1056EB7F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>Hewlett-Packard Company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creator>Bajcarová Hana</dc:creator>
  <cp:lastModifiedBy>Lenka Jaskulova</cp:lastModifiedBy>
  <cp:revision>2</cp:revision>
  <cp:lastPrinted>2018-10-11T07:51:00Z</cp:lastPrinted>
  <dcterms:created xsi:type="dcterms:W3CDTF">2018-10-11T10:45:00Z</dcterms:created>
  <dcterms:modified xsi:type="dcterms:W3CDTF">2018-10-11T10:45:00Z</dcterms:modified>
</cp:coreProperties>
</file>