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BB7" w:rsidRPr="00041DED" w:rsidRDefault="00F90F54" w:rsidP="003F27E2">
      <w:pPr>
        <w:pStyle w:val="Nzev"/>
        <w:spacing w:before="120" w:after="0" w:line="240" w:lineRule="auto"/>
        <w:rPr>
          <w:rFonts w:ascii="Times New Roman" w:hAnsi="Times New Roman" w:cs="Times New Roman"/>
        </w:rPr>
      </w:pPr>
      <w:r w:rsidRPr="00041DED">
        <w:rPr>
          <w:rFonts w:ascii="Times New Roman" w:hAnsi="Times New Roman" w:cs="Times New Roman"/>
        </w:rPr>
        <w:t xml:space="preserve">PŘÍKAZNÍ SMLOUVA </w:t>
      </w:r>
      <w:r w:rsidR="00041DED" w:rsidRPr="00041DED">
        <w:rPr>
          <w:rFonts w:ascii="Times New Roman" w:hAnsi="Times New Roman" w:cs="Times New Roman"/>
        </w:rPr>
        <w:t xml:space="preserve">č. </w:t>
      </w:r>
      <w:r w:rsidR="00357CB5">
        <w:rPr>
          <w:rFonts w:ascii="Times New Roman" w:hAnsi="Times New Roman" w:cs="Times New Roman"/>
        </w:rPr>
        <w:t>12/11/2018</w:t>
      </w:r>
      <w:r w:rsidR="00316B29">
        <w:rPr>
          <w:rFonts w:ascii="Times New Roman" w:hAnsi="Times New Roman" w:cs="Times New Roman"/>
        </w:rPr>
        <w:t xml:space="preserve">   </w:t>
      </w:r>
    </w:p>
    <w:p w:rsidR="00041DED" w:rsidRDefault="00E953AF" w:rsidP="003F27E2">
      <w:pPr>
        <w:spacing w:before="240" w:after="0" w:line="240" w:lineRule="auto"/>
        <w:jc w:val="center"/>
        <w:rPr>
          <w:rFonts w:ascii="Times New Roman" w:hAnsi="Times New Roman"/>
          <w:sz w:val="24"/>
        </w:rPr>
      </w:pPr>
      <w:r w:rsidRPr="008633FF">
        <w:rPr>
          <w:rFonts w:ascii="Times New Roman" w:hAnsi="Times New Roman"/>
          <w:sz w:val="24"/>
        </w:rPr>
        <w:t xml:space="preserve">uzavřená </w:t>
      </w:r>
      <w:r w:rsidR="00041DED">
        <w:rPr>
          <w:rFonts w:ascii="Times New Roman" w:hAnsi="Times New Roman"/>
          <w:sz w:val="24"/>
        </w:rPr>
        <w:t>po</w:t>
      </w:r>
      <w:r w:rsidRPr="008633FF">
        <w:rPr>
          <w:rFonts w:ascii="Times New Roman" w:hAnsi="Times New Roman"/>
          <w:sz w:val="24"/>
        </w:rPr>
        <w:t xml:space="preserve">dle </w:t>
      </w:r>
    </w:p>
    <w:p w:rsidR="00674DD2" w:rsidRPr="00041DED" w:rsidRDefault="00041DED" w:rsidP="003F27E2">
      <w:pPr>
        <w:spacing w:before="120" w:after="0" w:line="240" w:lineRule="auto"/>
        <w:jc w:val="center"/>
        <w:rPr>
          <w:rFonts w:ascii="Times New Roman" w:hAnsi="Times New Roman"/>
          <w:bCs/>
          <w:sz w:val="24"/>
        </w:rPr>
      </w:pPr>
      <w:r>
        <w:rPr>
          <w:rFonts w:ascii="Times New Roman" w:hAnsi="Times New Roman"/>
          <w:sz w:val="24"/>
        </w:rPr>
        <w:t xml:space="preserve">ustanovení </w:t>
      </w:r>
      <w:r w:rsidR="00E953AF" w:rsidRPr="008633FF">
        <w:rPr>
          <w:rFonts w:ascii="Times New Roman" w:hAnsi="Times New Roman"/>
          <w:sz w:val="24"/>
        </w:rPr>
        <w:t xml:space="preserve">§ </w:t>
      </w:r>
      <w:r w:rsidR="0069099C" w:rsidRPr="008633FF">
        <w:rPr>
          <w:rFonts w:ascii="Times New Roman" w:hAnsi="Times New Roman"/>
          <w:bCs/>
          <w:sz w:val="24"/>
        </w:rPr>
        <w:t>2430</w:t>
      </w:r>
      <w:r w:rsidR="0069099C" w:rsidRPr="008633FF">
        <w:rPr>
          <w:rFonts w:ascii="Times New Roman" w:hAnsi="Times New Roman"/>
          <w:sz w:val="24"/>
        </w:rPr>
        <w:t xml:space="preserve"> </w:t>
      </w:r>
      <w:r w:rsidR="00E953AF" w:rsidRPr="008633FF">
        <w:rPr>
          <w:rFonts w:ascii="Times New Roman" w:hAnsi="Times New Roman"/>
          <w:sz w:val="24"/>
        </w:rPr>
        <w:t xml:space="preserve">a násl. </w:t>
      </w:r>
      <w:r w:rsidR="003D2FE3" w:rsidRPr="008633FF">
        <w:rPr>
          <w:rFonts w:ascii="Times New Roman" w:hAnsi="Times New Roman"/>
          <w:bCs/>
          <w:sz w:val="24"/>
        </w:rPr>
        <w:t>z</w:t>
      </w:r>
      <w:r>
        <w:rPr>
          <w:rFonts w:ascii="Times New Roman" w:hAnsi="Times New Roman"/>
          <w:bCs/>
          <w:sz w:val="24"/>
        </w:rPr>
        <w:t>ákona č. 89/2012 Sb., občanský</w:t>
      </w:r>
      <w:r>
        <w:rPr>
          <w:rFonts w:ascii="Times New Roman" w:hAnsi="Times New Roman"/>
          <w:sz w:val="24"/>
        </w:rPr>
        <w:t xml:space="preserve"> zákoník, ve znění pozdějších předpisů</w:t>
      </w:r>
      <w:r w:rsidR="003D2FE3" w:rsidRPr="008633FF">
        <w:rPr>
          <w:rFonts w:ascii="Times New Roman" w:hAnsi="Times New Roman"/>
          <w:bCs/>
          <w:sz w:val="24"/>
        </w:rPr>
        <w:t xml:space="preserve"> </w:t>
      </w:r>
    </w:p>
    <w:p w:rsidR="00041DED" w:rsidRPr="00041DED" w:rsidRDefault="00041DED" w:rsidP="003F27E2">
      <w:pPr>
        <w:spacing w:before="360" w:after="0" w:line="240" w:lineRule="auto"/>
        <w:jc w:val="center"/>
        <w:rPr>
          <w:rFonts w:ascii="Times New Roman" w:hAnsi="Times New Roman"/>
          <w:b/>
          <w:sz w:val="28"/>
          <w:szCs w:val="28"/>
        </w:rPr>
      </w:pPr>
      <w:r w:rsidRPr="00041DED">
        <w:rPr>
          <w:rFonts w:ascii="Times New Roman" w:hAnsi="Times New Roman"/>
          <w:b/>
          <w:sz w:val="28"/>
          <w:szCs w:val="28"/>
        </w:rPr>
        <w:t xml:space="preserve">1.  </w:t>
      </w:r>
    </w:p>
    <w:p w:rsidR="00041DED" w:rsidRPr="00041DED" w:rsidRDefault="00041DED" w:rsidP="003F27E2">
      <w:pPr>
        <w:spacing w:before="120" w:after="0" w:line="240" w:lineRule="auto"/>
        <w:jc w:val="center"/>
        <w:rPr>
          <w:rFonts w:ascii="Times New Roman" w:hAnsi="Times New Roman"/>
          <w:b/>
          <w:sz w:val="28"/>
          <w:szCs w:val="28"/>
        </w:rPr>
      </w:pPr>
      <w:r w:rsidRPr="00041DED">
        <w:rPr>
          <w:rFonts w:ascii="Times New Roman" w:hAnsi="Times New Roman"/>
          <w:b/>
          <w:sz w:val="28"/>
          <w:szCs w:val="28"/>
        </w:rPr>
        <w:t>SMLUVNÍ STRANY</w:t>
      </w:r>
    </w:p>
    <w:p w:rsidR="00041DED" w:rsidRPr="00061935" w:rsidRDefault="00041DED" w:rsidP="00A347E4">
      <w:pPr>
        <w:tabs>
          <w:tab w:val="left" w:pos="3686"/>
        </w:tabs>
        <w:spacing w:before="240" w:after="0" w:line="240" w:lineRule="auto"/>
        <w:rPr>
          <w:rFonts w:ascii="Times New Roman" w:hAnsi="Times New Roman"/>
          <w:b/>
          <w:sz w:val="24"/>
        </w:rPr>
      </w:pPr>
      <w:r w:rsidRPr="00061935">
        <w:rPr>
          <w:rFonts w:ascii="Times New Roman" w:hAnsi="Times New Roman"/>
          <w:b/>
          <w:sz w:val="24"/>
        </w:rPr>
        <w:t>Příkazce:</w:t>
      </w:r>
      <w:r w:rsidRPr="00061935">
        <w:rPr>
          <w:rFonts w:ascii="Times New Roman" w:hAnsi="Times New Roman"/>
          <w:b/>
          <w:sz w:val="24"/>
        </w:rPr>
        <w:tab/>
        <w:t>Mendelova univerzita v Brně</w:t>
      </w:r>
    </w:p>
    <w:p w:rsidR="00041DED" w:rsidRPr="00061935" w:rsidRDefault="00041DED" w:rsidP="00A347E4">
      <w:pPr>
        <w:tabs>
          <w:tab w:val="left" w:pos="3686"/>
        </w:tabs>
        <w:spacing w:before="20" w:after="0" w:line="240" w:lineRule="auto"/>
        <w:rPr>
          <w:rFonts w:ascii="Times New Roman" w:hAnsi="Times New Roman"/>
          <w:sz w:val="24"/>
        </w:rPr>
      </w:pPr>
      <w:r w:rsidRPr="00061935">
        <w:rPr>
          <w:rFonts w:ascii="Times New Roman" w:hAnsi="Times New Roman"/>
          <w:sz w:val="24"/>
        </w:rPr>
        <w:t xml:space="preserve">se sídlem: </w:t>
      </w:r>
      <w:r w:rsidRPr="00061935">
        <w:rPr>
          <w:rFonts w:ascii="Times New Roman" w:hAnsi="Times New Roman"/>
          <w:sz w:val="24"/>
        </w:rPr>
        <w:tab/>
        <w:t>Zemědělská 1665/1, 613 00 Brno</w:t>
      </w:r>
    </w:p>
    <w:p w:rsidR="00041DED" w:rsidRPr="00061935" w:rsidRDefault="00041DED" w:rsidP="00A347E4">
      <w:pPr>
        <w:tabs>
          <w:tab w:val="left" w:pos="3686"/>
        </w:tabs>
        <w:spacing w:before="20" w:after="0" w:line="240" w:lineRule="auto"/>
        <w:rPr>
          <w:rFonts w:ascii="Times New Roman" w:hAnsi="Times New Roman"/>
          <w:sz w:val="24"/>
        </w:rPr>
      </w:pPr>
      <w:r w:rsidRPr="00061935">
        <w:rPr>
          <w:rFonts w:ascii="Times New Roman" w:hAnsi="Times New Roman"/>
          <w:sz w:val="24"/>
        </w:rPr>
        <w:t>zastoupen:</w:t>
      </w:r>
      <w:r w:rsidRPr="00061935">
        <w:rPr>
          <w:rFonts w:ascii="Times New Roman" w:hAnsi="Times New Roman"/>
          <w:sz w:val="24"/>
        </w:rPr>
        <w:tab/>
        <w:t>prof. Ing. Danuše Nerudová, Ph.D., rektorka</w:t>
      </w:r>
    </w:p>
    <w:p w:rsidR="00041DED" w:rsidRPr="00061935" w:rsidRDefault="00041DED" w:rsidP="00A347E4">
      <w:pPr>
        <w:tabs>
          <w:tab w:val="left" w:pos="3686"/>
        </w:tabs>
        <w:spacing w:before="20" w:after="0" w:line="240" w:lineRule="auto"/>
        <w:rPr>
          <w:rFonts w:ascii="Times New Roman" w:hAnsi="Times New Roman"/>
          <w:sz w:val="24"/>
        </w:rPr>
      </w:pPr>
      <w:r w:rsidRPr="00061935">
        <w:rPr>
          <w:rFonts w:ascii="Times New Roman" w:hAnsi="Times New Roman"/>
          <w:sz w:val="24"/>
        </w:rPr>
        <w:t>ke smluvnímu jednání oprávněni:</w:t>
      </w:r>
      <w:r w:rsidRPr="00061935">
        <w:rPr>
          <w:rFonts w:ascii="Times New Roman" w:hAnsi="Times New Roman"/>
          <w:sz w:val="24"/>
        </w:rPr>
        <w:tab/>
        <w:t>prof. Ing. Danuše Nerudová, Ph.D., rektorka</w:t>
      </w:r>
    </w:p>
    <w:p w:rsidR="00041DED" w:rsidRPr="00061935" w:rsidRDefault="0043681A" w:rsidP="00A347E4">
      <w:pPr>
        <w:tabs>
          <w:tab w:val="left" w:pos="3686"/>
        </w:tabs>
        <w:spacing w:before="20" w:after="0" w:line="240" w:lineRule="auto"/>
        <w:ind w:left="3686"/>
        <w:rPr>
          <w:rFonts w:ascii="Times New Roman" w:hAnsi="Times New Roman"/>
          <w:sz w:val="24"/>
        </w:rPr>
      </w:pPr>
      <w:r>
        <w:rPr>
          <w:rFonts w:ascii="Times New Roman" w:hAnsi="Times New Roman"/>
          <w:sz w:val="24"/>
        </w:rPr>
        <w:t>XXXXX</w:t>
      </w:r>
      <w:r w:rsidR="00041DED" w:rsidRPr="00061935">
        <w:rPr>
          <w:rFonts w:ascii="Times New Roman" w:hAnsi="Times New Roman"/>
          <w:sz w:val="24"/>
        </w:rPr>
        <w:t>., koordinátor projektu Infrastruktura konkurenceschopného absolventa Mendelovy univerzity v Brně jako příkazce operace</w:t>
      </w:r>
    </w:p>
    <w:p w:rsidR="00041DED" w:rsidRPr="00061935" w:rsidRDefault="0043681A" w:rsidP="00A347E4">
      <w:pPr>
        <w:tabs>
          <w:tab w:val="left" w:pos="3686"/>
        </w:tabs>
        <w:spacing w:before="20" w:after="0" w:line="240" w:lineRule="auto"/>
        <w:ind w:left="3686"/>
        <w:rPr>
          <w:rFonts w:ascii="Times New Roman" w:hAnsi="Times New Roman"/>
          <w:sz w:val="24"/>
        </w:rPr>
      </w:pPr>
      <w:r>
        <w:rPr>
          <w:rFonts w:ascii="Times New Roman" w:hAnsi="Times New Roman"/>
          <w:sz w:val="24"/>
        </w:rPr>
        <w:t>XXXX</w:t>
      </w:r>
      <w:r w:rsidR="00041DED" w:rsidRPr="00061935">
        <w:rPr>
          <w:rFonts w:ascii="Times New Roman" w:hAnsi="Times New Roman"/>
          <w:sz w:val="24"/>
        </w:rPr>
        <w:t>, správce rozpočtu projektu</w:t>
      </w:r>
    </w:p>
    <w:p w:rsidR="001D5670" w:rsidRPr="00061935" w:rsidRDefault="00041DED" w:rsidP="00A347E4">
      <w:pPr>
        <w:spacing w:before="20" w:after="0" w:line="240" w:lineRule="auto"/>
        <w:ind w:left="3686" w:hanging="3686"/>
        <w:rPr>
          <w:rFonts w:ascii="Times New Roman" w:hAnsi="Times New Roman"/>
          <w:sz w:val="24"/>
        </w:rPr>
      </w:pPr>
      <w:r w:rsidRPr="00061935">
        <w:rPr>
          <w:rFonts w:ascii="Times New Roman" w:hAnsi="Times New Roman"/>
          <w:sz w:val="24"/>
        </w:rPr>
        <w:t xml:space="preserve">v technických záležitostech: </w:t>
      </w:r>
      <w:r w:rsidRPr="00061935">
        <w:rPr>
          <w:rFonts w:ascii="Times New Roman" w:hAnsi="Times New Roman"/>
          <w:sz w:val="24"/>
        </w:rPr>
        <w:tab/>
      </w:r>
      <w:r w:rsidR="0043681A">
        <w:rPr>
          <w:rFonts w:ascii="Times New Roman" w:hAnsi="Times New Roman"/>
          <w:sz w:val="24"/>
        </w:rPr>
        <w:t>XXX</w:t>
      </w:r>
      <w:r w:rsidRPr="00061935">
        <w:rPr>
          <w:rFonts w:ascii="Times New Roman" w:hAnsi="Times New Roman"/>
          <w:sz w:val="24"/>
        </w:rPr>
        <w:t xml:space="preserve"> e-mail: </w:t>
      </w:r>
      <w:r w:rsidR="0043681A">
        <w:t>XXX</w:t>
      </w:r>
      <w:r w:rsidRPr="00061935">
        <w:rPr>
          <w:rFonts w:ascii="Times New Roman" w:hAnsi="Times New Roman"/>
          <w:sz w:val="24"/>
        </w:rPr>
        <w:t xml:space="preserve"> </w:t>
      </w:r>
    </w:p>
    <w:p w:rsidR="00041DED" w:rsidRPr="00061935" w:rsidRDefault="001D5670" w:rsidP="00A347E4">
      <w:pPr>
        <w:spacing w:before="20" w:after="0" w:line="240" w:lineRule="auto"/>
        <w:ind w:left="3686" w:hanging="3686"/>
        <w:rPr>
          <w:rFonts w:ascii="Times New Roman" w:hAnsi="Times New Roman"/>
          <w:sz w:val="24"/>
        </w:rPr>
      </w:pPr>
      <w:r w:rsidRPr="00061935">
        <w:rPr>
          <w:rFonts w:ascii="Times New Roman" w:hAnsi="Times New Roman"/>
          <w:sz w:val="24"/>
        </w:rPr>
        <w:tab/>
      </w:r>
      <w:r w:rsidR="00041DED" w:rsidRPr="00061935">
        <w:rPr>
          <w:rFonts w:ascii="Times New Roman" w:hAnsi="Times New Roman"/>
          <w:sz w:val="24"/>
        </w:rPr>
        <w:t>tel.: +</w:t>
      </w:r>
      <w:r w:rsidR="0043681A">
        <w:rPr>
          <w:rFonts w:ascii="Times New Roman" w:hAnsi="Times New Roman"/>
          <w:sz w:val="24"/>
        </w:rPr>
        <w:t>XXXXX</w:t>
      </w:r>
    </w:p>
    <w:p w:rsidR="00A347E4" w:rsidRDefault="0043681A" w:rsidP="00A347E4">
      <w:pPr>
        <w:spacing w:before="20" w:after="0" w:line="240" w:lineRule="auto"/>
        <w:ind w:left="3686"/>
        <w:rPr>
          <w:rFonts w:ascii="Times New Roman" w:hAnsi="Times New Roman"/>
          <w:sz w:val="24"/>
        </w:rPr>
      </w:pPr>
      <w:r>
        <w:rPr>
          <w:rFonts w:ascii="Times New Roman" w:hAnsi="Times New Roman"/>
          <w:sz w:val="24"/>
        </w:rPr>
        <w:t>XXXXXX</w:t>
      </w:r>
    </w:p>
    <w:p w:rsidR="00456B5D" w:rsidRPr="00061935" w:rsidRDefault="00456B5D" w:rsidP="00A347E4">
      <w:pPr>
        <w:spacing w:before="20" w:after="0" w:line="240" w:lineRule="auto"/>
        <w:ind w:left="3686"/>
        <w:rPr>
          <w:rFonts w:ascii="Times New Roman" w:hAnsi="Times New Roman"/>
          <w:sz w:val="24"/>
        </w:rPr>
      </w:pPr>
      <w:r w:rsidRPr="00061935">
        <w:rPr>
          <w:rFonts w:ascii="Times New Roman" w:hAnsi="Times New Roman"/>
          <w:sz w:val="24"/>
        </w:rPr>
        <w:t>tel.: +</w:t>
      </w:r>
      <w:r w:rsidR="0043681A">
        <w:rPr>
          <w:rFonts w:ascii="Times New Roman" w:hAnsi="Times New Roman"/>
          <w:sz w:val="24"/>
        </w:rPr>
        <w:t>XXXXX</w:t>
      </w:r>
    </w:p>
    <w:p w:rsidR="00041DED" w:rsidRPr="00061935" w:rsidRDefault="00041DED" w:rsidP="00A347E4">
      <w:pPr>
        <w:tabs>
          <w:tab w:val="left" w:pos="3686"/>
        </w:tabs>
        <w:spacing w:before="20" w:after="0" w:line="240" w:lineRule="auto"/>
        <w:rPr>
          <w:rFonts w:ascii="Times New Roman" w:hAnsi="Times New Roman"/>
          <w:sz w:val="24"/>
        </w:rPr>
      </w:pPr>
      <w:r w:rsidRPr="00061935">
        <w:rPr>
          <w:rFonts w:ascii="Times New Roman" w:hAnsi="Times New Roman"/>
          <w:sz w:val="24"/>
        </w:rPr>
        <w:t xml:space="preserve">IČO: </w:t>
      </w:r>
      <w:r w:rsidRPr="00061935">
        <w:rPr>
          <w:rFonts w:ascii="Times New Roman" w:hAnsi="Times New Roman"/>
          <w:sz w:val="24"/>
        </w:rPr>
        <w:tab/>
        <w:t>621 56 489</w:t>
      </w:r>
    </w:p>
    <w:p w:rsidR="00041DED" w:rsidRPr="00061935" w:rsidRDefault="00041DED" w:rsidP="00A347E4">
      <w:pPr>
        <w:tabs>
          <w:tab w:val="left" w:pos="3686"/>
        </w:tabs>
        <w:spacing w:before="20" w:after="0" w:line="240" w:lineRule="auto"/>
        <w:rPr>
          <w:rFonts w:ascii="Times New Roman" w:hAnsi="Times New Roman"/>
          <w:sz w:val="24"/>
        </w:rPr>
      </w:pPr>
      <w:r w:rsidRPr="00061935">
        <w:rPr>
          <w:rFonts w:ascii="Times New Roman" w:hAnsi="Times New Roman"/>
          <w:sz w:val="24"/>
        </w:rPr>
        <w:t xml:space="preserve">DIČ: </w:t>
      </w:r>
      <w:r w:rsidRPr="00061935">
        <w:rPr>
          <w:rFonts w:ascii="Times New Roman" w:hAnsi="Times New Roman"/>
          <w:sz w:val="24"/>
        </w:rPr>
        <w:tab/>
        <w:t>CZ62156489</w:t>
      </w:r>
    </w:p>
    <w:p w:rsidR="00041DED" w:rsidRPr="00061935" w:rsidRDefault="00041DED" w:rsidP="00A347E4">
      <w:pPr>
        <w:tabs>
          <w:tab w:val="left" w:pos="3686"/>
        </w:tabs>
        <w:spacing w:before="20" w:after="0" w:line="240" w:lineRule="auto"/>
        <w:rPr>
          <w:rFonts w:ascii="Times New Roman" w:hAnsi="Times New Roman"/>
          <w:sz w:val="24"/>
        </w:rPr>
      </w:pPr>
      <w:r w:rsidRPr="00061935">
        <w:rPr>
          <w:rFonts w:ascii="Times New Roman" w:hAnsi="Times New Roman"/>
          <w:sz w:val="24"/>
        </w:rPr>
        <w:t xml:space="preserve">bankovní spojení:  </w:t>
      </w:r>
      <w:r w:rsidRPr="00061935">
        <w:rPr>
          <w:rFonts w:ascii="Times New Roman" w:hAnsi="Times New Roman"/>
          <w:sz w:val="24"/>
        </w:rPr>
        <w:tab/>
      </w:r>
      <w:r w:rsidR="0043681A">
        <w:rPr>
          <w:rFonts w:ascii="Times New Roman" w:hAnsi="Times New Roman"/>
          <w:sz w:val="24"/>
        </w:rPr>
        <w:t>XXXX</w:t>
      </w:r>
      <w:r w:rsidRPr="00061935">
        <w:rPr>
          <w:rFonts w:ascii="Times New Roman" w:hAnsi="Times New Roman"/>
          <w:sz w:val="24"/>
        </w:rPr>
        <w:t xml:space="preserve"> </w:t>
      </w:r>
    </w:p>
    <w:p w:rsidR="00041DED" w:rsidRPr="00061935" w:rsidRDefault="00041DED" w:rsidP="00A347E4">
      <w:pPr>
        <w:tabs>
          <w:tab w:val="left" w:pos="3686"/>
        </w:tabs>
        <w:spacing w:before="20" w:after="0" w:line="240" w:lineRule="auto"/>
        <w:rPr>
          <w:rFonts w:ascii="Times New Roman" w:hAnsi="Times New Roman"/>
          <w:sz w:val="24"/>
        </w:rPr>
      </w:pPr>
      <w:r w:rsidRPr="00061935">
        <w:rPr>
          <w:rFonts w:ascii="Times New Roman" w:hAnsi="Times New Roman"/>
          <w:sz w:val="24"/>
        </w:rPr>
        <w:t xml:space="preserve">čísla účtů: </w:t>
      </w:r>
      <w:r w:rsidRPr="00061935">
        <w:rPr>
          <w:rFonts w:ascii="Times New Roman" w:hAnsi="Times New Roman"/>
          <w:sz w:val="24"/>
        </w:rPr>
        <w:tab/>
      </w:r>
      <w:r w:rsidR="0043681A">
        <w:rPr>
          <w:rFonts w:ascii="Times New Roman" w:hAnsi="Times New Roman"/>
          <w:sz w:val="24"/>
        </w:rPr>
        <w:t>XXXXX</w:t>
      </w:r>
    </w:p>
    <w:p w:rsidR="00041DED" w:rsidRPr="00061935" w:rsidRDefault="00041DED" w:rsidP="00670AD2">
      <w:pPr>
        <w:tabs>
          <w:tab w:val="left" w:pos="3402"/>
        </w:tabs>
        <w:spacing w:before="240" w:after="0" w:line="240" w:lineRule="auto"/>
        <w:jc w:val="both"/>
        <w:rPr>
          <w:rFonts w:ascii="Times New Roman" w:hAnsi="Times New Roman"/>
          <w:sz w:val="24"/>
        </w:rPr>
      </w:pPr>
      <w:r w:rsidRPr="00061935">
        <w:rPr>
          <w:rFonts w:ascii="Times New Roman" w:hAnsi="Times New Roman"/>
          <w:sz w:val="24"/>
        </w:rPr>
        <w:t>a</w:t>
      </w:r>
    </w:p>
    <w:p w:rsidR="00041DED" w:rsidRPr="00061935" w:rsidRDefault="00041DED" w:rsidP="00A347E4">
      <w:pPr>
        <w:tabs>
          <w:tab w:val="left" w:pos="3686"/>
        </w:tabs>
        <w:spacing w:before="240" w:after="0" w:line="240" w:lineRule="auto"/>
        <w:ind w:left="567" w:hanging="567"/>
        <w:rPr>
          <w:rFonts w:ascii="Times New Roman" w:hAnsi="Times New Roman"/>
          <w:sz w:val="24"/>
        </w:rPr>
      </w:pPr>
      <w:r w:rsidRPr="00061935">
        <w:rPr>
          <w:rFonts w:ascii="Times New Roman" w:hAnsi="Times New Roman"/>
          <w:b/>
          <w:bCs/>
          <w:sz w:val="24"/>
        </w:rPr>
        <w:t>Příkazník:</w:t>
      </w:r>
      <w:r w:rsidRPr="00061935">
        <w:rPr>
          <w:rFonts w:ascii="Times New Roman" w:hAnsi="Times New Roman"/>
          <w:b/>
          <w:bCs/>
          <w:sz w:val="24"/>
        </w:rPr>
        <w:tab/>
      </w:r>
      <w:r w:rsidR="001869E1" w:rsidRPr="00061935">
        <w:rPr>
          <w:rFonts w:ascii="Times New Roman" w:hAnsi="Times New Roman"/>
          <w:b/>
          <w:bCs/>
          <w:sz w:val="24"/>
        </w:rPr>
        <w:t>Ing. Pavel Počinek</w:t>
      </w:r>
      <w:r w:rsidRPr="00061935">
        <w:rPr>
          <w:rFonts w:ascii="Times New Roman" w:hAnsi="Times New Roman"/>
          <w:sz w:val="24"/>
        </w:rPr>
        <w:tab/>
      </w:r>
    </w:p>
    <w:p w:rsidR="00041DED" w:rsidRPr="00061935" w:rsidRDefault="00041DED" w:rsidP="00A347E4">
      <w:pPr>
        <w:tabs>
          <w:tab w:val="left" w:pos="3686"/>
        </w:tabs>
        <w:spacing w:before="20" w:after="0" w:line="240" w:lineRule="auto"/>
        <w:ind w:left="567" w:hanging="567"/>
        <w:rPr>
          <w:rFonts w:ascii="Times New Roman" w:hAnsi="Times New Roman"/>
          <w:sz w:val="24"/>
        </w:rPr>
      </w:pPr>
      <w:r w:rsidRPr="00061935">
        <w:rPr>
          <w:rFonts w:ascii="Times New Roman" w:hAnsi="Times New Roman"/>
          <w:sz w:val="24"/>
        </w:rPr>
        <w:t>se sídlem:</w:t>
      </w:r>
      <w:r w:rsidRPr="00061935">
        <w:rPr>
          <w:rFonts w:ascii="Times New Roman" w:hAnsi="Times New Roman"/>
          <w:sz w:val="24"/>
        </w:rPr>
        <w:tab/>
      </w:r>
      <w:r w:rsidR="001869E1" w:rsidRPr="00061935">
        <w:rPr>
          <w:rFonts w:ascii="Times New Roman" w:hAnsi="Times New Roman"/>
          <w:sz w:val="24"/>
        </w:rPr>
        <w:t>Neklež 2888/30, 628 00 Brno</w:t>
      </w:r>
      <w:r w:rsidRPr="00061935">
        <w:rPr>
          <w:rFonts w:ascii="Times New Roman" w:hAnsi="Times New Roman"/>
          <w:sz w:val="24"/>
        </w:rPr>
        <w:t xml:space="preserve"> </w:t>
      </w:r>
    </w:p>
    <w:p w:rsidR="00200545" w:rsidRPr="00061935" w:rsidRDefault="00041DED" w:rsidP="00200545">
      <w:pPr>
        <w:tabs>
          <w:tab w:val="left" w:pos="3402"/>
        </w:tabs>
        <w:spacing w:before="20" w:after="0" w:line="240" w:lineRule="auto"/>
        <w:ind w:left="3402" w:hanging="3402"/>
        <w:rPr>
          <w:rFonts w:ascii="Times New Roman" w:hAnsi="Times New Roman"/>
          <w:sz w:val="24"/>
        </w:rPr>
      </w:pPr>
      <w:r w:rsidRPr="00061935">
        <w:rPr>
          <w:rFonts w:ascii="Times New Roman" w:hAnsi="Times New Roman"/>
          <w:sz w:val="24"/>
        </w:rPr>
        <w:t>v technických záležitostech</w:t>
      </w:r>
      <w:r w:rsidR="00305B59" w:rsidRPr="00061935">
        <w:rPr>
          <w:rFonts w:ascii="Times New Roman" w:hAnsi="Times New Roman"/>
          <w:sz w:val="24"/>
        </w:rPr>
        <w:t xml:space="preserve"> jednáním </w:t>
      </w:r>
    </w:p>
    <w:p w:rsidR="001F2D6D" w:rsidRPr="00061935" w:rsidRDefault="00305B59" w:rsidP="00A347E4">
      <w:pPr>
        <w:tabs>
          <w:tab w:val="left" w:pos="3686"/>
        </w:tabs>
        <w:spacing w:before="20" w:after="0" w:line="240" w:lineRule="auto"/>
        <w:ind w:left="3686" w:hanging="3686"/>
        <w:rPr>
          <w:rFonts w:ascii="Times New Roman" w:hAnsi="Times New Roman"/>
          <w:sz w:val="24"/>
        </w:rPr>
      </w:pPr>
      <w:r w:rsidRPr="00061935">
        <w:rPr>
          <w:rFonts w:ascii="Times New Roman" w:hAnsi="Times New Roman"/>
          <w:sz w:val="24"/>
        </w:rPr>
        <w:t>pověřen</w:t>
      </w:r>
      <w:r w:rsidR="001F2D6D" w:rsidRPr="00061935">
        <w:rPr>
          <w:rFonts w:ascii="Times New Roman" w:hAnsi="Times New Roman"/>
          <w:sz w:val="24"/>
        </w:rPr>
        <w:t xml:space="preserve"> pro </w:t>
      </w:r>
      <w:r w:rsidR="00200545" w:rsidRPr="00061935">
        <w:rPr>
          <w:rFonts w:ascii="Times New Roman" w:hAnsi="Times New Roman"/>
          <w:sz w:val="24"/>
        </w:rPr>
        <w:t xml:space="preserve">výkon </w:t>
      </w:r>
      <w:r w:rsidR="001F2D6D" w:rsidRPr="00061935">
        <w:rPr>
          <w:rFonts w:ascii="Times New Roman" w:hAnsi="Times New Roman"/>
          <w:sz w:val="24"/>
        </w:rPr>
        <w:t>činnost</w:t>
      </w:r>
      <w:r w:rsidR="00200545" w:rsidRPr="00061935">
        <w:rPr>
          <w:rFonts w:ascii="Times New Roman" w:hAnsi="Times New Roman"/>
          <w:sz w:val="24"/>
        </w:rPr>
        <w:t>i</w:t>
      </w:r>
      <w:r w:rsidR="001F2D6D" w:rsidRPr="00061935">
        <w:rPr>
          <w:rFonts w:ascii="Times New Roman" w:hAnsi="Times New Roman"/>
          <w:sz w:val="24"/>
        </w:rPr>
        <w:t xml:space="preserve"> TDS</w:t>
      </w:r>
      <w:r w:rsidR="00041DED" w:rsidRPr="00061935">
        <w:rPr>
          <w:rFonts w:ascii="Times New Roman" w:hAnsi="Times New Roman"/>
          <w:sz w:val="24"/>
        </w:rPr>
        <w:t xml:space="preserve">: </w:t>
      </w:r>
      <w:r w:rsidR="00041DED" w:rsidRPr="00061935">
        <w:rPr>
          <w:rFonts w:ascii="Times New Roman" w:hAnsi="Times New Roman"/>
          <w:sz w:val="24"/>
        </w:rPr>
        <w:tab/>
      </w:r>
      <w:r w:rsidRPr="00061935">
        <w:rPr>
          <w:rFonts w:ascii="Times New Roman" w:hAnsi="Times New Roman"/>
          <w:sz w:val="24"/>
        </w:rPr>
        <w:t>Ing. Pavel Počinek</w:t>
      </w:r>
      <w:r w:rsidR="001F2D6D" w:rsidRPr="00061935">
        <w:rPr>
          <w:rFonts w:ascii="Times New Roman" w:hAnsi="Times New Roman"/>
          <w:sz w:val="24"/>
        </w:rPr>
        <w:t>,</w:t>
      </w:r>
      <w:r w:rsidRPr="00061935">
        <w:rPr>
          <w:rFonts w:ascii="Times New Roman" w:hAnsi="Times New Roman"/>
          <w:sz w:val="24"/>
        </w:rPr>
        <w:t xml:space="preserve"> </w:t>
      </w:r>
    </w:p>
    <w:p w:rsidR="00AB3CB0" w:rsidRPr="00061935" w:rsidRDefault="001F2D6D" w:rsidP="00A347E4">
      <w:pPr>
        <w:tabs>
          <w:tab w:val="left" w:pos="3686"/>
        </w:tabs>
        <w:spacing w:before="20" w:after="0" w:line="240" w:lineRule="auto"/>
        <w:ind w:left="3686" w:hanging="3686"/>
        <w:rPr>
          <w:rFonts w:ascii="Times New Roman" w:hAnsi="Times New Roman"/>
          <w:sz w:val="24"/>
        </w:rPr>
      </w:pPr>
      <w:r w:rsidRPr="00061935">
        <w:rPr>
          <w:rFonts w:ascii="Times New Roman" w:hAnsi="Times New Roman"/>
          <w:sz w:val="24"/>
        </w:rPr>
        <w:tab/>
      </w:r>
      <w:r w:rsidR="00AB3CB0" w:rsidRPr="00061935">
        <w:rPr>
          <w:rFonts w:ascii="Times New Roman" w:hAnsi="Times New Roman"/>
          <w:sz w:val="24"/>
        </w:rPr>
        <w:t>T: +</w:t>
      </w:r>
      <w:r w:rsidR="0043681A">
        <w:rPr>
          <w:rFonts w:ascii="Times New Roman" w:hAnsi="Times New Roman"/>
          <w:sz w:val="24"/>
        </w:rPr>
        <w:t>XXXXX</w:t>
      </w:r>
      <w:r w:rsidRPr="00061935">
        <w:rPr>
          <w:rFonts w:ascii="Times New Roman" w:hAnsi="Times New Roman"/>
          <w:sz w:val="24"/>
        </w:rPr>
        <w:t xml:space="preserve">, @: </w:t>
      </w:r>
      <w:r w:rsidR="0043681A">
        <w:rPr>
          <w:rFonts w:ascii="Times New Roman" w:hAnsi="Times New Roman"/>
          <w:sz w:val="24"/>
        </w:rPr>
        <w:t>XXXXX</w:t>
      </w:r>
    </w:p>
    <w:p w:rsidR="00A347E4" w:rsidRDefault="00AB3CB0" w:rsidP="00A347E4">
      <w:pPr>
        <w:tabs>
          <w:tab w:val="left" w:pos="3686"/>
        </w:tabs>
        <w:spacing w:before="20" w:after="0" w:line="240" w:lineRule="auto"/>
        <w:ind w:left="3686" w:hanging="3686"/>
        <w:rPr>
          <w:rFonts w:ascii="Times New Roman" w:hAnsi="Times New Roman"/>
          <w:sz w:val="24"/>
        </w:rPr>
      </w:pPr>
      <w:r w:rsidRPr="00061935">
        <w:rPr>
          <w:rFonts w:ascii="Times New Roman" w:hAnsi="Times New Roman"/>
          <w:sz w:val="24"/>
        </w:rPr>
        <w:tab/>
      </w:r>
      <w:r w:rsidR="00305B59" w:rsidRPr="00061935">
        <w:rPr>
          <w:rFonts w:ascii="Times New Roman" w:hAnsi="Times New Roman"/>
          <w:sz w:val="24"/>
        </w:rPr>
        <w:t xml:space="preserve">autorizovaný inženýr v oboru pozemní stavby, </w:t>
      </w:r>
    </w:p>
    <w:p w:rsidR="00305B59" w:rsidRPr="00061935" w:rsidRDefault="00A347E4" w:rsidP="00A347E4">
      <w:pPr>
        <w:tabs>
          <w:tab w:val="left" w:pos="3686"/>
        </w:tabs>
        <w:spacing w:before="20" w:after="0" w:line="240" w:lineRule="auto"/>
        <w:ind w:left="3686" w:hanging="3686"/>
        <w:rPr>
          <w:rFonts w:ascii="Times New Roman" w:hAnsi="Times New Roman"/>
          <w:sz w:val="24"/>
        </w:rPr>
      </w:pPr>
      <w:r>
        <w:rPr>
          <w:rFonts w:ascii="Times New Roman" w:hAnsi="Times New Roman"/>
          <w:sz w:val="24"/>
        </w:rPr>
        <w:tab/>
      </w:r>
      <w:r w:rsidR="00305B59" w:rsidRPr="00061935">
        <w:rPr>
          <w:rFonts w:ascii="Times New Roman" w:hAnsi="Times New Roman"/>
          <w:sz w:val="24"/>
        </w:rPr>
        <w:t>ČKAIT 1004826</w:t>
      </w:r>
    </w:p>
    <w:p w:rsidR="00200545" w:rsidRPr="00061935" w:rsidRDefault="001F2D6D" w:rsidP="00453A48">
      <w:pPr>
        <w:tabs>
          <w:tab w:val="left" w:pos="3402"/>
        </w:tabs>
        <w:spacing w:before="20" w:after="0" w:line="240" w:lineRule="auto"/>
        <w:ind w:left="3402" w:hanging="3402"/>
        <w:rPr>
          <w:rFonts w:ascii="Times New Roman" w:hAnsi="Times New Roman"/>
          <w:sz w:val="24"/>
        </w:rPr>
      </w:pPr>
      <w:r w:rsidRPr="00061935">
        <w:rPr>
          <w:rFonts w:ascii="Times New Roman" w:hAnsi="Times New Roman"/>
          <w:sz w:val="24"/>
        </w:rPr>
        <w:t xml:space="preserve">pro </w:t>
      </w:r>
      <w:r w:rsidR="00200545" w:rsidRPr="00061935">
        <w:rPr>
          <w:rFonts w:ascii="Times New Roman" w:hAnsi="Times New Roman"/>
          <w:sz w:val="24"/>
        </w:rPr>
        <w:t xml:space="preserve">zpracování plánu BOZP a </w:t>
      </w:r>
    </w:p>
    <w:p w:rsidR="001F2D6D" w:rsidRPr="00061935" w:rsidRDefault="00200545" w:rsidP="00A347E4">
      <w:pPr>
        <w:tabs>
          <w:tab w:val="left" w:pos="3686"/>
        </w:tabs>
        <w:spacing w:before="20" w:after="0" w:line="240" w:lineRule="auto"/>
        <w:ind w:left="3686" w:hanging="3686"/>
        <w:rPr>
          <w:rFonts w:ascii="Times New Roman" w:hAnsi="Times New Roman"/>
          <w:sz w:val="24"/>
        </w:rPr>
      </w:pPr>
      <w:r w:rsidRPr="00061935">
        <w:rPr>
          <w:rFonts w:ascii="Times New Roman" w:hAnsi="Times New Roman"/>
          <w:sz w:val="24"/>
        </w:rPr>
        <w:t xml:space="preserve">výkon </w:t>
      </w:r>
      <w:r w:rsidR="001F2D6D" w:rsidRPr="00061935">
        <w:rPr>
          <w:rFonts w:ascii="Times New Roman" w:hAnsi="Times New Roman"/>
          <w:sz w:val="24"/>
        </w:rPr>
        <w:t>činnost</w:t>
      </w:r>
      <w:r w:rsidRPr="00061935">
        <w:rPr>
          <w:rFonts w:ascii="Times New Roman" w:hAnsi="Times New Roman"/>
          <w:sz w:val="24"/>
        </w:rPr>
        <w:t>i</w:t>
      </w:r>
      <w:r w:rsidR="001F2D6D" w:rsidRPr="00061935">
        <w:rPr>
          <w:rFonts w:ascii="Times New Roman" w:hAnsi="Times New Roman"/>
          <w:sz w:val="24"/>
        </w:rPr>
        <w:t xml:space="preserve"> koordinátora BOZP:</w:t>
      </w:r>
      <w:r w:rsidR="00305B59" w:rsidRPr="00061935">
        <w:rPr>
          <w:rFonts w:ascii="Times New Roman" w:hAnsi="Times New Roman"/>
          <w:sz w:val="24"/>
        </w:rPr>
        <w:tab/>
      </w:r>
      <w:r w:rsidR="0043681A">
        <w:rPr>
          <w:rFonts w:ascii="Times New Roman" w:hAnsi="Times New Roman"/>
          <w:sz w:val="24"/>
        </w:rPr>
        <w:t>XXXX</w:t>
      </w:r>
      <w:r w:rsidR="00305B59" w:rsidRPr="00061935">
        <w:rPr>
          <w:rFonts w:ascii="Times New Roman" w:hAnsi="Times New Roman"/>
          <w:sz w:val="24"/>
        </w:rPr>
        <w:t xml:space="preserve"> </w:t>
      </w:r>
    </w:p>
    <w:p w:rsidR="001F2D6D" w:rsidRPr="00061935" w:rsidRDefault="001F2D6D" w:rsidP="00BD6967">
      <w:pPr>
        <w:tabs>
          <w:tab w:val="left" w:pos="3686"/>
        </w:tabs>
        <w:spacing w:before="20" w:after="0" w:line="240" w:lineRule="auto"/>
        <w:ind w:left="3686" w:hanging="3686"/>
        <w:rPr>
          <w:rFonts w:ascii="Times New Roman" w:hAnsi="Times New Roman"/>
          <w:sz w:val="24"/>
        </w:rPr>
      </w:pPr>
      <w:r w:rsidRPr="00061935">
        <w:rPr>
          <w:rFonts w:ascii="Times New Roman" w:hAnsi="Times New Roman"/>
          <w:sz w:val="24"/>
        </w:rPr>
        <w:tab/>
        <w:t>T: +</w:t>
      </w:r>
      <w:r w:rsidR="0043681A">
        <w:rPr>
          <w:rFonts w:ascii="Times New Roman" w:hAnsi="Times New Roman"/>
          <w:sz w:val="24"/>
        </w:rPr>
        <w:t>XXXXX</w:t>
      </w:r>
      <w:r w:rsidRPr="00BD6967">
        <w:rPr>
          <w:rFonts w:ascii="Times New Roman" w:hAnsi="Times New Roman"/>
          <w:sz w:val="24"/>
        </w:rPr>
        <w:t xml:space="preserve">, </w:t>
      </w:r>
      <w:r w:rsidRPr="00061935">
        <w:rPr>
          <w:rFonts w:ascii="Times New Roman" w:hAnsi="Times New Roman"/>
          <w:sz w:val="24"/>
        </w:rPr>
        <w:t xml:space="preserve">@: </w:t>
      </w:r>
      <w:r w:rsidR="0043681A">
        <w:rPr>
          <w:rFonts w:ascii="Times New Roman" w:hAnsi="Times New Roman"/>
          <w:sz w:val="24"/>
        </w:rPr>
        <w:t>XXXX</w:t>
      </w:r>
    </w:p>
    <w:p w:rsidR="00041DED" w:rsidRPr="00061935" w:rsidRDefault="00A347E4" w:rsidP="00A347E4">
      <w:pPr>
        <w:tabs>
          <w:tab w:val="left" w:pos="3686"/>
        </w:tabs>
        <w:spacing w:before="20" w:after="0" w:line="240" w:lineRule="auto"/>
        <w:ind w:left="3686" w:hanging="3686"/>
        <w:rPr>
          <w:rFonts w:ascii="Times New Roman" w:hAnsi="Times New Roman"/>
          <w:sz w:val="24"/>
        </w:rPr>
      </w:pPr>
      <w:r>
        <w:rPr>
          <w:rFonts w:ascii="Times New Roman" w:hAnsi="Times New Roman"/>
          <w:sz w:val="24"/>
        </w:rPr>
        <w:t>IČO:</w:t>
      </w:r>
      <w:r>
        <w:rPr>
          <w:rFonts w:ascii="Times New Roman" w:hAnsi="Times New Roman"/>
          <w:sz w:val="24"/>
        </w:rPr>
        <w:tab/>
      </w:r>
      <w:r w:rsidR="001869E1" w:rsidRPr="00061935">
        <w:rPr>
          <w:rFonts w:ascii="Times New Roman" w:hAnsi="Times New Roman"/>
          <w:sz w:val="24"/>
        </w:rPr>
        <w:t>413</w:t>
      </w:r>
      <w:r w:rsidR="00AB3CB0" w:rsidRPr="00061935">
        <w:rPr>
          <w:rFonts w:ascii="Times New Roman" w:hAnsi="Times New Roman"/>
          <w:sz w:val="24"/>
        </w:rPr>
        <w:t xml:space="preserve"> </w:t>
      </w:r>
      <w:r w:rsidR="001869E1" w:rsidRPr="00061935">
        <w:rPr>
          <w:rFonts w:ascii="Times New Roman" w:hAnsi="Times New Roman"/>
          <w:sz w:val="24"/>
        </w:rPr>
        <w:t>43</w:t>
      </w:r>
      <w:r w:rsidR="00AB3CB0" w:rsidRPr="00061935">
        <w:rPr>
          <w:rFonts w:ascii="Times New Roman" w:hAnsi="Times New Roman"/>
          <w:sz w:val="24"/>
        </w:rPr>
        <w:t xml:space="preserve"> </w:t>
      </w:r>
      <w:r w:rsidR="001869E1" w:rsidRPr="00061935">
        <w:rPr>
          <w:rFonts w:ascii="Times New Roman" w:hAnsi="Times New Roman"/>
          <w:sz w:val="24"/>
        </w:rPr>
        <w:t>271</w:t>
      </w:r>
    </w:p>
    <w:p w:rsidR="00041DED" w:rsidRPr="00061935" w:rsidRDefault="00A347E4" w:rsidP="00A347E4">
      <w:pPr>
        <w:tabs>
          <w:tab w:val="left" w:pos="3686"/>
        </w:tabs>
        <w:spacing w:before="20" w:after="0" w:line="240" w:lineRule="auto"/>
        <w:ind w:left="3686" w:hanging="3686"/>
        <w:rPr>
          <w:rFonts w:ascii="Times New Roman" w:hAnsi="Times New Roman"/>
          <w:sz w:val="24"/>
        </w:rPr>
      </w:pPr>
      <w:r>
        <w:rPr>
          <w:rFonts w:ascii="Times New Roman" w:hAnsi="Times New Roman"/>
          <w:sz w:val="24"/>
        </w:rPr>
        <w:t>DIČ:</w:t>
      </w:r>
      <w:r>
        <w:rPr>
          <w:rFonts w:ascii="Times New Roman" w:hAnsi="Times New Roman"/>
          <w:sz w:val="24"/>
        </w:rPr>
        <w:tab/>
      </w:r>
      <w:r w:rsidR="00AB3CB0" w:rsidRPr="00061935">
        <w:rPr>
          <w:rFonts w:ascii="Times New Roman" w:hAnsi="Times New Roman"/>
          <w:sz w:val="24"/>
        </w:rPr>
        <w:t>CZ 6909112375</w:t>
      </w:r>
    </w:p>
    <w:p w:rsidR="00041DED" w:rsidRPr="00021896" w:rsidRDefault="00041DED" w:rsidP="00A347E4">
      <w:pPr>
        <w:pStyle w:val="Odstavecseseznamem"/>
        <w:tabs>
          <w:tab w:val="left" w:pos="3686"/>
        </w:tabs>
        <w:adjustRightInd w:val="0"/>
        <w:spacing w:before="20" w:after="0" w:line="240" w:lineRule="auto"/>
        <w:ind w:left="3686" w:hanging="3686"/>
        <w:contextualSpacing w:val="0"/>
        <w:rPr>
          <w:rFonts w:ascii="Times New Roman" w:hAnsi="Times New Roman"/>
          <w:sz w:val="24"/>
        </w:rPr>
      </w:pPr>
      <w:r w:rsidRPr="00061935">
        <w:rPr>
          <w:rFonts w:ascii="Times New Roman" w:hAnsi="Times New Roman"/>
          <w:sz w:val="24"/>
        </w:rPr>
        <w:t>bankovní spojení:</w:t>
      </w:r>
      <w:r w:rsidRPr="00061935">
        <w:rPr>
          <w:rFonts w:ascii="Times New Roman" w:hAnsi="Times New Roman"/>
          <w:sz w:val="24"/>
        </w:rPr>
        <w:tab/>
      </w:r>
      <w:r w:rsidR="0043681A">
        <w:rPr>
          <w:rFonts w:ascii="Times New Roman" w:hAnsi="Times New Roman"/>
          <w:sz w:val="24"/>
        </w:rPr>
        <w:t>XXXX</w:t>
      </w:r>
    </w:p>
    <w:p w:rsidR="00041DED" w:rsidRPr="00061935" w:rsidRDefault="00041DED" w:rsidP="00A347E4">
      <w:pPr>
        <w:tabs>
          <w:tab w:val="left" w:pos="3686"/>
        </w:tabs>
        <w:adjustRightInd w:val="0"/>
        <w:spacing w:before="20" w:after="0" w:line="240" w:lineRule="auto"/>
        <w:ind w:left="3686" w:hanging="3686"/>
        <w:rPr>
          <w:rFonts w:ascii="Times New Roman" w:hAnsi="Times New Roman"/>
          <w:sz w:val="24"/>
        </w:rPr>
      </w:pPr>
      <w:r w:rsidRPr="00061935">
        <w:rPr>
          <w:rFonts w:ascii="Times New Roman" w:hAnsi="Times New Roman"/>
          <w:sz w:val="24"/>
        </w:rPr>
        <w:t>číslo účtu:</w:t>
      </w:r>
      <w:r w:rsidRPr="00061935">
        <w:rPr>
          <w:rFonts w:ascii="Times New Roman" w:hAnsi="Times New Roman"/>
          <w:sz w:val="24"/>
        </w:rPr>
        <w:tab/>
      </w:r>
      <w:r w:rsidR="0043681A">
        <w:rPr>
          <w:rFonts w:ascii="Times New Roman" w:hAnsi="Times New Roman"/>
          <w:sz w:val="24"/>
        </w:rPr>
        <w:t>XXXXX</w:t>
      </w:r>
    </w:p>
    <w:p w:rsidR="00AB3CB0" w:rsidRDefault="00AB3CB0" w:rsidP="00453A48">
      <w:pPr>
        <w:tabs>
          <w:tab w:val="left" w:pos="3402"/>
        </w:tabs>
        <w:spacing w:before="20" w:after="0" w:line="240" w:lineRule="auto"/>
        <w:jc w:val="both"/>
        <w:rPr>
          <w:rFonts w:ascii="Times New Roman" w:hAnsi="Times New Roman"/>
          <w:sz w:val="24"/>
        </w:rPr>
      </w:pPr>
      <w:r w:rsidRPr="00061935">
        <w:rPr>
          <w:rFonts w:ascii="Times New Roman" w:hAnsi="Times New Roman"/>
          <w:sz w:val="24"/>
        </w:rPr>
        <w:t>Fyzická osoba podnikající dle živnostenského zákona nezapsaná v</w:t>
      </w:r>
      <w:r w:rsidR="00877C63" w:rsidRPr="00061935">
        <w:rPr>
          <w:rFonts w:ascii="Times New Roman" w:hAnsi="Times New Roman"/>
          <w:sz w:val="24"/>
        </w:rPr>
        <w:t> </w:t>
      </w:r>
      <w:r w:rsidRPr="00061935">
        <w:rPr>
          <w:rFonts w:ascii="Times New Roman" w:hAnsi="Times New Roman"/>
          <w:sz w:val="24"/>
        </w:rPr>
        <w:t>OR</w:t>
      </w:r>
      <w:r w:rsidR="00877C63" w:rsidRPr="00061935">
        <w:rPr>
          <w:rFonts w:ascii="Times New Roman" w:hAnsi="Times New Roman"/>
          <w:sz w:val="24"/>
        </w:rPr>
        <w:t>.</w:t>
      </w:r>
    </w:p>
    <w:p w:rsidR="00A347E4" w:rsidRDefault="00A347E4" w:rsidP="00453A48">
      <w:pPr>
        <w:tabs>
          <w:tab w:val="left" w:pos="3402"/>
        </w:tabs>
        <w:spacing w:before="20" w:after="0" w:line="240" w:lineRule="auto"/>
        <w:jc w:val="both"/>
        <w:rPr>
          <w:rFonts w:ascii="Times New Roman" w:hAnsi="Times New Roman"/>
          <w:sz w:val="24"/>
        </w:rPr>
      </w:pPr>
    </w:p>
    <w:p w:rsidR="00A347E4" w:rsidRDefault="00A347E4" w:rsidP="00453A48">
      <w:pPr>
        <w:tabs>
          <w:tab w:val="left" w:pos="3402"/>
        </w:tabs>
        <w:spacing w:before="20" w:after="0" w:line="240" w:lineRule="auto"/>
        <w:jc w:val="both"/>
        <w:rPr>
          <w:rFonts w:ascii="Times New Roman" w:hAnsi="Times New Roman"/>
          <w:sz w:val="24"/>
        </w:rPr>
      </w:pPr>
    </w:p>
    <w:p w:rsidR="00316B29" w:rsidRPr="00061935" w:rsidRDefault="00316B29" w:rsidP="00453A48">
      <w:pPr>
        <w:tabs>
          <w:tab w:val="left" w:pos="3402"/>
        </w:tabs>
        <w:spacing w:before="20" w:after="0" w:line="240" w:lineRule="auto"/>
        <w:jc w:val="both"/>
        <w:rPr>
          <w:rFonts w:ascii="Times New Roman" w:hAnsi="Times New Roman"/>
          <w:sz w:val="24"/>
        </w:rPr>
      </w:pPr>
    </w:p>
    <w:p w:rsidR="00041DED" w:rsidRPr="00CC16D0" w:rsidRDefault="00CC16D0" w:rsidP="003F27E2">
      <w:pPr>
        <w:spacing w:before="360" w:after="0" w:line="240" w:lineRule="auto"/>
        <w:jc w:val="center"/>
        <w:rPr>
          <w:rFonts w:ascii="Times New Roman" w:hAnsi="Times New Roman"/>
          <w:b/>
          <w:sz w:val="28"/>
          <w:szCs w:val="28"/>
        </w:rPr>
      </w:pPr>
      <w:r w:rsidRPr="00CC16D0">
        <w:rPr>
          <w:rFonts w:ascii="Times New Roman" w:hAnsi="Times New Roman"/>
          <w:b/>
          <w:sz w:val="28"/>
          <w:szCs w:val="28"/>
        </w:rPr>
        <w:lastRenderedPageBreak/>
        <w:t xml:space="preserve">2.  </w:t>
      </w:r>
    </w:p>
    <w:p w:rsidR="00041DED" w:rsidRDefault="00CC16D0" w:rsidP="003F27E2">
      <w:pPr>
        <w:spacing w:before="120" w:after="0" w:line="240" w:lineRule="auto"/>
        <w:jc w:val="center"/>
        <w:rPr>
          <w:rFonts w:ascii="Times New Roman" w:hAnsi="Times New Roman"/>
          <w:b/>
          <w:sz w:val="28"/>
          <w:szCs w:val="28"/>
        </w:rPr>
      </w:pPr>
      <w:r w:rsidRPr="00CC16D0">
        <w:rPr>
          <w:rFonts w:ascii="Times New Roman" w:hAnsi="Times New Roman"/>
          <w:b/>
          <w:sz w:val="28"/>
          <w:szCs w:val="28"/>
        </w:rPr>
        <w:t>PŘEDMĚT SMLOUVY</w:t>
      </w:r>
    </w:p>
    <w:p w:rsidR="0026078B" w:rsidRDefault="0057161A" w:rsidP="003F27E2">
      <w:pPr>
        <w:numPr>
          <w:ilvl w:val="0"/>
          <w:numId w:val="4"/>
        </w:numPr>
        <w:spacing w:before="240" w:after="0" w:line="240" w:lineRule="auto"/>
        <w:ind w:left="425" w:hanging="425"/>
        <w:jc w:val="both"/>
        <w:rPr>
          <w:rFonts w:ascii="Times New Roman" w:hAnsi="Times New Roman"/>
          <w:sz w:val="24"/>
        </w:rPr>
      </w:pPr>
      <w:bookmarkStart w:id="0" w:name="_Ref376451281"/>
      <w:r w:rsidRPr="008633FF">
        <w:rPr>
          <w:rFonts w:ascii="Times New Roman" w:hAnsi="Times New Roman"/>
          <w:bCs/>
          <w:sz w:val="24"/>
        </w:rPr>
        <w:t>Příkazník</w:t>
      </w:r>
      <w:r w:rsidR="00E953AF" w:rsidRPr="008633FF">
        <w:rPr>
          <w:rFonts w:ascii="Times New Roman" w:hAnsi="Times New Roman"/>
          <w:sz w:val="24"/>
        </w:rPr>
        <w:t xml:space="preserve"> se </w:t>
      </w:r>
      <w:r w:rsidR="0026078B">
        <w:rPr>
          <w:rFonts w:ascii="Times New Roman" w:hAnsi="Times New Roman"/>
          <w:sz w:val="24"/>
        </w:rPr>
        <w:t>zavazuje v rámci stavebních prací:</w:t>
      </w:r>
    </w:p>
    <w:p w:rsidR="0026078B" w:rsidRPr="001D5670" w:rsidRDefault="0026078B" w:rsidP="00453A48">
      <w:pPr>
        <w:pStyle w:val="Odstavecseseznamem"/>
        <w:numPr>
          <w:ilvl w:val="0"/>
          <w:numId w:val="5"/>
        </w:numPr>
        <w:spacing w:before="40" w:after="0" w:line="240" w:lineRule="auto"/>
        <w:ind w:left="851" w:hanging="284"/>
        <w:contextualSpacing w:val="0"/>
        <w:jc w:val="both"/>
        <w:rPr>
          <w:rFonts w:ascii="Times New Roman" w:hAnsi="Times New Roman"/>
          <w:sz w:val="24"/>
        </w:rPr>
      </w:pPr>
      <w:r w:rsidRPr="001D5670">
        <w:rPr>
          <w:rFonts w:ascii="Times New Roman" w:hAnsi="Times New Roman"/>
          <w:sz w:val="24"/>
        </w:rPr>
        <w:t>Rekonstrukce technického zázemí pro výuku, včetně demonstračních pozemků (kód 1.1.1.2.16),</w:t>
      </w:r>
    </w:p>
    <w:p w:rsidR="0026078B" w:rsidRPr="001D5670" w:rsidRDefault="0026078B" w:rsidP="00453A48">
      <w:pPr>
        <w:pStyle w:val="Odstavecseseznamem"/>
        <w:numPr>
          <w:ilvl w:val="0"/>
          <w:numId w:val="5"/>
        </w:numPr>
        <w:spacing w:before="40" w:after="0" w:line="240" w:lineRule="auto"/>
        <w:ind w:left="851" w:hanging="284"/>
        <w:contextualSpacing w:val="0"/>
        <w:jc w:val="both"/>
        <w:rPr>
          <w:rFonts w:ascii="Times New Roman" w:hAnsi="Times New Roman"/>
          <w:sz w:val="24"/>
        </w:rPr>
      </w:pPr>
      <w:r w:rsidRPr="001D5670">
        <w:rPr>
          <w:rFonts w:ascii="Times New Roman" w:hAnsi="Times New Roman"/>
          <w:sz w:val="24"/>
        </w:rPr>
        <w:t>Rekonstrukce učeben a laboratoří v prostorách ZF – rekonstrukce učeben ZF, budova A (kód 1.1.1.2.17),</w:t>
      </w:r>
    </w:p>
    <w:p w:rsidR="0026078B" w:rsidRPr="001D5670" w:rsidRDefault="0026078B" w:rsidP="00453A48">
      <w:pPr>
        <w:pStyle w:val="Odstavecseseznamem"/>
        <w:numPr>
          <w:ilvl w:val="0"/>
          <w:numId w:val="5"/>
        </w:numPr>
        <w:spacing w:before="40" w:after="0" w:line="240" w:lineRule="auto"/>
        <w:ind w:left="851" w:hanging="284"/>
        <w:contextualSpacing w:val="0"/>
        <w:jc w:val="both"/>
        <w:rPr>
          <w:rFonts w:ascii="Times New Roman" w:hAnsi="Times New Roman"/>
          <w:sz w:val="24"/>
        </w:rPr>
      </w:pPr>
      <w:r w:rsidRPr="001D5670">
        <w:rPr>
          <w:rFonts w:ascii="Times New Roman" w:hAnsi="Times New Roman"/>
          <w:sz w:val="24"/>
        </w:rPr>
        <w:t>Rekonstrukce učeben a laboratoří v prostorách ZF – rekonstrukce pavilonu M (kód 1.1.1.2.16),</w:t>
      </w:r>
    </w:p>
    <w:p w:rsidR="0026078B" w:rsidRPr="001D5670" w:rsidRDefault="0026078B" w:rsidP="00453A48">
      <w:pPr>
        <w:pStyle w:val="Odstavecseseznamem"/>
        <w:numPr>
          <w:ilvl w:val="0"/>
          <w:numId w:val="5"/>
        </w:numPr>
        <w:spacing w:before="40" w:after="0" w:line="240" w:lineRule="auto"/>
        <w:ind w:left="851" w:hanging="284"/>
        <w:contextualSpacing w:val="0"/>
        <w:jc w:val="both"/>
        <w:rPr>
          <w:rFonts w:ascii="Times New Roman" w:hAnsi="Times New Roman"/>
          <w:sz w:val="24"/>
        </w:rPr>
      </w:pPr>
      <w:r w:rsidRPr="001D5670">
        <w:rPr>
          <w:rFonts w:ascii="Times New Roman" w:hAnsi="Times New Roman"/>
          <w:sz w:val="24"/>
        </w:rPr>
        <w:t>Rekonstrukce učeben a laboratoří v prostorách ZF – rekonstrukce SK učeben (kód 1.1.1.2.16),</w:t>
      </w:r>
    </w:p>
    <w:p w:rsidR="0026078B" w:rsidRPr="001D5670" w:rsidRDefault="0026078B" w:rsidP="00453A48">
      <w:pPr>
        <w:pStyle w:val="Odstavecseseznamem"/>
        <w:numPr>
          <w:ilvl w:val="0"/>
          <w:numId w:val="5"/>
        </w:numPr>
        <w:spacing w:before="40" w:after="0" w:line="240" w:lineRule="auto"/>
        <w:ind w:left="851" w:hanging="284"/>
        <w:contextualSpacing w:val="0"/>
        <w:jc w:val="both"/>
        <w:rPr>
          <w:rFonts w:ascii="Times New Roman" w:hAnsi="Times New Roman"/>
          <w:sz w:val="24"/>
        </w:rPr>
      </w:pPr>
      <w:r w:rsidRPr="001D5670">
        <w:rPr>
          <w:rFonts w:ascii="Times New Roman" w:hAnsi="Times New Roman"/>
          <w:sz w:val="24"/>
        </w:rPr>
        <w:t>Rekonstrukce učeben a laboratoří v prostorách ZF – rekonstrukce centrální laboratoře (kód 1.1.1.2.14),</w:t>
      </w:r>
    </w:p>
    <w:p w:rsidR="0026078B" w:rsidRPr="001D5670" w:rsidRDefault="0026078B" w:rsidP="00453A48">
      <w:pPr>
        <w:pStyle w:val="Odstavecseseznamem"/>
        <w:numPr>
          <w:ilvl w:val="0"/>
          <w:numId w:val="5"/>
        </w:numPr>
        <w:spacing w:before="40" w:after="0" w:line="240" w:lineRule="auto"/>
        <w:ind w:left="851" w:hanging="284"/>
        <w:contextualSpacing w:val="0"/>
        <w:jc w:val="both"/>
        <w:rPr>
          <w:rFonts w:ascii="Times New Roman" w:hAnsi="Times New Roman"/>
          <w:sz w:val="24"/>
        </w:rPr>
      </w:pPr>
      <w:r w:rsidRPr="001D5670">
        <w:rPr>
          <w:rFonts w:ascii="Times New Roman" w:hAnsi="Times New Roman"/>
          <w:sz w:val="24"/>
        </w:rPr>
        <w:t>Rekonstrukce výukového skleníku (kód 1.1.1.2.13),</w:t>
      </w:r>
    </w:p>
    <w:p w:rsidR="0026078B" w:rsidRDefault="00FE40E1" w:rsidP="00453A48">
      <w:pPr>
        <w:spacing w:before="120" w:after="0" w:line="240" w:lineRule="auto"/>
        <w:ind w:left="425"/>
        <w:jc w:val="both"/>
        <w:rPr>
          <w:rFonts w:ascii="Times New Roman" w:hAnsi="Times New Roman"/>
          <w:sz w:val="24"/>
        </w:rPr>
      </w:pPr>
      <w:r>
        <w:rPr>
          <w:rFonts w:ascii="Times New Roman" w:hAnsi="Times New Roman"/>
          <w:sz w:val="24"/>
        </w:rPr>
        <w:t xml:space="preserve">dále jen </w:t>
      </w:r>
      <w:r w:rsidR="00001516">
        <w:rPr>
          <w:rFonts w:ascii="Times New Roman" w:hAnsi="Times New Roman"/>
          <w:sz w:val="24"/>
        </w:rPr>
        <w:t>S</w:t>
      </w:r>
      <w:r>
        <w:rPr>
          <w:rFonts w:ascii="Times New Roman" w:hAnsi="Times New Roman"/>
          <w:sz w:val="24"/>
        </w:rPr>
        <w:t>tavby</w:t>
      </w:r>
      <w:r w:rsidR="00001516">
        <w:rPr>
          <w:rFonts w:ascii="Times New Roman" w:hAnsi="Times New Roman"/>
          <w:sz w:val="24"/>
        </w:rPr>
        <w:t xml:space="preserve"> 1), 2), 3), 4), 5), 6</w:t>
      </w:r>
      <w:r>
        <w:rPr>
          <w:rFonts w:ascii="Times New Roman" w:hAnsi="Times New Roman"/>
          <w:sz w:val="24"/>
        </w:rPr>
        <w:t xml:space="preserve">), </w:t>
      </w:r>
      <w:r w:rsidR="00AD394D">
        <w:rPr>
          <w:rFonts w:ascii="Times New Roman" w:hAnsi="Times New Roman"/>
          <w:sz w:val="24"/>
        </w:rPr>
        <w:t xml:space="preserve">v rozsahu a </w:t>
      </w:r>
      <w:r w:rsidR="001D5670">
        <w:rPr>
          <w:rFonts w:ascii="Times New Roman" w:hAnsi="Times New Roman"/>
          <w:sz w:val="24"/>
        </w:rPr>
        <w:t>za podmínek dohodnutých v této Příkazní s</w:t>
      </w:r>
      <w:r w:rsidR="00AD394D">
        <w:rPr>
          <w:rFonts w:ascii="Times New Roman" w:hAnsi="Times New Roman"/>
          <w:sz w:val="24"/>
        </w:rPr>
        <w:t xml:space="preserve">mlouvě </w:t>
      </w:r>
      <w:r w:rsidR="001D5670">
        <w:rPr>
          <w:rFonts w:ascii="Times New Roman" w:hAnsi="Times New Roman"/>
          <w:sz w:val="24"/>
        </w:rPr>
        <w:t xml:space="preserve">(dále jen Smlouva) </w:t>
      </w:r>
      <w:r w:rsidR="00AD394D">
        <w:rPr>
          <w:rFonts w:ascii="Times New Roman" w:hAnsi="Times New Roman"/>
          <w:sz w:val="24"/>
        </w:rPr>
        <w:t>pro Příkazce, na jeh</w:t>
      </w:r>
      <w:r w:rsidR="00421615">
        <w:rPr>
          <w:rFonts w:ascii="Times New Roman" w:hAnsi="Times New Roman"/>
          <w:sz w:val="24"/>
        </w:rPr>
        <w:t>o účet a jeho jménem vykonávat a</w:t>
      </w:r>
      <w:r w:rsidR="00AD394D">
        <w:rPr>
          <w:rFonts w:ascii="Times New Roman" w:hAnsi="Times New Roman"/>
          <w:sz w:val="24"/>
        </w:rPr>
        <w:t xml:space="preserve"> </w:t>
      </w:r>
      <w:r>
        <w:rPr>
          <w:rFonts w:ascii="Times New Roman" w:hAnsi="Times New Roman"/>
          <w:sz w:val="24"/>
        </w:rPr>
        <w:t xml:space="preserve">provádět </w:t>
      </w:r>
      <w:r w:rsidR="00B017A6">
        <w:rPr>
          <w:rFonts w:ascii="Times New Roman" w:hAnsi="Times New Roman"/>
          <w:sz w:val="24"/>
        </w:rPr>
        <w:t xml:space="preserve">řádně </w:t>
      </w:r>
      <w:r>
        <w:rPr>
          <w:rFonts w:ascii="Times New Roman" w:hAnsi="Times New Roman"/>
          <w:sz w:val="24"/>
        </w:rPr>
        <w:t>tyto činnosti:</w:t>
      </w:r>
    </w:p>
    <w:p w:rsidR="00624DC9" w:rsidRDefault="00001516" w:rsidP="003F27E2">
      <w:pPr>
        <w:pStyle w:val="Odstavecseseznamem"/>
        <w:numPr>
          <w:ilvl w:val="1"/>
          <w:numId w:val="4"/>
        </w:numPr>
        <w:spacing w:before="240" w:after="0" w:line="240" w:lineRule="auto"/>
        <w:ind w:left="850" w:hanging="425"/>
        <w:jc w:val="both"/>
        <w:rPr>
          <w:rFonts w:ascii="Times New Roman" w:hAnsi="Times New Roman"/>
          <w:sz w:val="24"/>
        </w:rPr>
      </w:pPr>
      <w:r w:rsidRPr="00421615">
        <w:rPr>
          <w:rFonts w:ascii="Times New Roman" w:hAnsi="Times New Roman"/>
          <w:b/>
          <w:sz w:val="24"/>
        </w:rPr>
        <w:t xml:space="preserve">Výkon </w:t>
      </w:r>
      <w:r w:rsidR="001D5670">
        <w:rPr>
          <w:rFonts w:ascii="Times New Roman" w:hAnsi="Times New Roman"/>
          <w:b/>
          <w:sz w:val="24"/>
        </w:rPr>
        <w:t xml:space="preserve">činnosti </w:t>
      </w:r>
      <w:r w:rsidRPr="00421615">
        <w:rPr>
          <w:rFonts w:ascii="Times New Roman" w:hAnsi="Times New Roman"/>
          <w:b/>
          <w:sz w:val="24"/>
        </w:rPr>
        <w:t xml:space="preserve">technického dozoru stavebníka (dále jen </w:t>
      </w:r>
      <w:r w:rsidR="00421615">
        <w:rPr>
          <w:rFonts w:ascii="Times New Roman" w:hAnsi="Times New Roman"/>
          <w:b/>
          <w:sz w:val="24"/>
        </w:rPr>
        <w:t>„</w:t>
      </w:r>
      <w:r w:rsidRPr="00421615">
        <w:rPr>
          <w:rFonts w:ascii="Times New Roman" w:hAnsi="Times New Roman"/>
          <w:b/>
          <w:sz w:val="24"/>
        </w:rPr>
        <w:t>TDS</w:t>
      </w:r>
      <w:r w:rsidR="00421615">
        <w:rPr>
          <w:rFonts w:ascii="Times New Roman" w:hAnsi="Times New Roman"/>
          <w:b/>
          <w:sz w:val="24"/>
        </w:rPr>
        <w:t>“</w:t>
      </w:r>
      <w:r w:rsidRPr="00421615">
        <w:rPr>
          <w:rFonts w:ascii="Times New Roman" w:hAnsi="Times New Roman"/>
          <w:b/>
          <w:sz w:val="24"/>
        </w:rPr>
        <w:t>)</w:t>
      </w:r>
      <w:r w:rsidRPr="00421615">
        <w:rPr>
          <w:rFonts w:ascii="Times New Roman" w:hAnsi="Times New Roman"/>
          <w:sz w:val="24"/>
        </w:rPr>
        <w:t xml:space="preserve"> pro Stavby 1), 2), 3), 4), 5), 6)</w:t>
      </w:r>
      <w:r w:rsidR="00421615">
        <w:rPr>
          <w:rFonts w:ascii="Times New Roman" w:hAnsi="Times New Roman"/>
          <w:sz w:val="24"/>
        </w:rPr>
        <w:t>,</w:t>
      </w:r>
      <w:r w:rsidR="00421615" w:rsidRPr="00421615">
        <w:rPr>
          <w:rFonts w:ascii="Times New Roman" w:hAnsi="Times New Roman"/>
          <w:sz w:val="24"/>
        </w:rPr>
        <w:t xml:space="preserve"> </w:t>
      </w:r>
      <w:r w:rsidR="0047634D">
        <w:rPr>
          <w:rFonts w:ascii="Times New Roman" w:hAnsi="Times New Roman"/>
          <w:sz w:val="24"/>
        </w:rPr>
        <w:t>v</w:t>
      </w:r>
      <w:r w:rsidR="00925962">
        <w:rPr>
          <w:rFonts w:ascii="Times New Roman" w:hAnsi="Times New Roman"/>
          <w:sz w:val="24"/>
        </w:rPr>
        <w:t>e smyslu</w:t>
      </w:r>
      <w:r w:rsidR="0047634D">
        <w:rPr>
          <w:rFonts w:ascii="Times New Roman" w:hAnsi="Times New Roman"/>
          <w:sz w:val="24"/>
        </w:rPr>
        <w:t xml:space="preserve"> </w:t>
      </w:r>
      <w:r w:rsidR="00421615" w:rsidRPr="00421615">
        <w:rPr>
          <w:rFonts w:ascii="Times New Roman" w:hAnsi="Times New Roman"/>
          <w:sz w:val="24"/>
        </w:rPr>
        <w:t xml:space="preserve">dle </w:t>
      </w:r>
      <w:r w:rsidR="00B017A6">
        <w:rPr>
          <w:rFonts w:ascii="Times New Roman" w:hAnsi="Times New Roman"/>
          <w:sz w:val="24"/>
        </w:rPr>
        <w:t>§152, odst.</w:t>
      </w:r>
      <w:r w:rsidR="00925962">
        <w:rPr>
          <w:rFonts w:ascii="Times New Roman" w:hAnsi="Times New Roman"/>
          <w:sz w:val="24"/>
        </w:rPr>
        <w:t xml:space="preserve"> 4 </w:t>
      </w:r>
      <w:r w:rsidR="00FC3C60">
        <w:rPr>
          <w:rFonts w:ascii="Times New Roman" w:hAnsi="Times New Roman"/>
          <w:sz w:val="24"/>
        </w:rPr>
        <w:t>a §153, odst. 3) a 4) zákona č. 183/200</w:t>
      </w:r>
      <w:r w:rsidR="00925962">
        <w:rPr>
          <w:rFonts w:ascii="Times New Roman" w:hAnsi="Times New Roman"/>
          <w:sz w:val="24"/>
        </w:rPr>
        <w:t>6 Sb, o územním plánování a stavebním řádu (stavební zákon)</w:t>
      </w:r>
      <w:r w:rsidR="00421615" w:rsidRPr="00421615">
        <w:rPr>
          <w:rFonts w:ascii="Times New Roman" w:hAnsi="Times New Roman"/>
          <w:sz w:val="24"/>
        </w:rPr>
        <w:t>, ve znění pozdějších předpisů</w:t>
      </w:r>
      <w:r w:rsidRPr="00421615">
        <w:rPr>
          <w:rFonts w:ascii="Times New Roman" w:hAnsi="Times New Roman"/>
          <w:sz w:val="24"/>
        </w:rPr>
        <w:t>.</w:t>
      </w:r>
      <w:r w:rsidR="0047634D">
        <w:rPr>
          <w:rFonts w:ascii="Times New Roman" w:hAnsi="Times New Roman"/>
          <w:sz w:val="24"/>
        </w:rPr>
        <w:t xml:space="preserve"> </w:t>
      </w:r>
    </w:p>
    <w:p w:rsidR="00001516" w:rsidRPr="00A347E4" w:rsidRDefault="00FC3C60" w:rsidP="003F27E2">
      <w:pPr>
        <w:pStyle w:val="Odstavecseseznamem"/>
        <w:spacing w:before="60" w:after="0" w:line="240" w:lineRule="auto"/>
        <w:ind w:left="851"/>
        <w:contextualSpacing w:val="0"/>
        <w:jc w:val="both"/>
        <w:rPr>
          <w:rFonts w:ascii="Times New Roman" w:hAnsi="Times New Roman"/>
          <w:sz w:val="24"/>
        </w:rPr>
      </w:pPr>
      <w:r w:rsidRPr="00A347E4">
        <w:rPr>
          <w:rFonts w:ascii="Times New Roman" w:hAnsi="Times New Roman"/>
          <w:sz w:val="24"/>
        </w:rPr>
        <w:t xml:space="preserve">Výkon </w:t>
      </w:r>
      <w:r w:rsidR="001D5670" w:rsidRPr="00A347E4">
        <w:rPr>
          <w:rFonts w:ascii="Times New Roman" w:hAnsi="Times New Roman"/>
          <w:sz w:val="24"/>
        </w:rPr>
        <w:t xml:space="preserve">činnosti </w:t>
      </w:r>
      <w:r w:rsidRPr="00A347E4">
        <w:rPr>
          <w:rFonts w:ascii="Times New Roman" w:hAnsi="Times New Roman"/>
          <w:sz w:val="24"/>
        </w:rPr>
        <w:t>TDS se předpokládá</w:t>
      </w:r>
      <w:r w:rsidR="0047634D" w:rsidRPr="00A347E4">
        <w:rPr>
          <w:rFonts w:ascii="Times New Roman" w:hAnsi="Times New Roman"/>
          <w:sz w:val="24"/>
        </w:rPr>
        <w:t xml:space="preserve"> po</w:t>
      </w:r>
      <w:r w:rsidRPr="00A347E4">
        <w:rPr>
          <w:rFonts w:ascii="Times New Roman" w:hAnsi="Times New Roman"/>
          <w:sz w:val="24"/>
        </w:rPr>
        <w:t>dle potřeby, v rozsahu daném zákonem</w:t>
      </w:r>
      <w:r w:rsidR="00AD3EC5" w:rsidRPr="00A347E4">
        <w:rPr>
          <w:rFonts w:ascii="Times New Roman" w:hAnsi="Times New Roman"/>
          <w:sz w:val="24"/>
        </w:rPr>
        <w:t>; p</w:t>
      </w:r>
      <w:r w:rsidR="00200545" w:rsidRPr="00A347E4">
        <w:rPr>
          <w:rFonts w:ascii="Times New Roman" w:hAnsi="Times New Roman"/>
          <w:sz w:val="24"/>
        </w:rPr>
        <w:t xml:space="preserve">ro Stavby 2), 3), 4) a </w:t>
      </w:r>
      <w:r w:rsidR="00E87991" w:rsidRPr="00A347E4">
        <w:rPr>
          <w:rFonts w:ascii="Times New Roman" w:hAnsi="Times New Roman"/>
          <w:sz w:val="24"/>
        </w:rPr>
        <w:t xml:space="preserve">6) </w:t>
      </w:r>
      <w:r w:rsidR="00AD3EC5" w:rsidRPr="00A347E4">
        <w:rPr>
          <w:rFonts w:ascii="Times New Roman" w:hAnsi="Times New Roman"/>
          <w:sz w:val="24"/>
        </w:rPr>
        <w:t>bud</w:t>
      </w:r>
      <w:r w:rsidR="00E87991" w:rsidRPr="00A347E4">
        <w:rPr>
          <w:rFonts w:ascii="Times New Roman" w:hAnsi="Times New Roman"/>
          <w:sz w:val="24"/>
        </w:rPr>
        <w:t xml:space="preserve">e Příkazník </w:t>
      </w:r>
      <w:r w:rsidR="0047634D" w:rsidRPr="00A347E4">
        <w:rPr>
          <w:rFonts w:ascii="Times New Roman" w:hAnsi="Times New Roman"/>
          <w:sz w:val="24"/>
        </w:rPr>
        <w:t xml:space="preserve">organizovat kontrolní dny </w:t>
      </w:r>
      <w:r w:rsidR="00D46BAB" w:rsidRPr="00A347E4">
        <w:rPr>
          <w:rFonts w:ascii="Times New Roman" w:hAnsi="Times New Roman"/>
          <w:sz w:val="24"/>
        </w:rPr>
        <w:t>1 x za 2 týdny</w:t>
      </w:r>
      <w:r w:rsidR="00200545" w:rsidRPr="00A347E4">
        <w:rPr>
          <w:rFonts w:ascii="Times New Roman" w:hAnsi="Times New Roman"/>
          <w:sz w:val="24"/>
        </w:rPr>
        <w:t xml:space="preserve">, pro Stavbu 5) </w:t>
      </w:r>
      <w:r w:rsidR="00AD3EC5" w:rsidRPr="00A347E4">
        <w:rPr>
          <w:rFonts w:ascii="Times New Roman" w:hAnsi="Times New Roman"/>
          <w:sz w:val="24"/>
        </w:rPr>
        <w:t xml:space="preserve">bude Příkazník organizovat kontrolní dny </w:t>
      </w:r>
      <w:r w:rsidR="00200545" w:rsidRPr="00A347E4">
        <w:rPr>
          <w:rFonts w:ascii="Times New Roman" w:hAnsi="Times New Roman"/>
          <w:sz w:val="24"/>
        </w:rPr>
        <w:t>1 x za týden, pro Stavbu 1) bude kontrolní den vykonáván  jako občasný, na výzvu</w:t>
      </w:r>
      <w:r w:rsidR="00AD3EC5" w:rsidRPr="00A347E4">
        <w:rPr>
          <w:rFonts w:ascii="Times New Roman" w:hAnsi="Times New Roman"/>
          <w:sz w:val="24"/>
        </w:rPr>
        <w:t xml:space="preserve"> Příkazce</w:t>
      </w:r>
      <w:r w:rsidR="00D46BAB" w:rsidRPr="00A347E4">
        <w:rPr>
          <w:rFonts w:ascii="Times New Roman" w:hAnsi="Times New Roman"/>
          <w:sz w:val="24"/>
        </w:rPr>
        <w:t>.</w:t>
      </w:r>
    </w:p>
    <w:p w:rsidR="00001516" w:rsidRPr="009C7519" w:rsidRDefault="001D5670" w:rsidP="00453A48">
      <w:pPr>
        <w:pStyle w:val="Odstavecseseznamem"/>
        <w:numPr>
          <w:ilvl w:val="1"/>
          <w:numId w:val="4"/>
        </w:numPr>
        <w:spacing w:before="120" w:after="0" w:line="240" w:lineRule="auto"/>
        <w:ind w:left="850" w:hanging="425"/>
        <w:contextualSpacing w:val="0"/>
        <w:jc w:val="both"/>
        <w:rPr>
          <w:rFonts w:ascii="Times New Roman" w:hAnsi="Times New Roman"/>
          <w:sz w:val="24"/>
        </w:rPr>
      </w:pPr>
      <w:r>
        <w:rPr>
          <w:rFonts w:ascii="Times New Roman" w:hAnsi="Times New Roman"/>
          <w:b/>
          <w:sz w:val="24"/>
        </w:rPr>
        <w:t>Výkon č</w:t>
      </w:r>
      <w:r w:rsidR="00AD394D" w:rsidRPr="00421615">
        <w:rPr>
          <w:rFonts w:ascii="Times New Roman" w:hAnsi="Times New Roman"/>
          <w:b/>
          <w:sz w:val="24"/>
        </w:rPr>
        <w:t>innost</w:t>
      </w:r>
      <w:r>
        <w:rPr>
          <w:rFonts w:ascii="Times New Roman" w:hAnsi="Times New Roman"/>
          <w:b/>
          <w:sz w:val="24"/>
        </w:rPr>
        <w:t>i</w:t>
      </w:r>
      <w:r w:rsidR="00AD394D" w:rsidRPr="00421615">
        <w:rPr>
          <w:rFonts w:ascii="Times New Roman" w:hAnsi="Times New Roman"/>
          <w:b/>
          <w:sz w:val="24"/>
        </w:rPr>
        <w:t xml:space="preserve"> koordinátora bezpečnosti a ochrany zdraví při práci (dále jen </w:t>
      </w:r>
      <w:r w:rsidR="00421615">
        <w:rPr>
          <w:rFonts w:ascii="Times New Roman" w:hAnsi="Times New Roman"/>
          <w:b/>
          <w:sz w:val="24"/>
        </w:rPr>
        <w:t>„</w:t>
      </w:r>
      <w:r w:rsidR="00AD394D" w:rsidRPr="00421615">
        <w:rPr>
          <w:rFonts w:ascii="Times New Roman" w:hAnsi="Times New Roman"/>
          <w:b/>
          <w:sz w:val="24"/>
        </w:rPr>
        <w:t>koordinátor BOZP</w:t>
      </w:r>
      <w:r w:rsidR="00421615">
        <w:rPr>
          <w:rFonts w:ascii="Times New Roman" w:hAnsi="Times New Roman"/>
          <w:b/>
          <w:sz w:val="24"/>
        </w:rPr>
        <w:t>“</w:t>
      </w:r>
      <w:r w:rsidR="00AD394D" w:rsidRPr="00421615">
        <w:rPr>
          <w:rFonts w:ascii="Times New Roman" w:hAnsi="Times New Roman"/>
          <w:b/>
          <w:sz w:val="24"/>
        </w:rPr>
        <w:t>)</w:t>
      </w:r>
      <w:r w:rsidR="00AD394D" w:rsidRPr="00421615">
        <w:rPr>
          <w:rFonts w:ascii="Times New Roman" w:hAnsi="Times New Roman"/>
          <w:sz w:val="24"/>
        </w:rPr>
        <w:t xml:space="preserve"> </w:t>
      </w:r>
      <w:r w:rsidR="00421615">
        <w:rPr>
          <w:rFonts w:ascii="Times New Roman" w:hAnsi="Times New Roman"/>
          <w:sz w:val="24"/>
        </w:rPr>
        <w:t xml:space="preserve">pro Stavby 2), 3), 4), 5), 6), </w:t>
      </w:r>
      <w:r w:rsidR="00FC3C60">
        <w:rPr>
          <w:rFonts w:ascii="Times New Roman" w:hAnsi="Times New Roman"/>
          <w:sz w:val="24"/>
        </w:rPr>
        <w:t>ve smyslu</w:t>
      </w:r>
      <w:r w:rsidR="00AD394D" w:rsidRPr="00421615">
        <w:rPr>
          <w:rFonts w:ascii="Times New Roman" w:hAnsi="Times New Roman"/>
          <w:sz w:val="24"/>
        </w:rPr>
        <w:t xml:space="preserve"> </w:t>
      </w:r>
      <w:r w:rsidR="009C7519">
        <w:rPr>
          <w:rFonts w:ascii="Times New Roman" w:hAnsi="Times New Roman"/>
          <w:sz w:val="24"/>
        </w:rPr>
        <w:t>§ 18, odst</w:t>
      </w:r>
      <w:r w:rsidR="00BA1EC4">
        <w:rPr>
          <w:rFonts w:ascii="Times New Roman" w:hAnsi="Times New Roman"/>
          <w:sz w:val="24"/>
        </w:rPr>
        <w:t>.</w:t>
      </w:r>
      <w:r w:rsidR="009C7519">
        <w:rPr>
          <w:rFonts w:ascii="Times New Roman" w:hAnsi="Times New Roman"/>
          <w:sz w:val="24"/>
        </w:rPr>
        <w:t xml:space="preserve"> 2) </w:t>
      </w:r>
      <w:r w:rsidR="00AD394D" w:rsidRPr="00421615">
        <w:rPr>
          <w:rFonts w:ascii="Times New Roman" w:hAnsi="Times New Roman"/>
          <w:sz w:val="24"/>
        </w:rPr>
        <w:t xml:space="preserve">zákona č. 309/2006 Sb., </w:t>
      </w:r>
      <w:r w:rsidR="00FC3C60" w:rsidRPr="00421615">
        <w:rPr>
          <w:rFonts w:ascii="Times New Roman" w:hAnsi="Times New Roman"/>
          <w:iCs/>
          <w:color w:val="070707"/>
          <w:sz w:val="24"/>
          <w:shd w:val="clear" w:color="auto" w:fill="FFFFFF"/>
        </w:rPr>
        <w:t>o zajištění dalších podmínek bezpečnosti a ochrany zdraví při práci</w:t>
      </w:r>
      <w:r w:rsidR="00BA1EC4">
        <w:rPr>
          <w:rFonts w:ascii="Times New Roman" w:hAnsi="Times New Roman"/>
          <w:iCs/>
          <w:color w:val="070707"/>
          <w:sz w:val="24"/>
          <w:shd w:val="clear" w:color="auto" w:fill="FFFFFF"/>
        </w:rPr>
        <w:t xml:space="preserve"> a jeho prováděcích předpisů</w:t>
      </w:r>
      <w:r w:rsidR="00FC3C60" w:rsidRPr="00421615">
        <w:rPr>
          <w:rFonts w:ascii="Times New Roman" w:hAnsi="Times New Roman"/>
          <w:iCs/>
          <w:color w:val="070707"/>
          <w:sz w:val="24"/>
          <w:shd w:val="clear" w:color="auto" w:fill="FFFFFF"/>
        </w:rPr>
        <w:t>,</w:t>
      </w:r>
      <w:r w:rsidR="00FC3C60" w:rsidRPr="00421615">
        <w:rPr>
          <w:rFonts w:ascii="Times New Roman" w:hAnsi="Times New Roman"/>
          <w:sz w:val="24"/>
        </w:rPr>
        <w:t xml:space="preserve"> </w:t>
      </w:r>
      <w:r w:rsidR="00FC3C60">
        <w:rPr>
          <w:rFonts w:ascii="Times New Roman" w:hAnsi="Times New Roman"/>
          <w:sz w:val="24"/>
        </w:rPr>
        <w:t xml:space="preserve">ve </w:t>
      </w:r>
      <w:r w:rsidR="00FC3C60" w:rsidRPr="009C7519">
        <w:rPr>
          <w:rFonts w:ascii="Times New Roman" w:hAnsi="Times New Roman"/>
          <w:sz w:val="24"/>
        </w:rPr>
        <w:t>znění pozdějších předpisů</w:t>
      </w:r>
      <w:r w:rsidR="009C7519" w:rsidRPr="009C7519">
        <w:rPr>
          <w:rFonts w:ascii="Times New Roman" w:hAnsi="Times New Roman"/>
          <w:sz w:val="24"/>
        </w:rPr>
        <w:t xml:space="preserve"> a v rozsahu </w:t>
      </w:r>
      <w:r w:rsidR="00BA1EC4">
        <w:rPr>
          <w:rFonts w:ascii="Times New Roman" w:hAnsi="Times New Roman"/>
          <w:sz w:val="24"/>
        </w:rPr>
        <w:t xml:space="preserve">dle </w:t>
      </w:r>
      <w:r w:rsidR="009C7519" w:rsidRPr="009C7519">
        <w:rPr>
          <w:rFonts w:ascii="Times New Roman" w:hAnsi="Times New Roman"/>
          <w:sz w:val="24"/>
        </w:rPr>
        <w:t xml:space="preserve">§ 8 nařízení vlády  č. 591/2006 Sb., </w:t>
      </w:r>
      <w:r w:rsidR="009C7519" w:rsidRPr="009C7519">
        <w:rPr>
          <w:rFonts w:ascii="Times New Roman" w:hAnsi="Times New Roman"/>
          <w:iCs/>
          <w:color w:val="070707"/>
          <w:sz w:val="24"/>
          <w:shd w:val="clear" w:color="auto" w:fill="FFFFFF"/>
        </w:rPr>
        <w:t>o bližších minimálních požadavcích na bezpečnost a ochranu zdraví při práci na staveništích</w:t>
      </w:r>
      <w:r w:rsidR="00BA1EC4">
        <w:rPr>
          <w:rFonts w:ascii="Times New Roman" w:hAnsi="Times New Roman"/>
          <w:iCs/>
          <w:color w:val="070707"/>
          <w:sz w:val="24"/>
          <w:shd w:val="clear" w:color="auto" w:fill="FFFFFF"/>
        </w:rPr>
        <w:t>, ve znění pozdějších předpisů</w:t>
      </w:r>
      <w:r w:rsidR="00421615" w:rsidRPr="009C7519">
        <w:rPr>
          <w:rFonts w:ascii="Times New Roman" w:hAnsi="Times New Roman"/>
          <w:sz w:val="24"/>
        </w:rPr>
        <w:t>.</w:t>
      </w:r>
    </w:p>
    <w:p w:rsidR="00421615" w:rsidRPr="00421615" w:rsidRDefault="001D5670" w:rsidP="00453A48">
      <w:pPr>
        <w:pStyle w:val="Odstavecseseznamem"/>
        <w:numPr>
          <w:ilvl w:val="1"/>
          <w:numId w:val="4"/>
        </w:numPr>
        <w:spacing w:before="120" w:after="0" w:line="240" w:lineRule="auto"/>
        <w:ind w:left="850" w:hanging="425"/>
        <w:contextualSpacing w:val="0"/>
        <w:jc w:val="both"/>
        <w:rPr>
          <w:rFonts w:ascii="Times New Roman" w:hAnsi="Times New Roman"/>
          <w:sz w:val="24"/>
        </w:rPr>
      </w:pPr>
      <w:r w:rsidRPr="001D5670">
        <w:rPr>
          <w:rFonts w:ascii="Times New Roman" w:hAnsi="Times New Roman"/>
          <w:b/>
          <w:sz w:val="24"/>
        </w:rPr>
        <w:t xml:space="preserve">Vypracování </w:t>
      </w:r>
      <w:r w:rsidR="00421615">
        <w:rPr>
          <w:rFonts w:ascii="Times New Roman" w:hAnsi="Times New Roman"/>
          <w:b/>
          <w:sz w:val="24"/>
        </w:rPr>
        <w:t>p</w:t>
      </w:r>
      <w:r w:rsidR="00421615" w:rsidRPr="00421615">
        <w:rPr>
          <w:rFonts w:ascii="Times New Roman" w:hAnsi="Times New Roman"/>
          <w:b/>
          <w:sz w:val="24"/>
        </w:rPr>
        <w:t>lán</w:t>
      </w:r>
      <w:r>
        <w:rPr>
          <w:rFonts w:ascii="Times New Roman" w:hAnsi="Times New Roman"/>
          <w:b/>
          <w:sz w:val="24"/>
        </w:rPr>
        <w:t>u</w:t>
      </w:r>
      <w:r w:rsidR="00421615" w:rsidRPr="00421615">
        <w:rPr>
          <w:rFonts w:ascii="Times New Roman" w:hAnsi="Times New Roman"/>
          <w:b/>
          <w:sz w:val="24"/>
        </w:rPr>
        <w:t xml:space="preserve"> BOZP</w:t>
      </w:r>
      <w:r>
        <w:rPr>
          <w:rFonts w:ascii="Times New Roman" w:hAnsi="Times New Roman"/>
          <w:b/>
          <w:sz w:val="24"/>
        </w:rPr>
        <w:t xml:space="preserve"> </w:t>
      </w:r>
      <w:r w:rsidRPr="001D5670">
        <w:rPr>
          <w:rFonts w:ascii="Times New Roman" w:hAnsi="Times New Roman"/>
          <w:sz w:val="24"/>
        </w:rPr>
        <w:t>pr</w:t>
      </w:r>
      <w:r>
        <w:rPr>
          <w:rFonts w:ascii="Times New Roman" w:hAnsi="Times New Roman"/>
          <w:sz w:val="24"/>
        </w:rPr>
        <w:t>o Stavbu 6)</w:t>
      </w:r>
      <w:r w:rsidR="00A051E5">
        <w:rPr>
          <w:rFonts w:ascii="Times New Roman" w:hAnsi="Times New Roman"/>
          <w:sz w:val="24"/>
        </w:rPr>
        <w:t>, ve smyslu</w:t>
      </w:r>
      <w:r w:rsidR="00A051E5" w:rsidRPr="00421615">
        <w:rPr>
          <w:rFonts w:ascii="Times New Roman" w:hAnsi="Times New Roman"/>
          <w:sz w:val="24"/>
        </w:rPr>
        <w:t xml:space="preserve"> </w:t>
      </w:r>
      <w:r w:rsidR="009C7519">
        <w:rPr>
          <w:rFonts w:ascii="Times New Roman" w:hAnsi="Times New Roman"/>
          <w:sz w:val="24"/>
        </w:rPr>
        <w:t>§ 18, odst</w:t>
      </w:r>
      <w:r w:rsidR="00BA1EC4">
        <w:rPr>
          <w:rFonts w:ascii="Times New Roman" w:hAnsi="Times New Roman"/>
          <w:sz w:val="24"/>
        </w:rPr>
        <w:t>.</w:t>
      </w:r>
      <w:r w:rsidR="009C7519">
        <w:rPr>
          <w:rFonts w:ascii="Times New Roman" w:hAnsi="Times New Roman"/>
          <w:sz w:val="24"/>
        </w:rPr>
        <w:t xml:space="preserve"> 1) </w:t>
      </w:r>
      <w:r w:rsidR="00A051E5" w:rsidRPr="00421615">
        <w:rPr>
          <w:rFonts w:ascii="Times New Roman" w:hAnsi="Times New Roman"/>
          <w:sz w:val="24"/>
        </w:rPr>
        <w:t xml:space="preserve">zákona č. 309/2006 Sb., </w:t>
      </w:r>
      <w:r w:rsidR="00A051E5" w:rsidRPr="00421615">
        <w:rPr>
          <w:rFonts w:ascii="Times New Roman" w:hAnsi="Times New Roman"/>
          <w:iCs/>
          <w:color w:val="070707"/>
          <w:sz w:val="24"/>
          <w:shd w:val="clear" w:color="auto" w:fill="FFFFFF"/>
        </w:rPr>
        <w:t>o zajištění dalších podmínek bezpečnosti a ochrany zdraví při práci</w:t>
      </w:r>
      <w:r w:rsidR="00BA1EC4">
        <w:rPr>
          <w:rFonts w:ascii="Times New Roman" w:hAnsi="Times New Roman"/>
          <w:iCs/>
          <w:color w:val="070707"/>
          <w:sz w:val="24"/>
          <w:shd w:val="clear" w:color="auto" w:fill="FFFFFF"/>
        </w:rPr>
        <w:t xml:space="preserve"> a jeho prováděcích předpisů</w:t>
      </w:r>
      <w:r w:rsidR="00A051E5" w:rsidRPr="00421615">
        <w:rPr>
          <w:rFonts w:ascii="Times New Roman" w:hAnsi="Times New Roman"/>
          <w:iCs/>
          <w:color w:val="070707"/>
          <w:sz w:val="24"/>
          <w:shd w:val="clear" w:color="auto" w:fill="FFFFFF"/>
        </w:rPr>
        <w:t>,</w:t>
      </w:r>
      <w:r w:rsidR="00A051E5" w:rsidRPr="00421615">
        <w:rPr>
          <w:rFonts w:ascii="Times New Roman" w:hAnsi="Times New Roman"/>
          <w:sz w:val="24"/>
        </w:rPr>
        <w:t xml:space="preserve"> </w:t>
      </w:r>
      <w:r w:rsidR="00A051E5">
        <w:rPr>
          <w:rFonts w:ascii="Times New Roman" w:hAnsi="Times New Roman"/>
          <w:sz w:val="24"/>
        </w:rPr>
        <w:t>ve znění pozdějších předpisů</w:t>
      </w:r>
      <w:r w:rsidR="009C7519">
        <w:rPr>
          <w:rFonts w:ascii="Times New Roman" w:hAnsi="Times New Roman"/>
          <w:sz w:val="24"/>
        </w:rPr>
        <w:t xml:space="preserve"> a v rozsahu dle § 7 </w:t>
      </w:r>
      <w:r w:rsidR="00BA1EC4" w:rsidRPr="009C7519">
        <w:rPr>
          <w:rFonts w:ascii="Times New Roman" w:hAnsi="Times New Roman"/>
          <w:sz w:val="24"/>
        </w:rPr>
        <w:t xml:space="preserve">nařízení vlády  č. 591/2006 Sb., </w:t>
      </w:r>
      <w:r w:rsidR="00BA1EC4" w:rsidRPr="009C7519">
        <w:rPr>
          <w:rFonts w:ascii="Times New Roman" w:hAnsi="Times New Roman"/>
          <w:iCs/>
          <w:color w:val="070707"/>
          <w:sz w:val="24"/>
          <w:shd w:val="clear" w:color="auto" w:fill="FFFFFF"/>
        </w:rPr>
        <w:t>o bližších minimálních požadavcích na bezpečnost a ochranu zdraví při práci na staveništích</w:t>
      </w:r>
      <w:r w:rsidR="00BA1EC4">
        <w:rPr>
          <w:rFonts w:ascii="Times New Roman" w:hAnsi="Times New Roman"/>
          <w:iCs/>
          <w:color w:val="070707"/>
          <w:sz w:val="24"/>
          <w:shd w:val="clear" w:color="auto" w:fill="FFFFFF"/>
        </w:rPr>
        <w:t>, ve znění pozdějších předpisů</w:t>
      </w:r>
      <w:r w:rsidR="00BA1EC4" w:rsidRPr="009C7519">
        <w:rPr>
          <w:rFonts w:ascii="Times New Roman" w:hAnsi="Times New Roman"/>
          <w:sz w:val="24"/>
        </w:rPr>
        <w:t>.</w:t>
      </w:r>
      <w:r w:rsidR="009C7519">
        <w:rPr>
          <w:rFonts w:ascii="Times New Roman" w:hAnsi="Times New Roman"/>
          <w:sz w:val="24"/>
        </w:rPr>
        <w:t xml:space="preserve"> </w:t>
      </w:r>
    </w:p>
    <w:p w:rsidR="00421615" w:rsidRPr="00D46BAB" w:rsidRDefault="0047634D" w:rsidP="00453A48">
      <w:pPr>
        <w:numPr>
          <w:ilvl w:val="0"/>
          <w:numId w:val="4"/>
        </w:numPr>
        <w:spacing w:before="120" w:after="0" w:line="240" w:lineRule="auto"/>
        <w:ind w:left="425" w:hanging="425"/>
        <w:jc w:val="both"/>
        <w:rPr>
          <w:rFonts w:ascii="Times New Roman" w:hAnsi="Times New Roman"/>
          <w:sz w:val="24"/>
        </w:rPr>
      </w:pPr>
      <w:r w:rsidRPr="008633FF">
        <w:rPr>
          <w:rFonts w:ascii="Times New Roman" w:hAnsi="Times New Roman"/>
          <w:bCs/>
          <w:sz w:val="24"/>
        </w:rPr>
        <w:t xml:space="preserve">Účelem </w:t>
      </w:r>
      <w:r w:rsidR="001D5670">
        <w:rPr>
          <w:rFonts w:ascii="Times New Roman" w:hAnsi="Times New Roman"/>
          <w:bCs/>
          <w:sz w:val="24"/>
        </w:rPr>
        <w:t>S</w:t>
      </w:r>
      <w:r w:rsidRPr="008633FF">
        <w:rPr>
          <w:rFonts w:ascii="Times New Roman" w:hAnsi="Times New Roman"/>
          <w:bCs/>
          <w:sz w:val="24"/>
        </w:rPr>
        <w:t>mlouvy je zajištění</w:t>
      </w:r>
      <w:r>
        <w:rPr>
          <w:rFonts w:ascii="Times New Roman" w:hAnsi="Times New Roman"/>
          <w:bCs/>
          <w:sz w:val="24"/>
        </w:rPr>
        <w:t xml:space="preserve"> a provedení </w:t>
      </w:r>
      <w:r w:rsidR="00DB284F">
        <w:rPr>
          <w:rFonts w:ascii="Times New Roman" w:hAnsi="Times New Roman"/>
          <w:bCs/>
          <w:sz w:val="24"/>
        </w:rPr>
        <w:t>výkonu</w:t>
      </w:r>
      <w:r w:rsidRPr="008633FF">
        <w:rPr>
          <w:rFonts w:ascii="Times New Roman" w:hAnsi="Times New Roman"/>
          <w:bCs/>
          <w:sz w:val="24"/>
        </w:rPr>
        <w:t xml:space="preserve"> </w:t>
      </w:r>
      <w:r w:rsidR="001D5670">
        <w:rPr>
          <w:rFonts w:ascii="Times New Roman" w:hAnsi="Times New Roman"/>
          <w:bCs/>
          <w:sz w:val="24"/>
        </w:rPr>
        <w:t xml:space="preserve">činnosti </w:t>
      </w:r>
      <w:r>
        <w:rPr>
          <w:rFonts w:ascii="Times New Roman" w:hAnsi="Times New Roman"/>
          <w:bCs/>
          <w:sz w:val="24"/>
        </w:rPr>
        <w:t xml:space="preserve">TDS a </w:t>
      </w:r>
      <w:r w:rsidRPr="008633FF">
        <w:rPr>
          <w:rFonts w:ascii="Times New Roman" w:hAnsi="Times New Roman"/>
          <w:bCs/>
          <w:sz w:val="24"/>
        </w:rPr>
        <w:t xml:space="preserve">koordinátora BOZP ve vztahu </w:t>
      </w:r>
      <w:r>
        <w:rPr>
          <w:rFonts w:ascii="Times New Roman" w:hAnsi="Times New Roman"/>
          <w:bCs/>
          <w:sz w:val="24"/>
        </w:rPr>
        <w:t>ke Stavbám 1) až 6) tak, aby Stavby</w:t>
      </w:r>
      <w:r w:rsidRPr="008633FF">
        <w:rPr>
          <w:rFonts w:ascii="Times New Roman" w:hAnsi="Times New Roman"/>
          <w:bCs/>
          <w:sz w:val="24"/>
        </w:rPr>
        <w:t xml:space="preserve"> </w:t>
      </w:r>
      <w:r>
        <w:rPr>
          <w:rFonts w:ascii="Times New Roman" w:hAnsi="Times New Roman"/>
          <w:bCs/>
          <w:sz w:val="24"/>
        </w:rPr>
        <w:t>1) až 6) byly provedeny</w:t>
      </w:r>
      <w:r w:rsidRPr="008633FF">
        <w:rPr>
          <w:rFonts w:ascii="Times New Roman" w:hAnsi="Times New Roman"/>
          <w:bCs/>
          <w:sz w:val="24"/>
        </w:rPr>
        <w:t xml:space="preserve"> zhotovitelem</w:t>
      </w:r>
      <w:r w:rsidR="001D5670">
        <w:rPr>
          <w:rFonts w:ascii="Times New Roman" w:hAnsi="Times New Roman"/>
          <w:bCs/>
          <w:sz w:val="24"/>
        </w:rPr>
        <w:t xml:space="preserve"> / zhotoviteli Staveb</w:t>
      </w:r>
      <w:r w:rsidRPr="008633FF">
        <w:rPr>
          <w:rFonts w:ascii="Times New Roman" w:hAnsi="Times New Roman"/>
          <w:bCs/>
          <w:sz w:val="24"/>
        </w:rPr>
        <w:t xml:space="preserve"> řádně a včas, a to v </w:t>
      </w:r>
      <w:r>
        <w:rPr>
          <w:rFonts w:ascii="Times New Roman" w:hAnsi="Times New Roman"/>
          <w:bCs/>
          <w:sz w:val="24"/>
        </w:rPr>
        <w:t>souladu s požadavky P</w:t>
      </w:r>
      <w:r w:rsidRPr="008633FF">
        <w:rPr>
          <w:rFonts w:ascii="Times New Roman" w:hAnsi="Times New Roman"/>
          <w:bCs/>
          <w:sz w:val="24"/>
        </w:rPr>
        <w:t xml:space="preserve">říkazce a veškerými příslušnými právními </w:t>
      </w:r>
      <w:r w:rsidR="00A051E5">
        <w:rPr>
          <w:rFonts w:ascii="Times New Roman" w:hAnsi="Times New Roman"/>
          <w:bCs/>
          <w:sz w:val="24"/>
        </w:rPr>
        <w:t xml:space="preserve">normamí a </w:t>
      </w:r>
      <w:r w:rsidRPr="008633FF">
        <w:rPr>
          <w:rFonts w:ascii="Times New Roman" w:hAnsi="Times New Roman"/>
          <w:bCs/>
          <w:sz w:val="24"/>
        </w:rPr>
        <w:t>předpisy.</w:t>
      </w:r>
      <w:r w:rsidR="00DB284F">
        <w:rPr>
          <w:rFonts w:ascii="Times New Roman" w:hAnsi="Times New Roman"/>
          <w:bCs/>
          <w:sz w:val="24"/>
        </w:rPr>
        <w:t xml:space="preserve"> </w:t>
      </w:r>
      <w:r w:rsidR="00DB284F" w:rsidRPr="008633FF">
        <w:rPr>
          <w:rFonts w:ascii="Times New Roman" w:hAnsi="Times New Roman"/>
          <w:sz w:val="24"/>
        </w:rPr>
        <w:t>P</w:t>
      </w:r>
      <w:r w:rsidR="001D5670">
        <w:rPr>
          <w:rFonts w:ascii="Times New Roman" w:hAnsi="Times New Roman"/>
          <w:sz w:val="24"/>
        </w:rPr>
        <w:t>ředmět plnění, sjednaný v této S</w:t>
      </w:r>
      <w:r w:rsidR="00DB284F" w:rsidRPr="008633FF">
        <w:rPr>
          <w:rFonts w:ascii="Times New Roman" w:hAnsi="Times New Roman"/>
          <w:sz w:val="24"/>
        </w:rPr>
        <w:t xml:space="preserve">mlouvě, je splněn </w:t>
      </w:r>
      <w:r w:rsidR="00DB284F">
        <w:rPr>
          <w:rFonts w:ascii="Times New Roman" w:hAnsi="Times New Roman"/>
          <w:sz w:val="24"/>
        </w:rPr>
        <w:t>vypracováním plánu BOZP pro Stavbu 6) a</w:t>
      </w:r>
      <w:r w:rsidR="00DB284F" w:rsidRPr="008633FF">
        <w:rPr>
          <w:rFonts w:ascii="Times New Roman" w:hAnsi="Times New Roman"/>
          <w:sz w:val="24"/>
        </w:rPr>
        <w:t xml:space="preserve"> vykonáním</w:t>
      </w:r>
      <w:r w:rsidR="00DB284F">
        <w:rPr>
          <w:rFonts w:ascii="Times New Roman" w:hAnsi="Times New Roman"/>
          <w:sz w:val="24"/>
        </w:rPr>
        <w:t xml:space="preserve"> činnosti</w:t>
      </w:r>
      <w:r w:rsidR="00DB284F" w:rsidRPr="008633FF">
        <w:rPr>
          <w:rFonts w:ascii="Times New Roman" w:hAnsi="Times New Roman"/>
          <w:sz w:val="24"/>
        </w:rPr>
        <w:t xml:space="preserve"> </w:t>
      </w:r>
      <w:r w:rsidR="00DB284F">
        <w:rPr>
          <w:rFonts w:ascii="Times New Roman" w:hAnsi="Times New Roman"/>
          <w:sz w:val="24"/>
        </w:rPr>
        <w:t xml:space="preserve">TDS pro Stavby 1) až 6) a </w:t>
      </w:r>
      <w:r w:rsidR="001D5670">
        <w:rPr>
          <w:rFonts w:ascii="Times New Roman" w:hAnsi="Times New Roman"/>
          <w:sz w:val="24"/>
        </w:rPr>
        <w:t xml:space="preserve">činnosti </w:t>
      </w:r>
      <w:r w:rsidR="00DB284F" w:rsidRPr="008633FF">
        <w:rPr>
          <w:rFonts w:ascii="Times New Roman" w:hAnsi="Times New Roman"/>
          <w:sz w:val="24"/>
        </w:rPr>
        <w:t>koordinátora BOZP</w:t>
      </w:r>
      <w:r w:rsidR="00DB284F">
        <w:rPr>
          <w:rFonts w:ascii="Times New Roman" w:hAnsi="Times New Roman"/>
          <w:sz w:val="24"/>
        </w:rPr>
        <w:t xml:space="preserve"> pro Stavby 2) až 6)</w:t>
      </w:r>
      <w:r w:rsidR="001D5670">
        <w:rPr>
          <w:rFonts w:ascii="Times New Roman" w:hAnsi="Times New Roman"/>
          <w:sz w:val="24"/>
        </w:rPr>
        <w:t>, a to až</w:t>
      </w:r>
      <w:r w:rsidR="00DB284F">
        <w:rPr>
          <w:rFonts w:ascii="Times New Roman" w:hAnsi="Times New Roman"/>
          <w:sz w:val="24"/>
        </w:rPr>
        <w:t xml:space="preserve"> do předání a převzetí dokončených Staveb</w:t>
      </w:r>
      <w:r w:rsidR="00DB284F" w:rsidRPr="008633FF">
        <w:rPr>
          <w:rFonts w:ascii="Times New Roman" w:hAnsi="Times New Roman"/>
          <w:sz w:val="24"/>
        </w:rPr>
        <w:t xml:space="preserve"> </w:t>
      </w:r>
      <w:r w:rsidR="00DB284F" w:rsidRPr="008633FF">
        <w:rPr>
          <w:rFonts w:ascii="Times New Roman" w:hAnsi="Times New Roman"/>
          <w:bCs/>
          <w:sz w:val="24"/>
        </w:rPr>
        <w:t>dle</w:t>
      </w:r>
      <w:r w:rsidR="00DB284F" w:rsidRPr="008633FF">
        <w:rPr>
          <w:rFonts w:ascii="Times New Roman" w:hAnsi="Times New Roman"/>
          <w:sz w:val="24"/>
        </w:rPr>
        <w:t xml:space="preserve"> stranami odsouhlaseného z</w:t>
      </w:r>
      <w:r w:rsidR="00DB284F">
        <w:rPr>
          <w:rFonts w:ascii="Times New Roman" w:hAnsi="Times New Roman"/>
          <w:sz w:val="24"/>
        </w:rPr>
        <w:t>ápisu o vý</w:t>
      </w:r>
      <w:r w:rsidR="00DB284F" w:rsidRPr="008633FF">
        <w:rPr>
          <w:rFonts w:ascii="Times New Roman" w:hAnsi="Times New Roman"/>
          <w:sz w:val="24"/>
        </w:rPr>
        <w:t xml:space="preserve">konu </w:t>
      </w:r>
      <w:r w:rsidR="001D5670">
        <w:rPr>
          <w:rFonts w:ascii="Times New Roman" w:hAnsi="Times New Roman"/>
          <w:sz w:val="24"/>
        </w:rPr>
        <w:t>činnosti TDS a</w:t>
      </w:r>
      <w:r w:rsidR="00DB284F">
        <w:rPr>
          <w:rFonts w:ascii="Times New Roman" w:hAnsi="Times New Roman"/>
          <w:sz w:val="24"/>
        </w:rPr>
        <w:t xml:space="preserve"> </w:t>
      </w:r>
      <w:r w:rsidR="00DB284F" w:rsidRPr="008633FF">
        <w:rPr>
          <w:rFonts w:ascii="Times New Roman" w:hAnsi="Times New Roman"/>
          <w:sz w:val="24"/>
        </w:rPr>
        <w:t>koordinátora BOZP</w:t>
      </w:r>
      <w:r w:rsidR="00DB284F" w:rsidRPr="008633FF">
        <w:rPr>
          <w:rFonts w:ascii="Times New Roman" w:hAnsi="Times New Roman"/>
          <w:bCs/>
          <w:sz w:val="24"/>
        </w:rPr>
        <w:t>.</w:t>
      </w:r>
    </w:p>
    <w:p w:rsidR="00D46BAB" w:rsidRPr="00AB0FDC" w:rsidRDefault="00D46BAB" w:rsidP="00453A48">
      <w:pPr>
        <w:numPr>
          <w:ilvl w:val="0"/>
          <w:numId w:val="4"/>
        </w:numPr>
        <w:spacing w:before="120" w:after="0" w:line="240" w:lineRule="auto"/>
        <w:ind w:left="425" w:hanging="425"/>
        <w:jc w:val="both"/>
        <w:rPr>
          <w:rFonts w:ascii="Times New Roman" w:hAnsi="Times New Roman"/>
          <w:sz w:val="24"/>
        </w:rPr>
      </w:pPr>
      <w:r w:rsidRPr="00AB0FDC">
        <w:rPr>
          <w:rFonts w:ascii="Times New Roman" w:hAnsi="Times New Roman"/>
          <w:bCs/>
          <w:sz w:val="24"/>
        </w:rPr>
        <w:t>Příkazník prohlaš</w:t>
      </w:r>
      <w:r w:rsidR="001D5670" w:rsidRPr="00AB0FDC">
        <w:rPr>
          <w:rFonts w:ascii="Times New Roman" w:hAnsi="Times New Roman"/>
          <w:bCs/>
          <w:sz w:val="24"/>
        </w:rPr>
        <w:t>uje, že je k datu podpisu S</w:t>
      </w:r>
      <w:r w:rsidRPr="00AB0FDC">
        <w:rPr>
          <w:rFonts w:ascii="Times New Roman" w:hAnsi="Times New Roman"/>
          <w:bCs/>
          <w:sz w:val="24"/>
        </w:rPr>
        <w:t xml:space="preserve">mlouvy odborně způsobilý pro výkon činnosti TDS na základě </w:t>
      </w:r>
      <w:r w:rsidR="001F2D6D" w:rsidRPr="00AB0FDC">
        <w:rPr>
          <w:rFonts w:ascii="Times New Roman" w:hAnsi="Times New Roman"/>
          <w:bCs/>
          <w:sz w:val="24"/>
        </w:rPr>
        <w:t>osvědčení o autorizaci č. 29716 ze dne 12.12.2008</w:t>
      </w:r>
      <w:r w:rsidRPr="00AB0FDC">
        <w:rPr>
          <w:rFonts w:ascii="Times New Roman" w:hAnsi="Times New Roman"/>
          <w:bCs/>
          <w:sz w:val="24"/>
        </w:rPr>
        <w:t>.</w:t>
      </w:r>
    </w:p>
    <w:p w:rsidR="00D46BAB" w:rsidRPr="00AB0FDC" w:rsidRDefault="00D46BAB" w:rsidP="00453A48">
      <w:pPr>
        <w:numPr>
          <w:ilvl w:val="0"/>
          <w:numId w:val="4"/>
        </w:numPr>
        <w:spacing w:before="120" w:after="0" w:line="240" w:lineRule="auto"/>
        <w:ind w:left="425" w:hanging="425"/>
        <w:jc w:val="both"/>
        <w:rPr>
          <w:rFonts w:ascii="Times New Roman" w:hAnsi="Times New Roman"/>
          <w:sz w:val="24"/>
        </w:rPr>
      </w:pPr>
      <w:r w:rsidRPr="00AB0FDC">
        <w:rPr>
          <w:rFonts w:ascii="Times New Roman" w:hAnsi="Times New Roman"/>
          <w:bCs/>
          <w:sz w:val="24"/>
        </w:rPr>
        <w:lastRenderedPageBreak/>
        <w:t>Příkazník prohlaš</w:t>
      </w:r>
      <w:r w:rsidR="001D5670" w:rsidRPr="00AB0FDC">
        <w:rPr>
          <w:rFonts w:ascii="Times New Roman" w:hAnsi="Times New Roman"/>
          <w:bCs/>
          <w:sz w:val="24"/>
        </w:rPr>
        <w:t>uje, že je k datu podpisu S</w:t>
      </w:r>
      <w:r w:rsidRPr="00AB0FDC">
        <w:rPr>
          <w:rFonts w:ascii="Times New Roman" w:hAnsi="Times New Roman"/>
          <w:bCs/>
          <w:sz w:val="24"/>
        </w:rPr>
        <w:t xml:space="preserve">mlouvy odborně způsobilý pro výkon činnosti koordinátora BOZP a zpracování plánu BOZP na základě </w:t>
      </w:r>
      <w:r w:rsidR="001F2D6D" w:rsidRPr="00AB0FDC">
        <w:rPr>
          <w:rFonts w:ascii="Times New Roman" w:hAnsi="Times New Roman"/>
          <w:sz w:val="24"/>
        </w:rPr>
        <w:t>osvědčení o ověření odborné způsobilosti k činnostem koordinátora bezpečnosti a ochrany zdraví při práci na staveništi č. ROVS/</w:t>
      </w:r>
      <w:r w:rsidR="00920537" w:rsidRPr="00AB0FDC">
        <w:rPr>
          <w:rFonts w:ascii="Times New Roman" w:hAnsi="Times New Roman"/>
          <w:sz w:val="24"/>
        </w:rPr>
        <w:t>1149/KOO/2018</w:t>
      </w:r>
      <w:r w:rsidR="001F2D6D" w:rsidRPr="00AB0FDC">
        <w:rPr>
          <w:rFonts w:ascii="Times New Roman" w:hAnsi="Times New Roman"/>
          <w:sz w:val="24"/>
        </w:rPr>
        <w:t xml:space="preserve"> a osvědčení o ověření odborné způsobilosti k zajišťování úkolů v prevenci rizik v oblasti </w:t>
      </w:r>
      <w:r w:rsidR="00920537" w:rsidRPr="00AB0FDC">
        <w:rPr>
          <w:rFonts w:ascii="Times New Roman" w:hAnsi="Times New Roman"/>
          <w:sz w:val="24"/>
        </w:rPr>
        <w:t>BOZP č. ROVS/5215</w:t>
      </w:r>
      <w:r w:rsidR="001F2D6D" w:rsidRPr="00AB0FDC">
        <w:rPr>
          <w:rFonts w:ascii="Times New Roman" w:hAnsi="Times New Roman"/>
          <w:sz w:val="24"/>
        </w:rPr>
        <w:t>/PRE</w:t>
      </w:r>
      <w:r w:rsidR="00920537" w:rsidRPr="00AB0FDC">
        <w:rPr>
          <w:rFonts w:ascii="Times New Roman" w:hAnsi="Times New Roman"/>
          <w:sz w:val="24"/>
        </w:rPr>
        <w:t>V/2018</w:t>
      </w:r>
      <w:r w:rsidRPr="00AB0FDC">
        <w:rPr>
          <w:rFonts w:ascii="Times New Roman" w:hAnsi="Times New Roman"/>
          <w:bCs/>
          <w:sz w:val="24"/>
        </w:rPr>
        <w:t>.</w:t>
      </w:r>
    </w:p>
    <w:bookmarkEnd w:id="0"/>
    <w:p w:rsidR="00E953AF" w:rsidRDefault="0047634D" w:rsidP="00453A48">
      <w:pPr>
        <w:numPr>
          <w:ilvl w:val="0"/>
          <w:numId w:val="4"/>
        </w:numPr>
        <w:spacing w:before="120" w:after="0" w:line="240" w:lineRule="auto"/>
        <w:ind w:left="425" w:hanging="425"/>
        <w:jc w:val="both"/>
        <w:rPr>
          <w:rFonts w:ascii="Times New Roman" w:hAnsi="Times New Roman"/>
          <w:sz w:val="24"/>
        </w:rPr>
      </w:pPr>
      <w:r w:rsidRPr="008633FF">
        <w:rPr>
          <w:rFonts w:ascii="Times New Roman" w:hAnsi="Times New Roman"/>
          <w:bCs/>
          <w:sz w:val="24"/>
        </w:rPr>
        <w:t>Příkazce</w:t>
      </w:r>
      <w:r w:rsidRPr="008633FF">
        <w:rPr>
          <w:rFonts w:ascii="Times New Roman" w:hAnsi="Times New Roman"/>
          <w:sz w:val="24"/>
        </w:rPr>
        <w:t xml:space="preserve"> se zavazuje, že za </w:t>
      </w:r>
      <w:r w:rsidR="00925962">
        <w:rPr>
          <w:rFonts w:ascii="Times New Roman" w:hAnsi="Times New Roman"/>
          <w:sz w:val="24"/>
        </w:rPr>
        <w:t xml:space="preserve">řádné </w:t>
      </w:r>
      <w:r w:rsidRPr="008633FF">
        <w:rPr>
          <w:rFonts w:ascii="Times New Roman" w:hAnsi="Times New Roman"/>
          <w:bCs/>
          <w:sz w:val="24"/>
        </w:rPr>
        <w:t xml:space="preserve">provedení </w:t>
      </w:r>
      <w:r w:rsidR="001D5670">
        <w:rPr>
          <w:rFonts w:ascii="Times New Roman" w:hAnsi="Times New Roman"/>
          <w:bCs/>
          <w:sz w:val="24"/>
        </w:rPr>
        <w:t xml:space="preserve">výkonu </w:t>
      </w:r>
      <w:r>
        <w:rPr>
          <w:rFonts w:ascii="Times New Roman" w:hAnsi="Times New Roman"/>
          <w:bCs/>
          <w:sz w:val="24"/>
        </w:rPr>
        <w:t>činnosti</w:t>
      </w:r>
      <w:r w:rsidRPr="008633FF">
        <w:rPr>
          <w:rFonts w:ascii="Times New Roman" w:hAnsi="Times New Roman"/>
          <w:bCs/>
          <w:sz w:val="24"/>
        </w:rPr>
        <w:t xml:space="preserve"> </w:t>
      </w:r>
      <w:r>
        <w:rPr>
          <w:rFonts w:ascii="Times New Roman" w:hAnsi="Times New Roman"/>
          <w:bCs/>
          <w:sz w:val="24"/>
        </w:rPr>
        <w:t xml:space="preserve">TDS a </w:t>
      </w:r>
      <w:r w:rsidRPr="008633FF">
        <w:rPr>
          <w:rFonts w:ascii="Times New Roman" w:hAnsi="Times New Roman"/>
          <w:bCs/>
          <w:sz w:val="24"/>
        </w:rPr>
        <w:t>koordinátora BOZP</w:t>
      </w:r>
      <w:r>
        <w:rPr>
          <w:rFonts w:ascii="Times New Roman" w:hAnsi="Times New Roman"/>
          <w:bCs/>
          <w:sz w:val="24"/>
        </w:rPr>
        <w:t xml:space="preserve"> a za vypracování plánu BOZP</w:t>
      </w:r>
      <w:r w:rsidRPr="008633FF">
        <w:rPr>
          <w:rFonts w:ascii="Times New Roman" w:hAnsi="Times New Roman"/>
          <w:bCs/>
          <w:sz w:val="24"/>
        </w:rPr>
        <w:t xml:space="preserve"> </w:t>
      </w:r>
      <w:r w:rsidRPr="008633FF">
        <w:rPr>
          <w:rFonts w:ascii="Times New Roman" w:hAnsi="Times New Roman"/>
          <w:sz w:val="24"/>
        </w:rPr>
        <w:t xml:space="preserve">zaplatí </w:t>
      </w:r>
      <w:r>
        <w:rPr>
          <w:rFonts w:ascii="Times New Roman" w:hAnsi="Times New Roman"/>
          <w:bCs/>
          <w:sz w:val="24"/>
        </w:rPr>
        <w:t>P</w:t>
      </w:r>
      <w:r w:rsidRPr="008633FF">
        <w:rPr>
          <w:rFonts w:ascii="Times New Roman" w:hAnsi="Times New Roman"/>
          <w:bCs/>
          <w:sz w:val="24"/>
        </w:rPr>
        <w:t>říkazníkovi odměnu</w:t>
      </w:r>
      <w:r w:rsidR="00E04364">
        <w:rPr>
          <w:rFonts w:ascii="Times New Roman" w:hAnsi="Times New Roman"/>
          <w:sz w:val="24"/>
        </w:rPr>
        <w:t xml:space="preserve"> ve výši ujednané ve</w:t>
      </w:r>
      <w:r w:rsidR="001D5670">
        <w:rPr>
          <w:rFonts w:ascii="Times New Roman" w:hAnsi="Times New Roman"/>
          <w:sz w:val="24"/>
        </w:rPr>
        <w:t xml:space="preserve"> S</w:t>
      </w:r>
      <w:r w:rsidRPr="008633FF">
        <w:rPr>
          <w:rFonts w:ascii="Times New Roman" w:hAnsi="Times New Roman"/>
          <w:sz w:val="24"/>
        </w:rPr>
        <w:t>mlouvě</w:t>
      </w:r>
      <w:r w:rsidRPr="008633FF">
        <w:rPr>
          <w:rFonts w:ascii="Times New Roman" w:hAnsi="Times New Roman"/>
          <w:bCs/>
          <w:sz w:val="24"/>
        </w:rPr>
        <w:t>, přičemž</w:t>
      </w:r>
      <w:r w:rsidRPr="008633FF">
        <w:rPr>
          <w:rFonts w:ascii="Times New Roman" w:hAnsi="Times New Roman"/>
          <w:sz w:val="24"/>
        </w:rPr>
        <w:t xml:space="preserve"> náklady účelně vynaložené při </w:t>
      </w:r>
      <w:r>
        <w:rPr>
          <w:rFonts w:ascii="Times New Roman" w:hAnsi="Times New Roman"/>
          <w:sz w:val="24"/>
        </w:rPr>
        <w:t xml:space="preserve">předmětu </w:t>
      </w:r>
      <w:r w:rsidR="001D5670">
        <w:rPr>
          <w:rFonts w:ascii="Times New Roman" w:hAnsi="Times New Roman"/>
          <w:sz w:val="24"/>
        </w:rPr>
        <w:t>plnění předmětu S</w:t>
      </w:r>
      <w:r w:rsidRPr="008633FF">
        <w:rPr>
          <w:rFonts w:ascii="Times New Roman" w:hAnsi="Times New Roman"/>
          <w:sz w:val="24"/>
        </w:rPr>
        <w:t>mlouvy</w:t>
      </w:r>
      <w:r w:rsidRPr="008633FF">
        <w:rPr>
          <w:rFonts w:ascii="Times New Roman" w:hAnsi="Times New Roman"/>
          <w:bCs/>
          <w:sz w:val="24"/>
        </w:rPr>
        <w:t xml:space="preserve"> jsou v této odměně zahrnuty</w:t>
      </w:r>
      <w:r w:rsidRPr="008633FF">
        <w:rPr>
          <w:rFonts w:ascii="Times New Roman" w:hAnsi="Times New Roman"/>
          <w:sz w:val="24"/>
        </w:rPr>
        <w:t>.</w:t>
      </w:r>
    </w:p>
    <w:p w:rsidR="00987BDF" w:rsidRDefault="00AB0FDC" w:rsidP="00453A48">
      <w:pPr>
        <w:numPr>
          <w:ilvl w:val="0"/>
          <w:numId w:val="4"/>
        </w:numPr>
        <w:spacing w:before="120" w:after="0" w:line="240" w:lineRule="auto"/>
        <w:ind w:left="425" w:hanging="425"/>
        <w:jc w:val="both"/>
        <w:rPr>
          <w:rFonts w:ascii="Times New Roman" w:hAnsi="Times New Roman"/>
          <w:sz w:val="24"/>
        </w:rPr>
      </w:pPr>
      <w:r w:rsidRPr="008633FF">
        <w:rPr>
          <w:rFonts w:ascii="Times New Roman" w:hAnsi="Times New Roman"/>
          <w:sz w:val="24"/>
        </w:rPr>
        <w:t xml:space="preserve">Pokud v průběhu provádění </w:t>
      </w:r>
      <w:r>
        <w:rPr>
          <w:rFonts w:ascii="Times New Roman" w:hAnsi="Times New Roman"/>
          <w:sz w:val="24"/>
        </w:rPr>
        <w:t xml:space="preserve">výkonu činnosti TDS nebo </w:t>
      </w:r>
      <w:r w:rsidRPr="008633FF">
        <w:rPr>
          <w:rFonts w:ascii="Times New Roman" w:hAnsi="Times New Roman"/>
          <w:sz w:val="24"/>
        </w:rPr>
        <w:t xml:space="preserve">koordinátora BOZP nastanou skutečnosti, které budou mít vliv na cenu a termín plnění, </w:t>
      </w:r>
      <w:r w:rsidRPr="00BA0839">
        <w:rPr>
          <w:rFonts w:ascii="Times New Roman" w:hAnsi="Times New Roman"/>
          <w:sz w:val="24"/>
        </w:rPr>
        <w:t xml:space="preserve">zavazují se smluvní strany jednat o změně ceny a termínu plnění ve vazbě na změnu předmětu plnění a případnou změnu smluvních podmínek sjednat </w:t>
      </w:r>
      <w:r w:rsidRPr="00C03660">
        <w:rPr>
          <w:rFonts w:ascii="Times New Roman" w:hAnsi="Times New Roman"/>
          <w:sz w:val="24"/>
        </w:rPr>
        <w:t>dodatkem k této Smlouvě</w:t>
      </w:r>
      <w:r w:rsidR="00987BDF" w:rsidRPr="008633FF">
        <w:rPr>
          <w:rFonts w:ascii="Times New Roman" w:hAnsi="Times New Roman"/>
          <w:sz w:val="24"/>
        </w:rPr>
        <w:t>.</w:t>
      </w:r>
    </w:p>
    <w:p w:rsidR="00624DC9" w:rsidRPr="00624DC9" w:rsidRDefault="001D26C4" w:rsidP="004F58EA">
      <w:pPr>
        <w:pStyle w:val="Odstavecseseznamem"/>
        <w:spacing w:before="360" w:after="0" w:line="240" w:lineRule="auto"/>
        <w:ind w:left="0"/>
        <w:contextualSpacing w:val="0"/>
        <w:jc w:val="center"/>
        <w:rPr>
          <w:rFonts w:ascii="Times New Roman" w:hAnsi="Times New Roman"/>
          <w:b/>
          <w:sz w:val="28"/>
          <w:szCs w:val="28"/>
        </w:rPr>
      </w:pPr>
      <w:r>
        <w:rPr>
          <w:rFonts w:ascii="Times New Roman" w:hAnsi="Times New Roman"/>
          <w:b/>
          <w:sz w:val="28"/>
          <w:szCs w:val="28"/>
        </w:rPr>
        <w:t>3</w:t>
      </w:r>
      <w:r w:rsidR="00624DC9" w:rsidRPr="00624DC9">
        <w:rPr>
          <w:rFonts w:ascii="Times New Roman" w:hAnsi="Times New Roman"/>
          <w:b/>
          <w:sz w:val="28"/>
          <w:szCs w:val="28"/>
        </w:rPr>
        <w:t>.</w:t>
      </w:r>
    </w:p>
    <w:p w:rsidR="00624DC9" w:rsidRPr="00624DC9" w:rsidRDefault="003E0BEF" w:rsidP="004F58EA">
      <w:pPr>
        <w:pStyle w:val="Odstavecseseznamem"/>
        <w:spacing w:before="120" w:after="0" w:line="240" w:lineRule="auto"/>
        <w:ind w:left="0"/>
        <w:contextualSpacing w:val="0"/>
        <w:jc w:val="center"/>
        <w:rPr>
          <w:rFonts w:ascii="Times New Roman" w:hAnsi="Times New Roman"/>
          <w:b/>
          <w:sz w:val="28"/>
          <w:szCs w:val="28"/>
        </w:rPr>
      </w:pPr>
      <w:r>
        <w:rPr>
          <w:rFonts w:ascii="Times New Roman" w:hAnsi="Times New Roman"/>
          <w:b/>
          <w:sz w:val="28"/>
          <w:szCs w:val="28"/>
        </w:rPr>
        <w:t>DOBA</w:t>
      </w:r>
      <w:r w:rsidR="00987BDF">
        <w:rPr>
          <w:rFonts w:ascii="Times New Roman" w:hAnsi="Times New Roman"/>
          <w:b/>
          <w:sz w:val="28"/>
          <w:szCs w:val="28"/>
        </w:rPr>
        <w:t xml:space="preserve"> PLNĚNÍ</w:t>
      </w:r>
    </w:p>
    <w:p w:rsidR="00483CEC" w:rsidRPr="004E0B20" w:rsidRDefault="00483CEC" w:rsidP="00453A48">
      <w:pPr>
        <w:pStyle w:val="Odstavecseseznamem"/>
        <w:numPr>
          <w:ilvl w:val="0"/>
          <w:numId w:val="6"/>
        </w:numPr>
        <w:spacing w:before="240" w:after="0" w:line="240" w:lineRule="auto"/>
        <w:ind w:left="425" w:hanging="425"/>
        <w:contextualSpacing w:val="0"/>
        <w:jc w:val="both"/>
        <w:rPr>
          <w:rFonts w:ascii="Times New Roman" w:hAnsi="Times New Roman"/>
          <w:sz w:val="24"/>
        </w:rPr>
      </w:pPr>
      <w:r w:rsidRPr="004E0B20">
        <w:rPr>
          <w:rFonts w:ascii="Times New Roman" w:hAnsi="Times New Roman"/>
          <w:sz w:val="24"/>
        </w:rPr>
        <w:t xml:space="preserve">Plán BOZP na Stavbu 6) </w:t>
      </w:r>
      <w:r w:rsidR="00BC4EFE" w:rsidRPr="004E0B20">
        <w:rPr>
          <w:rFonts w:ascii="Times New Roman" w:hAnsi="Times New Roman"/>
          <w:sz w:val="24"/>
        </w:rPr>
        <w:t xml:space="preserve">se zavazuje Příkazník předat </w:t>
      </w:r>
      <w:r w:rsidR="00575559" w:rsidRPr="004E0B20">
        <w:rPr>
          <w:rFonts w:ascii="Times New Roman" w:hAnsi="Times New Roman"/>
          <w:sz w:val="24"/>
        </w:rPr>
        <w:t>na základě vystavené objednávky</w:t>
      </w:r>
      <w:r w:rsidR="00AB0FDC" w:rsidRPr="004E0B20">
        <w:rPr>
          <w:rFonts w:ascii="Times New Roman" w:hAnsi="Times New Roman"/>
          <w:sz w:val="24"/>
        </w:rPr>
        <w:t xml:space="preserve"> zaslané prostřednictvím SAPu</w:t>
      </w:r>
      <w:r w:rsidR="00575559" w:rsidRPr="004E0B20">
        <w:rPr>
          <w:rFonts w:ascii="Times New Roman" w:hAnsi="Times New Roman"/>
          <w:sz w:val="24"/>
        </w:rPr>
        <w:t xml:space="preserve">, v termínu </w:t>
      </w:r>
      <w:r w:rsidRPr="004E0B20">
        <w:rPr>
          <w:rFonts w:ascii="Times New Roman" w:hAnsi="Times New Roman"/>
          <w:sz w:val="24"/>
        </w:rPr>
        <w:t xml:space="preserve">do </w:t>
      </w:r>
      <w:r w:rsidR="00E87991" w:rsidRPr="004E0B20">
        <w:rPr>
          <w:rFonts w:ascii="Times New Roman" w:hAnsi="Times New Roman"/>
          <w:sz w:val="24"/>
        </w:rPr>
        <w:t xml:space="preserve">14 dnů od vystavení objednávky a </w:t>
      </w:r>
      <w:r w:rsidR="0053091F" w:rsidRPr="004E0B20">
        <w:rPr>
          <w:rFonts w:ascii="Times New Roman" w:hAnsi="Times New Roman"/>
          <w:sz w:val="24"/>
        </w:rPr>
        <w:t>odeslání</w:t>
      </w:r>
      <w:r w:rsidR="006F0667" w:rsidRPr="004E0B20">
        <w:rPr>
          <w:rFonts w:ascii="Times New Roman" w:hAnsi="Times New Roman"/>
          <w:sz w:val="24"/>
        </w:rPr>
        <w:t xml:space="preserve"> </w:t>
      </w:r>
      <w:r w:rsidR="00E87991" w:rsidRPr="004E0B20">
        <w:rPr>
          <w:rFonts w:ascii="Times New Roman" w:hAnsi="Times New Roman"/>
          <w:sz w:val="24"/>
        </w:rPr>
        <w:t>následné výzvy Příkazce na emailovou adresu</w:t>
      </w:r>
      <w:r w:rsidR="00E87991" w:rsidRPr="004E0B20">
        <w:rPr>
          <w:rFonts w:ascii="Times New Roman" w:hAnsi="Times New Roman"/>
          <w:color w:val="FF0000"/>
          <w:sz w:val="24"/>
        </w:rPr>
        <w:t xml:space="preserve"> </w:t>
      </w:r>
      <w:r w:rsidR="0043681A">
        <w:t>XXXXX</w:t>
      </w:r>
    </w:p>
    <w:p w:rsidR="00483CEC" w:rsidRPr="004E0B20" w:rsidRDefault="00483CEC" w:rsidP="00453A48">
      <w:pPr>
        <w:pStyle w:val="Odstavecseseznamem"/>
        <w:numPr>
          <w:ilvl w:val="0"/>
          <w:numId w:val="6"/>
        </w:numPr>
        <w:spacing w:before="120" w:after="0" w:line="240" w:lineRule="auto"/>
        <w:ind w:left="425" w:hanging="425"/>
        <w:contextualSpacing w:val="0"/>
        <w:jc w:val="both"/>
        <w:rPr>
          <w:rFonts w:ascii="Times New Roman" w:hAnsi="Times New Roman"/>
          <w:sz w:val="24"/>
        </w:rPr>
      </w:pPr>
      <w:r w:rsidRPr="004E0B20">
        <w:rPr>
          <w:rFonts w:ascii="Times New Roman" w:hAnsi="Times New Roman"/>
          <w:sz w:val="24"/>
        </w:rPr>
        <w:t xml:space="preserve">Výkon </w:t>
      </w:r>
      <w:r w:rsidR="00E04364" w:rsidRPr="004E0B20">
        <w:rPr>
          <w:rFonts w:ascii="Times New Roman" w:hAnsi="Times New Roman"/>
          <w:sz w:val="24"/>
        </w:rPr>
        <w:t xml:space="preserve">činnosti </w:t>
      </w:r>
      <w:r w:rsidRPr="004E0B20">
        <w:rPr>
          <w:rFonts w:ascii="Times New Roman" w:hAnsi="Times New Roman"/>
          <w:sz w:val="24"/>
        </w:rPr>
        <w:t xml:space="preserve">TDS a koordinátora BOZP Staveb 1) až 6) </w:t>
      </w:r>
      <w:r w:rsidR="00BC4EFE" w:rsidRPr="004E0B20">
        <w:rPr>
          <w:rFonts w:ascii="Times New Roman" w:hAnsi="Times New Roman"/>
          <w:sz w:val="24"/>
        </w:rPr>
        <w:t xml:space="preserve">se zavazuje Příkazník zahájit </w:t>
      </w:r>
      <w:r w:rsidRPr="004E0B20">
        <w:rPr>
          <w:rFonts w:ascii="Times New Roman" w:hAnsi="Times New Roman"/>
          <w:sz w:val="24"/>
        </w:rPr>
        <w:t xml:space="preserve">na základě </w:t>
      </w:r>
      <w:r w:rsidR="00575559" w:rsidRPr="004E0B20">
        <w:rPr>
          <w:rFonts w:ascii="Times New Roman" w:hAnsi="Times New Roman"/>
          <w:sz w:val="24"/>
        </w:rPr>
        <w:t xml:space="preserve">vystavené objednávky </w:t>
      </w:r>
      <w:r w:rsidR="00B60348" w:rsidRPr="004E0B20">
        <w:rPr>
          <w:rFonts w:ascii="Times New Roman" w:hAnsi="Times New Roman"/>
          <w:sz w:val="24"/>
        </w:rPr>
        <w:t>zaslané prostřednictvím SAPu</w:t>
      </w:r>
      <w:r w:rsidR="008D7B19" w:rsidRPr="004E0B20">
        <w:rPr>
          <w:rFonts w:ascii="Times New Roman" w:hAnsi="Times New Roman"/>
          <w:sz w:val="24"/>
        </w:rPr>
        <w:t xml:space="preserve">, v termínu do </w:t>
      </w:r>
      <w:r w:rsidR="00BD6967" w:rsidRPr="004E0B20">
        <w:rPr>
          <w:rFonts w:ascii="Times New Roman" w:hAnsi="Times New Roman"/>
          <w:sz w:val="24"/>
        </w:rPr>
        <w:t>5</w:t>
      </w:r>
      <w:r w:rsidR="008D7B19" w:rsidRPr="004E0B20">
        <w:rPr>
          <w:rFonts w:ascii="Times New Roman" w:hAnsi="Times New Roman"/>
          <w:sz w:val="24"/>
        </w:rPr>
        <w:t xml:space="preserve"> dnů od vystavení objednávky</w:t>
      </w:r>
      <w:r w:rsidR="00B60348" w:rsidRPr="004E0B20">
        <w:rPr>
          <w:rFonts w:ascii="Times New Roman" w:hAnsi="Times New Roman"/>
          <w:sz w:val="24"/>
        </w:rPr>
        <w:t xml:space="preserve"> </w:t>
      </w:r>
      <w:r w:rsidR="00575559" w:rsidRPr="004E0B20">
        <w:rPr>
          <w:rFonts w:ascii="Times New Roman" w:hAnsi="Times New Roman"/>
          <w:sz w:val="24"/>
        </w:rPr>
        <w:t xml:space="preserve">a </w:t>
      </w:r>
      <w:r w:rsidR="0053091F" w:rsidRPr="004E0B20">
        <w:rPr>
          <w:rFonts w:ascii="Times New Roman" w:hAnsi="Times New Roman"/>
          <w:sz w:val="24"/>
        </w:rPr>
        <w:t xml:space="preserve">odeslání </w:t>
      </w:r>
      <w:r w:rsidR="00575559" w:rsidRPr="004E0B20">
        <w:rPr>
          <w:rFonts w:ascii="Times New Roman" w:hAnsi="Times New Roman"/>
          <w:sz w:val="24"/>
        </w:rPr>
        <w:t xml:space="preserve">následné </w:t>
      </w:r>
      <w:r w:rsidR="006F0667" w:rsidRPr="004E0B20">
        <w:rPr>
          <w:rFonts w:ascii="Times New Roman" w:hAnsi="Times New Roman"/>
          <w:sz w:val="24"/>
        </w:rPr>
        <w:t xml:space="preserve">výzvy Příkazce, </w:t>
      </w:r>
      <w:r w:rsidRPr="004E0B20">
        <w:rPr>
          <w:rFonts w:ascii="Times New Roman" w:hAnsi="Times New Roman"/>
          <w:sz w:val="24"/>
        </w:rPr>
        <w:t xml:space="preserve">a to na e-mailovou adresu Příkazníka </w:t>
      </w:r>
      <w:r w:rsidR="0043681A">
        <w:t>XXXXXX</w:t>
      </w:r>
    </w:p>
    <w:p w:rsidR="00B27DC0" w:rsidRPr="004E0B20" w:rsidRDefault="00622A21" w:rsidP="00453A48">
      <w:pPr>
        <w:pStyle w:val="Odstavecseseznamem"/>
        <w:numPr>
          <w:ilvl w:val="0"/>
          <w:numId w:val="6"/>
        </w:numPr>
        <w:spacing w:before="120" w:after="0" w:line="240" w:lineRule="auto"/>
        <w:ind w:left="425" w:hanging="425"/>
        <w:contextualSpacing w:val="0"/>
        <w:jc w:val="both"/>
        <w:rPr>
          <w:rFonts w:ascii="Times New Roman" w:hAnsi="Times New Roman"/>
          <w:sz w:val="24"/>
        </w:rPr>
      </w:pPr>
      <w:r w:rsidRPr="004E0B20">
        <w:rPr>
          <w:rFonts w:ascii="Times New Roman" w:hAnsi="Times New Roman"/>
          <w:sz w:val="24"/>
        </w:rPr>
        <w:t xml:space="preserve">Činnost </w:t>
      </w:r>
      <w:r w:rsidR="00B27DC0" w:rsidRPr="004E0B20">
        <w:rPr>
          <w:rFonts w:ascii="Times New Roman" w:hAnsi="Times New Roman"/>
          <w:sz w:val="24"/>
        </w:rPr>
        <w:t xml:space="preserve">TDS </w:t>
      </w:r>
      <w:r w:rsidRPr="004E0B20">
        <w:rPr>
          <w:rFonts w:ascii="Times New Roman" w:hAnsi="Times New Roman"/>
          <w:sz w:val="24"/>
        </w:rPr>
        <w:t xml:space="preserve">a koordinátora BOZP </w:t>
      </w:r>
      <w:r w:rsidR="006F0667" w:rsidRPr="004E0B20">
        <w:rPr>
          <w:rFonts w:ascii="Times New Roman" w:hAnsi="Times New Roman"/>
          <w:sz w:val="24"/>
        </w:rPr>
        <w:t xml:space="preserve">se zavazuje Příkazník vykonávat </w:t>
      </w:r>
      <w:r w:rsidR="0091071E" w:rsidRPr="004E0B20">
        <w:rPr>
          <w:rFonts w:ascii="Times New Roman" w:hAnsi="Times New Roman"/>
          <w:sz w:val="24"/>
        </w:rPr>
        <w:t>vždy po celou dobu realizace Staveb. Doba realizace Staveb se předpokládá</w:t>
      </w:r>
      <w:r w:rsidRPr="004E0B20">
        <w:rPr>
          <w:rFonts w:ascii="Times New Roman" w:hAnsi="Times New Roman"/>
          <w:sz w:val="24"/>
        </w:rPr>
        <w:t>:</w:t>
      </w:r>
    </w:p>
    <w:p w:rsidR="0091071E" w:rsidRPr="004E0B20" w:rsidRDefault="00F5241B" w:rsidP="00453A48">
      <w:pPr>
        <w:pStyle w:val="Odstavecseseznamem"/>
        <w:numPr>
          <w:ilvl w:val="0"/>
          <w:numId w:val="8"/>
        </w:numPr>
        <w:spacing w:before="40" w:after="0" w:line="240" w:lineRule="auto"/>
        <w:ind w:left="851" w:hanging="284"/>
        <w:contextualSpacing w:val="0"/>
        <w:jc w:val="both"/>
        <w:rPr>
          <w:rFonts w:ascii="Times New Roman" w:hAnsi="Times New Roman"/>
          <w:sz w:val="24"/>
        </w:rPr>
      </w:pPr>
      <w:r w:rsidRPr="004E0B20">
        <w:rPr>
          <w:rFonts w:ascii="Times New Roman" w:hAnsi="Times New Roman"/>
          <w:sz w:val="24"/>
        </w:rPr>
        <w:t xml:space="preserve">cca </w:t>
      </w:r>
      <w:r w:rsidR="00877C63" w:rsidRPr="004E0B20">
        <w:rPr>
          <w:rFonts w:ascii="Times New Roman" w:hAnsi="Times New Roman"/>
          <w:sz w:val="24"/>
        </w:rPr>
        <w:t>100 dní (tj. cca od 15.2.2019</w:t>
      </w:r>
      <w:r w:rsidR="0091071E" w:rsidRPr="004E0B20">
        <w:rPr>
          <w:rFonts w:ascii="Times New Roman" w:hAnsi="Times New Roman"/>
          <w:sz w:val="24"/>
        </w:rPr>
        <w:t>) u Stavby 1)</w:t>
      </w:r>
      <w:r w:rsidR="00483CEC" w:rsidRPr="004E0B20">
        <w:rPr>
          <w:rFonts w:ascii="Times New Roman" w:hAnsi="Times New Roman"/>
          <w:sz w:val="24"/>
        </w:rPr>
        <w:t>,</w:t>
      </w:r>
    </w:p>
    <w:p w:rsidR="0091071E" w:rsidRPr="004E0B20" w:rsidRDefault="00F5241B" w:rsidP="00453A48">
      <w:pPr>
        <w:pStyle w:val="Odstavecseseznamem"/>
        <w:numPr>
          <w:ilvl w:val="0"/>
          <w:numId w:val="8"/>
        </w:numPr>
        <w:spacing w:before="40" w:after="0" w:line="240" w:lineRule="auto"/>
        <w:ind w:left="851" w:hanging="284"/>
        <w:contextualSpacing w:val="0"/>
        <w:jc w:val="both"/>
        <w:rPr>
          <w:rFonts w:ascii="Times New Roman" w:hAnsi="Times New Roman"/>
          <w:sz w:val="24"/>
        </w:rPr>
      </w:pPr>
      <w:r w:rsidRPr="004E0B20">
        <w:rPr>
          <w:rFonts w:ascii="Times New Roman" w:hAnsi="Times New Roman"/>
          <w:sz w:val="24"/>
        </w:rPr>
        <w:t xml:space="preserve">cca </w:t>
      </w:r>
      <w:r w:rsidR="00657433" w:rsidRPr="004E0B20">
        <w:rPr>
          <w:rFonts w:ascii="Times New Roman" w:hAnsi="Times New Roman"/>
          <w:sz w:val="24"/>
        </w:rPr>
        <w:t>60</w:t>
      </w:r>
      <w:r w:rsidR="0091071E" w:rsidRPr="004E0B20">
        <w:rPr>
          <w:rFonts w:ascii="Times New Roman" w:hAnsi="Times New Roman"/>
          <w:sz w:val="24"/>
        </w:rPr>
        <w:t xml:space="preserve"> + </w:t>
      </w:r>
      <w:r w:rsidR="00E04364" w:rsidRPr="004E0B20">
        <w:rPr>
          <w:rFonts w:ascii="Times New Roman" w:hAnsi="Times New Roman"/>
          <w:sz w:val="24"/>
        </w:rPr>
        <w:t>80</w:t>
      </w:r>
      <w:r w:rsidR="0091071E" w:rsidRPr="004E0B20">
        <w:rPr>
          <w:rFonts w:ascii="Times New Roman" w:hAnsi="Times New Roman"/>
          <w:sz w:val="24"/>
        </w:rPr>
        <w:t xml:space="preserve"> dní (tj. 1</w:t>
      </w:r>
      <w:r w:rsidRPr="004E0B20">
        <w:rPr>
          <w:rFonts w:ascii="Times New Roman" w:hAnsi="Times New Roman"/>
          <w:sz w:val="24"/>
        </w:rPr>
        <w:t>5</w:t>
      </w:r>
      <w:r w:rsidR="0091071E" w:rsidRPr="004E0B20">
        <w:rPr>
          <w:rFonts w:ascii="Times New Roman" w:hAnsi="Times New Roman"/>
          <w:sz w:val="24"/>
        </w:rPr>
        <w:t>.12.2018 až 15.2.2019 a 15.5.2019 až 31.7.2019) u Stavby 2)</w:t>
      </w:r>
      <w:r w:rsidR="00483CEC" w:rsidRPr="004E0B20">
        <w:rPr>
          <w:rFonts w:ascii="Times New Roman" w:hAnsi="Times New Roman"/>
          <w:sz w:val="24"/>
        </w:rPr>
        <w:t>,</w:t>
      </w:r>
    </w:p>
    <w:p w:rsidR="0091071E" w:rsidRPr="004E0B20" w:rsidRDefault="00F5241B" w:rsidP="00453A48">
      <w:pPr>
        <w:pStyle w:val="Odstavecseseznamem"/>
        <w:numPr>
          <w:ilvl w:val="0"/>
          <w:numId w:val="8"/>
        </w:numPr>
        <w:spacing w:before="40" w:after="0" w:line="240" w:lineRule="auto"/>
        <w:ind w:left="851" w:hanging="284"/>
        <w:contextualSpacing w:val="0"/>
        <w:jc w:val="both"/>
        <w:rPr>
          <w:rFonts w:ascii="Times New Roman" w:hAnsi="Times New Roman"/>
          <w:sz w:val="24"/>
        </w:rPr>
      </w:pPr>
      <w:r w:rsidRPr="004E0B20">
        <w:rPr>
          <w:rFonts w:ascii="Times New Roman" w:hAnsi="Times New Roman"/>
          <w:sz w:val="24"/>
        </w:rPr>
        <w:t xml:space="preserve">cca </w:t>
      </w:r>
      <w:r w:rsidR="0091071E" w:rsidRPr="004E0B20">
        <w:rPr>
          <w:rFonts w:ascii="Times New Roman" w:hAnsi="Times New Roman"/>
          <w:sz w:val="24"/>
        </w:rPr>
        <w:t>170 dní (tj. cca od 20.11.2018) u Stavby 3)</w:t>
      </w:r>
      <w:r w:rsidR="00483CEC" w:rsidRPr="004E0B20">
        <w:rPr>
          <w:rFonts w:ascii="Times New Roman" w:hAnsi="Times New Roman"/>
          <w:sz w:val="24"/>
        </w:rPr>
        <w:t>,</w:t>
      </w:r>
    </w:p>
    <w:p w:rsidR="0091071E" w:rsidRPr="004E0B20" w:rsidRDefault="00F5241B" w:rsidP="00453A48">
      <w:pPr>
        <w:pStyle w:val="Odstavecseseznamem"/>
        <w:numPr>
          <w:ilvl w:val="0"/>
          <w:numId w:val="8"/>
        </w:numPr>
        <w:spacing w:before="40" w:after="0" w:line="240" w:lineRule="auto"/>
        <w:ind w:left="851" w:hanging="284"/>
        <w:contextualSpacing w:val="0"/>
        <w:jc w:val="both"/>
        <w:rPr>
          <w:rFonts w:ascii="Times New Roman" w:hAnsi="Times New Roman"/>
          <w:sz w:val="24"/>
        </w:rPr>
      </w:pPr>
      <w:r w:rsidRPr="004E0B20">
        <w:rPr>
          <w:rFonts w:ascii="Times New Roman" w:hAnsi="Times New Roman"/>
          <w:sz w:val="24"/>
        </w:rPr>
        <w:t xml:space="preserve">cca </w:t>
      </w:r>
      <w:r w:rsidR="0091071E" w:rsidRPr="004E0B20">
        <w:rPr>
          <w:rFonts w:ascii="Times New Roman" w:hAnsi="Times New Roman"/>
          <w:sz w:val="24"/>
        </w:rPr>
        <w:t>45 dní (tj. od 15.5.2019 do 30.6.2019) u Stavby 4)</w:t>
      </w:r>
      <w:r w:rsidR="00483CEC" w:rsidRPr="004E0B20">
        <w:rPr>
          <w:rFonts w:ascii="Times New Roman" w:hAnsi="Times New Roman"/>
          <w:sz w:val="24"/>
        </w:rPr>
        <w:t>,</w:t>
      </w:r>
    </w:p>
    <w:p w:rsidR="0091071E" w:rsidRPr="004E0B20" w:rsidRDefault="00F5241B" w:rsidP="00453A48">
      <w:pPr>
        <w:pStyle w:val="Odstavecseseznamem"/>
        <w:numPr>
          <w:ilvl w:val="0"/>
          <w:numId w:val="8"/>
        </w:numPr>
        <w:spacing w:before="40" w:after="0" w:line="240" w:lineRule="auto"/>
        <w:ind w:left="851" w:hanging="284"/>
        <w:contextualSpacing w:val="0"/>
        <w:jc w:val="both"/>
        <w:rPr>
          <w:rFonts w:ascii="Times New Roman" w:hAnsi="Times New Roman"/>
          <w:sz w:val="24"/>
        </w:rPr>
      </w:pPr>
      <w:r w:rsidRPr="004E0B20">
        <w:rPr>
          <w:rFonts w:ascii="Times New Roman" w:hAnsi="Times New Roman"/>
          <w:sz w:val="24"/>
        </w:rPr>
        <w:t xml:space="preserve">cca </w:t>
      </w:r>
      <w:r w:rsidR="0091071E" w:rsidRPr="004E0B20">
        <w:rPr>
          <w:rFonts w:ascii="Times New Roman" w:hAnsi="Times New Roman"/>
          <w:sz w:val="24"/>
        </w:rPr>
        <w:t>250 dní (tj. cca od 1.2.2019) u Stavby 5)</w:t>
      </w:r>
      <w:r w:rsidR="00483CEC" w:rsidRPr="004E0B20">
        <w:rPr>
          <w:rFonts w:ascii="Times New Roman" w:hAnsi="Times New Roman"/>
          <w:sz w:val="24"/>
        </w:rPr>
        <w:t>,</w:t>
      </w:r>
    </w:p>
    <w:p w:rsidR="0091071E" w:rsidRPr="004E0B20" w:rsidRDefault="00F5241B" w:rsidP="00453A48">
      <w:pPr>
        <w:pStyle w:val="Odstavecseseznamem"/>
        <w:numPr>
          <w:ilvl w:val="0"/>
          <w:numId w:val="8"/>
        </w:numPr>
        <w:spacing w:before="40" w:after="0" w:line="240" w:lineRule="auto"/>
        <w:ind w:left="851" w:hanging="284"/>
        <w:contextualSpacing w:val="0"/>
        <w:jc w:val="both"/>
        <w:rPr>
          <w:rFonts w:ascii="Times New Roman" w:hAnsi="Times New Roman"/>
          <w:sz w:val="24"/>
        </w:rPr>
      </w:pPr>
      <w:r w:rsidRPr="004E0B20">
        <w:rPr>
          <w:rFonts w:ascii="Times New Roman" w:hAnsi="Times New Roman"/>
          <w:sz w:val="24"/>
        </w:rPr>
        <w:t xml:space="preserve">cca </w:t>
      </w:r>
      <w:r w:rsidR="0091071E" w:rsidRPr="004E0B20">
        <w:rPr>
          <w:rFonts w:ascii="Times New Roman" w:hAnsi="Times New Roman"/>
          <w:sz w:val="24"/>
        </w:rPr>
        <w:t>1</w:t>
      </w:r>
      <w:r w:rsidR="001B1B7D" w:rsidRPr="004E0B20">
        <w:rPr>
          <w:rFonts w:ascii="Times New Roman" w:hAnsi="Times New Roman"/>
          <w:sz w:val="24"/>
        </w:rPr>
        <w:t>35 dní (tj. cca od 1.6.2019) u S</w:t>
      </w:r>
      <w:r w:rsidR="0091071E" w:rsidRPr="004E0B20">
        <w:rPr>
          <w:rFonts w:ascii="Times New Roman" w:hAnsi="Times New Roman"/>
          <w:sz w:val="24"/>
        </w:rPr>
        <w:t>tavby 6)</w:t>
      </w:r>
      <w:r w:rsidR="00483CEC" w:rsidRPr="004E0B20">
        <w:rPr>
          <w:rFonts w:ascii="Times New Roman" w:hAnsi="Times New Roman"/>
          <w:sz w:val="24"/>
        </w:rPr>
        <w:t>.</w:t>
      </w:r>
    </w:p>
    <w:p w:rsidR="00622A21" w:rsidRPr="004E0B20" w:rsidRDefault="00F5241B" w:rsidP="00453A48">
      <w:pPr>
        <w:pStyle w:val="Odstavecseseznamem"/>
        <w:numPr>
          <w:ilvl w:val="0"/>
          <w:numId w:val="6"/>
        </w:numPr>
        <w:spacing w:before="120" w:after="0" w:line="240" w:lineRule="auto"/>
        <w:ind w:left="425" w:hanging="425"/>
        <w:contextualSpacing w:val="0"/>
        <w:jc w:val="both"/>
        <w:rPr>
          <w:rFonts w:ascii="Times New Roman" w:hAnsi="Times New Roman"/>
          <w:sz w:val="24"/>
        </w:rPr>
      </w:pPr>
      <w:r w:rsidRPr="004E0B20">
        <w:rPr>
          <w:rFonts w:ascii="Times New Roman" w:hAnsi="Times New Roman"/>
          <w:sz w:val="24"/>
        </w:rPr>
        <w:t xml:space="preserve">Činnost </w:t>
      </w:r>
      <w:r w:rsidR="00622A21" w:rsidRPr="004E0B20">
        <w:rPr>
          <w:rFonts w:ascii="Times New Roman" w:hAnsi="Times New Roman"/>
          <w:sz w:val="24"/>
        </w:rPr>
        <w:t>TDS a koordinátora BOZP bude ukončen</w:t>
      </w:r>
      <w:r w:rsidRPr="004E0B20">
        <w:rPr>
          <w:rFonts w:ascii="Times New Roman" w:hAnsi="Times New Roman"/>
          <w:sz w:val="24"/>
        </w:rPr>
        <w:t>a</w:t>
      </w:r>
      <w:r w:rsidR="00622A21" w:rsidRPr="004E0B20">
        <w:rPr>
          <w:rFonts w:ascii="Times New Roman" w:hAnsi="Times New Roman"/>
          <w:sz w:val="24"/>
        </w:rPr>
        <w:t xml:space="preserve"> dokončením a protokolá</w:t>
      </w:r>
      <w:r w:rsidRPr="004E0B20">
        <w:rPr>
          <w:rFonts w:ascii="Times New Roman" w:hAnsi="Times New Roman"/>
          <w:sz w:val="24"/>
        </w:rPr>
        <w:t xml:space="preserve">rním předáním Staveb zhotovitelem stavebních prací </w:t>
      </w:r>
      <w:r w:rsidR="00622A21" w:rsidRPr="004E0B20">
        <w:rPr>
          <w:rFonts w:ascii="Times New Roman" w:hAnsi="Times New Roman"/>
          <w:sz w:val="24"/>
        </w:rPr>
        <w:t>Příkazníkovi</w:t>
      </w:r>
      <w:r w:rsidR="00575559" w:rsidRPr="004E0B20">
        <w:rPr>
          <w:rFonts w:ascii="Times New Roman" w:hAnsi="Times New Roman"/>
          <w:sz w:val="24"/>
        </w:rPr>
        <w:t xml:space="preserve"> (tj. objednateli stavebních prací),</w:t>
      </w:r>
      <w:r w:rsidR="00622A21" w:rsidRPr="004E0B20">
        <w:rPr>
          <w:rFonts w:ascii="Times New Roman" w:hAnsi="Times New Roman"/>
          <w:sz w:val="24"/>
        </w:rPr>
        <w:t xml:space="preserve"> odstraněním zařízení staveniště nebo odstraněním vad vyplývajících z předávacího protokolu, pokud se vyskytnou; podle toho, která z těchto skutečností nastane později.</w:t>
      </w:r>
    </w:p>
    <w:p w:rsidR="00053E0D" w:rsidRPr="004E0B20" w:rsidRDefault="005C6F64" w:rsidP="00453A48">
      <w:pPr>
        <w:pStyle w:val="Odstavecseseznamem"/>
        <w:numPr>
          <w:ilvl w:val="0"/>
          <w:numId w:val="6"/>
        </w:numPr>
        <w:spacing w:before="120" w:after="0" w:line="240" w:lineRule="auto"/>
        <w:ind w:left="425" w:hanging="425"/>
        <w:contextualSpacing w:val="0"/>
        <w:jc w:val="both"/>
        <w:rPr>
          <w:rFonts w:ascii="Times New Roman" w:hAnsi="Times New Roman"/>
          <w:sz w:val="24"/>
        </w:rPr>
      </w:pPr>
      <w:r w:rsidRPr="004E0B20">
        <w:rPr>
          <w:rFonts w:ascii="Times New Roman" w:hAnsi="Times New Roman"/>
          <w:sz w:val="24"/>
        </w:rPr>
        <w:t>Změna termínu, která může nastat z</w:t>
      </w:r>
      <w:r w:rsidR="00351244" w:rsidRPr="004E0B20">
        <w:rPr>
          <w:rFonts w:ascii="Times New Roman" w:hAnsi="Times New Roman"/>
          <w:sz w:val="24"/>
        </w:rPr>
        <w:t xml:space="preserve"> </w:t>
      </w:r>
      <w:r w:rsidRPr="004E0B20">
        <w:rPr>
          <w:rFonts w:ascii="Times New Roman" w:hAnsi="Times New Roman"/>
          <w:sz w:val="24"/>
        </w:rPr>
        <w:t>objektivních důvodů</w:t>
      </w:r>
      <w:r w:rsidR="00483CEC" w:rsidRPr="004E0B20">
        <w:rPr>
          <w:rFonts w:ascii="Times New Roman" w:hAnsi="Times New Roman"/>
          <w:sz w:val="24"/>
        </w:rPr>
        <w:t>,</w:t>
      </w:r>
      <w:r w:rsidRPr="004E0B20">
        <w:rPr>
          <w:rFonts w:ascii="Times New Roman" w:hAnsi="Times New Roman"/>
          <w:sz w:val="24"/>
        </w:rPr>
        <w:t xml:space="preserve"> </w:t>
      </w:r>
      <w:r w:rsidR="00265D96" w:rsidRPr="004E0B20">
        <w:rPr>
          <w:rFonts w:ascii="Times New Roman" w:hAnsi="Times New Roman"/>
          <w:sz w:val="24"/>
        </w:rPr>
        <w:t xml:space="preserve"> </w:t>
      </w:r>
      <w:r w:rsidRPr="004E0B20">
        <w:rPr>
          <w:rFonts w:ascii="Times New Roman" w:hAnsi="Times New Roman"/>
          <w:sz w:val="24"/>
        </w:rPr>
        <w:t>bude řešena v</w:t>
      </w:r>
      <w:r w:rsidR="00351244" w:rsidRPr="004E0B20">
        <w:rPr>
          <w:rFonts w:ascii="Times New Roman" w:hAnsi="Times New Roman"/>
          <w:sz w:val="24"/>
        </w:rPr>
        <w:t xml:space="preserve"> </w:t>
      </w:r>
      <w:r w:rsidRPr="004E0B20">
        <w:rPr>
          <w:rFonts w:ascii="Times New Roman" w:hAnsi="Times New Roman"/>
          <w:sz w:val="24"/>
        </w:rPr>
        <w:t>souladu s</w:t>
      </w:r>
      <w:r w:rsidR="00F5241B" w:rsidRPr="004E0B20">
        <w:rPr>
          <w:rFonts w:ascii="Times New Roman" w:hAnsi="Times New Roman"/>
          <w:sz w:val="24"/>
        </w:rPr>
        <w:t> </w:t>
      </w:r>
      <w:r w:rsidR="00F5241B" w:rsidRPr="004E0B20">
        <w:rPr>
          <w:rFonts w:ascii="Times New Roman" w:hAnsi="Times New Roman"/>
          <w:bCs/>
          <w:sz w:val="24"/>
        </w:rPr>
        <w:t>čl. 2, odst. 6</w:t>
      </w:r>
      <w:r w:rsidR="00483CEC" w:rsidRPr="004E0B20">
        <w:rPr>
          <w:rFonts w:ascii="Times New Roman" w:hAnsi="Times New Roman"/>
          <w:bCs/>
          <w:sz w:val="24"/>
        </w:rPr>
        <w:t xml:space="preserve"> </w:t>
      </w:r>
      <w:r w:rsidR="00F5241B" w:rsidRPr="004E0B20">
        <w:rPr>
          <w:rFonts w:ascii="Times New Roman" w:hAnsi="Times New Roman"/>
          <w:bCs/>
          <w:sz w:val="24"/>
        </w:rPr>
        <w:t>S</w:t>
      </w:r>
      <w:r w:rsidRPr="004E0B20">
        <w:rPr>
          <w:rFonts w:ascii="Times New Roman" w:hAnsi="Times New Roman"/>
          <w:sz w:val="24"/>
        </w:rPr>
        <w:t>mlouv</w:t>
      </w:r>
      <w:r w:rsidR="00080C8F" w:rsidRPr="004E0B20">
        <w:rPr>
          <w:rFonts w:ascii="Times New Roman" w:hAnsi="Times New Roman"/>
          <w:sz w:val="24"/>
        </w:rPr>
        <w:t>y</w:t>
      </w:r>
      <w:r w:rsidR="00483CEC" w:rsidRPr="004E0B20">
        <w:rPr>
          <w:rFonts w:ascii="Times New Roman" w:hAnsi="Times New Roman"/>
          <w:sz w:val="24"/>
        </w:rPr>
        <w:t>.</w:t>
      </w:r>
    </w:p>
    <w:p w:rsidR="00BC4EFE" w:rsidRPr="004E0B20" w:rsidRDefault="00BC4EFE" w:rsidP="00BC4EFE">
      <w:pPr>
        <w:pStyle w:val="Odstavecseseznamem"/>
        <w:numPr>
          <w:ilvl w:val="0"/>
          <w:numId w:val="6"/>
        </w:numPr>
        <w:spacing w:before="120" w:after="0" w:line="240" w:lineRule="auto"/>
        <w:ind w:left="425" w:hanging="425"/>
        <w:contextualSpacing w:val="0"/>
        <w:jc w:val="both"/>
        <w:rPr>
          <w:rFonts w:ascii="Times New Roman" w:hAnsi="Times New Roman"/>
          <w:sz w:val="24"/>
        </w:rPr>
      </w:pPr>
      <w:r w:rsidRPr="004E0B20">
        <w:rPr>
          <w:rFonts w:ascii="Times New Roman" w:hAnsi="Times New Roman"/>
          <w:sz w:val="24"/>
        </w:rPr>
        <w:t>Při nedodržení povinností Příkazníka vyplývajících z ustanovení čl. 3. bod. 1, čl. 3. bod 2. a čl. 3 bod 3. Smlouvy se sjednává smluvní pokuta ve výši 0,05% z</w:t>
      </w:r>
      <w:r w:rsidR="008D7B19" w:rsidRPr="004E0B20">
        <w:rPr>
          <w:rFonts w:ascii="Times New Roman" w:hAnsi="Times New Roman"/>
          <w:sz w:val="24"/>
        </w:rPr>
        <w:t xml:space="preserve"> celkové </w:t>
      </w:r>
      <w:r w:rsidRPr="004E0B20">
        <w:rPr>
          <w:rFonts w:ascii="Times New Roman" w:hAnsi="Times New Roman"/>
          <w:sz w:val="24"/>
        </w:rPr>
        <w:t xml:space="preserve">odměny Příkazníka </w:t>
      </w:r>
      <w:r w:rsidR="008D7B19" w:rsidRPr="004E0B20">
        <w:rPr>
          <w:rFonts w:ascii="Times New Roman" w:hAnsi="Times New Roman"/>
          <w:sz w:val="24"/>
        </w:rPr>
        <w:t xml:space="preserve">sjednané v čl. 4. Smlouvy  </w:t>
      </w:r>
      <w:r w:rsidRPr="004E0B20">
        <w:rPr>
          <w:rFonts w:ascii="Times New Roman" w:hAnsi="Times New Roman"/>
          <w:sz w:val="24"/>
        </w:rPr>
        <w:t>z</w:t>
      </w:r>
      <w:r w:rsidR="006F0667" w:rsidRPr="004E0B20">
        <w:rPr>
          <w:rFonts w:ascii="Times New Roman" w:hAnsi="Times New Roman"/>
          <w:sz w:val="24"/>
        </w:rPr>
        <w:t>a každý i započatý den prodlení za každé jednotlivé porušení</w:t>
      </w:r>
      <w:r w:rsidR="0053091F" w:rsidRPr="004E0B20">
        <w:rPr>
          <w:rFonts w:ascii="Times New Roman" w:hAnsi="Times New Roman"/>
          <w:sz w:val="24"/>
        </w:rPr>
        <w:t xml:space="preserve"> smluvní povinnosti</w:t>
      </w:r>
      <w:r w:rsidR="006F0667" w:rsidRPr="004E0B20">
        <w:rPr>
          <w:rFonts w:ascii="Times New Roman" w:hAnsi="Times New Roman"/>
          <w:sz w:val="24"/>
        </w:rPr>
        <w:t>.</w:t>
      </w:r>
      <w:r w:rsidRPr="004E0B20">
        <w:rPr>
          <w:rFonts w:ascii="Times New Roman" w:hAnsi="Times New Roman"/>
          <w:sz w:val="24"/>
        </w:rPr>
        <w:t xml:space="preserve"> Toto ustanovení o smluvní pokutě neruší právo Příkazce na náhradu škody v plném rozsahu, která mu vznikne porušením povinností Příkazníka.</w:t>
      </w:r>
    </w:p>
    <w:p w:rsidR="00483CEC" w:rsidRPr="004E0B20" w:rsidRDefault="001D26C4" w:rsidP="00453A48">
      <w:pPr>
        <w:pStyle w:val="Odstavecseseznamem"/>
        <w:spacing w:before="360" w:after="0" w:line="240" w:lineRule="auto"/>
        <w:ind w:left="0"/>
        <w:contextualSpacing w:val="0"/>
        <w:jc w:val="center"/>
        <w:rPr>
          <w:rFonts w:ascii="Times New Roman" w:hAnsi="Times New Roman"/>
          <w:b/>
          <w:sz w:val="28"/>
          <w:szCs w:val="28"/>
        </w:rPr>
      </w:pPr>
      <w:r w:rsidRPr="004E0B20">
        <w:rPr>
          <w:rFonts w:ascii="Times New Roman" w:hAnsi="Times New Roman"/>
          <w:b/>
          <w:sz w:val="28"/>
          <w:szCs w:val="28"/>
        </w:rPr>
        <w:t>4</w:t>
      </w:r>
      <w:r w:rsidR="00483CEC" w:rsidRPr="004E0B20">
        <w:rPr>
          <w:rFonts w:ascii="Times New Roman" w:hAnsi="Times New Roman"/>
          <w:b/>
          <w:sz w:val="28"/>
          <w:szCs w:val="28"/>
        </w:rPr>
        <w:t>.</w:t>
      </w:r>
    </w:p>
    <w:p w:rsidR="00483CEC" w:rsidRPr="00624DC9" w:rsidRDefault="00483CEC" w:rsidP="004F58EA">
      <w:pPr>
        <w:pStyle w:val="Odstavecseseznamem"/>
        <w:spacing w:before="120" w:after="0" w:line="240" w:lineRule="auto"/>
        <w:ind w:left="0"/>
        <w:contextualSpacing w:val="0"/>
        <w:jc w:val="center"/>
        <w:rPr>
          <w:rFonts w:ascii="Times New Roman" w:hAnsi="Times New Roman"/>
          <w:b/>
          <w:sz w:val="28"/>
          <w:szCs w:val="28"/>
        </w:rPr>
      </w:pPr>
      <w:r w:rsidRPr="004E0B20">
        <w:rPr>
          <w:rFonts w:ascii="Times New Roman" w:hAnsi="Times New Roman"/>
          <w:b/>
          <w:sz w:val="28"/>
          <w:szCs w:val="28"/>
        </w:rPr>
        <w:t>ODMĚNA</w:t>
      </w:r>
    </w:p>
    <w:p w:rsidR="00483CEC" w:rsidRPr="001E5620" w:rsidRDefault="00483CEC" w:rsidP="00453A48">
      <w:pPr>
        <w:pStyle w:val="Odstavecseseznamem"/>
        <w:numPr>
          <w:ilvl w:val="0"/>
          <w:numId w:val="9"/>
        </w:numPr>
        <w:spacing w:before="240" w:line="240" w:lineRule="auto"/>
        <w:ind w:left="425" w:hanging="425"/>
        <w:contextualSpacing w:val="0"/>
        <w:jc w:val="both"/>
        <w:rPr>
          <w:rFonts w:ascii="Times New Roman" w:hAnsi="Times New Roman"/>
          <w:sz w:val="24"/>
        </w:rPr>
      </w:pPr>
      <w:r w:rsidRPr="00483CEC">
        <w:rPr>
          <w:rFonts w:ascii="Times New Roman" w:hAnsi="Times New Roman"/>
          <w:sz w:val="24"/>
        </w:rPr>
        <w:lastRenderedPageBreak/>
        <w:t xml:space="preserve">Odměna za </w:t>
      </w:r>
      <w:r w:rsidR="00527952">
        <w:rPr>
          <w:rFonts w:ascii="Times New Roman" w:hAnsi="Times New Roman"/>
          <w:sz w:val="24"/>
        </w:rPr>
        <w:t xml:space="preserve">vypracování plánu BOZP pro Stavbu 6) a za výkon činnosti TDS </w:t>
      </w:r>
      <w:r w:rsidR="00F5241B">
        <w:rPr>
          <w:rFonts w:ascii="Times New Roman" w:hAnsi="Times New Roman"/>
          <w:sz w:val="24"/>
        </w:rPr>
        <w:t>Staveb 1) až 6) a koordinátora BOZP Staveb 2</w:t>
      </w:r>
      <w:r w:rsidR="00527952">
        <w:rPr>
          <w:rFonts w:ascii="Times New Roman" w:hAnsi="Times New Roman"/>
          <w:sz w:val="24"/>
        </w:rPr>
        <w:t xml:space="preserve">) až 6) je stanovena v souladu s cenovou nabídkou Příkazníka a činí </w:t>
      </w:r>
      <w:r w:rsidR="00E87991" w:rsidRPr="00021896">
        <w:rPr>
          <w:rFonts w:ascii="Times New Roman" w:hAnsi="Times New Roman"/>
          <w:sz w:val="24"/>
        </w:rPr>
        <w:t>410</w:t>
      </w:r>
      <w:r w:rsidR="00200545" w:rsidRPr="00021896">
        <w:rPr>
          <w:rFonts w:ascii="Times New Roman" w:hAnsi="Times New Roman"/>
          <w:sz w:val="24"/>
        </w:rPr>
        <w:t>.</w:t>
      </w:r>
      <w:r w:rsidR="00E87991" w:rsidRPr="00021896">
        <w:rPr>
          <w:rFonts w:ascii="Times New Roman" w:hAnsi="Times New Roman"/>
          <w:sz w:val="24"/>
        </w:rPr>
        <w:t xml:space="preserve">000,- Kč </w:t>
      </w:r>
      <w:r w:rsidR="00C74AF0" w:rsidRPr="00021896">
        <w:rPr>
          <w:rFonts w:ascii="Times New Roman" w:hAnsi="Times New Roman"/>
          <w:sz w:val="24"/>
        </w:rPr>
        <w:t xml:space="preserve">bez </w:t>
      </w:r>
      <w:r w:rsidR="00E87991" w:rsidRPr="00021896">
        <w:rPr>
          <w:rFonts w:ascii="Times New Roman" w:hAnsi="Times New Roman"/>
          <w:sz w:val="24"/>
        </w:rPr>
        <w:t>DPH</w:t>
      </w:r>
      <w:r w:rsidRPr="00021896">
        <w:rPr>
          <w:rFonts w:ascii="Times New Roman" w:hAnsi="Times New Roman"/>
          <w:sz w:val="24"/>
        </w:rPr>
        <w:t>.</w:t>
      </w:r>
      <w:r w:rsidR="00527952" w:rsidRPr="00021896">
        <w:rPr>
          <w:rFonts w:ascii="Times New Roman" w:hAnsi="Times New Roman"/>
          <w:sz w:val="24"/>
        </w:rPr>
        <w:t xml:space="preserve"> </w:t>
      </w:r>
      <w:r w:rsidR="00527952">
        <w:rPr>
          <w:rFonts w:ascii="Times New Roman" w:hAnsi="Times New Roman"/>
          <w:sz w:val="24"/>
        </w:rPr>
        <w:t xml:space="preserve">Tato odměna </w:t>
      </w:r>
      <w:r w:rsidR="00385977">
        <w:rPr>
          <w:rFonts w:ascii="Times New Roman" w:hAnsi="Times New Roman"/>
          <w:sz w:val="24"/>
        </w:rPr>
        <w:t xml:space="preserve">je odměnou maximální za rozsah plnění a </w:t>
      </w:r>
      <w:r w:rsidR="00527952">
        <w:rPr>
          <w:rFonts w:ascii="Times New Roman" w:hAnsi="Times New Roman"/>
          <w:sz w:val="24"/>
        </w:rPr>
        <w:t xml:space="preserve">zahrnuje veškeré náklady </w:t>
      </w:r>
      <w:r w:rsidR="00527952" w:rsidRPr="008633FF">
        <w:rPr>
          <w:rFonts w:ascii="Times New Roman" w:hAnsi="Times New Roman"/>
          <w:bCs/>
          <w:sz w:val="24"/>
        </w:rPr>
        <w:t>spojené s</w:t>
      </w:r>
      <w:r w:rsidR="00527952">
        <w:rPr>
          <w:rFonts w:ascii="Times New Roman" w:hAnsi="Times New Roman"/>
          <w:bCs/>
          <w:sz w:val="24"/>
        </w:rPr>
        <w:t> </w:t>
      </w:r>
      <w:r w:rsidR="00527952" w:rsidRPr="008633FF">
        <w:rPr>
          <w:rFonts w:ascii="Times New Roman" w:hAnsi="Times New Roman"/>
          <w:bCs/>
          <w:sz w:val="24"/>
        </w:rPr>
        <w:t>provedením</w:t>
      </w:r>
      <w:r w:rsidR="00527952">
        <w:rPr>
          <w:rFonts w:ascii="Times New Roman" w:hAnsi="Times New Roman"/>
          <w:bCs/>
          <w:sz w:val="24"/>
        </w:rPr>
        <w:t xml:space="preserve"> jeho činností</w:t>
      </w:r>
      <w:r w:rsidR="00527952" w:rsidRPr="008633FF">
        <w:rPr>
          <w:rFonts w:ascii="Times New Roman" w:hAnsi="Times New Roman"/>
          <w:bCs/>
          <w:sz w:val="24"/>
        </w:rPr>
        <w:t>, a to i hotové výdaje účelně vynaložené</w:t>
      </w:r>
      <w:r w:rsidR="00527952">
        <w:rPr>
          <w:rFonts w:ascii="Times New Roman" w:hAnsi="Times New Roman"/>
          <w:bCs/>
          <w:sz w:val="24"/>
        </w:rPr>
        <w:t>:</w:t>
      </w:r>
    </w:p>
    <w:tbl>
      <w:tblPr>
        <w:tblStyle w:val="Mkatabulky"/>
        <w:tblW w:w="0" w:type="auto"/>
        <w:tblLook w:val="04A0" w:firstRow="1" w:lastRow="0" w:firstColumn="1" w:lastColumn="0" w:noHBand="0" w:noVBand="1"/>
      </w:tblPr>
      <w:tblGrid>
        <w:gridCol w:w="4531"/>
        <w:gridCol w:w="1510"/>
        <w:gridCol w:w="1510"/>
        <w:gridCol w:w="1511"/>
      </w:tblGrid>
      <w:tr w:rsidR="00A317EB" w:rsidRPr="00A317EB" w:rsidTr="00A317EB">
        <w:tc>
          <w:tcPr>
            <w:tcW w:w="4531" w:type="dxa"/>
          </w:tcPr>
          <w:p w:rsidR="00A317EB" w:rsidRPr="00A317EB" w:rsidRDefault="00A317EB" w:rsidP="00527952">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Sjednaná činnost</w:t>
            </w:r>
          </w:p>
        </w:tc>
        <w:tc>
          <w:tcPr>
            <w:tcW w:w="1510" w:type="dxa"/>
          </w:tcPr>
          <w:p w:rsidR="00A317EB" w:rsidRPr="00A317EB" w:rsidRDefault="00A317EB" w:rsidP="00A317EB">
            <w:pPr>
              <w:spacing w:before="40" w:after="40" w:line="240" w:lineRule="auto"/>
              <w:jc w:val="right"/>
              <w:rPr>
                <w:rFonts w:asciiTheme="minorHAnsi" w:hAnsiTheme="minorHAnsi" w:cstheme="minorHAnsi"/>
                <w:sz w:val="20"/>
                <w:szCs w:val="20"/>
              </w:rPr>
            </w:pPr>
            <w:r w:rsidRPr="00A317EB">
              <w:rPr>
                <w:rFonts w:asciiTheme="minorHAnsi" w:hAnsiTheme="minorHAnsi" w:cstheme="minorHAnsi"/>
                <w:sz w:val="20"/>
                <w:szCs w:val="20"/>
              </w:rPr>
              <w:t>Cena bez DPH</w:t>
            </w:r>
          </w:p>
        </w:tc>
        <w:tc>
          <w:tcPr>
            <w:tcW w:w="1510" w:type="dxa"/>
          </w:tcPr>
          <w:p w:rsidR="00A317EB" w:rsidRPr="00A317EB" w:rsidRDefault="00A317EB" w:rsidP="00A317EB">
            <w:pPr>
              <w:spacing w:before="40" w:after="40" w:line="240" w:lineRule="auto"/>
              <w:jc w:val="right"/>
              <w:rPr>
                <w:rFonts w:asciiTheme="minorHAnsi" w:hAnsiTheme="minorHAnsi" w:cstheme="minorHAnsi"/>
                <w:sz w:val="20"/>
                <w:szCs w:val="20"/>
              </w:rPr>
            </w:pPr>
            <w:r w:rsidRPr="00A317EB">
              <w:rPr>
                <w:rFonts w:asciiTheme="minorHAnsi" w:hAnsiTheme="minorHAnsi" w:cstheme="minorHAnsi"/>
                <w:sz w:val="20"/>
                <w:szCs w:val="20"/>
              </w:rPr>
              <w:t>Výše DPH</w:t>
            </w:r>
          </w:p>
        </w:tc>
        <w:tc>
          <w:tcPr>
            <w:tcW w:w="1511" w:type="dxa"/>
          </w:tcPr>
          <w:p w:rsidR="00A317EB" w:rsidRPr="00A317EB" w:rsidRDefault="00A317EB" w:rsidP="00A317EB">
            <w:pPr>
              <w:spacing w:before="40" w:after="40" w:line="240" w:lineRule="auto"/>
              <w:jc w:val="right"/>
              <w:rPr>
                <w:rFonts w:asciiTheme="minorHAnsi" w:hAnsiTheme="minorHAnsi" w:cstheme="minorHAnsi"/>
                <w:sz w:val="20"/>
                <w:szCs w:val="20"/>
              </w:rPr>
            </w:pPr>
            <w:r>
              <w:rPr>
                <w:rFonts w:asciiTheme="minorHAnsi" w:hAnsiTheme="minorHAnsi" w:cstheme="minorHAnsi"/>
                <w:sz w:val="20"/>
                <w:szCs w:val="20"/>
              </w:rPr>
              <w:t>Cena vč.</w:t>
            </w:r>
            <w:r w:rsidRPr="00A317EB">
              <w:rPr>
                <w:rFonts w:asciiTheme="minorHAnsi" w:hAnsiTheme="minorHAnsi" w:cstheme="minorHAnsi"/>
                <w:sz w:val="20"/>
                <w:szCs w:val="20"/>
              </w:rPr>
              <w:t xml:space="preserve"> DPH</w:t>
            </w:r>
          </w:p>
        </w:tc>
      </w:tr>
      <w:tr w:rsidR="00527952" w:rsidRPr="00A317EB" w:rsidTr="0073213C">
        <w:tc>
          <w:tcPr>
            <w:tcW w:w="9062" w:type="dxa"/>
            <w:gridSpan w:val="4"/>
          </w:tcPr>
          <w:p w:rsidR="00527952" w:rsidRPr="00A317EB" w:rsidRDefault="00527952" w:rsidP="00527952">
            <w:pPr>
              <w:spacing w:before="40" w:after="40" w:line="240" w:lineRule="auto"/>
              <w:jc w:val="both"/>
              <w:rPr>
                <w:rFonts w:asciiTheme="minorHAnsi" w:hAnsiTheme="minorHAnsi" w:cstheme="minorHAnsi"/>
                <w:b/>
                <w:sz w:val="20"/>
                <w:szCs w:val="20"/>
              </w:rPr>
            </w:pPr>
            <w:r w:rsidRPr="00A317EB">
              <w:rPr>
                <w:rFonts w:asciiTheme="minorHAnsi" w:hAnsiTheme="minorHAnsi" w:cstheme="minorHAnsi"/>
                <w:b/>
                <w:sz w:val="20"/>
                <w:szCs w:val="20"/>
              </w:rPr>
              <w:t>Stavba 1: Rekonstrukce technického zázemí pro výuku, včetně demonstračních pozemků (stavba stínoviště) (1.1.1.2.16)</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Výkon TDS</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15.600,-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3.276,-</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18.876,-</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Pr>
                <w:rFonts w:asciiTheme="minorHAnsi" w:hAnsiTheme="minorHAnsi" w:cstheme="minorHAnsi"/>
                <w:sz w:val="20"/>
                <w:szCs w:val="20"/>
              </w:rPr>
              <w:t>Celkem Stavba 1):</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15.600,-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3.276,-</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18.876,-</w:t>
            </w:r>
          </w:p>
        </w:tc>
      </w:tr>
      <w:tr w:rsidR="00BD6967" w:rsidRPr="003D579A" w:rsidTr="0073213C">
        <w:tc>
          <w:tcPr>
            <w:tcW w:w="9062" w:type="dxa"/>
            <w:gridSpan w:val="4"/>
          </w:tcPr>
          <w:p w:rsidR="00BD6967" w:rsidRPr="00BD6967" w:rsidRDefault="00BD6967" w:rsidP="00BD6967">
            <w:pPr>
              <w:spacing w:before="40" w:after="40" w:line="240" w:lineRule="auto"/>
              <w:jc w:val="both"/>
              <w:rPr>
                <w:rFonts w:asciiTheme="minorHAnsi" w:hAnsiTheme="minorHAnsi" w:cstheme="minorHAnsi"/>
                <w:b/>
                <w:sz w:val="20"/>
                <w:szCs w:val="20"/>
              </w:rPr>
            </w:pPr>
            <w:r w:rsidRPr="00BD6967">
              <w:rPr>
                <w:rFonts w:asciiTheme="minorHAnsi" w:hAnsiTheme="minorHAnsi" w:cstheme="minorHAnsi"/>
                <w:b/>
                <w:sz w:val="20"/>
                <w:szCs w:val="20"/>
              </w:rPr>
              <w:t>Stavba 2: Rekonstrukce učeben a laboratoří v prostorách ZF – rekonstrukce učeben ZF, budova A (1.1.1.2.17)</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Výkon TDS</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34.000,-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7.140,-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41.140,-</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Činnost koordinátora BOZP</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7.000,-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1.470,-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8.470,-</w:t>
            </w:r>
          </w:p>
        </w:tc>
      </w:tr>
      <w:tr w:rsidR="00BD6967" w:rsidRPr="00AD3EC5"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Pr>
                <w:rFonts w:asciiTheme="minorHAnsi" w:hAnsiTheme="minorHAnsi" w:cstheme="minorHAnsi"/>
                <w:sz w:val="20"/>
                <w:szCs w:val="20"/>
              </w:rPr>
              <w:t>Celkem Stavba 2) :</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41.000,-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8.610,-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49.610,-</w:t>
            </w:r>
          </w:p>
        </w:tc>
      </w:tr>
      <w:tr w:rsidR="00BD6967" w:rsidRPr="003D579A" w:rsidTr="0073213C">
        <w:tc>
          <w:tcPr>
            <w:tcW w:w="9062" w:type="dxa"/>
            <w:gridSpan w:val="4"/>
          </w:tcPr>
          <w:p w:rsidR="00BD6967" w:rsidRPr="00BD6967" w:rsidRDefault="00BD6967" w:rsidP="00BD6967">
            <w:pPr>
              <w:spacing w:before="40" w:after="40" w:line="240" w:lineRule="auto"/>
              <w:jc w:val="both"/>
              <w:rPr>
                <w:rFonts w:asciiTheme="minorHAnsi" w:hAnsiTheme="minorHAnsi" w:cstheme="minorHAnsi"/>
                <w:b/>
                <w:sz w:val="20"/>
                <w:szCs w:val="20"/>
              </w:rPr>
            </w:pPr>
            <w:r w:rsidRPr="00BD6967">
              <w:rPr>
                <w:rFonts w:asciiTheme="minorHAnsi" w:hAnsiTheme="minorHAnsi" w:cstheme="minorHAnsi"/>
                <w:b/>
                <w:sz w:val="20"/>
                <w:szCs w:val="20"/>
              </w:rPr>
              <w:t>Stavba 3: Rekonstrukce učeben a laboratoří v prostorách ZF – rekonstrukce pavilonu M (1.1.1.2.16)</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Výkon TDS</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34.800,-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7.308,-</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42.108,-</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Činnost koordinátora BOZP</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7.000,-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1.470,-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8.470,-</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Pr>
                <w:rFonts w:asciiTheme="minorHAnsi" w:hAnsiTheme="minorHAnsi" w:cstheme="minorHAnsi"/>
                <w:sz w:val="20"/>
                <w:szCs w:val="20"/>
              </w:rPr>
              <w:t>Celkem Stavba 3):</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41.800,-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8.778,-</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50.578,-</w:t>
            </w:r>
          </w:p>
        </w:tc>
      </w:tr>
      <w:tr w:rsidR="00BD6967" w:rsidRPr="003D579A" w:rsidTr="0073213C">
        <w:tc>
          <w:tcPr>
            <w:tcW w:w="9062" w:type="dxa"/>
            <w:gridSpan w:val="4"/>
          </w:tcPr>
          <w:p w:rsidR="00BD6967" w:rsidRPr="00BD6967" w:rsidRDefault="00BD6967" w:rsidP="00BD6967">
            <w:pPr>
              <w:spacing w:before="40" w:after="40" w:line="240" w:lineRule="auto"/>
              <w:jc w:val="both"/>
              <w:rPr>
                <w:rFonts w:asciiTheme="minorHAnsi" w:hAnsiTheme="minorHAnsi" w:cstheme="minorHAnsi"/>
                <w:b/>
                <w:sz w:val="20"/>
                <w:szCs w:val="20"/>
              </w:rPr>
            </w:pPr>
            <w:r w:rsidRPr="00BD6967">
              <w:rPr>
                <w:rFonts w:asciiTheme="minorHAnsi" w:hAnsiTheme="minorHAnsi" w:cstheme="minorHAnsi"/>
                <w:b/>
                <w:sz w:val="20"/>
                <w:szCs w:val="20"/>
              </w:rPr>
              <w:t>Stavba 4: Rekonstrukce učeben a laboratoří v prostorách ZF – rekonstrukce SK učeben (1.1.1.2.16)</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Výkon TDS</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15.600,-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3.276,-</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18.876,-</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Činnost koordinátora BOZP</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210,-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1.210,-</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Pr>
                <w:rFonts w:asciiTheme="minorHAnsi" w:hAnsiTheme="minorHAnsi" w:cstheme="minorHAnsi"/>
                <w:sz w:val="20"/>
                <w:szCs w:val="20"/>
              </w:rPr>
              <w:t>Celkem Stavba 4):</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16.600,-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3.486,-</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20.086,-</w:t>
            </w:r>
          </w:p>
        </w:tc>
      </w:tr>
      <w:tr w:rsidR="00BD6967" w:rsidRPr="003D579A" w:rsidTr="0073213C">
        <w:tc>
          <w:tcPr>
            <w:tcW w:w="9062" w:type="dxa"/>
            <w:gridSpan w:val="4"/>
          </w:tcPr>
          <w:p w:rsidR="00BD6967" w:rsidRPr="00BD6967" w:rsidRDefault="00BD6967" w:rsidP="00BD6967">
            <w:pPr>
              <w:spacing w:before="40" w:after="40" w:line="240" w:lineRule="auto"/>
              <w:jc w:val="both"/>
              <w:rPr>
                <w:rFonts w:asciiTheme="minorHAnsi" w:hAnsiTheme="minorHAnsi" w:cstheme="minorHAnsi"/>
                <w:b/>
                <w:sz w:val="20"/>
                <w:szCs w:val="20"/>
              </w:rPr>
            </w:pPr>
            <w:r w:rsidRPr="00BD6967">
              <w:rPr>
                <w:rFonts w:asciiTheme="minorHAnsi" w:hAnsiTheme="minorHAnsi" w:cstheme="minorHAnsi"/>
                <w:b/>
                <w:sz w:val="20"/>
                <w:szCs w:val="20"/>
              </w:rPr>
              <w:t>Stavba 5: Rekonstrukce učeben a laboratoří v prostorách ZF – rekonstrukce centrální laboratoře (1.1.1.2.14)</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Výkon TDS</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180.000,-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37.800,-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217.800,-</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Činnost koordinátora BOZP</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12.000,-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2.520,-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14.520,-</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Pr>
                <w:rFonts w:asciiTheme="minorHAnsi" w:hAnsiTheme="minorHAnsi" w:cstheme="minorHAnsi"/>
                <w:sz w:val="20"/>
                <w:szCs w:val="20"/>
              </w:rPr>
              <w:t>Celkem Stavba 5):</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192.000,-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40.320,-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232.320,-</w:t>
            </w:r>
          </w:p>
        </w:tc>
      </w:tr>
      <w:tr w:rsidR="00BD6967" w:rsidRPr="003D579A" w:rsidTr="0073213C">
        <w:tc>
          <w:tcPr>
            <w:tcW w:w="9062" w:type="dxa"/>
            <w:gridSpan w:val="4"/>
          </w:tcPr>
          <w:p w:rsidR="00BD6967" w:rsidRPr="00BD6967" w:rsidRDefault="00BD6967" w:rsidP="00BD6967">
            <w:pPr>
              <w:spacing w:before="40" w:after="40" w:line="240" w:lineRule="auto"/>
              <w:jc w:val="both"/>
              <w:rPr>
                <w:rFonts w:asciiTheme="minorHAnsi" w:hAnsiTheme="minorHAnsi" w:cstheme="minorHAnsi"/>
                <w:b/>
                <w:sz w:val="20"/>
                <w:szCs w:val="20"/>
              </w:rPr>
            </w:pPr>
            <w:r w:rsidRPr="00BD6967">
              <w:rPr>
                <w:rFonts w:asciiTheme="minorHAnsi" w:hAnsiTheme="minorHAnsi" w:cstheme="minorHAnsi"/>
                <w:b/>
                <w:sz w:val="20"/>
                <w:szCs w:val="20"/>
              </w:rPr>
              <w:t>Stavba 6: Rekonstrukce výukového skleníku (1.1.1.2.13)</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Vypracování plánu BOZP</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5.000,-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1.050,-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6.050,-</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Výkon TDS</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80.000,-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16.800,-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96.800,-</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sidRPr="00A317EB">
              <w:rPr>
                <w:rFonts w:asciiTheme="minorHAnsi" w:hAnsiTheme="minorHAnsi" w:cstheme="minorHAnsi"/>
                <w:sz w:val="20"/>
                <w:szCs w:val="20"/>
              </w:rPr>
              <w:t>Činnost koordinátora BOZP</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18.000,-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3.780,-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21.780,-</w:t>
            </w:r>
          </w:p>
        </w:tc>
      </w:tr>
      <w:tr w:rsidR="00BD6967" w:rsidRPr="00A317EB" w:rsidTr="00527952">
        <w:tc>
          <w:tcPr>
            <w:tcW w:w="4531" w:type="dxa"/>
          </w:tcPr>
          <w:p w:rsidR="00BD6967" w:rsidRPr="00A317EB" w:rsidRDefault="00BD6967" w:rsidP="00BD6967">
            <w:pPr>
              <w:spacing w:before="40" w:after="40" w:line="240" w:lineRule="auto"/>
              <w:jc w:val="both"/>
              <w:rPr>
                <w:rFonts w:asciiTheme="minorHAnsi" w:hAnsiTheme="minorHAnsi" w:cstheme="minorHAnsi"/>
                <w:sz w:val="20"/>
                <w:szCs w:val="20"/>
              </w:rPr>
            </w:pPr>
            <w:r>
              <w:rPr>
                <w:rFonts w:asciiTheme="minorHAnsi" w:hAnsiTheme="minorHAnsi" w:cstheme="minorHAnsi"/>
                <w:sz w:val="20"/>
                <w:szCs w:val="20"/>
              </w:rPr>
              <w:t>Celkem Stavba 6):</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103.000,-</w:t>
            </w:r>
          </w:p>
        </w:tc>
        <w:tc>
          <w:tcPr>
            <w:tcW w:w="1510"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21.630,-</w:t>
            </w:r>
          </w:p>
        </w:tc>
        <w:tc>
          <w:tcPr>
            <w:tcW w:w="1511" w:type="dxa"/>
          </w:tcPr>
          <w:p w:rsidR="00BD6967" w:rsidRPr="00BD6967" w:rsidRDefault="00BD6967" w:rsidP="00BD6967">
            <w:pPr>
              <w:spacing w:before="40" w:after="40" w:line="240" w:lineRule="auto"/>
              <w:jc w:val="right"/>
              <w:rPr>
                <w:rFonts w:asciiTheme="minorHAnsi" w:hAnsiTheme="minorHAnsi" w:cstheme="minorHAnsi"/>
                <w:sz w:val="20"/>
                <w:szCs w:val="20"/>
              </w:rPr>
            </w:pPr>
            <w:r w:rsidRPr="00BD6967">
              <w:rPr>
                <w:rFonts w:asciiTheme="minorHAnsi" w:hAnsiTheme="minorHAnsi" w:cstheme="minorHAnsi"/>
                <w:sz w:val="20"/>
                <w:szCs w:val="20"/>
              </w:rPr>
              <w:t>124.630,-</w:t>
            </w:r>
          </w:p>
        </w:tc>
      </w:tr>
      <w:tr w:rsidR="00394093" w:rsidRPr="00A317EB" w:rsidTr="00527952">
        <w:tc>
          <w:tcPr>
            <w:tcW w:w="4531" w:type="dxa"/>
          </w:tcPr>
          <w:p w:rsidR="00394093" w:rsidRPr="00394093" w:rsidRDefault="00394093" w:rsidP="00394093">
            <w:pPr>
              <w:spacing w:before="40" w:after="40" w:line="240" w:lineRule="auto"/>
              <w:jc w:val="both"/>
              <w:rPr>
                <w:rFonts w:asciiTheme="minorHAnsi" w:hAnsiTheme="minorHAnsi" w:cstheme="minorHAnsi"/>
                <w:b/>
                <w:sz w:val="20"/>
                <w:szCs w:val="20"/>
              </w:rPr>
            </w:pPr>
            <w:r>
              <w:rPr>
                <w:rFonts w:asciiTheme="minorHAnsi" w:hAnsiTheme="minorHAnsi" w:cstheme="minorHAnsi"/>
                <w:b/>
                <w:sz w:val="20"/>
                <w:szCs w:val="20"/>
              </w:rPr>
              <w:t>Celkem Stavby 1) až 6):</w:t>
            </w:r>
          </w:p>
        </w:tc>
        <w:tc>
          <w:tcPr>
            <w:tcW w:w="1510" w:type="dxa"/>
          </w:tcPr>
          <w:p w:rsidR="00394093" w:rsidRPr="00021896" w:rsidRDefault="00200545" w:rsidP="00A317EB">
            <w:pPr>
              <w:spacing w:before="40" w:after="40" w:line="240" w:lineRule="auto"/>
              <w:jc w:val="right"/>
              <w:rPr>
                <w:rFonts w:asciiTheme="minorHAnsi" w:hAnsiTheme="minorHAnsi" w:cstheme="minorHAnsi"/>
                <w:b/>
                <w:sz w:val="20"/>
                <w:szCs w:val="20"/>
              </w:rPr>
            </w:pPr>
            <w:r w:rsidRPr="00021896">
              <w:rPr>
                <w:rFonts w:asciiTheme="minorHAnsi" w:hAnsiTheme="minorHAnsi" w:cstheme="minorHAnsi"/>
                <w:b/>
                <w:sz w:val="20"/>
                <w:szCs w:val="20"/>
              </w:rPr>
              <w:t>410.000,-</w:t>
            </w:r>
          </w:p>
        </w:tc>
        <w:tc>
          <w:tcPr>
            <w:tcW w:w="1510" w:type="dxa"/>
          </w:tcPr>
          <w:p w:rsidR="00394093" w:rsidRPr="00021896" w:rsidRDefault="00AD3EC5" w:rsidP="00A317EB">
            <w:pPr>
              <w:spacing w:before="40" w:after="40" w:line="240" w:lineRule="auto"/>
              <w:jc w:val="right"/>
              <w:rPr>
                <w:rFonts w:asciiTheme="minorHAnsi" w:hAnsiTheme="minorHAnsi" w:cstheme="minorHAnsi"/>
                <w:b/>
                <w:sz w:val="20"/>
                <w:szCs w:val="20"/>
              </w:rPr>
            </w:pPr>
            <w:r w:rsidRPr="00021896">
              <w:rPr>
                <w:rFonts w:asciiTheme="minorHAnsi" w:hAnsiTheme="minorHAnsi" w:cstheme="minorHAnsi"/>
                <w:b/>
                <w:sz w:val="20"/>
                <w:szCs w:val="20"/>
              </w:rPr>
              <w:t>86.100,-</w:t>
            </w:r>
          </w:p>
        </w:tc>
        <w:tc>
          <w:tcPr>
            <w:tcW w:w="1511" w:type="dxa"/>
          </w:tcPr>
          <w:p w:rsidR="00394093" w:rsidRPr="00021896" w:rsidRDefault="00AD3EC5" w:rsidP="00A317EB">
            <w:pPr>
              <w:spacing w:before="40" w:after="40" w:line="240" w:lineRule="auto"/>
              <w:jc w:val="right"/>
              <w:rPr>
                <w:rFonts w:asciiTheme="minorHAnsi" w:hAnsiTheme="minorHAnsi" w:cstheme="minorHAnsi"/>
                <w:b/>
                <w:sz w:val="20"/>
                <w:szCs w:val="20"/>
              </w:rPr>
            </w:pPr>
            <w:r w:rsidRPr="00021896">
              <w:rPr>
                <w:rFonts w:asciiTheme="minorHAnsi" w:hAnsiTheme="minorHAnsi" w:cstheme="minorHAnsi"/>
                <w:b/>
                <w:sz w:val="20"/>
                <w:szCs w:val="20"/>
              </w:rPr>
              <w:t>496.100,-</w:t>
            </w:r>
          </w:p>
        </w:tc>
      </w:tr>
    </w:tbl>
    <w:p w:rsidR="00575559" w:rsidRPr="00624DC9" w:rsidRDefault="001D26C4" w:rsidP="00AB0FDC">
      <w:pPr>
        <w:pStyle w:val="Odstavecseseznamem"/>
        <w:spacing w:before="360" w:after="0" w:line="240" w:lineRule="auto"/>
        <w:ind w:left="0"/>
        <w:contextualSpacing w:val="0"/>
        <w:jc w:val="center"/>
        <w:rPr>
          <w:rFonts w:ascii="Times New Roman" w:hAnsi="Times New Roman"/>
          <w:b/>
          <w:sz w:val="28"/>
          <w:szCs w:val="28"/>
        </w:rPr>
      </w:pPr>
      <w:r>
        <w:rPr>
          <w:rFonts w:ascii="Times New Roman" w:hAnsi="Times New Roman"/>
          <w:b/>
          <w:sz w:val="28"/>
          <w:szCs w:val="28"/>
        </w:rPr>
        <w:t>5</w:t>
      </w:r>
      <w:r w:rsidR="00575559" w:rsidRPr="00624DC9">
        <w:rPr>
          <w:rFonts w:ascii="Times New Roman" w:hAnsi="Times New Roman"/>
          <w:b/>
          <w:sz w:val="28"/>
          <w:szCs w:val="28"/>
        </w:rPr>
        <w:t>.</w:t>
      </w:r>
    </w:p>
    <w:p w:rsidR="00575559" w:rsidRPr="00624DC9" w:rsidRDefault="00575559" w:rsidP="004F58EA">
      <w:pPr>
        <w:pStyle w:val="Odstavecseseznamem"/>
        <w:spacing w:before="120" w:after="0" w:line="240" w:lineRule="auto"/>
        <w:ind w:left="0"/>
        <w:contextualSpacing w:val="0"/>
        <w:jc w:val="center"/>
        <w:rPr>
          <w:rFonts w:ascii="Times New Roman" w:hAnsi="Times New Roman"/>
          <w:b/>
          <w:sz w:val="28"/>
          <w:szCs w:val="28"/>
        </w:rPr>
      </w:pPr>
      <w:r>
        <w:rPr>
          <w:rFonts w:ascii="Times New Roman" w:hAnsi="Times New Roman"/>
          <w:b/>
          <w:sz w:val="28"/>
          <w:szCs w:val="28"/>
        </w:rPr>
        <w:t>PLATEBNÍ PODMÍNKY</w:t>
      </w:r>
    </w:p>
    <w:p w:rsidR="00575559" w:rsidRDefault="00C42D1B" w:rsidP="00C42D1B">
      <w:pPr>
        <w:pStyle w:val="Odstavecseseznamem"/>
        <w:numPr>
          <w:ilvl w:val="0"/>
          <w:numId w:val="10"/>
        </w:numPr>
        <w:spacing w:before="240" w:after="0" w:line="240" w:lineRule="auto"/>
        <w:ind w:left="425" w:hanging="425"/>
        <w:contextualSpacing w:val="0"/>
        <w:jc w:val="both"/>
        <w:rPr>
          <w:rFonts w:ascii="Times New Roman" w:hAnsi="Times New Roman"/>
          <w:sz w:val="24"/>
        </w:rPr>
      </w:pPr>
      <w:r>
        <w:rPr>
          <w:rFonts w:ascii="Times New Roman" w:hAnsi="Times New Roman"/>
          <w:sz w:val="24"/>
        </w:rPr>
        <w:t>Příkazce neposkytuje platby ani zálohy př</w:t>
      </w:r>
      <w:r w:rsidR="00F5241B">
        <w:rPr>
          <w:rFonts w:ascii="Times New Roman" w:hAnsi="Times New Roman"/>
          <w:sz w:val="24"/>
        </w:rPr>
        <w:t>ed obstaráním záležitostí této S</w:t>
      </w:r>
      <w:r>
        <w:rPr>
          <w:rFonts w:ascii="Times New Roman" w:hAnsi="Times New Roman"/>
          <w:sz w:val="24"/>
        </w:rPr>
        <w:t>mlouvy.</w:t>
      </w:r>
    </w:p>
    <w:p w:rsidR="00C42D1B" w:rsidRDefault="00C42D1B" w:rsidP="00453A48">
      <w:pPr>
        <w:pStyle w:val="Odstavecseseznamem"/>
        <w:numPr>
          <w:ilvl w:val="0"/>
          <w:numId w:val="10"/>
        </w:numPr>
        <w:spacing w:before="120" w:after="0" w:line="240" w:lineRule="auto"/>
        <w:ind w:left="425" w:hanging="425"/>
        <w:contextualSpacing w:val="0"/>
        <w:jc w:val="both"/>
        <w:rPr>
          <w:rFonts w:ascii="Times New Roman" w:hAnsi="Times New Roman"/>
          <w:sz w:val="24"/>
        </w:rPr>
      </w:pPr>
      <w:r>
        <w:rPr>
          <w:rFonts w:ascii="Times New Roman" w:hAnsi="Times New Roman"/>
          <w:sz w:val="24"/>
        </w:rPr>
        <w:t xml:space="preserve">Odměnu za výkon </w:t>
      </w:r>
      <w:r w:rsidR="00F5241B">
        <w:rPr>
          <w:rFonts w:ascii="Times New Roman" w:hAnsi="Times New Roman"/>
          <w:sz w:val="24"/>
        </w:rPr>
        <w:t xml:space="preserve">činnosti </w:t>
      </w:r>
      <w:r>
        <w:rPr>
          <w:rFonts w:ascii="Times New Roman" w:hAnsi="Times New Roman"/>
          <w:sz w:val="24"/>
        </w:rPr>
        <w:t>TDS</w:t>
      </w:r>
      <w:r w:rsidR="00384AD3">
        <w:rPr>
          <w:rFonts w:ascii="Times New Roman" w:hAnsi="Times New Roman"/>
          <w:sz w:val="24"/>
        </w:rPr>
        <w:t xml:space="preserve"> na Stavby 1) až 6) a</w:t>
      </w:r>
      <w:r>
        <w:rPr>
          <w:rFonts w:ascii="Times New Roman" w:hAnsi="Times New Roman"/>
          <w:sz w:val="24"/>
        </w:rPr>
        <w:t xml:space="preserve"> činnost koordinátora BOZP na Stavby</w:t>
      </w:r>
      <w:r w:rsidR="00384AD3">
        <w:rPr>
          <w:rFonts w:ascii="Times New Roman" w:hAnsi="Times New Roman"/>
          <w:sz w:val="24"/>
        </w:rPr>
        <w:t xml:space="preserve"> 2) až 6) </w:t>
      </w:r>
      <w:r w:rsidR="00F5241B">
        <w:rPr>
          <w:rFonts w:ascii="Times New Roman" w:hAnsi="Times New Roman"/>
          <w:sz w:val="24"/>
        </w:rPr>
        <w:t xml:space="preserve">dle čl. </w:t>
      </w:r>
      <w:r w:rsidR="001D26C4">
        <w:rPr>
          <w:rFonts w:ascii="Times New Roman" w:hAnsi="Times New Roman"/>
          <w:sz w:val="24"/>
        </w:rPr>
        <w:t>4</w:t>
      </w:r>
      <w:r w:rsidR="00F5241B">
        <w:rPr>
          <w:rFonts w:ascii="Times New Roman" w:hAnsi="Times New Roman"/>
          <w:sz w:val="24"/>
        </w:rPr>
        <w:t xml:space="preserve"> S</w:t>
      </w:r>
      <w:r>
        <w:rPr>
          <w:rFonts w:ascii="Times New Roman" w:hAnsi="Times New Roman"/>
          <w:sz w:val="24"/>
        </w:rPr>
        <w:t xml:space="preserve">mlouvy bude Příkazce hradit Příkazníkovi průběžně, na základě vystavených faktur. </w:t>
      </w:r>
      <w:r w:rsidR="002C4F95">
        <w:rPr>
          <w:rFonts w:ascii="Times New Roman" w:hAnsi="Times New Roman"/>
          <w:sz w:val="24"/>
        </w:rPr>
        <w:t>Přílohou faktury na zaplacení odměny za výkon činnosti TDS a koordinátora BOZP budou písemné zprávy o činnosti Příkazníka za fakturač</w:t>
      </w:r>
      <w:r w:rsidR="00F5241B">
        <w:rPr>
          <w:rFonts w:ascii="Times New Roman" w:hAnsi="Times New Roman"/>
          <w:sz w:val="24"/>
        </w:rPr>
        <w:t>ní období. Příkazník je povinen</w:t>
      </w:r>
      <w:r w:rsidR="002C4F95">
        <w:rPr>
          <w:rFonts w:ascii="Times New Roman" w:hAnsi="Times New Roman"/>
          <w:sz w:val="24"/>
        </w:rPr>
        <w:t xml:space="preserve"> zprávy doložit k fakturám, jinak je Příkazce oprávněn proplacení odmítnout. </w:t>
      </w:r>
      <w:r w:rsidR="00385977">
        <w:rPr>
          <w:rFonts w:ascii="Times New Roman" w:hAnsi="Times New Roman"/>
          <w:sz w:val="24"/>
        </w:rPr>
        <w:t xml:space="preserve">Příkazce je oprávněn k vrácení faktury také v případě, pokud doložená písemná zpráva nebude kompletní nebo bude vykazovat vady. </w:t>
      </w:r>
      <w:r w:rsidR="002C4F95">
        <w:rPr>
          <w:rFonts w:ascii="Times New Roman" w:hAnsi="Times New Roman"/>
          <w:sz w:val="24"/>
        </w:rPr>
        <w:t>Příkazník</w:t>
      </w:r>
      <w:r>
        <w:rPr>
          <w:rFonts w:ascii="Times New Roman" w:hAnsi="Times New Roman"/>
          <w:sz w:val="24"/>
        </w:rPr>
        <w:t xml:space="preserve"> je oprávněn splátky odměny </w:t>
      </w:r>
      <w:r w:rsidR="00384AD3">
        <w:rPr>
          <w:rFonts w:ascii="Times New Roman" w:hAnsi="Times New Roman"/>
          <w:sz w:val="24"/>
        </w:rPr>
        <w:t xml:space="preserve">fakturovat Příkazci měsíčně, vždy po uplynutí kalendářního měsíce; poslední </w:t>
      </w:r>
      <w:r w:rsidR="00384AD3">
        <w:rPr>
          <w:rFonts w:ascii="Times New Roman" w:hAnsi="Times New Roman"/>
          <w:sz w:val="24"/>
        </w:rPr>
        <w:lastRenderedPageBreak/>
        <w:t xml:space="preserve">fakturu je Příkazník oprávněn vystavit až po ukončení posledního úkonu dle čl. </w:t>
      </w:r>
      <w:r w:rsidR="001D26C4">
        <w:rPr>
          <w:rFonts w:ascii="Times New Roman" w:hAnsi="Times New Roman"/>
          <w:sz w:val="24"/>
        </w:rPr>
        <w:t>3</w:t>
      </w:r>
      <w:r w:rsidR="00F5241B">
        <w:rPr>
          <w:rFonts w:ascii="Times New Roman" w:hAnsi="Times New Roman"/>
          <w:sz w:val="24"/>
        </w:rPr>
        <w:t>, odst. 4</w:t>
      </w:r>
      <w:r w:rsidR="00B10284">
        <w:rPr>
          <w:rFonts w:ascii="Times New Roman" w:hAnsi="Times New Roman"/>
          <w:sz w:val="24"/>
        </w:rPr>
        <w:t xml:space="preserve"> této S</w:t>
      </w:r>
      <w:r w:rsidR="00384AD3">
        <w:rPr>
          <w:rFonts w:ascii="Times New Roman" w:hAnsi="Times New Roman"/>
          <w:sz w:val="24"/>
        </w:rPr>
        <w:t>mlouvy.</w:t>
      </w:r>
    </w:p>
    <w:p w:rsidR="00384AD3" w:rsidRDefault="00384AD3" w:rsidP="00453A48">
      <w:pPr>
        <w:pStyle w:val="Odstavecseseznamem"/>
        <w:numPr>
          <w:ilvl w:val="0"/>
          <w:numId w:val="10"/>
        </w:numPr>
        <w:spacing w:before="120" w:after="0" w:line="240" w:lineRule="auto"/>
        <w:ind w:left="425" w:hanging="425"/>
        <w:contextualSpacing w:val="0"/>
        <w:jc w:val="both"/>
        <w:rPr>
          <w:rFonts w:ascii="Times New Roman" w:hAnsi="Times New Roman"/>
          <w:sz w:val="24"/>
        </w:rPr>
      </w:pPr>
      <w:r>
        <w:rPr>
          <w:rFonts w:ascii="Times New Roman" w:hAnsi="Times New Roman"/>
          <w:sz w:val="24"/>
        </w:rPr>
        <w:t xml:space="preserve">Fakturu za vypracování plánu BOZP na Stavbu 6) je Příkazník oprávněn vystavit </w:t>
      </w:r>
      <w:r w:rsidR="00503E83">
        <w:rPr>
          <w:rFonts w:ascii="Times New Roman" w:hAnsi="Times New Roman"/>
          <w:sz w:val="24"/>
        </w:rPr>
        <w:t xml:space="preserve">až </w:t>
      </w:r>
      <w:r>
        <w:rPr>
          <w:rFonts w:ascii="Times New Roman" w:hAnsi="Times New Roman"/>
          <w:sz w:val="24"/>
        </w:rPr>
        <w:t xml:space="preserve">po jeho předání a </w:t>
      </w:r>
      <w:r w:rsidR="00385977">
        <w:rPr>
          <w:rFonts w:ascii="Times New Roman" w:hAnsi="Times New Roman"/>
          <w:sz w:val="24"/>
        </w:rPr>
        <w:t xml:space="preserve">protokolárním </w:t>
      </w:r>
      <w:r>
        <w:rPr>
          <w:rFonts w:ascii="Times New Roman" w:hAnsi="Times New Roman"/>
          <w:sz w:val="24"/>
        </w:rPr>
        <w:t>převzetí Příkazcem</w:t>
      </w:r>
      <w:r w:rsidR="004F58EA">
        <w:rPr>
          <w:rFonts w:ascii="Times New Roman" w:hAnsi="Times New Roman"/>
          <w:sz w:val="24"/>
        </w:rPr>
        <w:t>, a to do 5 pracovních dnů</w:t>
      </w:r>
      <w:r w:rsidR="009B0988">
        <w:rPr>
          <w:rFonts w:ascii="Times New Roman" w:hAnsi="Times New Roman"/>
          <w:sz w:val="24"/>
        </w:rPr>
        <w:t xml:space="preserve"> od převzetí</w:t>
      </w:r>
      <w:r>
        <w:rPr>
          <w:rFonts w:ascii="Times New Roman" w:hAnsi="Times New Roman"/>
          <w:sz w:val="24"/>
        </w:rPr>
        <w:t>.</w:t>
      </w:r>
    </w:p>
    <w:p w:rsidR="00503E83" w:rsidRDefault="00503E83" w:rsidP="00453A48">
      <w:pPr>
        <w:pStyle w:val="Odstavecseseznamem"/>
        <w:numPr>
          <w:ilvl w:val="0"/>
          <w:numId w:val="10"/>
        </w:numPr>
        <w:spacing w:before="120" w:after="0" w:line="240" w:lineRule="auto"/>
        <w:ind w:left="425" w:hanging="425"/>
        <w:contextualSpacing w:val="0"/>
        <w:jc w:val="both"/>
        <w:rPr>
          <w:rFonts w:ascii="Times New Roman" w:hAnsi="Times New Roman"/>
          <w:sz w:val="24"/>
        </w:rPr>
      </w:pPr>
      <w:r>
        <w:rPr>
          <w:rFonts w:ascii="Times New Roman" w:hAnsi="Times New Roman"/>
          <w:sz w:val="24"/>
        </w:rPr>
        <w:t>Odměna (</w:t>
      </w:r>
      <w:r w:rsidR="004F58EA">
        <w:rPr>
          <w:rFonts w:ascii="Times New Roman" w:hAnsi="Times New Roman"/>
          <w:sz w:val="24"/>
        </w:rPr>
        <w:t xml:space="preserve">v případě výkonu </w:t>
      </w:r>
      <w:r w:rsidR="009B0988">
        <w:rPr>
          <w:rFonts w:ascii="Times New Roman" w:hAnsi="Times New Roman"/>
          <w:sz w:val="24"/>
        </w:rPr>
        <w:t xml:space="preserve">činnosti </w:t>
      </w:r>
      <w:r w:rsidR="004F58EA">
        <w:rPr>
          <w:rFonts w:ascii="Times New Roman" w:hAnsi="Times New Roman"/>
          <w:sz w:val="24"/>
        </w:rPr>
        <w:t>TDS nebo čin</w:t>
      </w:r>
      <w:r w:rsidR="009B0988">
        <w:rPr>
          <w:rFonts w:ascii="Times New Roman" w:hAnsi="Times New Roman"/>
          <w:sz w:val="24"/>
        </w:rPr>
        <w:t>nosti koordinátora BOZP poměrná</w:t>
      </w:r>
      <w:r w:rsidR="004F58EA">
        <w:rPr>
          <w:rFonts w:ascii="Times New Roman" w:hAnsi="Times New Roman"/>
          <w:sz w:val="24"/>
        </w:rPr>
        <w:t xml:space="preserve"> část z </w:t>
      </w:r>
      <w:r>
        <w:rPr>
          <w:rFonts w:ascii="Times New Roman" w:hAnsi="Times New Roman"/>
          <w:sz w:val="24"/>
        </w:rPr>
        <w:t>odměny) bude uhrazena na základě vystavené faktury s náležitostmi daňového dokladu.</w:t>
      </w:r>
    </w:p>
    <w:p w:rsidR="00503E83" w:rsidRDefault="00503E83" w:rsidP="00453A48">
      <w:pPr>
        <w:pStyle w:val="Odstavecseseznamem"/>
        <w:numPr>
          <w:ilvl w:val="0"/>
          <w:numId w:val="10"/>
        </w:numPr>
        <w:spacing w:before="120" w:after="0" w:line="240" w:lineRule="auto"/>
        <w:ind w:left="425" w:hanging="425"/>
        <w:contextualSpacing w:val="0"/>
        <w:jc w:val="both"/>
        <w:rPr>
          <w:rFonts w:ascii="Times New Roman" w:hAnsi="Times New Roman"/>
          <w:sz w:val="24"/>
        </w:rPr>
      </w:pPr>
      <w:r>
        <w:rPr>
          <w:rFonts w:ascii="Times New Roman" w:hAnsi="Times New Roman"/>
          <w:sz w:val="24"/>
        </w:rPr>
        <w:t xml:space="preserve">Příkazce je povinen doručit fakturu </w:t>
      </w:r>
      <w:r w:rsidR="009B0988">
        <w:rPr>
          <w:rFonts w:ascii="Times New Roman" w:hAnsi="Times New Roman"/>
          <w:sz w:val="24"/>
        </w:rPr>
        <w:t>s přílohou</w:t>
      </w:r>
      <w:r w:rsidR="002C4F95">
        <w:rPr>
          <w:rFonts w:ascii="Times New Roman" w:hAnsi="Times New Roman"/>
          <w:sz w:val="24"/>
        </w:rPr>
        <w:t xml:space="preserve"> </w:t>
      </w:r>
      <w:r>
        <w:rPr>
          <w:rFonts w:ascii="Times New Roman" w:hAnsi="Times New Roman"/>
          <w:sz w:val="24"/>
        </w:rPr>
        <w:t xml:space="preserve">na </w:t>
      </w:r>
      <w:r w:rsidRPr="00766E87">
        <w:rPr>
          <w:rFonts w:ascii="Times New Roman" w:hAnsi="Times New Roman"/>
          <w:sz w:val="24"/>
        </w:rPr>
        <w:t>adresu: Mendelova univerzita v Brně, Zemědělská 1665/1, Brno 613 00</w:t>
      </w:r>
      <w:r w:rsidR="0043681A">
        <w:rPr>
          <w:rFonts w:ascii="Times New Roman" w:hAnsi="Times New Roman"/>
          <w:sz w:val="24"/>
        </w:rPr>
        <w:t>, Rektorát univerzity, k rukám XXXXX</w:t>
      </w:r>
    </w:p>
    <w:p w:rsidR="00503E83" w:rsidRDefault="00503E83" w:rsidP="00453A48">
      <w:pPr>
        <w:pStyle w:val="Odstavecseseznamem"/>
        <w:numPr>
          <w:ilvl w:val="0"/>
          <w:numId w:val="10"/>
        </w:numPr>
        <w:spacing w:before="120" w:after="0" w:line="240" w:lineRule="auto"/>
        <w:ind w:left="425" w:hanging="425"/>
        <w:contextualSpacing w:val="0"/>
        <w:jc w:val="both"/>
        <w:rPr>
          <w:rFonts w:ascii="Times New Roman" w:hAnsi="Times New Roman"/>
          <w:sz w:val="24"/>
        </w:rPr>
      </w:pPr>
      <w:r>
        <w:rPr>
          <w:rFonts w:ascii="Times New Roman" w:hAnsi="Times New Roman"/>
          <w:sz w:val="24"/>
        </w:rPr>
        <w:t xml:space="preserve">Příkazce je do data splatnosti oprávněn vrátit Příkazníkovi fakturu vykazující vady. Příkazník je </w:t>
      </w:r>
      <w:r w:rsidR="009B0988">
        <w:rPr>
          <w:rFonts w:ascii="Times New Roman" w:hAnsi="Times New Roman"/>
          <w:sz w:val="24"/>
        </w:rPr>
        <w:t xml:space="preserve">pak </w:t>
      </w:r>
      <w:r>
        <w:rPr>
          <w:rFonts w:ascii="Times New Roman" w:hAnsi="Times New Roman"/>
          <w:sz w:val="24"/>
        </w:rPr>
        <w:t>povinen doručit fakturu novou</w:t>
      </w:r>
      <w:r w:rsidR="004F58EA">
        <w:rPr>
          <w:rFonts w:ascii="Times New Roman" w:hAnsi="Times New Roman"/>
          <w:sz w:val="24"/>
        </w:rPr>
        <w:t xml:space="preserve"> nebo opravenou, přičemž nová lhůta splatnosti činí 30 dnů</w:t>
      </w:r>
      <w:r w:rsidR="00385977">
        <w:rPr>
          <w:rFonts w:ascii="Times New Roman" w:hAnsi="Times New Roman"/>
          <w:sz w:val="24"/>
        </w:rPr>
        <w:t xml:space="preserve"> dle odst. 7 tohoto článku</w:t>
      </w:r>
      <w:r w:rsidR="004F58EA">
        <w:rPr>
          <w:rFonts w:ascii="Times New Roman" w:hAnsi="Times New Roman"/>
          <w:sz w:val="24"/>
        </w:rPr>
        <w:t>; novou nebo opravenou fakturu je povinen Příkazník doručit na adresu Příkazce nejpozději do 5 pracovních dnů pot</w:t>
      </w:r>
      <w:bookmarkStart w:id="1" w:name="_GoBack"/>
      <w:bookmarkEnd w:id="1"/>
      <w:r w:rsidR="004F58EA">
        <w:rPr>
          <w:rFonts w:ascii="Times New Roman" w:hAnsi="Times New Roman"/>
          <w:sz w:val="24"/>
        </w:rPr>
        <w:t>é, co obdržel vrácenou fakturu.</w:t>
      </w:r>
    </w:p>
    <w:p w:rsidR="00384AD3" w:rsidRDefault="00384AD3" w:rsidP="00453A48">
      <w:pPr>
        <w:pStyle w:val="Odstavecseseznamem"/>
        <w:numPr>
          <w:ilvl w:val="0"/>
          <w:numId w:val="10"/>
        </w:numPr>
        <w:spacing w:before="120" w:after="0" w:line="240" w:lineRule="auto"/>
        <w:ind w:left="425" w:hanging="425"/>
        <w:contextualSpacing w:val="0"/>
        <w:jc w:val="both"/>
        <w:rPr>
          <w:rFonts w:ascii="Times New Roman" w:hAnsi="Times New Roman"/>
          <w:sz w:val="24"/>
        </w:rPr>
      </w:pPr>
      <w:r>
        <w:rPr>
          <w:rFonts w:ascii="Times New Roman" w:hAnsi="Times New Roman"/>
          <w:sz w:val="24"/>
        </w:rPr>
        <w:t xml:space="preserve">Faktury jsou splatné ve lhůtě 30 dnů od jejich </w:t>
      </w:r>
      <w:r w:rsidR="00385977">
        <w:rPr>
          <w:rFonts w:ascii="Times New Roman" w:hAnsi="Times New Roman"/>
          <w:sz w:val="24"/>
        </w:rPr>
        <w:t xml:space="preserve">prokazatelného </w:t>
      </w:r>
      <w:r>
        <w:rPr>
          <w:rFonts w:ascii="Times New Roman" w:hAnsi="Times New Roman"/>
          <w:sz w:val="24"/>
        </w:rPr>
        <w:t xml:space="preserve">doručení Příkazci, přičemž dnem úhrady se rozumí odepsání částky z bankovního účtu Příkazce. </w:t>
      </w:r>
      <w:r w:rsidR="00385977">
        <w:rPr>
          <w:rFonts w:ascii="Times New Roman" w:hAnsi="Times New Roman"/>
          <w:sz w:val="24"/>
        </w:rPr>
        <w:t>Při prodlení Příkazce s úhradou faktury náleží Příkazníkovi zákonný úrok z prodlení stanovený předpisy práva občanského.</w:t>
      </w:r>
    </w:p>
    <w:p w:rsidR="007F3932" w:rsidRDefault="007F3932" w:rsidP="00453A48">
      <w:pPr>
        <w:pStyle w:val="Odstavecseseznamem"/>
        <w:numPr>
          <w:ilvl w:val="0"/>
          <w:numId w:val="10"/>
        </w:numPr>
        <w:spacing w:before="120" w:after="0" w:line="240" w:lineRule="auto"/>
        <w:ind w:left="426" w:hanging="426"/>
        <w:contextualSpacing w:val="0"/>
        <w:jc w:val="both"/>
        <w:rPr>
          <w:rFonts w:ascii="Times New Roman" w:hAnsi="Times New Roman"/>
          <w:sz w:val="24"/>
        </w:rPr>
      </w:pPr>
      <w:r>
        <w:rPr>
          <w:rFonts w:ascii="Times New Roman" w:hAnsi="Times New Roman"/>
          <w:sz w:val="24"/>
        </w:rPr>
        <w:t>Příkazce</w:t>
      </w:r>
      <w:r w:rsidRPr="00E01C4C">
        <w:rPr>
          <w:rFonts w:ascii="Times New Roman" w:hAnsi="Times New Roman"/>
          <w:sz w:val="24"/>
        </w:rPr>
        <w:t xml:space="preserve"> upozorňuje </w:t>
      </w:r>
      <w:r>
        <w:rPr>
          <w:rFonts w:ascii="Times New Roman" w:hAnsi="Times New Roman"/>
          <w:sz w:val="24"/>
        </w:rPr>
        <w:t>Příkazníka</w:t>
      </w:r>
      <w:r w:rsidRPr="00E01C4C">
        <w:rPr>
          <w:rFonts w:ascii="Times New Roman" w:hAnsi="Times New Roman"/>
          <w:sz w:val="24"/>
        </w:rPr>
        <w:t>, že na jednotlivých fakturách musí být uveden následující text obsahující informaci o spolufinancování ze strukturálních fondů EU: název projektu: „Infrastruktura pro konkurenceschopného absolventa Mendelovy univerzity v Brně“ s registračním číslem CZ.02.2.67/0.0/0.0/16_016/0002366</w:t>
      </w:r>
      <w:r>
        <w:rPr>
          <w:rFonts w:ascii="Times New Roman" w:hAnsi="Times New Roman"/>
          <w:sz w:val="24"/>
        </w:rPr>
        <w:t xml:space="preserve"> a kód Stavby, uvedený v závorce u názvu Sta</w:t>
      </w:r>
      <w:r w:rsidR="00F5241B">
        <w:rPr>
          <w:rFonts w:ascii="Times New Roman" w:hAnsi="Times New Roman"/>
          <w:sz w:val="24"/>
        </w:rPr>
        <w:t>vby v čl. 2</w:t>
      </w:r>
      <w:r w:rsidR="009B0988">
        <w:rPr>
          <w:rFonts w:ascii="Times New Roman" w:hAnsi="Times New Roman"/>
          <w:sz w:val="24"/>
        </w:rPr>
        <w:t>, odst. 1</w:t>
      </w:r>
      <w:r>
        <w:rPr>
          <w:rFonts w:ascii="Times New Roman" w:hAnsi="Times New Roman"/>
          <w:sz w:val="24"/>
        </w:rPr>
        <w:t xml:space="preserve"> </w:t>
      </w:r>
      <w:r w:rsidR="004F58EA">
        <w:rPr>
          <w:rFonts w:ascii="Times New Roman" w:hAnsi="Times New Roman"/>
          <w:sz w:val="24"/>
        </w:rPr>
        <w:t>resp.</w:t>
      </w:r>
      <w:r w:rsidR="00F5241B">
        <w:rPr>
          <w:rFonts w:ascii="Times New Roman" w:hAnsi="Times New Roman"/>
          <w:sz w:val="24"/>
        </w:rPr>
        <w:t xml:space="preserve"> </w:t>
      </w:r>
      <w:r w:rsidR="009B0988">
        <w:rPr>
          <w:rFonts w:ascii="Times New Roman" w:hAnsi="Times New Roman"/>
          <w:sz w:val="24"/>
        </w:rPr>
        <w:t xml:space="preserve">čl. </w:t>
      </w:r>
      <w:r w:rsidR="001D26C4">
        <w:rPr>
          <w:rFonts w:ascii="Times New Roman" w:hAnsi="Times New Roman"/>
          <w:sz w:val="24"/>
        </w:rPr>
        <w:t>4</w:t>
      </w:r>
      <w:r w:rsidR="009B0988">
        <w:rPr>
          <w:rFonts w:ascii="Times New Roman" w:hAnsi="Times New Roman"/>
          <w:sz w:val="24"/>
        </w:rPr>
        <w:t xml:space="preserve"> S</w:t>
      </w:r>
      <w:r>
        <w:rPr>
          <w:rFonts w:ascii="Times New Roman" w:hAnsi="Times New Roman"/>
          <w:sz w:val="24"/>
        </w:rPr>
        <w:t xml:space="preserve">mlouvy. </w:t>
      </w:r>
    </w:p>
    <w:p w:rsidR="007F3932" w:rsidRDefault="007F3932" w:rsidP="00453A48">
      <w:pPr>
        <w:pStyle w:val="Odstavecseseznamem"/>
        <w:spacing w:before="120" w:after="0" w:line="240" w:lineRule="auto"/>
        <w:ind w:left="425"/>
        <w:contextualSpacing w:val="0"/>
        <w:jc w:val="both"/>
        <w:rPr>
          <w:rFonts w:ascii="Times New Roman" w:hAnsi="Times New Roman"/>
          <w:sz w:val="24"/>
        </w:rPr>
      </w:pPr>
      <w:r>
        <w:rPr>
          <w:rFonts w:ascii="Times New Roman" w:hAnsi="Times New Roman"/>
          <w:sz w:val="24"/>
        </w:rPr>
        <w:t>Případná změna zdroje spolufinancování</w:t>
      </w:r>
      <w:r w:rsidR="004F58EA">
        <w:rPr>
          <w:rFonts w:ascii="Times New Roman" w:hAnsi="Times New Roman"/>
          <w:sz w:val="24"/>
        </w:rPr>
        <w:t xml:space="preserve"> jednotlivých S</w:t>
      </w:r>
      <w:r>
        <w:rPr>
          <w:rFonts w:ascii="Times New Roman" w:hAnsi="Times New Roman"/>
          <w:sz w:val="24"/>
        </w:rPr>
        <w:t>taveb</w:t>
      </w:r>
      <w:r w:rsidR="00503E83">
        <w:rPr>
          <w:rFonts w:ascii="Times New Roman" w:hAnsi="Times New Roman"/>
          <w:sz w:val="24"/>
        </w:rPr>
        <w:t xml:space="preserve"> bude upřesněna při předání staveniště.</w:t>
      </w:r>
    </w:p>
    <w:p w:rsidR="004F58EA" w:rsidRPr="00624DC9" w:rsidRDefault="001D26C4" w:rsidP="004F58EA">
      <w:pPr>
        <w:pStyle w:val="Odstavecseseznamem"/>
        <w:spacing w:before="360" w:after="0" w:line="240" w:lineRule="auto"/>
        <w:ind w:left="0"/>
        <w:contextualSpacing w:val="0"/>
        <w:jc w:val="center"/>
        <w:rPr>
          <w:rFonts w:ascii="Times New Roman" w:hAnsi="Times New Roman"/>
          <w:b/>
          <w:sz w:val="28"/>
          <w:szCs w:val="28"/>
        </w:rPr>
      </w:pPr>
      <w:r>
        <w:rPr>
          <w:rFonts w:ascii="Times New Roman" w:hAnsi="Times New Roman"/>
          <w:b/>
          <w:sz w:val="28"/>
          <w:szCs w:val="28"/>
        </w:rPr>
        <w:t>6</w:t>
      </w:r>
      <w:r w:rsidR="004F58EA" w:rsidRPr="00624DC9">
        <w:rPr>
          <w:rFonts w:ascii="Times New Roman" w:hAnsi="Times New Roman"/>
          <w:b/>
          <w:sz w:val="28"/>
          <w:szCs w:val="28"/>
        </w:rPr>
        <w:t>.</w:t>
      </w:r>
    </w:p>
    <w:p w:rsidR="004F58EA" w:rsidRPr="00624DC9" w:rsidRDefault="004F58EA" w:rsidP="004F58EA">
      <w:pPr>
        <w:pStyle w:val="Odstavecseseznamem"/>
        <w:spacing w:before="120" w:after="0" w:line="240" w:lineRule="auto"/>
        <w:ind w:left="0"/>
        <w:contextualSpacing w:val="0"/>
        <w:jc w:val="center"/>
        <w:rPr>
          <w:rFonts w:ascii="Times New Roman" w:hAnsi="Times New Roman"/>
          <w:b/>
          <w:sz w:val="28"/>
          <w:szCs w:val="28"/>
        </w:rPr>
      </w:pPr>
      <w:r>
        <w:rPr>
          <w:rFonts w:ascii="Times New Roman" w:hAnsi="Times New Roman"/>
          <w:b/>
          <w:sz w:val="28"/>
          <w:szCs w:val="28"/>
        </w:rPr>
        <w:t>PRÁVA A POVINNOSTI PŘÍKAZNÍKA</w:t>
      </w:r>
    </w:p>
    <w:p w:rsidR="00DB284F" w:rsidRDefault="009C7519" w:rsidP="00DB284F">
      <w:pPr>
        <w:pStyle w:val="Odstavecseseznamem"/>
        <w:numPr>
          <w:ilvl w:val="0"/>
          <w:numId w:val="11"/>
        </w:numPr>
        <w:spacing w:before="240" w:after="0" w:line="240" w:lineRule="auto"/>
        <w:ind w:left="426" w:hanging="426"/>
        <w:contextualSpacing w:val="0"/>
        <w:jc w:val="both"/>
        <w:rPr>
          <w:rFonts w:ascii="Times New Roman" w:hAnsi="Times New Roman"/>
          <w:sz w:val="24"/>
        </w:rPr>
      </w:pPr>
      <w:r w:rsidRPr="008633FF">
        <w:rPr>
          <w:rFonts w:ascii="Times New Roman" w:hAnsi="Times New Roman"/>
          <w:sz w:val="24"/>
        </w:rPr>
        <w:t xml:space="preserve">Při </w:t>
      </w:r>
      <w:r>
        <w:rPr>
          <w:rFonts w:ascii="Times New Roman" w:hAnsi="Times New Roman"/>
          <w:sz w:val="24"/>
        </w:rPr>
        <w:t xml:space="preserve">vypracování plánu BOZP a </w:t>
      </w:r>
      <w:r w:rsidRPr="008633FF">
        <w:rPr>
          <w:rFonts w:ascii="Times New Roman" w:hAnsi="Times New Roman"/>
          <w:bCs/>
          <w:sz w:val="24"/>
        </w:rPr>
        <w:t xml:space="preserve">provádění </w:t>
      </w:r>
      <w:r w:rsidR="009B0988">
        <w:rPr>
          <w:rFonts w:ascii="Times New Roman" w:hAnsi="Times New Roman"/>
          <w:bCs/>
          <w:sz w:val="24"/>
        </w:rPr>
        <w:t>činností</w:t>
      </w:r>
      <w:r>
        <w:rPr>
          <w:rFonts w:ascii="Times New Roman" w:hAnsi="Times New Roman"/>
          <w:bCs/>
          <w:sz w:val="24"/>
        </w:rPr>
        <w:t xml:space="preserve"> TDS a </w:t>
      </w:r>
      <w:r w:rsidRPr="008633FF">
        <w:rPr>
          <w:rFonts w:ascii="Times New Roman" w:hAnsi="Times New Roman"/>
          <w:bCs/>
          <w:sz w:val="24"/>
        </w:rPr>
        <w:t>koordinátora BOZP</w:t>
      </w:r>
      <w:r w:rsidRPr="008633FF">
        <w:rPr>
          <w:rFonts w:ascii="Times New Roman" w:hAnsi="Times New Roman"/>
          <w:sz w:val="24"/>
        </w:rPr>
        <w:t xml:space="preserve"> se </w:t>
      </w:r>
      <w:r>
        <w:rPr>
          <w:rFonts w:ascii="Times New Roman" w:hAnsi="Times New Roman"/>
          <w:bCs/>
          <w:sz w:val="24"/>
        </w:rPr>
        <w:t>P</w:t>
      </w:r>
      <w:r w:rsidRPr="008633FF">
        <w:rPr>
          <w:rFonts w:ascii="Times New Roman" w:hAnsi="Times New Roman"/>
          <w:bCs/>
          <w:sz w:val="24"/>
        </w:rPr>
        <w:t>říkazník</w:t>
      </w:r>
      <w:r w:rsidRPr="008633FF">
        <w:rPr>
          <w:rFonts w:ascii="Times New Roman" w:hAnsi="Times New Roman"/>
          <w:sz w:val="24"/>
        </w:rPr>
        <w:t xml:space="preserve"> zavazuje dodržovat všeobecně závazné právní předpisy</w:t>
      </w:r>
      <w:r w:rsidRPr="008633FF">
        <w:rPr>
          <w:rFonts w:ascii="Times New Roman" w:hAnsi="Times New Roman"/>
          <w:bCs/>
          <w:sz w:val="24"/>
        </w:rPr>
        <w:t xml:space="preserve"> a</w:t>
      </w:r>
      <w:r w:rsidR="009B0988">
        <w:rPr>
          <w:rFonts w:ascii="Times New Roman" w:hAnsi="Times New Roman"/>
          <w:sz w:val="24"/>
        </w:rPr>
        <w:t xml:space="preserve"> ujednání této S</w:t>
      </w:r>
      <w:r w:rsidRPr="008633FF">
        <w:rPr>
          <w:rFonts w:ascii="Times New Roman" w:hAnsi="Times New Roman"/>
          <w:sz w:val="24"/>
        </w:rPr>
        <w:t>mlouvy</w:t>
      </w:r>
      <w:r w:rsidR="00020C67">
        <w:rPr>
          <w:rFonts w:ascii="Times New Roman" w:hAnsi="Times New Roman"/>
          <w:sz w:val="24"/>
        </w:rPr>
        <w:t xml:space="preserve"> a postupovat v souladu se zájmy Příkazce</w:t>
      </w:r>
      <w:r w:rsidRPr="008633FF">
        <w:rPr>
          <w:rFonts w:ascii="Times New Roman" w:hAnsi="Times New Roman"/>
          <w:sz w:val="24"/>
        </w:rPr>
        <w:t>.</w:t>
      </w:r>
      <w:r w:rsidRPr="008633FF">
        <w:rPr>
          <w:rFonts w:ascii="Times New Roman" w:hAnsi="Times New Roman"/>
          <w:bCs/>
          <w:sz w:val="24"/>
        </w:rPr>
        <w:t xml:space="preserve"> Příkazník</w:t>
      </w:r>
      <w:r w:rsidRPr="008633FF">
        <w:rPr>
          <w:rFonts w:ascii="Times New Roman" w:hAnsi="Times New Roman"/>
          <w:sz w:val="24"/>
        </w:rPr>
        <w:t xml:space="preserve"> se </w:t>
      </w:r>
      <w:r w:rsidRPr="008633FF">
        <w:rPr>
          <w:rFonts w:ascii="Times New Roman" w:hAnsi="Times New Roman"/>
          <w:bCs/>
          <w:sz w:val="24"/>
        </w:rPr>
        <w:t xml:space="preserve">zavazuje </w:t>
      </w:r>
      <w:r w:rsidRPr="008633FF">
        <w:rPr>
          <w:rFonts w:ascii="Times New Roman" w:hAnsi="Times New Roman"/>
          <w:sz w:val="24"/>
        </w:rPr>
        <w:t xml:space="preserve">řídit výchozími podklady </w:t>
      </w:r>
      <w:r>
        <w:rPr>
          <w:rFonts w:ascii="Times New Roman" w:hAnsi="Times New Roman"/>
          <w:bCs/>
          <w:sz w:val="24"/>
        </w:rPr>
        <w:t>P</w:t>
      </w:r>
      <w:r w:rsidRPr="008633FF">
        <w:rPr>
          <w:rFonts w:ascii="Times New Roman" w:hAnsi="Times New Roman"/>
          <w:bCs/>
          <w:sz w:val="24"/>
        </w:rPr>
        <w:t>říkazce</w:t>
      </w:r>
      <w:r w:rsidRPr="008633FF">
        <w:rPr>
          <w:rFonts w:ascii="Times New Roman" w:hAnsi="Times New Roman"/>
          <w:sz w:val="24"/>
        </w:rPr>
        <w:t>, které mu byly p</w:t>
      </w:r>
      <w:r w:rsidR="009B0988">
        <w:rPr>
          <w:rFonts w:ascii="Times New Roman" w:hAnsi="Times New Roman"/>
          <w:sz w:val="24"/>
        </w:rPr>
        <w:t>ředány ke dni uzavření S</w:t>
      </w:r>
      <w:r>
        <w:rPr>
          <w:rFonts w:ascii="Times New Roman" w:hAnsi="Times New Roman"/>
          <w:sz w:val="24"/>
        </w:rPr>
        <w:t>mlouvy</w:t>
      </w:r>
      <w:r w:rsidR="009B0988">
        <w:rPr>
          <w:rFonts w:ascii="Times New Roman" w:hAnsi="Times New Roman"/>
          <w:sz w:val="24"/>
        </w:rPr>
        <w:t xml:space="preserve"> nebo neprodleně po jejich vyhotovení</w:t>
      </w:r>
      <w:r>
        <w:rPr>
          <w:rFonts w:ascii="Times New Roman" w:hAnsi="Times New Roman"/>
          <w:sz w:val="24"/>
        </w:rPr>
        <w:t xml:space="preserve">, </w:t>
      </w:r>
      <w:r w:rsidRPr="008633FF">
        <w:rPr>
          <w:rFonts w:ascii="Times New Roman" w:hAnsi="Times New Roman"/>
          <w:sz w:val="24"/>
        </w:rPr>
        <w:t>pokyny</w:t>
      </w:r>
      <w:r>
        <w:rPr>
          <w:rFonts w:ascii="Times New Roman" w:hAnsi="Times New Roman"/>
          <w:sz w:val="24"/>
        </w:rPr>
        <w:t xml:space="preserve"> </w:t>
      </w:r>
      <w:r>
        <w:rPr>
          <w:rFonts w:ascii="Times New Roman" w:hAnsi="Times New Roman"/>
          <w:bCs/>
          <w:sz w:val="24"/>
        </w:rPr>
        <w:t>P</w:t>
      </w:r>
      <w:r w:rsidRPr="008633FF">
        <w:rPr>
          <w:rFonts w:ascii="Times New Roman" w:hAnsi="Times New Roman"/>
          <w:bCs/>
          <w:sz w:val="24"/>
        </w:rPr>
        <w:t xml:space="preserve">říkazce </w:t>
      </w:r>
      <w:r w:rsidRPr="008633FF">
        <w:rPr>
          <w:rFonts w:ascii="Times New Roman" w:hAnsi="Times New Roman"/>
          <w:sz w:val="24"/>
        </w:rPr>
        <w:t xml:space="preserve">a vyjádřeními veřejnoprávních orgánů a organizací. V případě pochybnosti o obsahu pokynu </w:t>
      </w:r>
      <w:r>
        <w:rPr>
          <w:rFonts w:ascii="Times New Roman" w:hAnsi="Times New Roman"/>
          <w:bCs/>
          <w:sz w:val="24"/>
        </w:rPr>
        <w:t>P</w:t>
      </w:r>
      <w:r w:rsidRPr="008633FF">
        <w:rPr>
          <w:rFonts w:ascii="Times New Roman" w:hAnsi="Times New Roman"/>
          <w:bCs/>
          <w:sz w:val="24"/>
        </w:rPr>
        <w:t>říkazce</w:t>
      </w:r>
      <w:r w:rsidRPr="008633FF">
        <w:rPr>
          <w:rFonts w:ascii="Times New Roman" w:hAnsi="Times New Roman"/>
          <w:sz w:val="24"/>
        </w:rPr>
        <w:t xml:space="preserve"> je </w:t>
      </w:r>
      <w:r>
        <w:rPr>
          <w:rFonts w:ascii="Times New Roman" w:hAnsi="Times New Roman"/>
          <w:bCs/>
          <w:sz w:val="24"/>
        </w:rPr>
        <w:t>P</w:t>
      </w:r>
      <w:r w:rsidRPr="008633FF">
        <w:rPr>
          <w:rFonts w:ascii="Times New Roman" w:hAnsi="Times New Roman"/>
          <w:bCs/>
          <w:sz w:val="24"/>
        </w:rPr>
        <w:t>říkazník</w:t>
      </w:r>
      <w:r w:rsidRPr="008633FF">
        <w:rPr>
          <w:rFonts w:ascii="Times New Roman" w:hAnsi="Times New Roman"/>
          <w:sz w:val="24"/>
        </w:rPr>
        <w:t xml:space="preserve"> </w:t>
      </w:r>
      <w:r>
        <w:rPr>
          <w:rFonts w:ascii="Times New Roman" w:hAnsi="Times New Roman"/>
          <w:sz w:val="24"/>
        </w:rPr>
        <w:t xml:space="preserve">povinen </w:t>
      </w:r>
      <w:r w:rsidRPr="008633FF">
        <w:rPr>
          <w:rFonts w:ascii="Times New Roman" w:hAnsi="Times New Roman"/>
          <w:sz w:val="24"/>
        </w:rPr>
        <w:t xml:space="preserve">vyžádat </w:t>
      </w:r>
      <w:r>
        <w:rPr>
          <w:rFonts w:ascii="Times New Roman" w:hAnsi="Times New Roman"/>
          <w:sz w:val="24"/>
        </w:rPr>
        <w:t xml:space="preserve">si </w:t>
      </w:r>
      <w:r w:rsidRPr="008633FF">
        <w:rPr>
          <w:rFonts w:ascii="Times New Roman" w:hAnsi="Times New Roman"/>
          <w:sz w:val="24"/>
        </w:rPr>
        <w:t xml:space="preserve">stanovisko </w:t>
      </w:r>
      <w:r>
        <w:rPr>
          <w:rFonts w:ascii="Times New Roman" w:hAnsi="Times New Roman"/>
          <w:bCs/>
          <w:sz w:val="24"/>
        </w:rPr>
        <w:t>P</w:t>
      </w:r>
      <w:r w:rsidRPr="008633FF">
        <w:rPr>
          <w:rFonts w:ascii="Times New Roman" w:hAnsi="Times New Roman"/>
          <w:bCs/>
          <w:sz w:val="24"/>
        </w:rPr>
        <w:t>říkazce</w:t>
      </w:r>
      <w:r w:rsidR="001C21DD" w:rsidRPr="00DB284F">
        <w:rPr>
          <w:rFonts w:ascii="Times New Roman" w:hAnsi="Times New Roman"/>
          <w:sz w:val="24"/>
        </w:rPr>
        <w:t>.</w:t>
      </w:r>
    </w:p>
    <w:p w:rsidR="001D5670" w:rsidRPr="00622A21" w:rsidRDefault="001D5670" w:rsidP="00453A48">
      <w:pPr>
        <w:pStyle w:val="Odstavecseseznamem"/>
        <w:numPr>
          <w:ilvl w:val="0"/>
          <w:numId w:val="11"/>
        </w:numPr>
        <w:spacing w:before="120" w:after="0" w:line="240" w:lineRule="auto"/>
        <w:ind w:left="426" w:hanging="426"/>
        <w:contextualSpacing w:val="0"/>
        <w:jc w:val="both"/>
        <w:rPr>
          <w:rFonts w:ascii="Times New Roman" w:hAnsi="Times New Roman"/>
          <w:sz w:val="24"/>
        </w:rPr>
      </w:pPr>
      <w:r w:rsidRPr="00622A21">
        <w:rPr>
          <w:rFonts w:ascii="Times New Roman" w:hAnsi="Times New Roman"/>
          <w:sz w:val="24"/>
        </w:rPr>
        <w:t>Příkazník prokazatelně seznámí vybrané zhotovitele</w:t>
      </w:r>
      <w:r>
        <w:rPr>
          <w:rFonts w:ascii="Times New Roman" w:hAnsi="Times New Roman"/>
          <w:sz w:val="24"/>
        </w:rPr>
        <w:t xml:space="preserve"> Staveb 2) až 6) s obsahem plánů BOZP a s bezpečnostními riziky z nich plynoucími.</w:t>
      </w:r>
    </w:p>
    <w:p w:rsidR="009B0988" w:rsidRDefault="0078610F" w:rsidP="00453A48">
      <w:pPr>
        <w:pStyle w:val="Odstavecseseznamem"/>
        <w:numPr>
          <w:ilvl w:val="0"/>
          <w:numId w:val="11"/>
        </w:numPr>
        <w:spacing w:before="120" w:after="0" w:line="240" w:lineRule="auto"/>
        <w:ind w:left="425" w:hanging="425"/>
        <w:contextualSpacing w:val="0"/>
        <w:jc w:val="both"/>
        <w:rPr>
          <w:rFonts w:ascii="Times New Roman" w:hAnsi="Times New Roman"/>
          <w:sz w:val="24"/>
        </w:rPr>
      </w:pPr>
      <w:r>
        <w:rPr>
          <w:rFonts w:ascii="Times New Roman" w:hAnsi="Times New Roman"/>
          <w:sz w:val="24"/>
        </w:rPr>
        <w:t>Příkazník se může odchýlit od pokynů Příkazce, jen je-li to nezbytně nutné v zájmu Příkazce a Příkazník nemůže včas obdržet jeho so</w:t>
      </w:r>
      <w:r w:rsidR="00001BA2">
        <w:rPr>
          <w:rFonts w:ascii="Times New Roman" w:hAnsi="Times New Roman"/>
          <w:sz w:val="24"/>
        </w:rPr>
        <w:t>uhlas. O takovém postupu je však</w:t>
      </w:r>
      <w:r>
        <w:rPr>
          <w:rFonts w:ascii="Times New Roman" w:hAnsi="Times New Roman"/>
          <w:sz w:val="24"/>
        </w:rPr>
        <w:t xml:space="preserve"> Příkazník povinen Příkazce informovat dodatečně v nejbližším možném termínu, nejpozději však do 3 pracovních dnů. </w:t>
      </w:r>
    </w:p>
    <w:p w:rsidR="00DB284F" w:rsidRDefault="0078610F" w:rsidP="00453A48">
      <w:pPr>
        <w:pStyle w:val="Odstavecseseznamem"/>
        <w:numPr>
          <w:ilvl w:val="0"/>
          <w:numId w:val="11"/>
        </w:numPr>
        <w:spacing w:before="120" w:after="0" w:line="240" w:lineRule="auto"/>
        <w:ind w:left="425" w:hanging="425"/>
        <w:contextualSpacing w:val="0"/>
        <w:jc w:val="both"/>
        <w:rPr>
          <w:rFonts w:ascii="Times New Roman" w:hAnsi="Times New Roman"/>
          <w:sz w:val="24"/>
        </w:rPr>
      </w:pPr>
      <w:r>
        <w:rPr>
          <w:rFonts w:ascii="Times New Roman" w:hAnsi="Times New Roman"/>
          <w:sz w:val="24"/>
        </w:rPr>
        <w:t>Příkazník je povinen obstarávat nasmlouvané činnosti osobně přípa</w:t>
      </w:r>
      <w:r w:rsidR="00020C67">
        <w:rPr>
          <w:rFonts w:ascii="Times New Roman" w:hAnsi="Times New Roman"/>
          <w:sz w:val="24"/>
        </w:rPr>
        <w:t>dně prostřednictvím jím pověřených</w:t>
      </w:r>
      <w:r>
        <w:rPr>
          <w:rFonts w:ascii="Times New Roman" w:hAnsi="Times New Roman"/>
          <w:sz w:val="24"/>
        </w:rPr>
        <w:t xml:space="preserve"> osob</w:t>
      </w:r>
      <w:r w:rsidR="00020C67">
        <w:rPr>
          <w:rFonts w:ascii="Times New Roman" w:hAnsi="Times New Roman"/>
          <w:sz w:val="24"/>
        </w:rPr>
        <w:t xml:space="preserve"> vybavených plnou mocí a uvedených jako</w:t>
      </w:r>
      <w:r w:rsidR="00001BA2">
        <w:rPr>
          <w:rFonts w:ascii="Times New Roman" w:hAnsi="Times New Roman"/>
          <w:sz w:val="24"/>
        </w:rPr>
        <w:t xml:space="preserve"> jednající ve vě</w:t>
      </w:r>
      <w:r w:rsidR="00F5241B">
        <w:rPr>
          <w:rFonts w:ascii="Times New Roman" w:hAnsi="Times New Roman"/>
          <w:sz w:val="24"/>
        </w:rPr>
        <w:t>cech technických (viz čl. 1</w:t>
      </w:r>
      <w:r w:rsidR="00020C67">
        <w:rPr>
          <w:rFonts w:ascii="Times New Roman" w:hAnsi="Times New Roman"/>
          <w:sz w:val="24"/>
        </w:rPr>
        <w:t xml:space="preserve"> - </w:t>
      </w:r>
      <w:r w:rsidR="00001BA2">
        <w:rPr>
          <w:rFonts w:ascii="Times New Roman" w:hAnsi="Times New Roman"/>
          <w:sz w:val="24"/>
        </w:rPr>
        <w:t>Příkazník)</w:t>
      </w:r>
      <w:r w:rsidR="00DB284F">
        <w:rPr>
          <w:rFonts w:ascii="Times New Roman" w:hAnsi="Times New Roman"/>
          <w:sz w:val="24"/>
        </w:rPr>
        <w:t>.</w:t>
      </w:r>
    </w:p>
    <w:p w:rsidR="00D56B17" w:rsidRDefault="00D56B17" w:rsidP="00453A48">
      <w:pPr>
        <w:pStyle w:val="Odstavecseseznamem"/>
        <w:numPr>
          <w:ilvl w:val="0"/>
          <w:numId w:val="11"/>
        </w:numPr>
        <w:spacing w:before="120" w:after="0" w:line="240" w:lineRule="auto"/>
        <w:ind w:left="425" w:hanging="425"/>
        <w:contextualSpacing w:val="0"/>
        <w:jc w:val="both"/>
        <w:rPr>
          <w:rFonts w:ascii="Times New Roman" w:hAnsi="Times New Roman"/>
          <w:sz w:val="24"/>
        </w:rPr>
      </w:pPr>
      <w:r w:rsidRPr="008633FF">
        <w:rPr>
          <w:rFonts w:ascii="Times New Roman" w:hAnsi="Times New Roman"/>
          <w:bCs/>
          <w:sz w:val="24"/>
        </w:rPr>
        <w:t>Příkazník</w:t>
      </w:r>
      <w:r w:rsidRPr="008633FF">
        <w:rPr>
          <w:rFonts w:ascii="Times New Roman" w:hAnsi="Times New Roman"/>
          <w:sz w:val="24"/>
        </w:rPr>
        <w:t xml:space="preserve"> odpovídá za </w:t>
      </w:r>
      <w:r w:rsidRPr="008633FF">
        <w:rPr>
          <w:rFonts w:ascii="Times New Roman" w:hAnsi="Times New Roman"/>
          <w:bCs/>
          <w:sz w:val="24"/>
        </w:rPr>
        <w:t xml:space="preserve">řádné provedení </w:t>
      </w:r>
      <w:r>
        <w:rPr>
          <w:rFonts w:ascii="Times New Roman" w:hAnsi="Times New Roman"/>
          <w:bCs/>
          <w:sz w:val="24"/>
        </w:rPr>
        <w:t xml:space="preserve">a výkon činností TDS a koordinátora BOZP </w:t>
      </w:r>
      <w:r w:rsidRPr="008633FF">
        <w:rPr>
          <w:rFonts w:ascii="Times New Roman" w:hAnsi="Times New Roman"/>
          <w:bCs/>
          <w:sz w:val="24"/>
        </w:rPr>
        <w:t>v rozsahu</w:t>
      </w:r>
      <w:r w:rsidRPr="008633FF">
        <w:rPr>
          <w:rFonts w:ascii="Times New Roman" w:hAnsi="Times New Roman"/>
          <w:sz w:val="24"/>
        </w:rPr>
        <w:t xml:space="preserve"> </w:t>
      </w:r>
      <w:r>
        <w:rPr>
          <w:rFonts w:ascii="Times New Roman" w:hAnsi="Times New Roman"/>
          <w:sz w:val="24"/>
        </w:rPr>
        <w:t>dle S</w:t>
      </w:r>
      <w:r w:rsidRPr="008633FF">
        <w:rPr>
          <w:rFonts w:ascii="Times New Roman" w:hAnsi="Times New Roman"/>
          <w:sz w:val="24"/>
        </w:rPr>
        <w:t>mlouvy.</w:t>
      </w:r>
      <w:r>
        <w:rPr>
          <w:rFonts w:ascii="Times New Roman" w:hAnsi="Times New Roman"/>
          <w:sz w:val="24"/>
        </w:rPr>
        <w:t xml:space="preserve"> </w:t>
      </w:r>
      <w:r w:rsidRPr="008633FF">
        <w:rPr>
          <w:rFonts w:ascii="Times New Roman" w:hAnsi="Times New Roman"/>
          <w:bCs/>
          <w:sz w:val="24"/>
        </w:rPr>
        <w:t>Příkazník</w:t>
      </w:r>
      <w:r w:rsidRPr="008633FF">
        <w:rPr>
          <w:rFonts w:ascii="Times New Roman" w:hAnsi="Times New Roman"/>
          <w:sz w:val="24"/>
        </w:rPr>
        <w:t xml:space="preserve"> neodpovídá za vady, které byly způsobené použitím </w:t>
      </w:r>
      <w:r w:rsidRPr="008633FF">
        <w:rPr>
          <w:rFonts w:ascii="Times New Roman" w:hAnsi="Times New Roman"/>
          <w:sz w:val="24"/>
        </w:rPr>
        <w:lastRenderedPageBreak/>
        <w:t xml:space="preserve">podkladů </w:t>
      </w:r>
      <w:r w:rsidRPr="008633FF">
        <w:rPr>
          <w:rFonts w:ascii="Times New Roman" w:hAnsi="Times New Roman"/>
          <w:bCs/>
          <w:sz w:val="24"/>
        </w:rPr>
        <w:t xml:space="preserve">či informací </w:t>
      </w:r>
      <w:r w:rsidRPr="008633FF">
        <w:rPr>
          <w:rFonts w:ascii="Times New Roman" w:hAnsi="Times New Roman"/>
          <w:sz w:val="24"/>
        </w:rPr>
        <w:t xml:space="preserve">převzatých od </w:t>
      </w:r>
      <w:r>
        <w:rPr>
          <w:rFonts w:ascii="Times New Roman" w:hAnsi="Times New Roman"/>
          <w:bCs/>
          <w:sz w:val="24"/>
        </w:rPr>
        <w:t>P</w:t>
      </w:r>
      <w:r w:rsidRPr="008633FF">
        <w:rPr>
          <w:rFonts w:ascii="Times New Roman" w:hAnsi="Times New Roman"/>
          <w:bCs/>
          <w:sz w:val="24"/>
        </w:rPr>
        <w:t xml:space="preserve">říkazce nebo nesprávnými </w:t>
      </w:r>
      <w:r>
        <w:rPr>
          <w:rFonts w:ascii="Times New Roman" w:hAnsi="Times New Roman"/>
          <w:bCs/>
          <w:sz w:val="24"/>
        </w:rPr>
        <w:t>pokyny Příkazce, pokud P</w:t>
      </w:r>
      <w:r w:rsidRPr="008633FF">
        <w:rPr>
          <w:rFonts w:ascii="Times New Roman" w:hAnsi="Times New Roman"/>
          <w:bCs/>
          <w:sz w:val="24"/>
        </w:rPr>
        <w:t>říkazník</w:t>
      </w:r>
      <w:r>
        <w:rPr>
          <w:rFonts w:ascii="Times New Roman" w:hAnsi="Times New Roman"/>
          <w:bCs/>
          <w:sz w:val="24"/>
        </w:rPr>
        <w:t>,</w:t>
      </w:r>
      <w:r w:rsidRPr="008633FF">
        <w:rPr>
          <w:rFonts w:ascii="Times New Roman" w:hAnsi="Times New Roman"/>
          <w:sz w:val="24"/>
        </w:rPr>
        <w:t xml:space="preserve"> ani při vynaložení veškeré péče</w:t>
      </w:r>
      <w:r>
        <w:rPr>
          <w:rFonts w:ascii="Times New Roman" w:hAnsi="Times New Roman"/>
          <w:sz w:val="24"/>
        </w:rPr>
        <w:t>,</w:t>
      </w:r>
      <w:r w:rsidRPr="008633FF">
        <w:rPr>
          <w:rFonts w:ascii="Times New Roman" w:hAnsi="Times New Roman"/>
          <w:sz w:val="24"/>
        </w:rPr>
        <w:t xml:space="preserve"> nemohl zjistit jejich nevhodnost, popř. na </w:t>
      </w:r>
      <w:r>
        <w:rPr>
          <w:rFonts w:ascii="Times New Roman" w:hAnsi="Times New Roman"/>
          <w:sz w:val="24"/>
        </w:rPr>
        <w:t>jejich nevhodnost</w:t>
      </w:r>
      <w:r w:rsidRPr="008633FF">
        <w:rPr>
          <w:rFonts w:ascii="Times New Roman" w:hAnsi="Times New Roman"/>
          <w:sz w:val="24"/>
        </w:rPr>
        <w:t xml:space="preserve"> </w:t>
      </w:r>
      <w:r>
        <w:rPr>
          <w:rFonts w:ascii="Times New Roman" w:hAnsi="Times New Roman"/>
          <w:bCs/>
          <w:sz w:val="24"/>
        </w:rPr>
        <w:t>P</w:t>
      </w:r>
      <w:r w:rsidRPr="008633FF">
        <w:rPr>
          <w:rFonts w:ascii="Times New Roman" w:hAnsi="Times New Roman"/>
          <w:bCs/>
          <w:sz w:val="24"/>
        </w:rPr>
        <w:t>říkazce</w:t>
      </w:r>
      <w:r>
        <w:rPr>
          <w:rFonts w:ascii="Times New Roman" w:hAnsi="Times New Roman"/>
          <w:bCs/>
          <w:sz w:val="24"/>
        </w:rPr>
        <w:t xml:space="preserve"> </w:t>
      </w:r>
      <w:r w:rsidRPr="008633FF">
        <w:rPr>
          <w:rFonts w:ascii="Times New Roman" w:hAnsi="Times New Roman"/>
          <w:sz w:val="24"/>
        </w:rPr>
        <w:t>upozornil, ale ten na jejich použití trval.</w:t>
      </w:r>
    </w:p>
    <w:p w:rsidR="00001BA2" w:rsidRDefault="00001BA2" w:rsidP="00453A48">
      <w:pPr>
        <w:pStyle w:val="Odstavecseseznamem"/>
        <w:numPr>
          <w:ilvl w:val="0"/>
          <w:numId w:val="11"/>
        </w:numPr>
        <w:spacing w:before="120" w:after="0" w:line="240" w:lineRule="auto"/>
        <w:ind w:left="425" w:hanging="425"/>
        <w:contextualSpacing w:val="0"/>
        <w:jc w:val="both"/>
        <w:rPr>
          <w:rFonts w:ascii="Times New Roman" w:hAnsi="Times New Roman"/>
          <w:sz w:val="24"/>
        </w:rPr>
      </w:pPr>
      <w:r>
        <w:rPr>
          <w:rFonts w:ascii="Times New Roman" w:hAnsi="Times New Roman"/>
          <w:sz w:val="24"/>
        </w:rPr>
        <w:t>Veškeré údaje a informace získané v souvislosti s výkonem nasmlouvaných činností bude Příkazník považovat za důvěrné a zachová je v ta</w:t>
      </w:r>
      <w:r w:rsidR="00020C67">
        <w:rPr>
          <w:rFonts w:ascii="Times New Roman" w:hAnsi="Times New Roman"/>
          <w:sz w:val="24"/>
        </w:rPr>
        <w:t>j</w:t>
      </w:r>
      <w:r>
        <w:rPr>
          <w:rFonts w:ascii="Times New Roman" w:hAnsi="Times New Roman"/>
          <w:sz w:val="24"/>
        </w:rPr>
        <w:t xml:space="preserve">nosti. Zavazuje se, že tyto údaje či informace nebude dále rozšiřovat, s výjimkou případů, kdy je jejich využití nezbytné nebo </w:t>
      </w:r>
      <w:r w:rsidR="009B0988">
        <w:rPr>
          <w:rFonts w:ascii="Times New Roman" w:hAnsi="Times New Roman"/>
          <w:sz w:val="24"/>
        </w:rPr>
        <w:t>užitečné za účelem plnění této S</w:t>
      </w:r>
      <w:r>
        <w:rPr>
          <w:rFonts w:ascii="Times New Roman" w:hAnsi="Times New Roman"/>
          <w:sz w:val="24"/>
        </w:rPr>
        <w:t>mlouvy.</w:t>
      </w:r>
    </w:p>
    <w:p w:rsidR="00A34612" w:rsidRDefault="00A34612" w:rsidP="00453A48">
      <w:pPr>
        <w:pStyle w:val="Odstavecseseznamem"/>
        <w:numPr>
          <w:ilvl w:val="0"/>
          <w:numId w:val="11"/>
        </w:numPr>
        <w:spacing w:before="120" w:after="0" w:line="240" w:lineRule="auto"/>
        <w:ind w:left="425" w:hanging="425"/>
        <w:contextualSpacing w:val="0"/>
        <w:jc w:val="both"/>
        <w:rPr>
          <w:rFonts w:ascii="Times New Roman" w:hAnsi="Times New Roman"/>
          <w:sz w:val="24"/>
        </w:rPr>
      </w:pPr>
      <w:r w:rsidRPr="00A34612">
        <w:rPr>
          <w:rFonts w:ascii="Times New Roman" w:hAnsi="Times New Roman"/>
          <w:sz w:val="24"/>
        </w:rPr>
        <w:t>Rozsah výkonu činnosti TDS</w:t>
      </w:r>
      <w:r w:rsidR="00B10284">
        <w:rPr>
          <w:rFonts w:ascii="Times New Roman" w:hAnsi="Times New Roman"/>
          <w:sz w:val="24"/>
        </w:rPr>
        <w:t xml:space="preserve"> a </w:t>
      </w:r>
      <w:r w:rsidR="00B10284" w:rsidRPr="00A34612">
        <w:rPr>
          <w:rFonts w:ascii="Times New Roman" w:hAnsi="Times New Roman"/>
          <w:sz w:val="24"/>
        </w:rPr>
        <w:t>koordinátora BOZP</w:t>
      </w:r>
      <w:r w:rsidR="00B10284">
        <w:rPr>
          <w:rFonts w:ascii="Times New Roman" w:hAnsi="Times New Roman"/>
          <w:sz w:val="24"/>
        </w:rPr>
        <w:t>, který je</w:t>
      </w:r>
      <w:r w:rsidRPr="00A34612">
        <w:rPr>
          <w:rFonts w:ascii="Times New Roman" w:hAnsi="Times New Roman"/>
          <w:sz w:val="24"/>
        </w:rPr>
        <w:t xml:space="preserve"> předmětem této S</w:t>
      </w:r>
      <w:r>
        <w:rPr>
          <w:rFonts w:ascii="Times New Roman" w:hAnsi="Times New Roman"/>
          <w:sz w:val="24"/>
        </w:rPr>
        <w:t>mlouvy, je uveden v Příloze č. 1</w:t>
      </w:r>
      <w:r w:rsidR="009B0988">
        <w:rPr>
          <w:rFonts w:ascii="Times New Roman" w:hAnsi="Times New Roman"/>
          <w:sz w:val="24"/>
        </w:rPr>
        <w:t xml:space="preserve"> </w:t>
      </w:r>
      <w:r w:rsidRPr="00A34612">
        <w:rPr>
          <w:rFonts w:ascii="Times New Roman" w:hAnsi="Times New Roman"/>
          <w:sz w:val="24"/>
        </w:rPr>
        <w:t xml:space="preserve">Smlouvy. </w:t>
      </w:r>
    </w:p>
    <w:p w:rsidR="002C4F95" w:rsidRPr="00624DC9" w:rsidRDefault="001D26C4" w:rsidP="00453A48">
      <w:pPr>
        <w:pStyle w:val="Odstavecseseznamem"/>
        <w:spacing w:before="360" w:after="0" w:line="240" w:lineRule="auto"/>
        <w:ind w:left="0"/>
        <w:contextualSpacing w:val="0"/>
        <w:jc w:val="center"/>
        <w:rPr>
          <w:rFonts w:ascii="Times New Roman" w:hAnsi="Times New Roman"/>
          <w:b/>
          <w:sz w:val="28"/>
          <w:szCs w:val="28"/>
        </w:rPr>
      </w:pPr>
      <w:r>
        <w:rPr>
          <w:rFonts w:ascii="Times New Roman" w:hAnsi="Times New Roman"/>
          <w:b/>
          <w:sz w:val="28"/>
          <w:szCs w:val="28"/>
        </w:rPr>
        <w:t>7</w:t>
      </w:r>
      <w:r w:rsidR="002C4F95" w:rsidRPr="00624DC9">
        <w:rPr>
          <w:rFonts w:ascii="Times New Roman" w:hAnsi="Times New Roman"/>
          <w:b/>
          <w:sz w:val="28"/>
          <w:szCs w:val="28"/>
        </w:rPr>
        <w:t>.</w:t>
      </w:r>
    </w:p>
    <w:p w:rsidR="002C4F95" w:rsidRPr="002C4F95" w:rsidRDefault="00B23FF2" w:rsidP="002C4F95">
      <w:pPr>
        <w:spacing w:before="120" w:after="0" w:line="240" w:lineRule="auto"/>
        <w:jc w:val="center"/>
        <w:rPr>
          <w:rFonts w:ascii="Times New Roman" w:hAnsi="Times New Roman"/>
          <w:b/>
          <w:sz w:val="28"/>
          <w:szCs w:val="28"/>
        </w:rPr>
      </w:pPr>
      <w:r>
        <w:rPr>
          <w:rFonts w:ascii="Times New Roman" w:hAnsi="Times New Roman"/>
          <w:b/>
          <w:sz w:val="28"/>
          <w:szCs w:val="28"/>
        </w:rPr>
        <w:t>SPOLUPŮSOBENÍ PŘÍKAZCE</w:t>
      </w:r>
    </w:p>
    <w:p w:rsidR="002C4F95" w:rsidRDefault="002C4F95" w:rsidP="00D27E4C">
      <w:pPr>
        <w:pStyle w:val="Odstavecseseznamem"/>
        <w:numPr>
          <w:ilvl w:val="0"/>
          <w:numId w:val="16"/>
        </w:numPr>
        <w:spacing w:before="240" w:after="0" w:line="240" w:lineRule="auto"/>
        <w:ind w:left="426"/>
        <w:jc w:val="both"/>
        <w:rPr>
          <w:rFonts w:ascii="Times New Roman" w:hAnsi="Times New Roman"/>
          <w:sz w:val="24"/>
        </w:rPr>
      </w:pPr>
      <w:r w:rsidRPr="00C041FB">
        <w:rPr>
          <w:rFonts w:ascii="Times New Roman" w:hAnsi="Times New Roman"/>
          <w:sz w:val="24"/>
        </w:rPr>
        <w:t xml:space="preserve">Příkazce </w:t>
      </w:r>
      <w:r w:rsidR="00D27E4C">
        <w:rPr>
          <w:rFonts w:ascii="Times New Roman" w:hAnsi="Times New Roman"/>
          <w:sz w:val="24"/>
        </w:rPr>
        <w:t>se zavazuje poskytnout Příkazníkovi podklady ke Stavbám 1) až 6)</w:t>
      </w:r>
      <w:r w:rsidR="00EE4855">
        <w:rPr>
          <w:rFonts w:ascii="Times New Roman" w:hAnsi="Times New Roman"/>
          <w:sz w:val="24"/>
        </w:rPr>
        <w:t xml:space="preserve"> uvedené v čl. </w:t>
      </w:r>
      <w:r w:rsidR="001D26C4">
        <w:rPr>
          <w:rFonts w:ascii="Times New Roman" w:hAnsi="Times New Roman"/>
          <w:sz w:val="24"/>
        </w:rPr>
        <w:t>7</w:t>
      </w:r>
      <w:r w:rsidR="00EE4855" w:rsidRPr="009B0988">
        <w:rPr>
          <w:rFonts w:ascii="Times New Roman" w:hAnsi="Times New Roman"/>
          <w:sz w:val="24"/>
        </w:rPr>
        <w:t xml:space="preserve">, odst. </w:t>
      </w:r>
      <w:r w:rsidR="009B0988" w:rsidRPr="009B0988">
        <w:rPr>
          <w:rFonts w:ascii="Times New Roman" w:hAnsi="Times New Roman"/>
          <w:sz w:val="24"/>
        </w:rPr>
        <w:t>4</w:t>
      </w:r>
      <w:r w:rsidR="00D27E4C" w:rsidRPr="009B0988">
        <w:rPr>
          <w:rFonts w:ascii="Times New Roman" w:hAnsi="Times New Roman"/>
          <w:sz w:val="24"/>
        </w:rPr>
        <w:t xml:space="preserve"> Smlouvy a další </w:t>
      </w:r>
      <w:r w:rsidR="00EE4855" w:rsidRPr="009B0988">
        <w:rPr>
          <w:rFonts w:ascii="Times New Roman" w:hAnsi="Times New Roman"/>
          <w:sz w:val="24"/>
        </w:rPr>
        <w:t>doplňující</w:t>
      </w:r>
      <w:r w:rsidR="00D27E4C" w:rsidRPr="009B0988">
        <w:rPr>
          <w:rFonts w:ascii="Times New Roman" w:hAnsi="Times New Roman"/>
          <w:sz w:val="24"/>
        </w:rPr>
        <w:t xml:space="preserve"> </w:t>
      </w:r>
      <w:r w:rsidR="00EE4855" w:rsidRPr="009B0988">
        <w:rPr>
          <w:rFonts w:ascii="Times New Roman" w:hAnsi="Times New Roman"/>
          <w:sz w:val="24"/>
        </w:rPr>
        <w:t xml:space="preserve">podklady, údaje, upřesnění, vyjádření a stanoviska, </w:t>
      </w:r>
      <w:r w:rsidR="00EE4855">
        <w:rPr>
          <w:rFonts w:ascii="Times New Roman" w:hAnsi="Times New Roman"/>
          <w:sz w:val="24"/>
        </w:rPr>
        <w:t>jejichž potřeba</w:t>
      </w:r>
      <w:r w:rsidR="00D27E4C">
        <w:rPr>
          <w:rFonts w:ascii="Times New Roman" w:hAnsi="Times New Roman"/>
          <w:sz w:val="24"/>
        </w:rPr>
        <w:t xml:space="preserve"> vyplyne </w:t>
      </w:r>
      <w:r w:rsidR="00EE4855">
        <w:rPr>
          <w:rFonts w:ascii="Times New Roman" w:hAnsi="Times New Roman"/>
          <w:sz w:val="24"/>
        </w:rPr>
        <w:t>v průběhu plnění Smlouvy</w:t>
      </w:r>
      <w:r w:rsidR="00D27E4C">
        <w:rPr>
          <w:rFonts w:ascii="Times New Roman" w:hAnsi="Times New Roman"/>
          <w:sz w:val="24"/>
        </w:rPr>
        <w:t>.</w:t>
      </w:r>
      <w:r w:rsidR="00EE4855">
        <w:rPr>
          <w:rFonts w:ascii="Times New Roman" w:hAnsi="Times New Roman"/>
          <w:sz w:val="24"/>
        </w:rPr>
        <w:t xml:space="preserve"> </w:t>
      </w:r>
      <w:r w:rsidR="00EE4855" w:rsidRPr="008633FF">
        <w:rPr>
          <w:rFonts w:ascii="Times New Roman" w:hAnsi="Times New Roman"/>
          <w:bCs/>
          <w:sz w:val="24"/>
        </w:rPr>
        <w:t>Tuto součinnost</w:t>
      </w:r>
      <w:r w:rsidR="00EE4855" w:rsidRPr="008633FF">
        <w:rPr>
          <w:rFonts w:ascii="Times New Roman" w:hAnsi="Times New Roman"/>
          <w:sz w:val="24"/>
        </w:rPr>
        <w:t xml:space="preserve"> poskytne </w:t>
      </w:r>
      <w:r w:rsidR="00EE4855">
        <w:rPr>
          <w:rFonts w:ascii="Times New Roman" w:hAnsi="Times New Roman"/>
          <w:bCs/>
          <w:sz w:val="24"/>
        </w:rPr>
        <w:t>P</w:t>
      </w:r>
      <w:r w:rsidR="00EE4855" w:rsidRPr="008633FF">
        <w:rPr>
          <w:rFonts w:ascii="Times New Roman" w:hAnsi="Times New Roman"/>
          <w:bCs/>
          <w:sz w:val="24"/>
        </w:rPr>
        <w:t>říkazce</w:t>
      </w:r>
      <w:r w:rsidR="00EE4855">
        <w:rPr>
          <w:rFonts w:ascii="Times New Roman" w:hAnsi="Times New Roman"/>
          <w:bCs/>
          <w:sz w:val="24"/>
        </w:rPr>
        <w:t xml:space="preserve"> P</w:t>
      </w:r>
      <w:r w:rsidR="00EE4855" w:rsidRPr="008633FF">
        <w:rPr>
          <w:rFonts w:ascii="Times New Roman" w:hAnsi="Times New Roman"/>
          <w:bCs/>
          <w:sz w:val="24"/>
        </w:rPr>
        <w:t>říkazníkovi</w:t>
      </w:r>
      <w:r w:rsidR="00EE4855" w:rsidRPr="008633FF">
        <w:rPr>
          <w:rFonts w:ascii="Times New Roman" w:hAnsi="Times New Roman"/>
          <w:sz w:val="24"/>
        </w:rPr>
        <w:t xml:space="preserve"> nejpozději do </w:t>
      </w:r>
      <w:r w:rsidR="00EE4855">
        <w:rPr>
          <w:rFonts w:ascii="Times New Roman" w:hAnsi="Times New Roman"/>
          <w:sz w:val="24"/>
        </w:rPr>
        <w:t xml:space="preserve">1 týdne od </w:t>
      </w:r>
      <w:r w:rsidR="00EE4855" w:rsidRPr="008633FF">
        <w:rPr>
          <w:rFonts w:ascii="Times New Roman" w:hAnsi="Times New Roman"/>
          <w:sz w:val="24"/>
        </w:rPr>
        <w:t>požádání. Zvláštní lhůtu</w:t>
      </w:r>
      <w:r w:rsidR="00EE4855" w:rsidRPr="008633FF">
        <w:rPr>
          <w:rFonts w:ascii="Times New Roman" w:hAnsi="Times New Roman"/>
          <w:bCs/>
          <w:sz w:val="24"/>
        </w:rPr>
        <w:t>, jež nebude kratší než 10 pracovních dní,</w:t>
      </w:r>
      <w:r w:rsidR="00EE4855" w:rsidRPr="008633FF">
        <w:rPr>
          <w:rFonts w:ascii="Times New Roman" w:hAnsi="Times New Roman"/>
          <w:sz w:val="24"/>
        </w:rPr>
        <w:t xml:space="preserve"> ujednají smluvní strany v případě, kdy se bude jednat o </w:t>
      </w:r>
      <w:r w:rsidR="00EE4855" w:rsidRPr="008633FF">
        <w:rPr>
          <w:rFonts w:ascii="Times New Roman" w:hAnsi="Times New Roman"/>
          <w:bCs/>
          <w:sz w:val="24"/>
        </w:rPr>
        <w:t>součinnost, kterou</w:t>
      </w:r>
      <w:r w:rsidR="00EE4855" w:rsidRPr="008633FF">
        <w:rPr>
          <w:rFonts w:ascii="Times New Roman" w:hAnsi="Times New Roman"/>
          <w:sz w:val="24"/>
        </w:rPr>
        <w:t xml:space="preserve"> nemůže </w:t>
      </w:r>
      <w:r w:rsidR="00EE4855">
        <w:rPr>
          <w:rFonts w:ascii="Times New Roman" w:hAnsi="Times New Roman"/>
          <w:bCs/>
          <w:sz w:val="24"/>
        </w:rPr>
        <w:t>P</w:t>
      </w:r>
      <w:r w:rsidR="00EE4855" w:rsidRPr="008633FF">
        <w:rPr>
          <w:rFonts w:ascii="Times New Roman" w:hAnsi="Times New Roman"/>
          <w:bCs/>
          <w:sz w:val="24"/>
        </w:rPr>
        <w:t>říkazce</w:t>
      </w:r>
      <w:r w:rsidR="00EE4855" w:rsidRPr="008633FF">
        <w:rPr>
          <w:rFonts w:ascii="Times New Roman" w:hAnsi="Times New Roman"/>
          <w:sz w:val="24"/>
        </w:rPr>
        <w:t xml:space="preserve"> zabezpečit vlastními silami.</w:t>
      </w:r>
    </w:p>
    <w:p w:rsidR="00EE4855" w:rsidRPr="00EE4855" w:rsidRDefault="00EE4855" w:rsidP="00453A48">
      <w:pPr>
        <w:pStyle w:val="Odstavecseseznamem"/>
        <w:numPr>
          <w:ilvl w:val="0"/>
          <w:numId w:val="16"/>
        </w:numPr>
        <w:spacing w:before="120" w:after="0" w:line="240" w:lineRule="auto"/>
        <w:ind w:left="426"/>
        <w:contextualSpacing w:val="0"/>
        <w:jc w:val="both"/>
        <w:rPr>
          <w:rFonts w:ascii="Times New Roman" w:hAnsi="Times New Roman"/>
          <w:sz w:val="24"/>
        </w:rPr>
      </w:pPr>
      <w:r w:rsidRPr="008633FF">
        <w:rPr>
          <w:rFonts w:ascii="Times New Roman" w:hAnsi="Times New Roman"/>
          <w:bCs/>
          <w:sz w:val="24"/>
        </w:rPr>
        <w:t>Pokud</w:t>
      </w:r>
      <w:r>
        <w:rPr>
          <w:rFonts w:ascii="Times New Roman" w:hAnsi="Times New Roman"/>
          <w:bCs/>
          <w:sz w:val="24"/>
        </w:rPr>
        <w:t xml:space="preserve"> P</w:t>
      </w:r>
      <w:r w:rsidR="000067F9">
        <w:rPr>
          <w:rFonts w:ascii="Times New Roman" w:hAnsi="Times New Roman"/>
          <w:bCs/>
          <w:sz w:val="24"/>
        </w:rPr>
        <w:t>říkazce neposkytne P</w:t>
      </w:r>
      <w:r w:rsidRPr="008633FF">
        <w:rPr>
          <w:rFonts w:ascii="Times New Roman" w:hAnsi="Times New Roman"/>
          <w:bCs/>
          <w:sz w:val="24"/>
        </w:rPr>
        <w:t xml:space="preserve">říkazníkovi součinnost dle </w:t>
      </w:r>
      <w:r>
        <w:rPr>
          <w:rFonts w:ascii="Times New Roman" w:hAnsi="Times New Roman"/>
          <w:bCs/>
          <w:sz w:val="24"/>
        </w:rPr>
        <w:t xml:space="preserve">čl. </w:t>
      </w:r>
      <w:r w:rsidR="001D26C4">
        <w:rPr>
          <w:rFonts w:ascii="Times New Roman" w:hAnsi="Times New Roman"/>
          <w:bCs/>
          <w:sz w:val="24"/>
        </w:rPr>
        <w:t>7</w:t>
      </w:r>
      <w:r w:rsidR="00F5241B">
        <w:rPr>
          <w:rFonts w:ascii="Times New Roman" w:hAnsi="Times New Roman"/>
          <w:bCs/>
          <w:sz w:val="24"/>
        </w:rPr>
        <w:t>,</w:t>
      </w:r>
      <w:r>
        <w:rPr>
          <w:rFonts w:ascii="Times New Roman" w:hAnsi="Times New Roman"/>
          <w:bCs/>
          <w:sz w:val="24"/>
        </w:rPr>
        <w:t xml:space="preserve"> odst. 1 S</w:t>
      </w:r>
      <w:r w:rsidRPr="008633FF">
        <w:rPr>
          <w:rFonts w:ascii="Times New Roman" w:hAnsi="Times New Roman"/>
          <w:bCs/>
          <w:sz w:val="24"/>
        </w:rPr>
        <w:t>mlouvy ve lhůtě tam uvedené</w:t>
      </w:r>
      <w:r>
        <w:rPr>
          <w:rFonts w:ascii="Times New Roman" w:hAnsi="Times New Roman"/>
          <w:bCs/>
          <w:sz w:val="24"/>
        </w:rPr>
        <w:t>, je P</w:t>
      </w:r>
      <w:r w:rsidRPr="008633FF">
        <w:rPr>
          <w:rFonts w:ascii="Times New Roman" w:hAnsi="Times New Roman"/>
          <w:bCs/>
          <w:sz w:val="24"/>
        </w:rPr>
        <w:t>ří</w:t>
      </w:r>
      <w:r>
        <w:rPr>
          <w:rFonts w:ascii="Times New Roman" w:hAnsi="Times New Roman"/>
          <w:bCs/>
          <w:sz w:val="24"/>
        </w:rPr>
        <w:t>kazník oprávněn písemně vyzvat P</w:t>
      </w:r>
      <w:r w:rsidRPr="008633FF">
        <w:rPr>
          <w:rFonts w:ascii="Times New Roman" w:hAnsi="Times New Roman"/>
          <w:bCs/>
          <w:sz w:val="24"/>
        </w:rPr>
        <w:t>říkazce k poskytnutí této součinnosti v přiměřené dodatečné lhůtě, jež však nesmí být kratší než 5 pracovních dní. V případě marného uplynutí</w:t>
      </w:r>
      <w:r>
        <w:rPr>
          <w:rFonts w:ascii="Times New Roman" w:hAnsi="Times New Roman"/>
          <w:bCs/>
          <w:sz w:val="24"/>
        </w:rPr>
        <w:t xml:space="preserve"> této lhůty je P</w:t>
      </w:r>
      <w:r w:rsidR="000067F9">
        <w:rPr>
          <w:rFonts w:ascii="Times New Roman" w:hAnsi="Times New Roman"/>
          <w:bCs/>
          <w:sz w:val="24"/>
        </w:rPr>
        <w:t>říkazník oprávněn od S</w:t>
      </w:r>
      <w:r w:rsidRPr="008633FF">
        <w:rPr>
          <w:rFonts w:ascii="Times New Roman" w:hAnsi="Times New Roman"/>
          <w:bCs/>
          <w:sz w:val="24"/>
        </w:rPr>
        <w:t>mlouvy odstoupit.</w:t>
      </w:r>
    </w:p>
    <w:p w:rsidR="00EE4855" w:rsidRPr="00510606" w:rsidRDefault="00EE4855" w:rsidP="00453A48">
      <w:pPr>
        <w:pStyle w:val="Odstavecseseznamem"/>
        <w:numPr>
          <w:ilvl w:val="0"/>
          <w:numId w:val="16"/>
        </w:numPr>
        <w:spacing w:before="120" w:after="0" w:line="240" w:lineRule="auto"/>
        <w:ind w:left="426"/>
        <w:contextualSpacing w:val="0"/>
        <w:jc w:val="both"/>
        <w:rPr>
          <w:rFonts w:ascii="Times New Roman" w:hAnsi="Times New Roman"/>
          <w:sz w:val="24"/>
        </w:rPr>
      </w:pPr>
      <w:r w:rsidRPr="008633FF">
        <w:rPr>
          <w:rFonts w:ascii="Times New Roman" w:hAnsi="Times New Roman"/>
          <w:bCs/>
          <w:sz w:val="24"/>
        </w:rPr>
        <w:t>Smluvní strany si veškeré pokyny a informace předávají písemnou formou a poskytují si je zpravidla prostřednictvím kontaktních osob.</w:t>
      </w:r>
      <w:r>
        <w:rPr>
          <w:rFonts w:ascii="Times New Roman" w:hAnsi="Times New Roman"/>
          <w:bCs/>
          <w:sz w:val="24"/>
        </w:rPr>
        <w:t xml:space="preserve"> </w:t>
      </w:r>
      <w:r w:rsidRPr="008633FF">
        <w:rPr>
          <w:rFonts w:ascii="Times New Roman" w:hAnsi="Times New Roman"/>
          <w:bCs/>
          <w:sz w:val="24"/>
        </w:rPr>
        <w:t>Kontaktní osobou</w:t>
      </w:r>
      <w:r>
        <w:rPr>
          <w:rFonts w:ascii="Times New Roman" w:hAnsi="Times New Roman"/>
          <w:bCs/>
          <w:sz w:val="24"/>
        </w:rPr>
        <w:t xml:space="preserve"> P</w:t>
      </w:r>
      <w:r w:rsidRPr="008633FF">
        <w:rPr>
          <w:rFonts w:ascii="Times New Roman" w:hAnsi="Times New Roman"/>
          <w:bCs/>
          <w:sz w:val="24"/>
        </w:rPr>
        <w:t>říkazce, jež je současně pracovníkem</w:t>
      </w:r>
      <w:r>
        <w:rPr>
          <w:rFonts w:ascii="Times New Roman" w:hAnsi="Times New Roman"/>
          <w:bCs/>
          <w:sz w:val="24"/>
        </w:rPr>
        <w:t xml:space="preserve"> P</w:t>
      </w:r>
      <w:r w:rsidRPr="008633FF">
        <w:rPr>
          <w:rFonts w:ascii="Times New Roman" w:hAnsi="Times New Roman"/>
          <w:bCs/>
          <w:sz w:val="24"/>
        </w:rPr>
        <w:t>říkazce určeným pro poskytování součinnosti v běžném rozsahu, je:</w:t>
      </w:r>
    </w:p>
    <w:p w:rsidR="00510606" w:rsidRPr="00EE4855" w:rsidRDefault="00510606" w:rsidP="00453A48">
      <w:pPr>
        <w:pStyle w:val="TSTextlnkuslovan"/>
        <w:tabs>
          <w:tab w:val="left" w:pos="1560"/>
        </w:tabs>
        <w:spacing w:before="20" w:after="0" w:line="240" w:lineRule="auto"/>
        <w:ind w:left="425"/>
        <w:jc w:val="both"/>
        <w:rPr>
          <w:rFonts w:ascii="Times New Roman" w:hAnsi="Times New Roman"/>
          <w:sz w:val="24"/>
          <w:lang w:val="cs-CZ"/>
        </w:rPr>
      </w:pPr>
      <w:r w:rsidRPr="00EE4855">
        <w:rPr>
          <w:rFonts w:ascii="Times New Roman" w:hAnsi="Times New Roman"/>
          <w:sz w:val="24"/>
        </w:rPr>
        <w:t>Jméno:</w:t>
      </w:r>
      <w:r w:rsidRPr="00EE4855">
        <w:rPr>
          <w:rFonts w:ascii="Times New Roman" w:hAnsi="Times New Roman"/>
          <w:sz w:val="24"/>
        </w:rPr>
        <w:tab/>
      </w:r>
      <w:r w:rsidR="0043681A">
        <w:rPr>
          <w:rFonts w:ascii="Times New Roman" w:hAnsi="Times New Roman"/>
          <w:b/>
          <w:sz w:val="24"/>
          <w:lang w:val="en-US"/>
        </w:rPr>
        <w:t>XXXXXX</w:t>
      </w:r>
    </w:p>
    <w:p w:rsidR="00510606" w:rsidRPr="00EE4855" w:rsidRDefault="00510606" w:rsidP="00453A48">
      <w:pPr>
        <w:pStyle w:val="TSTextlnkuslovan"/>
        <w:tabs>
          <w:tab w:val="left" w:pos="1560"/>
        </w:tabs>
        <w:spacing w:before="20" w:after="0" w:line="240" w:lineRule="auto"/>
        <w:ind w:left="425"/>
        <w:jc w:val="both"/>
        <w:rPr>
          <w:rFonts w:ascii="Times New Roman" w:hAnsi="Times New Roman"/>
          <w:sz w:val="24"/>
        </w:rPr>
      </w:pPr>
      <w:r w:rsidRPr="00EE4855">
        <w:rPr>
          <w:rFonts w:ascii="Times New Roman" w:hAnsi="Times New Roman"/>
          <w:sz w:val="24"/>
        </w:rPr>
        <w:t>Telefon:</w:t>
      </w:r>
      <w:r w:rsidRPr="00EE4855">
        <w:rPr>
          <w:rFonts w:ascii="Times New Roman" w:hAnsi="Times New Roman"/>
          <w:sz w:val="24"/>
        </w:rPr>
        <w:tab/>
      </w:r>
      <w:r w:rsidR="0043681A">
        <w:rPr>
          <w:rFonts w:ascii="Times New Roman" w:hAnsi="Times New Roman"/>
          <w:b/>
          <w:sz w:val="24"/>
          <w:lang w:val="en-US"/>
        </w:rPr>
        <w:t>XXXX</w:t>
      </w:r>
      <w:r w:rsidRPr="00EE4855">
        <w:rPr>
          <w:rFonts w:ascii="Times New Roman" w:hAnsi="Times New Roman"/>
          <w:sz w:val="24"/>
        </w:rPr>
        <w:t xml:space="preserve"> </w:t>
      </w:r>
    </w:p>
    <w:p w:rsidR="00510606" w:rsidRDefault="00510606" w:rsidP="00453A48">
      <w:pPr>
        <w:tabs>
          <w:tab w:val="left" w:pos="1560"/>
        </w:tabs>
        <w:spacing w:before="20" w:after="0" w:line="240" w:lineRule="auto"/>
        <w:ind w:left="425"/>
        <w:jc w:val="both"/>
        <w:rPr>
          <w:rStyle w:val="Hypertextovodkaz"/>
          <w:rFonts w:ascii="Times New Roman" w:hAnsi="Times New Roman"/>
          <w:sz w:val="24"/>
          <w:lang w:val="en-US"/>
        </w:rPr>
      </w:pPr>
      <w:r w:rsidRPr="00510606">
        <w:rPr>
          <w:rFonts w:ascii="Times New Roman" w:hAnsi="Times New Roman"/>
          <w:sz w:val="24"/>
        </w:rPr>
        <w:t>E-mail:</w:t>
      </w:r>
      <w:r w:rsidRPr="00510606">
        <w:rPr>
          <w:rFonts w:ascii="Times New Roman" w:hAnsi="Times New Roman"/>
          <w:sz w:val="24"/>
        </w:rPr>
        <w:tab/>
      </w:r>
      <w:r w:rsidR="0043681A">
        <w:rPr>
          <w:rFonts w:ascii="Times New Roman" w:hAnsi="Times New Roman"/>
          <w:sz w:val="24"/>
        </w:rPr>
        <w:t>XXXXX</w:t>
      </w:r>
    </w:p>
    <w:p w:rsidR="0045262F" w:rsidRDefault="0045262F" w:rsidP="0045262F">
      <w:pPr>
        <w:tabs>
          <w:tab w:val="left" w:pos="1560"/>
        </w:tabs>
        <w:spacing w:before="80" w:after="0" w:line="240" w:lineRule="auto"/>
        <w:ind w:left="425"/>
        <w:jc w:val="both"/>
        <w:rPr>
          <w:rFonts w:ascii="Times New Roman" w:hAnsi="Times New Roman"/>
          <w:bCs/>
          <w:sz w:val="24"/>
        </w:rPr>
      </w:pPr>
      <w:r w:rsidRPr="008633FF">
        <w:rPr>
          <w:rFonts w:ascii="Times New Roman" w:hAnsi="Times New Roman"/>
          <w:bCs/>
          <w:sz w:val="24"/>
        </w:rPr>
        <w:t>Kontaktní osobou</w:t>
      </w:r>
      <w:r>
        <w:rPr>
          <w:rFonts w:ascii="Times New Roman" w:hAnsi="Times New Roman"/>
          <w:bCs/>
          <w:sz w:val="24"/>
        </w:rPr>
        <w:t xml:space="preserve"> Příkazníka je:</w:t>
      </w:r>
    </w:p>
    <w:p w:rsidR="0045262F" w:rsidRPr="00EE4855" w:rsidRDefault="0045262F" w:rsidP="0045262F">
      <w:pPr>
        <w:pStyle w:val="TSTextlnkuslovan"/>
        <w:tabs>
          <w:tab w:val="left" w:pos="1560"/>
        </w:tabs>
        <w:spacing w:before="20" w:after="0" w:line="240" w:lineRule="auto"/>
        <w:ind w:left="426"/>
        <w:jc w:val="both"/>
        <w:rPr>
          <w:rFonts w:ascii="Times New Roman" w:hAnsi="Times New Roman"/>
          <w:sz w:val="24"/>
          <w:lang w:val="cs-CZ"/>
        </w:rPr>
      </w:pPr>
      <w:r w:rsidRPr="00EE4855">
        <w:rPr>
          <w:rFonts w:ascii="Times New Roman" w:hAnsi="Times New Roman"/>
          <w:sz w:val="24"/>
        </w:rPr>
        <w:t>Jméno:</w:t>
      </w:r>
      <w:r w:rsidRPr="00EE4855">
        <w:rPr>
          <w:rFonts w:ascii="Times New Roman" w:hAnsi="Times New Roman"/>
          <w:sz w:val="24"/>
        </w:rPr>
        <w:tab/>
      </w:r>
      <w:r w:rsidR="0043681A">
        <w:rPr>
          <w:rFonts w:ascii="Times New Roman" w:hAnsi="Times New Roman"/>
          <w:b/>
          <w:sz w:val="24"/>
          <w:lang w:val="en-US"/>
        </w:rPr>
        <w:t>XXXXX</w:t>
      </w:r>
    </w:p>
    <w:p w:rsidR="0045262F" w:rsidRPr="00EE4855" w:rsidRDefault="0045262F" w:rsidP="0045262F">
      <w:pPr>
        <w:pStyle w:val="TSTextlnkuslovan"/>
        <w:tabs>
          <w:tab w:val="left" w:pos="1560"/>
        </w:tabs>
        <w:spacing w:before="20" w:after="0" w:line="240" w:lineRule="auto"/>
        <w:ind w:left="426"/>
        <w:jc w:val="both"/>
        <w:rPr>
          <w:rFonts w:ascii="Times New Roman" w:hAnsi="Times New Roman"/>
          <w:sz w:val="24"/>
        </w:rPr>
      </w:pPr>
      <w:r w:rsidRPr="00EE4855">
        <w:rPr>
          <w:rFonts w:ascii="Times New Roman" w:hAnsi="Times New Roman"/>
          <w:sz w:val="24"/>
        </w:rPr>
        <w:t>Telefon:</w:t>
      </w:r>
      <w:r w:rsidRPr="00EE4855">
        <w:rPr>
          <w:rFonts w:ascii="Times New Roman" w:hAnsi="Times New Roman"/>
          <w:sz w:val="24"/>
        </w:rPr>
        <w:tab/>
      </w:r>
      <w:r w:rsidRPr="002578E4">
        <w:rPr>
          <w:rFonts w:ascii="Times New Roman" w:hAnsi="Times New Roman"/>
          <w:b/>
          <w:sz w:val="24"/>
          <w:lang w:val="cs-CZ"/>
        </w:rPr>
        <w:t xml:space="preserve">+ </w:t>
      </w:r>
      <w:r w:rsidR="0043681A">
        <w:rPr>
          <w:rFonts w:ascii="Times New Roman" w:hAnsi="Times New Roman"/>
          <w:b/>
          <w:sz w:val="24"/>
          <w:lang w:val="cs-CZ"/>
        </w:rPr>
        <w:t>XXXXX</w:t>
      </w:r>
      <w:r w:rsidRPr="00EE4855">
        <w:rPr>
          <w:rFonts w:ascii="Times New Roman" w:hAnsi="Times New Roman"/>
          <w:sz w:val="24"/>
        </w:rPr>
        <w:t xml:space="preserve"> </w:t>
      </w:r>
    </w:p>
    <w:p w:rsidR="0045262F" w:rsidRPr="00510606" w:rsidRDefault="0045262F" w:rsidP="0045262F">
      <w:pPr>
        <w:tabs>
          <w:tab w:val="left" w:pos="1560"/>
        </w:tabs>
        <w:spacing w:before="20" w:after="0" w:line="240" w:lineRule="auto"/>
        <w:ind w:left="425"/>
        <w:jc w:val="both"/>
        <w:rPr>
          <w:rFonts w:ascii="Times New Roman" w:hAnsi="Times New Roman"/>
          <w:sz w:val="24"/>
        </w:rPr>
      </w:pPr>
      <w:r w:rsidRPr="00510606">
        <w:rPr>
          <w:rFonts w:ascii="Times New Roman" w:hAnsi="Times New Roman"/>
          <w:sz w:val="24"/>
        </w:rPr>
        <w:t>E-mail:</w:t>
      </w:r>
      <w:r w:rsidR="0043681A">
        <w:rPr>
          <w:rFonts w:ascii="Times New Roman" w:hAnsi="Times New Roman"/>
          <w:sz w:val="24"/>
        </w:rPr>
        <w:t xml:space="preserve">      XXXXXX</w:t>
      </w:r>
    </w:p>
    <w:p w:rsidR="00510606" w:rsidRPr="00510606" w:rsidRDefault="00510606" w:rsidP="00453A48">
      <w:pPr>
        <w:pStyle w:val="Odstavecseseznamem"/>
        <w:numPr>
          <w:ilvl w:val="0"/>
          <w:numId w:val="16"/>
        </w:numPr>
        <w:spacing w:before="120" w:after="0" w:line="240" w:lineRule="auto"/>
        <w:ind w:left="426"/>
        <w:contextualSpacing w:val="0"/>
        <w:jc w:val="both"/>
        <w:rPr>
          <w:rFonts w:ascii="Times New Roman" w:hAnsi="Times New Roman"/>
          <w:sz w:val="24"/>
        </w:rPr>
      </w:pPr>
      <w:r>
        <w:rPr>
          <w:rFonts w:ascii="Times New Roman" w:hAnsi="Times New Roman"/>
          <w:sz w:val="24"/>
        </w:rPr>
        <w:t>Příkazník stvrzuje podpisem Smlouvy, že převzal od Příkazce:</w:t>
      </w:r>
    </w:p>
    <w:p w:rsidR="00D27E4C" w:rsidRPr="008F36F1" w:rsidRDefault="005A243D" w:rsidP="00453A48">
      <w:pPr>
        <w:pStyle w:val="Odstavecseseznamem"/>
        <w:spacing w:before="40" w:after="0" w:line="240" w:lineRule="auto"/>
        <w:ind w:left="425"/>
        <w:contextualSpacing w:val="0"/>
        <w:jc w:val="both"/>
        <w:rPr>
          <w:rFonts w:ascii="Times New Roman" w:hAnsi="Times New Roman"/>
          <w:sz w:val="24"/>
        </w:rPr>
      </w:pPr>
      <w:r>
        <w:rPr>
          <w:rFonts w:ascii="Times New Roman" w:hAnsi="Times New Roman"/>
          <w:b/>
          <w:sz w:val="24"/>
        </w:rPr>
        <w:t xml:space="preserve">pro </w:t>
      </w:r>
      <w:r w:rsidR="00D27E4C" w:rsidRPr="005A243D">
        <w:rPr>
          <w:rFonts w:ascii="Times New Roman" w:hAnsi="Times New Roman"/>
          <w:b/>
          <w:sz w:val="24"/>
        </w:rPr>
        <w:t>Stavbu 1)</w:t>
      </w:r>
      <w:r w:rsidR="00D27E4C" w:rsidRPr="008F36F1">
        <w:rPr>
          <w:rFonts w:ascii="Times New Roman" w:hAnsi="Times New Roman"/>
          <w:sz w:val="24"/>
        </w:rPr>
        <w:t xml:space="preserve"> Rekonstrukce technického zázemí pro výuku, včetně demonstračních pozemků (kód 1.1.1.2.16) neoceněný soupis prací, dodávek a služeb, </w:t>
      </w:r>
    </w:p>
    <w:p w:rsidR="008F36F1" w:rsidRPr="008F36F1" w:rsidRDefault="005A243D" w:rsidP="00453A48">
      <w:pPr>
        <w:pStyle w:val="Odstavecseseznamem"/>
        <w:spacing w:before="40" w:after="0" w:line="240" w:lineRule="auto"/>
        <w:ind w:left="425"/>
        <w:contextualSpacing w:val="0"/>
        <w:jc w:val="both"/>
        <w:rPr>
          <w:rFonts w:ascii="Times New Roman" w:hAnsi="Times New Roman"/>
          <w:sz w:val="24"/>
        </w:rPr>
      </w:pPr>
      <w:r>
        <w:rPr>
          <w:rFonts w:ascii="Times New Roman" w:hAnsi="Times New Roman"/>
          <w:b/>
          <w:sz w:val="24"/>
        </w:rPr>
        <w:t xml:space="preserve">pro </w:t>
      </w:r>
      <w:r w:rsidR="008F36F1" w:rsidRPr="005A243D">
        <w:rPr>
          <w:rFonts w:ascii="Times New Roman" w:hAnsi="Times New Roman"/>
          <w:b/>
          <w:sz w:val="24"/>
        </w:rPr>
        <w:t>Stavbu 2)</w:t>
      </w:r>
      <w:r w:rsidR="008F36F1" w:rsidRPr="008F36F1">
        <w:rPr>
          <w:rFonts w:ascii="Times New Roman" w:hAnsi="Times New Roman"/>
          <w:sz w:val="24"/>
        </w:rPr>
        <w:t xml:space="preserve"> Rekonstrukce učeben a laboratoří v prostorách ZF – rekonstrukce učeben ZF, budova A (kód 1.1.1.2.17) projektovou dokumentaci pro provádění stavby (dále je PDPS) včetně plánu BOZP,</w:t>
      </w:r>
      <w:r w:rsidR="008F36F1">
        <w:rPr>
          <w:rFonts w:ascii="Times New Roman" w:hAnsi="Times New Roman"/>
          <w:sz w:val="24"/>
        </w:rPr>
        <w:t xml:space="preserve"> zpracovatel Menhir projekt, s.r.o.,</w:t>
      </w:r>
    </w:p>
    <w:p w:rsidR="008F36F1" w:rsidRPr="008F36F1" w:rsidRDefault="005A243D" w:rsidP="00453A48">
      <w:pPr>
        <w:pStyle w:val="Odstavecseseznamem"/>
        <w:spacing w:before="40" w:after="0" w:line="240" w:lineRule="auto"/>
        <w:ind w:left="425"/>
        <w:contextualSpacing w:val="0"/>
        <w:jc w:val="both"/>
        <w:rPr>
          <w:rFonts w:ascii="Times New Roman" w:hAnsi="Times New Roman"/>
          <w:sz w:val="24"/>
        </w:rPr>
      </w:pPr>
      <w:r>
        <w:rPr>
          <w:rFonts w:ascii="Times New Roman" w:hAnsi="Times New Roman"/>
          <w:b/>
          <w:sz w:val="24"/>
        </w:rPr>
        <w:t xml:space="preserve">pro </w:t>
      </w:r>
      <w:r w:rsidR="008F36F1" w:rsidRPr="005A243D">
        <w:rPr>
          <w:rFonts w:ascii="Times New Roman" w:hAnsi="Times New Roman"/>
          <w:b/>
          <w:sz w:val="24"/>
        </w:rPr>
        <w:t>Stavbu 3)</w:t>
      </w:r>
      <w:r w:rsidR="008F36F1" w:rsidRPr="008F36F1">
        <w:rPr>
          <w:rFonts w:ascii="Times New Roman" w:hAnsi="Times New Roman"/>
          <w:sz w:val="24"/>
        </w:rPr>
        <w:t xml:space="preserve"> Rekonstrukce učeben a laboratoří v prostorách ZF – rekonstrukce pavilonu M (kód 1.1.1.2.16) PDPS včetně plánu BOZP,</w:t>
      </w:r>
      <w:r w:rsidR="008F36F1">
        <w:rPr>
          <w:rFonts w:ascii="Times New Roman" w:hAnsi="Times New Roman"/>
          <w:sz w:val="24"/>
        </w:rPr>
        <w:t xml:space="preserve"> zpracovatel Menhir projekt, s.r.o.,</w:t>
      </w:r>
    </w:p>
    <w:p w:rsidR="008F36F1" w:rsidRPr="008F36F1" w:rsidRDefault="005A243D" w:rsidP="00453A48">
      <w:pPr>
        <w:pStyle w:val="Odstavecseseznamem"/>
        <w:spacing w:before="40" w:after="0" w:line="240" w:lineRule="auto"/>
        <w:ind w:left="425"/>
        <w:contextualSpacing w:val="0"/>
        <w:jc w:val="both"/>
        <w:rPr>
          <w:rFonts w:ascii="Times New Roman" w:hAnsi="Times New Roman"/>
          <w:sz w:val="24"/>
        </w:rPr>
      </w:pPr>
      <w:r>
        <w:rPr>
          <w:rFonts w:ascii="Times New Roman" w:hAnsi="Times New Roman"/>
          <w:b/>
          <w:sz w:val="24"/>
        </w:rPr>
        <w:t xml:space="preserve">pro </w:t>
      </w:r>
      <w:r w:rsidR="008F36F1" w:rsidRPr="005A243D">
        <w:rPr>
          <w:rFonts w:ascii="Times New Roman" w:hAnsi="Times New Roman"/>
          <w:b/>
          <w:sz w:val="24"/>
        </w:rPr>
        <w:t>Stavbu 4)</w:t>
      </w:r>
      <w:r w:rsidR="008F36F1" w:rsidRPr="008F36F1">
        <w:rPr>
          <w:rFonts w:ascii="Times New Roman" w:hAnsi="Times New Roman"/>
          <w:sz w:val="24"/>
        </w:rPr>
        <w:t xml:space="preserve"> Rekonstrukce učeben a laboratoří v prostorách ZF – rekonstrukce SK učeben (kód 1.1.1.2.16) PDPS včetně plánu BOZP,</w:t>
      </w:r>
      <w:r w:rsidR="008F36F1">
        <w:rPr>
          <w:rFonts w:ascii="Times New Roman" w:hAnsi="Times New Roman"/>
          <w:sz w:val="24"/>
        </w:rPr>
        <w:t xml:space="preserve"> zpracovatel Menhir projekt, s.r.o.,</w:t>
      </w:r>
    </w:p>
    <w:p w:rsidR="008F36F1" w:rsidRDefault="005A243D" w:rsidP="00453A48">
      <w:pPr>
        <w:pStyle w:val="Odstavecseseznamem"/>
        <w:spacing w:before="40" w:after="0" w:line="240" w:lineRule="auto"/>
        <w:ind w:left="425"/>
        <w:contextualSpacing w:val="0"/>
        <w:jc w:val="both"/>
        <w:rPr>
          <w:rFonts w:ascii="Times New Roman" w:hAnsi="Times New Roman"/>
          <w:sz w:val="24"/>
        </w:rPr>
      </w:pPr>
      <w:r>
        <w:rPr>
          <w:rFonts w:ascii="Times New Roman" w:hAnsi="Times New Roman"/>
          <w:b/>
          <w:sz w:val="24"/>
        </w:rPr>
        <w:t xml:space="preserve">pro </w:t>
      </w:r>
      <w:r w:rsidR="008F36F1" w:rsidRPr="005A243D">
        <w:rPr>
          <w:rFonts w:ascii="Times New Roman" w:hAnsi="Times New Roman"/>
          <w:b/>
          <w:sz w:val="24"/>
        </w:rPr>
        <w:t>Stavbu 5)</w:t>
      </w:r>
      <w:r w:rsidR="008F36F1" w:rsidRPr="008F36F1">
        <w:rPr>
          <w:rFonts w:ascii="Times New Roman" w:hAnsi="Times New Roman"/>
          <w:sz w:val="24"/>
        </w:rPr>
        <w:t xml:space="preserve"> Rekonstrukce učeben a laboratoří v prostorách ZF – rekonstrukce centrální laboratoře (kód 1.1.1.2.14) PDPS včetně plánu BOZP, </w:t>
      </w:r>
      <w:r w:rsidR="003E0BEF">
        <w:rPr>
          <w:rFonts w:ascii="Times New Roman" w:hAnsi="Times New Roman"/>
          <w:sz w:val="24"/>
        </w:rPr>
        <w:t>zpracovatel Menhir projekt, s.r.o., včetně stavebního povolení.</w:t>
      </w:r>
    </w:p>
    <w:p w:rsidR="003E0BEF" w:rsidRPr="000067F9" w:rsidRDefault="003E0BEF" w:rsidP="00453A48">
      <w:pPr>
        <w:pStyle w:val="Odstavecseseznamem"/>
        <w:spacing w:before="40" w:after="0" w:line="240" w:lineRule="auto"/>
        <w:ind w:left="425"/>
        <w:contextualSpacing w:val="0"/>
        <w:jc w:val="both"/>
        <w:rPr>
          <w:rFonts w:ascii="Times New Roman" w:hAnsi="Times New Roman"/>
          <w:sz w:val="24"/>
        </w:rPr>
      </w:pPr>
      <w:r w:rsidRPr="000067F9">
        <w:rPr>
          <w:rFonts w:ascii="Times New Roman" w:hAnsi="Times New Roman"/>
          <w:sz w:val="24"/>
        </w:rPr>
        <w:lastRenderedPageBreak/>
        <w:t xml:space="preserve">PD topení a soupis prací, dodávek a služeb </w:t>
      </w:r>
      <w:r w:rsidRPr="000067F9">
        <w:rPr>
          <w:rFonts w:ascii="Times New Roman" w:hAnsi="Times New Roman"/>
          <w:b/>
          <w:sz w:val="24"/>
        </w:rPr>
        <w:t>pro Stavbu 6)</w:t>
      </w:r>
      <w:r w:rsidRPr="000067F9">
        <w:rPr>
          <w:rFonts w:ascii="Times New Roman" w:hAnsi="Times New Roman"/>
          <w:sz w:val="24"/>
        </w:rPr>
        <w:t xml:space="preserve"> Rekonstrukce výukového skleníku (kód 1.1.1.2.13)</w:t>
      </w:r>
      <w:r w:rsidR="000067F9" w:rsidRPr="000067F9">
        <w:rPr>
          <w:rFonts w:ascii="Times New Roman" w:hAnsi="Times New Roman"/>
          <w:sz w:val="24"/>
        </w:rPr>
        <w:t xml:space="preserve">, </w:t>
      </w:r>
      <w:r w:rsidRPr="000067F9">
        <w:rPr>
          <w:rFonts w:ascii="Times New Roman" w:hAnsi="Times New Roman"/>
          <w:sz w:val="24"/>
        </w:rPr>
        <w:t xml:space="preserve">bude předán </w:t>
      </w:r>
      <w:r w:rsidR="000067F9">
        <w:rPr>
          <w:rFonts w:ascii="Times New Roman" w:hAnsi="Times New Roman"/>
          <w:sz w:val="24"/>
        </w:rPr>
        <w:t xml:space="preserve">Příkazníkovi </w:t>
      </w:r>
      <w:r w:rsidRPr="000067F9">
        <w:rPr>
          <w:rFonts w:ascii="Times New Roman" w:hAnsi="Times New Roman"/>
          <w:sz w:val="24"/>
        </w:rPr>
        <w:t>neprodleně po vyhotovení dokumentace</w:t>
      </w:r>
      <w:r w:rsidR="000067F9">
        <w:rPr>
          <w:rFonts w:ascii="Times New Roman" w:hAnsi="Times New Roman"/>
          <w:sz w:val="24"/>
        </w:rPr>
        <w:t xml:space="preserve"> a soupisu prací</w:t>
      </w:r>
      <w:r w:rsidRPr="000067F9">
        <w:rPr>
          <w:rFonts w:ascii="Times New Roman" w:hAnsi="Times New Roman"/>
          <w:sz w:val="24"/>
        </w:rPr>
        <w:t>.</w:t>
      </w:r>
    </w:p>
    <w:p w:rsidR="003E0BEF" w:rsidRPr="008F36F1" w:rsidRDefault="003E0BEF" w:rsidP="00453A48">
      <w:pPr>
        <w:pStyle w:val="Odstavecseseznamem"/>
        <w:spacing w:before="40" w:after="0" w:line="240" w:lineRule="auto"/>
        <w:ind w:left="425"/>
        <w:contextualSpacing w:val="0"/>
        <w:jc w:val="both"/>
        <w:rPr>
          <w:rFonts w:ascii="Times New Roman" w:hAnsi="Times New Roman"/>
          <w:sz w:val="24"/>
        </w:rPr>
      </w:pPr>
      <w:r>
        <w:rPr>
          <w:rFonts w:ascii="Times New Roman" w:hAnsi="Times New Roman"/>
          <w:sz w:val="24"/>
        </w:rPr>
        <w:t xml:space="preserve">SoD </w:t>
      </w:r>
      <w:r w:rsidR="0045262F">
        <w:rPr>
          <w:rFonts w:ascii="Times New Roman" w:hAnsi="Times New Roman"/>
          <w:sz w:val="24"/>
        </w:rPr>
        <w:t>s vybranými zhotoviteli Staveb 2) a 3) budou Příkazníkovi předány při podpisu Smlouvy, SoD s vybranými zhotoviteli Staveb 1</w:t>
      </w:r>
      <w:r>
        <w:rPr>
          <w:rFonts w:ascii="Times New Roman" w:hAnsi="Times New Roman"/>
          <w:sz w:val="24"/>
        </w:rPr>
        <w:t>)</w:t>
      </w:r>
      <w:r w:rsidR="0045262F">
        <w:rPr>
          <w:rFonts w:ascii="Times New Roman" w:hAnsi="Times New Roman"/>
          <w:sz w:val="24"/>
        </w:rPr>
        <w:t>, 4), 5) a</w:t>
      </w:r>
      <w:r>
        <w:rPr>
          <w:rFonts w:ascii="Times New Roman" w:hAnsi="Times New Roman"/>
          <w:sz w:val="24"/>
        </w:rPr>
        <w:t xml:space="preserve"> 6) budou Příkazníko</w:t>
      </w:r>
      <w:r w:rsidR="000067F9">
        <w:rPr>
          <w:rFonts w:ascii="Times New Roman" w:hAnsi="Times New Roman"/>
          <w:sz w:val="24"/>
        </w:rPr>
        <w:t xml:space="preserve">vi předány neprodleně po jejich podpisu </w:t>
      </w:r>
      <w:r>
        <w:rPr>
          <w:rFonts w:ascii="Times New Roman" w:hAnsi="Times New Roman"/>
          <w:sz w:val="24"/>
        </w:rPr>
        <w:t>smluvními stranami.</w:t>
      </w:r>
    </w:p>
    <w:p w:rsidR="00D27E4C" w:rsidRDefault="003E0BEF" w:rsidP="00453A48">
      <w:pPr>
        <w:pStyle w:val="Odstavecseseznamem"/>
        <w:numPr>
          <w:ilvl w:val="0"/>
          <w:numId w:val="16"/>
        </w:numPr>
        <w:spacing w:before="120" w:after="0" w:line="240" w:lineRule="auto"/>
        <w:ind w:left="426"/>
        <w:contextualSpacing w:val="0"/>
        <w:jc w:val="both"/>
        <w:rPr>
          <w:rFonts w:ascii="Times New Roman" w:hAnsi="Times New Roman"/>
          <w:sz w:val="24"/>
        </w:rPr>
      </w:pPr>
      <w:r>
        <w:rPr>
          <w:rFonts w:ascii="Times New Roman" w:hAnsi="Times New Roman"/>
          <w:sz w:val="24"/>
        </w:rPr>
        <w:t>Př</w:t>
      </w:r>
      <w:r w:rsidR="005A243D">
        <w:rPr>
          <w:rFonts w:ascii="Times New Roman" w:hAnsi="Times New Roman"/>
          <w:sz w:val="24"/>
        </w:rPr>
        <w:t>í</w:t>
      </w:r>
      <w:r>
        <w:rPr>
          <w:rFonts w:ascii="Times New Roman" w:hAnsi="Times New Roman"/>
          <w:sz w:val="24"/>
        </w:rPr>
        <w:t>kazce zmoc</w:t>
      </w:r>
      <w:r w:rsidR="005A243D">
        <w:rPr>
          <w:rFonts w:ascii="Times New Roman" w:hAnsi="Times New Roman"/>
          <w:sz w:val="24"/>
        </w:rPr>
        <w:t>ňuje Příkazníka, aby vy</w:t>
      </w:r>
      <w:r>
        <w:rPr>
          <w:rFonts w:ascii="Times New Roman" w:hAnsi="Times New Roman"/>
          <w:sz w:val="24"/>
        </w:rPr>
        <w:t>konával činnosti TDS a koordinátora BOZP v rozsahu a za podmínek uved</w:t>
      </w:r>
      <w:r w:rsidR="001D26C4">
        <w:rPr>
          <w:rFonts w:ascii="Times New Roman" w:hAnsi="Times New Roman"/>
          <w:sz w:val="24"/>
        </w:rPr>
        <w:t xml:space="preserve">ených v této Smlouvě a příloze </w:t>
      </w:r>
      <w:r w:rsidR="007324A1">
        <w:rPr>
          <w:rFonts w:ascii="Times New Roman" w:hAnsi="Times New Roman"/>
          <w:sz w:val="24"/>
        </w:rPr>
        <w:t xml:space="preserve">č. </w:t>
      </w:r>
      <w:r w:rsidR="001D26C4">
        <w:rPr>
          <w:rFonts w:ascii="Times New Roman" w:hAnsi="Times New Roman"/>
          <w:sz w:val="24"/>
        </w:rPr>
        <w:t>1</w:t>
      </w:r>
      <w:r>
        <w:rPr>
          <w:rFonts w:ascii="Times New Roman" w:hAnsi="Times New Roman"/>
          <w:sz w:val="24"/>
        </w:rPr>
        <w:t xml:space="preserve"> Smlouvy jeho jménem a na jeho účet. Příkazce uděluje Příkazníkovi plnou moc ke všem právním úkonům, které bude Příkazník vy</w:t>
      </w:r>
      <w:r w:rsidR="000067F9">
        <w:rPr>
          <w:rFonts w:ascii="Times New Roman" w:hAnsi="Times New Roman"/>
          <w:sz w:val="24"/>
        </w:rPr>
        <w:t>konávat na základě této Smlouvy a</w:t>
      </w:r>
      <w:r>
        <w:rPr>
          <w:rFonts w:ascii="Times New Roman" w:hAnsi="Times New Roman"/>
          <w:sz w:val="24"/>
        </w:rPr>
        <w:t xml:space="preserve"> podpisem Smlouvy Příkazník toto zplnomocnění v celém rozshu přijímá. Plná moc končí uplynutím doby plnění podle čl. </w:t>
      </w:r>
      <w:r w:rsidR="001D26C4">
        <w:rPr>
          <w:rFonts w:ascii="Times New Roman" w:hAnsi="Times New Roman"/>
          <w:sz w:val="24"/>
        </w:rPr>
        <w:t>3</w:t>
      </w:r>
      <w:r w:rsidR="000067F9">
        <w:rPr>
          <w:rFonts w:ascii="Times New Roman" w:hAnsi="Times New Roman"/>
          <w:sz w:val="24"/>
        </w:rPr>
        <w:t>, odst. 4</w:t>
      </w:r>
      <w:r>
        <w:rPr>
          <w:rFonts w:ascii="Times New Roman" w:hAnsi="Times New Roman"/>
          <w:sz w:val="24"/>
        </w:rPr>
        <w:t xml:space="preserve"> Smlouvy.</w:t>
      </w:r>
    </w:p>
    <w:p w:rsidR="005A243D" w:rsidRDefault="005A243D" w:rsidP="00453A48">
      <w:pPr>
        <w:pStyle w:val="Odstavecseseznamem"/>
        <w:numPr>
          <w:ilvl w:val="0"/>
          <w:numId w:val="16"/>
        </w:numPr>
        <w:spacing w:before="120" w:after="0" w:line="240" w:lineRule="auto"/>
        <w:ind w:left="426"/>
        <w:contextualSpacing w:val="0"/>
        <w:jc w:val="both"/>
        <w:rPr>
          <w:rFonts w:ascii="Times New Roman" w:hAnsi="Times New Roman"/>
          <w:sz w:val="24"/>
        </w:rPr>
      </w:pPr>
      <w:r>
        <w:rPr>
          <w:rFonts w:ascii="Times New Roman" w:hAnsi="Times New Roman"/>
          <w:sz w:val="24"/>
        </w:rPr>
        <w:t>Příkazce je povinen na výzvu Příkazníka dostavit se prostřednictvím pověřeného zástupce k předání a převzetí dokončených Staveb a podepsat zápis o předání a převzetí Staveb.</w:t>
      </w:r>
    </w:p>
    <w:p w:rsidR="005A243D" w:rsidRDefault="005A243D" w:rsidP="00453A48">
      <w:pPr>
        <w:pStyle w:val="Odstavecseseznamem"/>
        <w:numPr>
          <w:ilvl w:val="0"/>
          <w:numId w:val="16"/>
        </w:numPr>
        <w:spacing w:before="120" w:after="0" w:line="240" w:lineRule="auto"/>
        <w:ind w:left="426"/>
        <w:contextualSpacing w:val="0"/>
        <w:jc w:val="both"/>
        <w:rPr>
          <w:rFonts w:ascii="Times New Roman" w:hAnsi="Times New Roman"/>
          <w:sz w:val="24"/>
        </w:rPr>
      </w:pPr>
      <w:r>
        <w:rPr>
          <w:rFonts w:ascii="Times New Roman" w:hAnsi="Times New Roman"/>
          <w:sz w:val="24"/>
        </w:rPr>
        <w:t>Dodržení termínů Smlouvy je závislé na řádném a včasném poskytování součinnosti podle této Smlouvy ze strany Příkazce. Po dobu prodlení Příkazce s poskytnutím součinnosti není Příkazník v prodlení s poskytováním plnění.</w:t>
      </w:r>
    </w:p>
    <w:p w:rsidR="00310700" w:rsidRDefault="001D26C4" w:rsidP="00310700">
      <w:pPr>
        <w:pStyle w:val="Odstavecseseznamem"/>
        <w:spacing w:before="360" w:after="0" w:line="240" w:lineRule="auto"/>
        <w:ind w:left="0"/>
        <w:contextualSpacing w:val="0"/>
        <w:jc w:val="center"/>
        <w:rPr>
          <w:rFonts w:ascii="Times New Roman" w:hAnsi="Times New Roman"/>
          <w:b/>
          <w:sz w:val="28"/>
          <w:szCs w:val="28"/>
        </w:rPr>
      </w:pPr>
      <w:r>
        <w:rPr>
          <w:rFonts w:ascii="Times New Roman" w:hAnsi="Times New Roman"/>
          <w:b/>
          <w:sz w:val="28"/>
          <w:szCs w:val="28"/>
        </w:rPr>
        <w:t>8</w:t>
      </w:r>
      <w:r w:rsidR="00D56B17">
        <w:rPr>
          <w:rFonts w:ascii="Times New Roman" w:hAnsi="Times New Roman"/>
          <w:b/>
          <w:sz w:val="28"/>
          <w:szCs w:val="28"/>
        </w:rPr>
        <w:t>.</w:t>
      </w:r>
    </w:p>
    <w:p w:rsidR="00310700" w:rsidRDefault="00310700" w:rsidP="00310700">
      <w:pPr>
        <w:pStyle w:val="Odstavecseseznamem"/>
        <w:spacing w:before="360" w:after="0" w:line="240" w:lineRule="auto"/>
        <w:ind w:left="0"/>
        <w:contextualSpacing w:val="0"/>
        <w:jc w:val="center"/>
        <w:rPr>
          <w:rFonts w:ascii="Times New Roman" w:hAnsi="Times New Roman"/>
          <w:b/>
          <w:sz w:val="28"/>
          <w:szCs w:val="28"/>
        </w:rPr>
      </w:pPr>
      <w:r>
        <w:rPr>
          <w:rFonts w:ascii="Times New Roman" w:hAnsi="Times New Roman"/>
          <w:b/>
          <w:sz w:val="28"/>
          <w:szCs w:val="28"/>
        </w:rPr>
        <w:t>OBECNÉ NAŘÍZENÍ O OCHRANĚ OSOBNÍCH ÚDAJŮ, DŮVĚRNOST INFORMACÍ</w:t>
      </w:r>
    </w:p>
    <w:p w:rsidR="00453A48" w:rsidRPr="00310700" w:rsidRDefault="00453A48" w:rsidP="00453A48">
      <w:pPr>
        <w:tabs>
          <w:tab w:val="left" w:pos="426"/>
        </w:tabs>
        <w:spacing w:before="240" w:after="0" w:line="240" w:lineRule="auto"/>
        <w:ind w:left="425" w:hanging="425"/>
        <w:jc w:val="both"/>
        <w:rPr>
          <w:rFonts w:ascii="Times New Roman" w:hAnsi="Times New Roman"/>
          <w:sz w:val="24"/>
        </w:rPr>
      </w:pPr>
      <w:r w:rsidRPr="00310700">
        <w:rPr>
          <w:rFonts w:ascii="Times New Roman" w:hAnsi="Times New Roman"/>
          <w:sz w:val="24"/>
        </w:rPr>
        <w:t>1.</w:t>
      </w:r>
      <w:r>
        <w:rPr>
          <w:rFonts w:ascii="Times New Roman" w:hAnsi="Times New Roman"/>
          <w:b/>
          <w:sz w:val="24"/>
        </w:rPr>
        <w:t xml:space="preserve"> </w:t>
      </w:r>
      <w:r>
        <w:rPr>
          <w:rFonts w:ascii="Times New Roman" w:hAnsi="Times New Roman"/>
          <w:b/>
          <w:sz w:val="24"/>
        </w:rPr>
        <w:tab/>
      </w:r>
      <w:r w:rsidRPr="00310700">
        <w:rPr>
          <w:rFonts w:ascii="Times New Roman" w:hAnsi="Times New Roman"/>
          <w:sz w:val="24"/>
        </w:rPr>
        <w:t xml:space="preserve">Smluvní strany jsou si </w:t>
      </w:r>
      <w:r>
        <w:rPr>
          <w:rFonts w:ascii="Times New Roman" w:hAnsi="Times New Roman"/>
          <w:sz w:val="24"/>
        </w:rPr>
        <w:t>vědomy toho, že v rámci plnění S</w:t>
      </w:r>
      <w:r w:rsidRPr="00310700">
        <w:rPr>
          <w:rFonts w:ascii="Times New Roman" w:hAnsi="Times New Roman"/>
          <w:sz w:val="24"/>
        </w:rPr>
        <w:t>mlouvy mohou:</w:t>
      </w:r>
    </w:p>
    <w:p w:rsidR="00453A48" w:rsidRPr="007141D0" w:rsidRDefault="00453A48" w:rsidP="00453A48">
      <w:pPr>
        <w:pStyle w:val="Odstavecseseznamem"/>
        <w:numPr>
          <w:ilvl w:val="1"/>
          <w:numId w:val="18"/>
        </w:numPr>
        <w:tabs>
          <w:tab w:val="left" w:pos="851"/>
        </w:tabs>
        <w:spacing w:before="40" w:after="0" w:line="240" w:lineRule="auto"/>
        <w:ind w:left="851" w:hanging="284"/>
        <w:contextualSpacing w:val="0"/>
        <w:jc w:val="both"/>
        <w:rPr>
          <w:rFonts w:ascii="Times New Roman" w:hAnsi="Times New Roman"/>
          <w:sz w:val="24"/>
        </w:rPr>
      </w:pPr>
      <w:r w:rsidRPr="007141D0">
        <w:rPr>
          <w:rFonts w:ascii="Times New Roman" w:hAnsi="Times New Roman"/>
          <w:sz w:val="24"/>
        </w:rPr>
        <w:t>vzájemně si poskytnout informace, které budou považovány za osobní údaje podle Nařízení Evropského parlamentu a Rady (EU) č. 2016/679 ze dne 27. dubna 2016 o ochraně fyzických osob v souvislosti se zpracováním osobních údajů a o volném pohybu těchto údajů a o zrušení směrnice 95/46/ES (obecné nařízení o ochraně osobní</w:t>
      </w:r>
      <w:r>
        <w:rPr>
          <w:rFonts w:ascii="Times New Roman" w:hAnsi="Times New Roman"/>
          <w:sz w:val="24"/>
        </w:rPr>
        <w:t>ch údajů - dále jen „směrnice“),</w:t>
      </w:r>
    </w:p>
    <w:p w:rsidR="00453A48" w:rsidRPr="007141D0" w:rsidRDefault="00453A48" w:rsidP="00453A48">
      <w:pPr>
        <w:pStyle w:val="Odstavecseseznamem"/>
        <w:numPr>
          <w:ilvl w:val="1"/>
          <w:numId w:val="18"/>
        </w:numPr>
        <w:tabs>
          <w:tab w:val="left" w:pos="851"/>
        </w:tabs>
        <w:spacing w:before="40" w:after="0" w:line="240" w:lineRule="auto"/>
        <w:ind w:left="851" w:hanging="284"/>
        <w:contextualSpacing w:val="0"/>
        <w:jc w:val="both"/>
        <w:rPr>
          <w:rFonts w:ascii="Times New Roman" w:hAnsi="Times New Roman"/>
          <w:sz w:val="24"/>
        </w:rPr>
      </w:pPr>
      <w:r w:rsidRPr="007141D0">
        <w:rPr>
          <w:rFonts w:ascii="Times New Roman" w:hAnsi="Times New Roman"/>
          <w:sz w:val="24"/>
        </w:rPr>
        <w:t>získat přístup k osobním údajům z</w:t>
      </w:r>
      <w:r>
        <w:rPr>
          <w:rFonts w:ascii="Times New Roman" w:hAnsi="Times New Roman"/>
          <w:sz w:val="24"/>
        </w:rPr>
        <w:t>aměstnanců druhé smluvní strany,</w:t>
      </w:r>
    </w:p>
    <w:p w:rsidR="00453A48" w:rsidRPr="007141D0" w:rsidRDefault="00453A48" w:rsidP="00453A48">
      <w:pPr>
        <w:pStyle w:val="Odstavecseseznamem"/>
        <w:numPr>
          <w:ilvl w:val="1"/>
          <w:numId w:val="18"/>
        </w:numPr>
        <w:tabs>
          <w:tab w:val="left" w:pos="851"/>
        </w:tabs>
        <w:spacing w:before="40" w:after="0" w:line="240" w:lineRule="auto"/>
        <w:ind w:left="851" w:hanging="284"/>
        <w:contextualSpacing w:val="0"/>
        <w:jc w:val="both"/>
        <w:rPr>
          <w:rFonts w:ascii="Times New Roman" w:hAnsi="Times New Roman"/>
          <w:sz w:val="24"/>
        </w:rPr>
      </w:pPr>
      <w:r w:rsidRPr="007141D0">
        <w:rPr>
          <w:rFonts w:ascii="Times New Roman" w:hAnsi="Times New Roman"/>
          <w:sz w:val="24"/>
        </w:rPr>
        <w:t>získat přístup k důvěrným informacím druhé smluvní strany.</w:t>
      </w:r>
    </w:p>
    <w:p w:rsidR="00453A48" w:rsidRPr="00310700" w:rsidRDefault="00453A48" w:rsidP="00453A48">
      <w:pPr>
        <w:tabs>
          <w:tab w:val="left" w:pos="426"/>
        </w:tabs>
        <w:spacing w:before="120" w:after="0" w:line="240" w:lineRule="auto"/>
        <w:ind w:left="425" w:hanging="425"/>
        <w:jc w:val="both"/>
        <w:rPr>
          <w:rFonts w:ascii="Times New Roman" w:hAnsi="Times New Roman"/>
          <w:sz w:val="24"/>
        </w:rPr>
      </w:pPr>
      <w:r>
        <w:rPr>
          <w:rFonts w:ascii="Times New Roman" w:hAnsi="Times New Roman"/>
          <w:sz w:val="24"/>
        </w:rPr>
        <w:t xml:space="preserve">2. </w:t>
      </w:r>
      <w:r>
        <w:rPr>
          <w:rFonts w:ascii="Times New Roman" w:hAnsi="Times New Roman"/>
          <w:sz w:val="24"/>
        </w:rPr>
        <w:tab/>
      </w:r>
      <w:r w:rsidRPr="00310700">
        <w:rPr>
          <w:rFonts w:ascii="Times New Roman" w:hAnsi="Times New Roman"/>
          <w:sz w:val="24"/>
        </w:rPr>
        <w:t>Osobním údajem se rozumí jakákoliv informace týkající se určené nebo určitelné fyzické osoby, k níž se osobní údaje vztahují. Tato se považuje za určenou nebo určitelnou, jestliže lze fyzickou osobu přímo či nepřímo identifikovat zejména na základě čísla, kódu nebo jednoho či více prvků, specifických pro její fyzickou, fyziologickou, psychickou, ekonomickou, kulturní nebo sociální identitu.</w:t>
      </w:r>
    </w:p>
    <w:p w:rsidR="00453A48" w:rsidRPr="00310700" w:rsidRDefault="00453A48" w:rsidP="00453A48">
      <w:pPr>
        <w:tabs>
          <w:tab w:val="left" w:pos="426"/>
        </w:tabs>
        <w:spacing w:before="120" w:after="0" w:line="240" w:lineRule="auto"/>
        <w:ind w:left="425" w:hanging="425"/>
        <w:jc w:val="both"/>
        <w:rPr>
          <w:rFonts w:ascii="Times New Roman" w:hAnsi="Times New Roman"/>
          <w:sz w:val="24"/>
        </w:rPr>
      </w:pPr>
      <w:r>
        <w:rPr>
          <w:rFonts w:ascii="Times New Roman" w:hAnsi="Times New Roman"/>
          <w:sz w:val="24"/>
        </w:rPr>
        <w:t xml:space="preserve">3. </w:t>
      </w:r>
      <w:r>
        <w:rPr>
          <w:rFonts w:ascii="Times New Roman" w:hAnsi="Times New Roman"/>
          <w:sz w:val="24"/>
        </w:rPr>
        <w:tab/>
      </w:r>
      <w:r w:rsidRPr="00310700">
        <w:rPr>
          <w:rFonts w:ascii="Times New Roman" w:hAnsi="Times New Roman"/>
          <w:sz w:val="24"/>
        </w:rPr>
        <w:t>Důvěrnou informací se rozumí jakákoliv informace, materiál, studie, zpráva, dokument, databáze, dokumenty, osobní údaje nebo jiné údaje poskytnuté ústně, písemně, vizuálně, elektronickou formou nebo jakýmkoliv jiným způsobem, týkající se druhé smluvní strany, její spřízněné osoby, jejich zaměstnanců nebo obchodních partnerů, které druhá smluvní strana označí jako „důvěrné“. Nedohodnou-li se smluvní strany výslovně jinak, považují se za důvěrné implicitně všechny informace, které jsou anebo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rsidR="00453A48" w:rsidRPr="00310700" w:rsidRDefault="00453A48" w:rsidP="00453A48">
      <w:pPr>
        <w:tabs>
          <w:tab w:val="left" w:pos="426"/>
        </w:tabs>
        <w:spacing w:before="120" w:after="0" w:line="240" w:lineRule="auto"/>
        <w:ind w:left="425" w:hanging="425"/>
        <w:jc w:val="both"/>
        <w:rPr>
          <w:rFonts w:ascii="Times New Roman" w:hAnsi="Times New Roman"/>
          <w:sz w:val="24"/>
        </w:rPr>
      </w:pPr>
      <w:r>
        <w:rPr>
          <w:rFonts w:ascii="Times New Roman" w:hAnsi="Times New Roman"/>
          <w:sz w:val="24"/>
        </w:rPr>
        <w:lastRenderedPageBreak/>
        <w:t xml:space="preserve">4. </w:t>
      </w:r>
      <w:r>
        <w:rPr>
          <w:rFonts w:ascii="Times New Roman" w:hAnsi="Times New Roman"/>
          <w:sz w:val="24"/>
        </w:rPr>
        <w:tab/>
      </w:r>
      <w:r w:rsidRPr="00310700">
        <w:rPr>
          <w:rFonts w:ascii="Times New Roman" w:hAnsi="Times New Roman"/>
          <w:sz w:val="24"/>
        </w:rPr>
        <w:t>Smluvní strany si dávají vzájemný souhlas ke zpracování poskytnutých důvěrných informací</w:t>
      </w:r>
      <w:r>
        <w:rPr>
          <w:rFonts w:ascii="Times New Roman" w:hAnsi="Times New Roman"/>
          <w:sz w:val="24"/>
        </w:rPr>
        <w:t>,</w:t>
      </w:r>
      <w:r w:rsidRPr="00310700">
        <w:rPr>
          <w:rFonts w:ascii="Times New Roman" w:hAnsi="Times New Roman"/>
          <w:sz w:val="24"/>
        </w:rPr>
        <w:t xml:space="preserve"> a to pouze v rozsahu, který</w:t>
      </w:r>
      <w:r>
        <w:rPr>
          <w:rFonts w:ascii="Times New Roman" w:hAnsi="Times New Roman"/>
          <w:sz w:val="24"/>
        </w:rPr>
        <w:t xml:space="preserve"> je nezbytný k plnění předmětu S</w:t>
      </w:r>
      <w:r w:rsidRPr="00310700">
        <w:rPr>
          <w:rFonts w:ascii="Times New Roman" w:hAnsi="Times New Roman"/>
          <w:sz w:val="24"/>
        </w:rPr>
        <w:t>mlouvy. Souhlas se poskytuje na dobu určitou a jeho účinnost skončí nejdříve pět (5) let po ukončení</w:t>
      </w:r>
      <w:r>
        <w:rPr>
          <w:rFonts w:ascii="Times New Roman" w:hAnsi="Times New Roman"/>
          <w:sz w:val="24"/>
        </w:rPr>
        <w:t xml:space="preserve"> účinnosti této S</w:t>
      </w:r>
      <w:r w:rsidRPr="00310700">
        <w:rPr>
          <w:rFonts w:ascii="Times New Roman" w:hAnsi="Times New Roman"/>
          <w:sz w:val="24"/>
        </w:rPr>
        <w:t>mlouvy.</w:t>
      </w:r>
    </w:p>
    <w:p w:rsidR="00453A48" w:rsidRPr="00310700" w:rsidRDefault="00453A48" w:rsidP="00453A48">
      <w:pPr>
        <w:tabs>
          <w:tab w:val="left" w:pos="426"/>
        </w:tabs>
        <w:spacing w:before="120" w:after="0" w:line="240" w:lineRule="auto"/>
        <w:ind w:left="425" w:hanging="425"/>
        <w:jc w:val="both"/>
        <w:rPr>
          <w:rFonts w:ascii="Times New Roman" w:hAnsi="Times New Roman"/>
          <w:sz w:val="24"/>
        </w:rPr>
      </w:pPr>
      <w:r w:rsidRPr="00310700">
        <w:rPr>
          <w:rFonts w:ascii="Times New Roman" w:hAnsi="Times New Roman"/>
          <w:sz w:val="24"/>
        </w:rPr>
        <w:t>5</w:t>
      </w:r>
      <w:r>
        <w:rPr>
          <w:rFonts w:ascii="Times New Roman" w:hAnsi="Times New Roman"/>
          <w:b/>
          <w:sz w:val="24"/>
        </w:rPr>
        <w:t xml:space="preserve">. </w:t>
      </w:r>
      <w:r w:rsidRPr="00310700">
        <w:rPr>
          <w:rFonts w:ascii="Times New Roman" w:hAnsi="Times New Roman"/>
          <w:sz w:val="24"/>
        </w:rPr>
        <w:t xml:space="preserve"> </w:t>
      </w:r>
      <w:r>
        <w:rPr>
          <w:rFonts w:ascii="Times New Roman" w:hAnsi="Times New Roman"/>
          <w:sz w:val="24"/>
        </w:rPr>
        <w:tab/>
      </w:r>
      <w:r w:rsidRPr="00310700">
        <w:rPr>
          <w:rFonts w:ascii="Times New Roman" w:hAnsi="Times New Roman"/>
          <w:sz w:val="24"/>
        </w:rPr>
        <w:t>Smluvní strana může druhou smluvní stranu požádat o výmaz osobních údajů, které souvisí s druhou smluvní stranou i před uplynutím doby podle odst.</w:t>
      </w:r>
      <w:r>
        <w:rPr>
          <w:rFonts w:ascii="Times New Roman" w:hAnsi="Times New Roman"/>
          <w:sz w:val="24"/>
        </w:rPr>
        <w:t xml:space="preserve"> 4. Výmaz provede smluvní stran</w:t>
      </w:r>
      <w:r w:rsidRPr="00310700">
        <w:rPr>
          <w:rFonts w:ascii="Times New Roman" w:hAnsi="Times New Roman"/>
          <w:sz w:val="24"/>
        </w:rPr>
        <w:t>a po obdržení žádosti druhé smluvní strany bez zbytečného odkladu.</w:t>
      </w:r>
    </w:p>
    <w:p w:rsidR="00453A48" w:rsidRPr="00310700" w:rsidRDefault="00453A48" w:rsidP="00453A48">
      <w:pPr>
        <w:tabs>
          <w:tab w:val="left" w:pos="426"/>
        </w:tabs>
        <w:spacing w:before="120" w:after="0" w:line="240" w:lineRule="auto"/>
        <w:ind w:left="425" w:hanging="425"/>
        <w:jc w:val="both"/>
        <w:rPr>
          <w:rFonts w:ascii="Times New Roman" w:hAnsi="Times New Roman"/>
          <w:sz w:val="24"/>
        </w:rPr>
      </w:pPr>
      <w:r w:rsidRPr="00310700">
        <w:rPr>
          <w:rFonts w:ascii="Times New Roman" w:hAnsi="Times New Roman"/>
          <w:sz w:val="24"/>
        </w:rPr>
        <w:t>6</w:t>
      </w:r>
      <w:r>
        <w:rPr>
          <w:rFonts w:ascii="Times New Roman" w:hAnsi="Times New Roman"/>
          <w:b/>
          <w:sz w:val="24"/>
        </w:rPr>
        <w:t xml:space="preserve">. </w:t>
      </w:r>
      <w:r>
        <w:rPr>
          <w:rFonts w:ascii="Times New Roman" w:hAnsi="Times New Roman"/>
          <w:b/>
          <w:sz w:val="24"/>
        </w:rPr>
        <w:tab/>
      </w:r>
      <w:r w:rsidRPr="00310700">
        <w:rPr>
          <w:rFonts w:ascii="Times New Roman" w:hAnsi="Times New Roman"/>
          <w:sz w:val="24"/>
        </w:rPr>
        <w:t>Ustanovení odst. 5 se nepoužije v případě, že právo Evropské unie nebo členského státu vyžaduje uchování příslušných poskytnutých osobních údajů.</w:t>
      </w:r>
    </w:p>
    <w:p w:rsidR="00453A48" w:rsidRPr="00310700" w:rsidRDefault="00453A48" w:rsidP="00453A48">
      <w:pPr>
        <w:tabs>
          <w:tab w:val="left" w:pos="426"/>
        </w:tabs>
        <w:spacing w:before="120" w:after="0" w:line="240" w:lineRule="auto"/>
        <w:ind w:left="425" w:hanging="425"/>
        <w:jc w:val="both"/>
        <w:rPr>
          <w:rFonts w:ascii="Times New Roman" w:hAnsi="Times New Roman"/>
          <w:sz w:val="24"/>
        </w:rPr>
      </w:pPr>
      <w:r w:rsidRPr="00310700">
        <w:rPr>
          <w:rFonts w:ascii="Times New Roman" w:hAnsi="Times New Roman"/>
          <w:sz w:val="24"/>
        </w:rPr>
        <w:t>7</w:t>
      </w:r>
      <w:r>
        <w:rPr>
          <w:rFonts w:ascii="Times New Roman" w:hAnsi="Times New Roman"/>
          <w:b/>
          <w:sz w:val="24"/>
        </w:rPr>
        <w:t xml:space="preserve">. </w:t>
      </w:r>
      <w:r>
        <w:rPr>
          <w:rFonts w:ascii="Times New Roman" w:hAnsi="Times New Roman"/>
          <w:b/>
          <w:sz w:val="24"/>
        </w:rPr>
        <w:tab/>
      </w:r>
      <w:r w:rsidRPr="00310700">
        <w:rPr>
          <w:rFonts w:ascii="Times New Roman" w:hAnsi="Times New Roman"/>
          <w:sz w:val="24"/>
        </w:rPr>
        <w:t>Souhlas se zpracováním důvěrných informací může smluvní strana kdykoliv odvolat.</w:t>
      </w:r>
    </w:p>
    <w:p w:rsidR="00453A48" w:rsidRPr="00310700" w:rsidRDefault="00453A48" w:rsidP="00453A48">
      <w:pPr>
        <w:tabs>
          <w:tab w:val="left" w:pos="426"/>
        </w:tabs>
        <w:spacing w:before="120" w:after="0" w:line="240" w:lineRule="auto"/>
        <w:ind w:left="425" w:hanging="425"/>
        <w:jc w:val="both"/>
        <w:rPr>
          <w:rFonts w:ascii="Times New Roman" w:hAnsi="Times New Roman"/>
          <w:sz w:val="24"/>
        </w:rPr>
      </w:pPr>
      <w:r w:rsidRPr="00310700">
        <w:rPr>
          <w:rFonts w:ascii="Times New Roman" w:hAnsi="Times New Roman"/>
          <w:sz w:val="24"/>
        </w:rPr>
        <w:t>8</w:t>
      </w:r>
      <w:r>
        <w:rPr>
          <w:rFonts w:ascii="Times New Roman" w:hAnsi="Times New Roman"/>
          <w:b/>
          <w:sz w:val="24"/>
        </w:rPr>
        <w:t xml:space="preserve">. </w:t>
      </w:r>
      <w:r w:rsidRPr="00310700">
        <w:rPr>
          <w:rFonts w:ascii="Times New Roman" w:hAnsi="Times New Roman"/>
          <w:sz w:val="24"/>
        </w:rPr>
        <w:t xml:space="preserve"> </w:t>
      </w:r>
      <w:r>
        <w:rPr>
          <w:rFonts w:ascii="Times New Roman" w:hAnsi="Times New Roman"/>
          <w:sz w:val="24"/>
        </w:rPr>
        <w:tab/>
      </w:r>
      <w:r w:rsidRPr="00310700">
        <w:rPr>
          <w:rFonts w:ascii="Times New Roman" w:hAnsi="Times New Roman"/>
          <w:sz w:val="24"/>
        </w:rPr>
        <w:t>Smluvní strany jsou povinny zachovávat mlčenlivost o všech důvěrných informacích.</w:t>
      </w:r>
    </w:p>
    <w:p w:rsidR="00453A48" w:rsidRPr="00310700" w:rsidRDefault="00453A48" w:rsidP="00453A48">
      <w:pPr>
        <w:tabs>
          <w:tab w:val="left" w:pos="426"/>
        </w:tabs>
        <w:spacing w:before="120" w:after="0" w:line="240" w:lineRule="auto"/>
        <w:ind w:left="425" w:hanging="425"/>
        <w:jc w:val="both"/>
        <w:rPr>
          <w:rFonts w:ascii="Times New Roman" w:hAnsi="Times New Roman"/>
          <w:sz w:val="24"/>
        </w:rPr>
      </w:pPr>
      <w:r w:rsidRPr="00310700">
        <w:rPr>
          <w:rFonts w:ascii="Times New Roman" w:hAnsi="Times New Roman"/>
          <w:sz w:val="24"/>
        </w:rPr>
        <w:t>9.</w:t>
      </w:r>
      <w:r>
        <w:rPr>
          <w:rFonts w:ascii="Times New Roman" w:hAnsi="Times New Roman"/>
          <w:b/>
          <w:sz w:val="24"/>
        </w:rPr>
        <w:t xml:space="preserve"> </w:t>
      </w:r>
      <w:r>
        <w:rPr>
          <w:rFonts w:ascii="Times New Roman" w:hAnsi="Times New Roman"/>
          <w:b/>
          <w:sz w:val="24"/>
        </w:rPr>
        <w:tab/>
      </w:r>
      <w:r w:rsidRPr="00310700">
        <w:rPr>
          <w:rFonts w:ascii="Times New Roman" w:hAnsi="Times New Roman"/>
          <w:sz w:val="24"/>
        </w:rPr>
        <w:t>Smluvní strany se zavazují, že podle čl. 32 směrnice zajistí ochranu důvěrných informací a/nebo dokumentů před jejich krádeží, odcizením, zcizením či jiným zpřístupněním jakékoliv třetí osobě s výjimkou případných poddodavatelů, kteří jso</w:t>
      </w:r>
      <w:r>
        <w:rPr>
          <w:rFonts w:ascii="Times New Roman" w:hAnsi="Times New Roman"/>
          <w:sz w:val="24"/>
        </w:rPr>
        <w:t>u nezbytní ke splnění předmětu S</w:t>
      </w:r>
      <w:r w:rsidRPr="00310700">
        <w:rPr>
          <w:rFonts w:ascii="Times New Roman" w:hAnsi="Times New Roman"/>
          <w:sz w:val="24"/>
        </w:rPr>
        <w:t>mlouvy</w:t>
      </w:r>
      <w:r>
        <w:rPr>
          <w:rFonts w:ascii="Times New Roman" w:hAnsi="Times New Roman"/>
          <w:sz w:val="24"/>
        </w:rPr>
        <w:t>,</w:t>
      </w:r>
      <w:r w:rsidRPr="00310700">
        <w:rPr>
          <w:rFonts w:ascii="Times New Roman" w:hAnsi="Times New Roman"/>
          <w:sz w:val="24"/>
        </w:rPr>
        <w:t xml:space="preserve"> a to pouze v nejnutnějším možném rozsahu.</w:t>
      </w:r>
    </w:p>
    <w:p w:rsidR="00453A48" w:rsidRPr="00310700" w:rsidRDefault="00453A48" w:rsidP="00453A48">
      <w:pPr>
        <w:tabs>
          <w:tab w:val="left" w:pos="426"/>
        </w:tabs>
        <w:spacing w:before="120" w:after="0" w:line="240" w:lineRule="auto"/>
        <w:ind w:left="425" w:hanging="425"/>
        <w:jc w:val="both"/>
        <w:rPr>
          <w:rFonts w:ascii="Times New Roman" w:hAnsi="Times New Roman"/>
          <w:sz w:val="24"/>
        </w:rPr>
      </w:pPr>
      <w:r w:rsidRPr="00310700">
        <w:rPr>
          <w:rFonts w:ascii="Times New Roman" w:hAnsi="Times New Roman"/>
          <w:sz w:val="24"/>
        </w:rPr>
        <w:t>10.</w:t>
      </w:r>
      <w:r>
        <w:rPr>
          <w:rFonts w:ascii="Times New Roman" w:hAnsi="Times New Roman"/>
          <w:b/>
          <w:sz w:val="24"/>
        </w:rPr>
        <w:t xml:space="preserve"> </w:t>
      </w:r>
      <w:r>
        <w:rPr>
          <w:rFonts w:ascii="Times New Roman" w:hAnsi="Times New Roman"/>
          <w:b/>
          <w:sz w:val="24"/>
        </w:rPr>
        <w:tab/>
      </w:r>
      <w:r>
        <w:rPr>
          <w:rFonts w:ascii="Times New Roman" w:hAnsi="Times New Roman"/>
          <w:sz w:val="24"/>
        </w:rPr>
        <w:t xml:space="preserve">S výjimkou plnění této Smlouvy, </w:t>
      </w:r>
      <w:r w:rsidRPr="00310700">
        <w:rPr>
          <w:rFonts w:ascii="Times New Roman" w:hAnsi="Times New Roman"/>
          <w:sz w:val="24"/>
        </w:rPr>
        <w:t xml:space="preserve">obě strany </w:t>
      </w:r>
      <w:r>
        <w:rPr>
          <w:rFonts w:ascii="Times New Roman" w:hAnsi="Times New Roman"/>
          <w:sz w:val="24"/>
        </w:rPr>
        <w:t xml:space="preserve">se </w:t>
      </w:r>
      <w:r w:rsidRPr="00310700">
        <w:rPr>
          <w:rFonts w:ascii="Times New Roman" w:hAnsi="Times New Roman"/>
          <w:sz w:val="24"/>
        </w:rPr>
        <w:t>zavazují nepublikovat žádným způsobem důvěrné informace druhé strany, nepředat je třetí straně ani svým vlastním zaměstnancům a zástupcům s výjimkou těch, kteří s nimi potřebují b</w:t>
      </w:r>
      <w:r>
        <w:rPr>
          <w:rFonts w:ascii="Times New Roman" w:hAnsi="Times New Roman"/>
          <w:sz w:val="24"/>
        </w:rPr>
        <w:t>ýt seznámeni, aby mohli splnit S</w:t>
      </w:r>
      <w:r w:rsidRPr="00310700">
        <w:rPr>
          <w:rFonts w:ascii="Times New Roman" w:hAnsi="Times New Roman"/>
          <w:sz w:val="24"/>
        </w:rPr>
        <w:t>mlouvu. Obě strany se zároveň zavazují nepoužít důvěrné informace druhé strany jinak než za účelem plněn</w:t>
      </w:r>
      <w:r>
        <w:rPr>
          <w:rFonts w:ascii="Times New Roman" w:hAnsi="Times New Roman"/>
          <w:sz w:val="24"/>
        </w:rPr>
        <w:t>í S</w:t>
      </w:r>
      <w:r w:rsidRPr="00310700">
        <w:rPr>
          <w:rFonts w:ascii="Times New Roman" w:hAnsi="Times New Roman"/>
          <w:sz w:val="24"/>
        </w:rPr>
        <w:t>mlouvy ne</w:t>
      </w:r>
      <w:r>
        <w:rPr>
          <w:rFonts w:ascii="Times New Roman" w:hAnsi="Times New Roman"/>
          <w:sz w:val="24"/>
        </w:rPr>
        <w:t>bo uplatnění svých práv z této S</w:t>
      </w:r>
      <w:r w:rsidRPr="00310700">
        <w:rPr>
          <w:rFonts w:ascii="Times New Roman" w:hAnsi="Times New Roman"/>
          <w:sz w:val="24"/>
        </w:rPr>
        <w:t>mlouvy.</w:t>
      </w:r>
    </w:p>
    <w:p w:rsidR="00453A48" w:rsidRPr="00310700" w:rsidRDefault="00453A48" w:rsidP="00453A48">
      <w:pPr>
        <w:tabs>
          <w:tab w:val="left" w:pos="426"/>
        </w:tabs>
        <w:spacing w:before="120" w:after="0" w:line="240" w:lineRule="auto"/>
        <w:ind w:left="425" w:hanging="425"/>
        <w:jc w:val="both"/>
        <w:rPr>
          <w:rFonts w:ascii="Times New Roman" w:hAnsi="Times New Roman"/>
          <w:sz w:val="24"/>
        </w:rPr>
      </w:pPr>
      <w:r w:rsidRPr="00310700">
        <w:rPr>
          <w:rFonts w:ascii="Times New Roman" w:hAnsi="Times New Roman"/>
          <w:sz w:val="24"/>
        </w:rPr>
        <w:t>11.</w:t>
      </w:r>
      <w:r>
        <w:rPr>
          <w:rFonts w:ascii="Times New Roman" w:hAnsi="Times New Roman"/>
          <w:b/>
          <w:sz w:val="24"/>
        </w:rPr>
        <w:t xml:space="preserve"> </w:t>
      </w:r>
      <w:r>
        <w:rPr>
          <w:rFonts w:ascii="Times New Roman" w:hAnsi="Times New Roman"/>
          <w:b/>
          <w:sz w:val="24"/>
        </w:rPr>
        <w:tab/>
      </w:r>
      <w:r w:rsidRPr="00310700">
        <w:rPr>
          <w:rFonts w:ascii="Times New Roman" w:hAnsi="Times New Roman"/>
          <w:sz w:val="24"/>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rsidR="00453A48" w:rsidRDefault="00453A48" w:rsidP="00453A48">
      <w:pPr>
        <w:tabs>
          <w:tab w:val="left" w:pos="426"/>
        </w:tabs>
        <w:spacing w:before="120" w:after="0" w:line="240" w:lineRule="auto"/>
        <w:ind w:left="425" w:hanging="425"/>
        <w:jc w:val="both"/>
        <w:rPr>
          <w:rFonts w:ascii="Times New Roman" w:hAnsi="Times New Roman"/>
          <w:sz w:val="24"/>
        </w:rPr>
      </w:pPr>
      <w:r w:rsidRPr="00310700">
        <w:rPr>
          <w:rFonts w:ascii="Times New Roman" w:hAnsi="Times New Roman"/>
          <w:sz w:val="24"/>
        </w:rPr>
        <w:t>12.</w:t>
      </w:r>
      <w:r>
        <w:rPr>
          <w:rFonts w:ascii="Times New Roman" w:hAnsi="Times New Roman"/>
          <w:b/>
          <w:sz w:val="24"/>
        </w:rPr>
        <w:t xml:space="preserve"> </w:t>
      </w:r>
      <w:r>
        <w:rPr>
          <w:rFonts w:ascii="Times New Roman" w:hAnsi="Times New Roman"/>
          <w:b/>
          <w:sz w:val="24"/>
        </w:rPr>
        <w:tab/>
      </w:r>
      <w:r w:rsidRPr="00310700">
        <w:rPr>
          <w:rFonts w:ascii="Times New Roman" w:hAnsi="Times New Roman"/>
          <w:sz w:val="24"/>
        </w:rPr>
        <w:t>Ustanovení odst. 1 až odst. 9 se vztahují jak na smluvní ujednání nová, tak v pří</w:t>
      </w:r>
      <w:r>
        <w:rPr>
          <w:rFonts w:ascii="Times New Roman" w:hAnsi="Times New Roman"/>
          <w:sz w:val="24"/>
        </w:rPr>
        <w:t>padě, že jsou součásti dodatku S</w:t>
      </w:r>
      <w:r w:rsidRPr="00310700">
        <w:rPr>
          <w:rFonts w:ascii="Times New Roman" w:hAnsi="Times New Roman"/>
          <w:sz w:val="24"/>
        </w:rPr>
        <w:t xml:space="preserve">mlouvy </w:t>
      </w:r>
      <w:r>
        <w:rPr>
          <w:rFonts w:ascii="Times New Roman" w:hAnsi="Times New Roman"/>
          <w:sz w:val="24"/>
        </w:rPr>
        <w:t>původní, vztahují se rovněž na Smlouvu včetně</w:t>
      </w:r>
      <w:r w:rsidRPr="00310700">
        <w:rPr>
          <w:rFonts w:ascii="Times New Roman" w:hAnsi="Times New Roman"/>
          <w:sz w:val="24"/>
        </w:rPr>
        <w:t xml:space="preserve"> všech následných dodatků.</w:t>
      </w:r>
    </w:p>
    <w:p w:rsidR="00310700" w:rsidRPr="00624DC9" w:rsidRDefault="00310700" w:rsidP="00310700">
      <w:pPr>
        <w:pStyle w:val="Odstavecseseznamem"/>
        <w:spacing w:before="360" w:after="0" w:line="240" w:lineRule="auto"/>
        <w:ind w:left="0"/>
        <w:contextualSpacing w:val="0"/>
        <w:jc w:val="center"/>
        <w:rPr>
          <w:rFonts w:ascii="Times New Roman" w:hAnsi="Times New Roman"/>
          <w:b/>
          <w:sz w:val="28"/>
          <w:szCs w:val="28"/>
        </w:rPr>
      </w:pPr>
      <w:r>
        <w:rPr>
          <w:rFonts w:ascii="Times New Roman" w:hAnsi="Times New Roman"/>
          <w:b/>
          <w:sz w:val="28"/>
          <w:szCs w:val="28"/>
        </w:rPr>
        <w:t>9.</w:t>
      </w:r>
    </w:p>
    <w:p w:rsidR="00D56B17" w:rsidRPr="00624DC9" w:rsidRDefault="00D56B17" w:rsidP="00D56B17">
      <w:pPr>
        <w:pStyle w:val="Odstavecseseznamem"/>
        <w:spacing w:before="120" w:after="0" w:line="240" w:lineRule="auto"/>
        <w:ind w:left="0"/>
        <w:contextualSpacing w:val="0"/>
        <w:jc w:val="center"/>
        <w:rPr>
          <w:rFonts w:ascii="Times New Roman" w:hAnsi="Times New Roman"/>
          <w:b/>
          <w:sz w:val="28"/>
          <w:szCs w:val="28"/>
        </w:rPr>
      </w:pPr>
      <w:r>
        <w:rPr>
          <w:rFonts w:ascii="Times New Roman" w:hAnsi="Times New Roman"/>
          <w:b/>
          <w:sz w:val="28"/>
          <w:szCs w:val="28"/>
        </w:rPr>
        <w:t>OSTATNÍ UJEDNÁNÍ</w:t>
      </w:r>
    </w:p>
    <w:p w:rsidR="00D56B17" w:rsidRDefault="0074791B" w:rsidP="00453A48">
      <w:pPr>
        <w:pStyle w:val="Odstavecseseznamem"/>
        <w:numPr>
          <w:ilvl w:val="0"/>
          <w:numId w:val="17"/>
        </w:numPr>
        <w:spacing w:before="240" w:after="0" w:line="240" w:lineRule="auto"/>
        <w:ind w:left="425" w:hanging="425"/>
        <w:contextualSpacing w:val="0"/>
        <w:jc w:val="both"/>
        <w:rPr>
          <w:rFonts w:ascii="Times New Roman" w:hAnsi="Times New Roman"/>
          <w:sz w:val="24"/>
        </w:rPr>
      </w:pPr>
      <w:r>
        <w:rPr>
          <w:rFonts w:ascii="Times New Roman" w:hAnsi="Times New Roman"/>
          <w:sz w:val="24"/>
        </w:rPr>
        <w:t xml:space="preserve">Každá ze smluvních stran je oprávněna vypovědět </w:t>
      </w:r>
      <w:r w:rsidR="00F22ADA">
        <w:rPr>
          <w:rFonts w:ascii="Times New Roman" w:hAnsi="Times New Roman"/>
          <w:sz w:val="24"/>
        </w:rPr>
        <w:t xml:space="preserve">tuto Smlouvu </w:t>
      </w:r>
      <w:r>
        <w:rPr>
          <w:rFonts w:ascii="Times New Roman" w:hAnsi="Times New Roman"/>
          <w:sz w:val="24"/>
        </w:rPr>
        <w:t xml:space="preserve">bez udání důvodu na základě písemné výpovědi. Výpovědní lhůta začíná běžet od prvého dne měsíce následujícího po jejím </w:t>
      </w:r>
      <w:r w:rsidR="00385977">
        <w:rPr>
          <w:rFonts w:ascii="Times New Roman" w:hAnsi="Times New Roman"/>
          <w:sz w:val="24"/>
        </w:rPr>
        <w:t xml:space="preserve">prokazatelném </w:t>
      </w:r>
      <w:r>
        <w:rPr>
          <w:rFonts w:ascii="Times New Roman" w:hAnsi="Times New Roman"/>
          <w:sz w:val="24"/>
        </w:rPr>
        <w:t>doručení druhé straně</w:t>
      </w:r>
      <w:r w:rsidR="00F22ADA">
        <w:rPr>
          <w:rFonts w:ascii="Times New Roman" w:hAnsi="Times New Roman"/>
          <w:sz w:val="24"/>
        </w:rPr>
        <w:t xml:space="preserve"> a </w:t>
      </w:r>
      <w:r w:rsidR="00385977">
        <w:rPr>
          <w:rFonts w:ascii="Times New Roman" w:hAnsi="Times New Roman"/>
          <w:sz w:val="24"/>
        </w:rPr>
        <w:t>skončí posledním dnem tohoto měsíce</w:t>
      </w:r>
      <w:r w:rsidR="00F22ADA">
        <w:rPr>
          <w:rFonts w:ascii="Times New Roman" w:hAnsi="Times New Roman"/>
          <w:sz w:val="24"/>
        </w:rPr>
        <w:t>.</w:t>
      </w:r>
      <w:r>
        <w:rPr>
          <w:rFonts w:ascii="Times New Roman" w:hAnsi="Times New Roman"/>
          <w:sz w:val="24"/>
        </w:rPr>
        <w:t xml:space="preserve"> O povinnostech Příkazníka v případě výpovědi Smlouvy platí ustanovení § 2442 </w:t>
      </w:r>
      <w:r w:rsidR="00F22ADA">
        <w:rPr>
          <w:rFonts w:ascii="Times New Roman" w:hAnsi="Times New Roman"/>
          <w:sz w:val="24"/>
        </w:rPr>
        <w:t>zákona č. 89/2012 Sb., občanský zákoník, ve znění pozdějších předpisů</w:t>
      </w:r>
      <w:r>
        <w:rPr>
          <w:rFonts w:ascii="Times New Roman" w:hAnsi="Times New Roman"/>
          <w:sz w:val="24"/>
        </w:rPr>
        <w:t>.</w:t>
      </w:r>
    </w:p>
    <w:p w:rsidR="0074791B" w:rsidRDefault="0074791B" w:rsidP="00453A48">
      <w:pPr>
        <w:pStyle w:val="Odstavecseseznamem"/>
        <w:numPr>
          <w:ilvl w:val="0"/>
          <w:numId w:val="17"/>
        </w:numPr>
        <w:spacing w:before="120" w:after="0" w:line="240" w:lineRule="auto"/>
        <w:ind w:left="425" w:hanging="425"/>
        <w:contextualSpacing w:val="0"/>
        <w:jc w:val="both"/>
        <w:rPr>
          <w:rFonts w:ascii="Times New Roman" w:hAnsi="Times New Roman"/>
          <w:sz w:val="24"/>
        </w:rPr>
      </w:pPr>
      <w:r>
        <w:rPr>
          <w:rFonts w:ascii="Times New Roman" w:hAnsi="Times New Roman"/>
          <w:sz w:val="24"/>
        </w:rPr>
        <w:t xml:space="preserve">Veškerou korespondenci spojenou s výkonem činností TDS a koordinátora BOZP si budou účastníci Smlouvy zasílat pouze na adresy uvedené v čl. 1 </w:t>
      </w:r>
      <w:r w:rsidR="0045262F">
        <w:rPr>
          <w:rFonts w:ascii="Times New Roman" w:hAnsi="Times New Roman"/>
          <w:sz w:val="24"/>
        </w:rPr>
        <w:t xml:space="preserve">a čl. 7 odst. 3 </w:t>
      </w:r>
      <w:r>
        <w:rPr>
          <w:rFonts w:ascii="Times New Roman" w:hAnsi="Times New Roman"/>
          <w:sz w:val="24"/>
        </w:rPr>
        <w:t>Smlouvy.</w:t>
      </w:r>
    </w:p>
    <w:p w:rsidR="0074791B" w:rsidRDefault="00F22ADA" w:rsidP="00453A48">
      <w:pPr>
        <w:pStyle w:val="Odstavecseseznamem"/>
        <w:numPr>
          <w:ilvl w:val="0"/>
          <w:numId w:val="17"/>
        </w:numPr>
        <w:spacing w:before="120" w:after="0" w:line="240" w:lineRule="auto"/>
        <w:ind w:left="425" w:hanging="425"/>
        <w:contextualSpacing w:val="0"/>
        <w:jc w:val="both"/>
        <w:rPr>
          <w:rFonts w:ascii="Times New Roman" w:hAnsi="Times New Roman"/>
          <w:sz w:val="24"/>
        </w:rPr>
      </w:pPr>
      <w:r>
        <w:rPr>
          <w:rFonts w:ascii="Times New Roman" w:hAnsi="Times New Roman"/>
          <w:sz w:val="24"/>
        </w:rPr>
        <w:t>S</w:t>
      </w:r>
      <w:r w:rsidR="0074791B">
        <w:rPr>
          <w:rFonts w:ascii="Times New Roman" w:hAnsi="Times New Roman"/>
          <w:sz w:val="24"/>
        </w:rPr>
        <w:t>mlouva je vyhotovena ve 4 výtiscích, z nichž 3 výtisky náleží Příkazci a 1 výtisk Příkazníkovi.</w:t>
      </w:r>
    </w:p>
    <w:p w:rsidR="0074791B" w:rsidRDefault="0074791B" w:rsidP="00453A48">
      <w:pPr>
        <w:pStyle w:val="Odstavecseseznamem"/>
        <w:numPr>
          <w:ilvl w:val="0"/>
          <w:numId w:val="17"/>
        </w:numPr>
        <w:spacing w:before="120" w:after="0" w:line="240" w:lineRule="auto"/>
        <w:ind w:left="425" w:hanging="425"/>
        <w:contextualSpacing w:val="0"/>
        <w:jc w:val="both"/>
        <w:rPr>
          <w:rFonts w:ascii="Times New Roman" w:hAnsi="Times New Roman"/>
          <w:sz w:val="24"/>
        </w:rPr>
      </w:pPr>
      <w:r>
        <w:rPr>
          <w:rFonts w:ascii="Times New Roman" w:hAnsi="Times New Roman"/>
          <w:sz w:val="24"/>
        </w:rPr>
        <w:t>Smluvní strany shodně prohlašují, že došlo k dohodě o celém obsahu Smlouvy</w:t>
      </w:r>
      <w:r w:rsidR="003A2DCB">
        <w:rPr>
          <w:rFonts w:ascii="Times New Roman" w:hAnsi="Times New Roman"/>
          <w:sz w:val="24"/>
        </w:rPr>
        <w:t>.</w:t>
      </w:r>
    </w:p>
    <w:p w:rsidR="0074791B" w:rsidRDefault="00F22ADA" w:rsidP="00453A48">
      <w:pPr>
        <w:pStyle w:val="Odstavecseseznamem"/>
        <w:numPr>
          <w:ilvl w:val="0"/>
          <w:numId w:val="17"/>
        </w:numPr>
        <w:spacing w:before="120" w:after="0" w:line="240" w:lineRule="auto"/>
        <w:ind w:left="425" w:hanging="425"/>
        <w:contextualSpacing w:val="0"/>
        <w:jc w:val="both"/>
        <w:rPr>
          <w:rFonts w:ascii="Times New Roman" w:hAnsi="Times New Roman"/>
          <w:sz w:val="24"/>
        </w:rPr>
      </w:pPr>
      <w:r>
        <w:rPr>
          <w:rFonts w:ascii="Times New Roman" w:hAnsi="Times New Roman"/>
          <w:sz w:val="24"/>
        </w:rPr>
        <w:t>S</w:t>
      </w:r>
      <w:r w:rsidR="0074791B">
        <w:rPr>
          <w:rFonts w:ascii="Times New Roman" w:hAnsi="Times New Roman"/>
          <w:sz w:val="24"/>
        </w:rPr>
        <w:t>mluvní strany prohlašují, že Smlouva byla dohodnuta dle jejich svobodné vůle a nebyla ujednána v tísni nebo za jednostranně nevýhodných podmínek.</w:t>
      </w:r>
    </w:p>
    <w:p w:rsidR="0074791B" w:rsidRDefault="0074791B" w:rsidP="00453A48">
      <w:pPr>
        <w:pStyle w:val="Odstavecseseznamem"/>
        <w:numPr>
          <w:ilvl w:val="0"/>
          <w:numId w:val="17"/>
        </w:numPr>
        <w:spacing w:before="120" w:after="0" w:line="240" w:lineRule="auto"/>
        <w:ind w:left="425" w:hanging="425"/>
        <w:contextualSpacing w:val="0"/>
        <w:jc w:val="both"/>
        <w:rPr>
          <w:rFonts w:ascii="Times New Roman" w:hAnsi="Times New Roman"/>
          <w:sz w:val="24"/>
        </w:rPr>
      </w:pPr>
      <w:r>
        <w:rPr>
          <w:rFonts w:ascii="Times New Roman" w:hAnsi="Times New Roman"/>
          <w:sz w:val="24"/>
        </w:rPr>
        <w:t xml:space="preserve">Tato Smlouva </w:t>
      </w:r>
      <w:r w:rsidR="00AA32D6">
        <w:rPr>
          <w:rFonts w:ascii="Times New Roman" w:hAnsi="Times New Roman"/>
          <w:sz w:val="24"/>
        </w:rPr>
        <w:t>nabývá účinnosti dnem u</w:t>
      </w:r>
      <w:r>
        <w:rPr>
          <w:rFonts w:ascii="Times New Roman" w:hAnsi="Times New Roman"/>
          <w:sz w:val="24"/>
        </w:rPr>
        <w:t xml:space="preserve">veřejnění v registru smluv dle zákona č. </w:t>
      </w:r>
      <w:r w:rsidR="00310700">
        <w:rPr>
          <w:rFonts w:ascii="Times New Roman" w:hAnsi="Times New Roman"/>
          <w:sz w:val="24"/>
        </w:rPr>
        <w:t>3</w:t>
      </w:r>
      <w:r>
        <w:rPr>
          <w:rFonts w:ascii="Times New Roman" w:hAnsi="Times New Roman"/>
          <w:sz w:val="24"/>
        </w:rPr>
        <w:t>40/2015 Sb., o zvláštních podmínkách účinnosti některých smluv, uveřejňování těchto smluv a o registru smluv (zákon o registru smluv)</w:t>
      </w:r>
      <w:r w:rsidR="00F22ADA">
        <w:rPr>
          <w:rFonts w:ascii="Times New Roman" w:hAnsi="Times New Roman"/>
          <w:sz w:val="24"/>
        </w:rPr>
        <w:t>, ve znění pozdějších předpisů</w:t>
      </w:r>
      <w:r>
        <w:rPr>
          <w:rFonts w:ascii="Times New Roman" w:hAnsi="Times New Roman"/>
          <w:sz w:val="24"/>
        </w:rPr>
        <w:t>.</w:t>
      </w:r>
      <w:r w:rsidR="00AA32D6">
        <w:rPr>
          <w:rFonts w:ascii="Times New Roman" w:hAnsi="Times New Roman"/>
          <w:sz w:val="24"/>
        </w:rPr>
        <w:t xml:space="preserve"> Příkazník podpisem </w:t>
      </w:r>
      <w:r w:rsidR="00AA32D6">
        <w:rPr>
          <w:rFonts w:ascii="Times New Roman" w:hAnsi="Times New Roman"/>
          <w:sz w:val="24"/>
        </w:rPr>
        <w:lastRenderedPageBreak/>
        <w:t>této Smlouvy výslovně souhlasí s uveřejněním Smlouvy v registru smluv dle citovaného zákona.</w:t>
      </w:r>
    </w:p>
    <w:p w:rsidR="0074791B" w:rsidRDefault="0074791B" w:rsidP="00453A48">
      <w:pPr>
        <w:pStyle w:val="Odstavecseseznamem"/>
        <w:numPr>
          <w:ilvl w:val="0"/>
          <w:numId w:val="17"/>
        </w:numPr>
        <w:spacing w:before="120" w:after="0" w:line="240" w:lineRule="auto"/>
        <w:ind w:left="425" w:hanging="425"/>
        <w:contextualSpacing w:val="0"/>
        <w:jc w:val="both"/>
        <w:rPr>
          <w:rFonts w:ascii="Times New Roman" w:hAnsi="Times New Roman"/>
          <w:sz w:val="24"/>
        </w:rPr>
      </w:pPr>
      <w:r>
        <w:rPr>
          <w:rFonts w:ascii="Times New Roman" w:hAnsi="Times New Roman"/>
          <w:sz w:val="24"/>
        </w:rPr>
        <w:t>Příkazník je n</w:t>
      </w:r>
      <w:r w:rsidR="00F22ADA">
        <w:rPr>
          <w:rFonts w:ascii="Times New Roman" w:hAnsi="Times New Roman"/>
          <w:sz w:val="24"/>
        </w:rPr>
        <w:t>a</w:t>
      </w:r>
      <w:r>
        <w:rPr>
          <w:rFonts w:ascii="Times New Roman" w:hAnsi="Times New Roman"/>
          <w:sz w:val="24"/>
        </w:rPr>
        <w:t xml:space="preserve"> základě § 2, odst. e) zákona č. 320/2001 Sb., o f</w:t>
      </w:r>
      <w:r w:rsidR="00140D94">
        <w:rPr>
          <w:rFonts w:ascii="Times New Roman" w:hAnsi="Times New Roman"/>
          <w:sz w:val="24"/>
        </w:rPr>
        <w:t>inanční kontrole ve veřejné spr</w:t>
      </w:r>
      <w:r>
        <w:rPr>
          <w:rFonts w:ascii="Times New Roman" w:hAnsi="Times New Roman"/>
          <w:sz w:val="24"/>
        </w:rPr>
        <w:t>ávě</w:t>
      </w:r>
      <w:r w:rsidR="00140D94">
        <w:rPr>
          <w:rFonts w:ascii="Times New Roman" w:hAnsi="Times New Roman"/>
          <w:sz w:val="24"/>
        </w:rPr>
        <w:t xml:space="preserve"> a o změně některých zákonů (zákon o finanční kontrole)</w:t>
      </w:r>
      <w:r w:rsidR="00F22ADA">
        <w:rPr>
          <w:rFonts w:ascii="Times New Roman" w:hAnsi="Times New Roman"/>
          <w:sz w:val="24"/>
        </w:rPr>
        <w:t>,</w:t>
      </w:r>
      <w:r w:rsidR="00140D94">
        <w:rPr>
          <w:rFonts w:ascii="Times New Roman" w:hAnsi="Times New Roman"/>
          <w:sz w:val="24"/>
        </w:rPr>
        <w:t xml:space="preserve"> </w:t>
      </w:r>
      <w:r w:rsidR="00F22ADA">
        <w:rPr>
          <w:rFonts w:ascii="Times New Roman" w:hAnsi="Times New Roman"/>
          <w:sz w:val="24"/>
        </w:rPr>
        <w:t xml:space="preserve">ve znění pozdějších předpisů, </w:t>
      </w:r>
      <w:r w:rsidR="00140D94">
        <w:rPr>
          <w:rFonts w:ascii="Times New Roman" w:hAnsi="Times New Roman"/>
          <w:sz w:val="24"/>
        </w:rPr>
        <w:t>osobou povinnou spolupůsobit při výkonu finanční kontroly. Příkazník tímto bere na vědomí, že na osobu povinnou spolupůsobit se vztahují stejná práva a povinnosti jako na kontrolovanou osobu.</w:t>
      </w:r>
    </w:p>
    <w:p w:rsidR="00140D94" w:rsidRDefault="00140D94" w:rsidP="00453A48">
      <w:pPr>
        <w:pStyle w:val="Odstavecseseznamem"/>
        <w:numPr>
          <w:ilvl w:val="0"/>
          <w:numId w:val="17"/>
        </w:numPr>
        <w:spacing w:before="120" w:after="0" w:line="240" w:lineRule="auto"/>
        <w:ind w:left="425" w:hanging="425"/>
        <w:contextualSpacing w:val="0"/>
        <w:jc w:val="both"/>
        <w:rPr>
          <w:rFonts w:ascii="Times New Roman" w:hAnsi="Times New Roman"/>
          <w:sz w:val="24"/>
        </w:rPr>
      </w:pPr>
      <w:r>
        <w:rPr>
          <w:rFonts w:ascii="Times New Roman" w:hAnsi="Times New Roman"/>
          <w:sz w:val="24"/>
        </w:rPr>
        <w:t>Příkazník prohlašuje, že neumožňuje výkon nelegální práce ve sm</w:t>
      </w:r>
      <w:r w:rsidR="00F22ADA">
        <w:rPr>
          <w:rFonts w:ascii="Times New Roman" w:hAnsi="Times New Roman"/>
          <w:sz w:val="24"/>
        </w:rPr>
        <w:t>y</w:t>
      </w:r>
      <w:r>
        <w:rPr>
          <w:rFonts w:ascii="Times New Roman" w:hAnsi="Times New Roman"/>
          <w:sz w:val="24"/>
        </w:rPr>
        <w:t>slu zákona č. 435/2004 Sb., o zaměstnanosti, ve znění pozdějších předpisů, a ani neodebírá žádné plnění od osoby, která by výkon nelegální práce umožňovala. V případě, že se toto prohlášení v budoucnu ukáže být nepravdivým a vznikne ručení Příkazce ve smyslu zákona č. 435/2004 Sb., má Příkazce nárok na náhradu všeho, co za Příkazníka v souvislosti s tímto ručením plnil.</w:t>
      </w:r>
    </w:p>
    <w:p w:rsidR="00140D94" w:rsidRDefault="00140D94" w:rsidP="00453A48">
      <w:pPr>
        <w:pStyle w:val="Odstavecseseznamem"/>
        <w:numPr>
          <w:ilvl w:val="0"/>
          <w:numId w:val="17"/>
        </w:numPr>
        <w:spacing w:before="120" w:after="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w:t>
      </w:r>
      <w:r w:rsidR="00AA32D6">
        <w:rPr>
          <w:rFonts w:ascii="Times New Roman" w:hAnsi="Times New Roman"/>
          <w:sz w:val="24"/>
        </w:rPr>
        <w:t>že žádná ze smluvních stran není oprávněna</w:t>
      </w:r>
      <w:r>
        <w:rPr>
          <w:rFonts w:ascii="Times New Roman" w:hAnsi="Times New Roman"/>
          <w:sz w:val="24"/>
        </w:rPr>
        <w:t xml:space="preserve"> postoupit práva a povinnosti dle Smlouvy třetí osobě, dle § 1895 a následujících zákona č. 89/2012 Sb., občanský zákoník, ve znění pozdějších předpisů.</w:t>
      </w:r>
    </w:p>
    <w:p w:rsidR="00140D94" w:rsidRDefault="00140D94" w:rsidP="00453A48">
      <w:pPr>
        <w:pStyle w:val="Odstavecseseznamem"/>
        <w:numPr>
          <w:ilvl w:val="0"/>
          <w:numId w:val="17"/>
        </w:numPr>
        <w:spacing w:before="120" w:after="0" w:line="240" w:lineRule="auto"/>
        <w:ind w:left="425" w:hanging="425"/>
        <w:contextualSpacing w:val="0"/>
        <w:jc w:val="both"/>
        <w:rPr>
          <w:rFonts w:ascii="Times New Roman" w:hAnsi="Times New Roman"/>
          <w:sz w:val="24"/>
        </w:rPr>
      </w:pPr>
      <w:r>
        <w:rPr>
          <w:rFonts w:ascii="Times New Roman" w:hAnsi="Times New Roman"/>
          <w:sz w:val="24"/>
        </w:rPr>
        <w:t>Právní poměry Smlouvou výslovně neupravené se řídí ustanoveními zákonem č. 89/2012 Sb., občanský zákoník, ve znění pozdějších předpisů</w:t>
      </w:r>
      <w:r w:rsidR="00F22ADA">
        <w:rPr>
          <w:rFonts w:ascii="Times New Roman" w:hAnsi="Times New Roman"/>
          <w:sz w:val="24"/>
        </w:rPr>
        <w:t>,</w:t>
      </w:r>
      <w:r>
        <w:rPr>
          <w:rFonts w:ascii="Times New Roman" w:hAnsi="Times New Roman"/>
          <w:sz w:val="24"/>
        </w:rPr>
        <w:t xml:space="preserve"> a předpisy souvisejícími.</w:t>
      </w:r>
    </w:p>
    <w:p w:rsidR="009D5A39" w:rsidRDefault="009D5A39" w:rsidP="009D5A39">
      <w:pPr>
        <w:suppressAutoHyphens/>
        <w:spacing w:before="120" w:after="0" w:line="240" w:lineRule="auto"/>
        <w:rPr>
          <w:rFonts w:ascii="Times New Roman" w:hAnsi="Times New Roman"/>
          <w:sz w:val="24"/>
        </w:rPr>
      </w:pPr>
    </w:p>
    <w:p w:rsidR="009D5A39" w:rsidRPr="00316B29" w:rsidRDefault="009D5A39" w:rsidP="00316B29">
      <w:pPr>
        <w:tabs>
          <w:tab w:val="left" w:pos="4820"/>
        </w:tabs>
        <w:suppressAutoHyphens/>
        <w:spacing w:before="120" w:after="0" w:line="240" w:lineRule="auto"/>
        <w:rPr>
          <w:rFonts w:ascii="Times New Roman" w:hAnsi="Times New Roman"/>
          <w:b/>
          <w:sz w:val="24"/>
        </w:rPr>
      </w:pPr>
      <w:r w:rsidRPr="009D5A39">
        <w:rPr>
          <w:rFonts w:ascii="Times New Roman" w:hAnsi="Times New Roman"/>
          <w:b/>
          <w:sz w:val="24"/>
        </w:rPr>
        <w:t>Příkazce:</w:t>
      </w:r>
      <w:r w:rsidRPr="009D5A39">
        <w:rPr>
          <w:rFonts w:ascii="Times New Roman" w:hAnsi="Times New Roman"/>
          <w:b/>
          <w:sz w:val="24"/>
        </w:rPr>
        <w:tab/>
        <w:t xml:space="preserve">Příkazník: </w:t>
      </w:r>
    </w:p>
    <w:p w:rsidR="00316B29" w:rsidRDefault="00316B29" w:rsidP="009D5A39">
      <w:pPr>
        <w:tabs>
          <w:tab w:val="right" w:pos="3402"/>
          <w:tab w:val="left" w:pos="4820"/>
          <w:tab w:val="right" w:pos="8222"/>
        </w:tabs>
        <w:suppressAutoHyphens/>
        <w:spacing w:before="120" w:after="0" w:line="240" w:lineRule="auto"/>
        <w:rPr>
          <w:rFonts w:ascii="Times New Roman" w:hAnsi="Times New Roman"/>
          <w:sz w:val="24"/>
        </w:rPr>
      </w:pPr>
    </w:p>
    <w:p w:rsidR="009D5A39" w:rsidRDefault="009D5A39" w:rsidP="009D5A39">
      <w:pPr>
        <w:tabs>
          <w:tab w:val="right" w:pos="3402"/>
          <w:tab w:val="left" w:pos="4820"/>
          <w:tab w:val="right" w:pos="8222"/>
        </w:tabs>
        <w:suppressAutoHyphens/>
        <w:spacing w:before="120" w:after="0" w:line="240" w:lineRule="auto"/>
        <w:rPr>
          <w:rFonts w:ascii="Times New Roman" w:hAnsi="Times New Roman"/>
          <w:sz w:val="24"/>
        </w:rPr>
      </w:pPr>
      <w:r>
        <w:rPr>
          <w:rFonts w:ascii="Times New Roman" w:hAnsi="Times New Roman"/>
          <w:sz w:val="24"/>
        </w:rPr>
        <w:t>V Brně dne</w:t>
      </w:r>
      <w:r>
        <w:rPr>
          <w:rFonts w:ascii="Times New Roman" w:hAnsi="Times New Roman"/>
          <w:sz w:val="24"/>
        </w:rPr>
        <w:tab/>
        <w:t>…………………….</w:t>
      </w:r>
      <w:r>
        <w:rPr>
          <w:rFonts w:ascii="Times New Roman" w:hAnsi="Times New Roman"/>
          <w:sz w:val="24"/>
        </w:rPr>
        <w:tab/>
        <w:t>V Brně dne</w:t>
      </w:r>
      <w:r>
        <w:rPr>
          <w:rFonts w:ascii="Times New Roman" w:hAnsi="Times New Roman"/>
          <w:sz w:val="24"/>
        </w:rPr>
        <w:tab/>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r>
      <w:r>
        <w:rPr>
          <w:rFonts w:ascii="Times New Roman" w:hAnsi="Times New Roman"/>
          <w:sz w:val="24"/>
        </w:rPr>
        <w:tab/>
        <w:t>……………………………………</w:t>
      </w:r>
    </w:p>
    <w:p w:rsidR="00293E61" w:rsidRDefault="00293E61" w:rsidP="009D5A39">
      <w:pPr>
        <w:tabs>
          <w:tab w:val="right" w:pos="3402"/>
          <w:tab w:val="left" w:pos="4820"/>
          <w:tab w:val="right" w:pos="8222"/>
        </w:tabs>
        <w:suppressAutoHyphens/>
        <w:spacing w:before="120" w:after="0" w:line="240" w:lineRule="auto"/>
        <w:rPr>
          <w:rFonts w:ascii="Times New Roman" w:hAnsi="Times New Roman"/>
          <w:sz w:val="24"/>
        </w:rPr>
      </w:pPr>
      <w:r>
        <w:rPr>
          <w:rFonts w:ascii="Times New Roman" w:hAnsi="Times New Roman"/>
          <w:sz w:val="24"/>
        </w:rPr>
        <w:t>Prof. Ing. Danuše Nerudová, Ph.D.</w:t>
      </w:r>
      <w:r>
        <w:rPr>
          <w:rFonts w:ascii="Times New Roman" w:hAnsi="Times New Roman"/>
          <w:sz w:val="24"/>
        </w:rPr>
        <w:tab/>
        <w:t>,</w:t>
      </w:r>
      <w:r>
        <w:rPr>
          <w:rFonts w:ascii="Times New Roman" w:hAnsi="Times New Roman"/>
          <w:sz w:val="24"/>
        </w:rPr>
        <w:tab/>
      </w:r>
      <w:r w:rsidR="00200545">
        <w:rPr>
          <w:rFonts w:ascii="Times New Roman" w:hAnsi="Times New Roman"/>
          <w:sz w:val="24"/>
        </w:rPr>
        <w:t xml:space="preserve">             Ing. Pavel Počinek</w:t>
      </w:r>
    </w:p>
    <w:p w:rsidR="00293E61" w:rsidRDefault="00293E61" w:rsidP="00293E61">
      <w:pPr>
        <w:tabs>
          <w:tab w:val="right" w:pos="3402"/>
          <w:tab w:val="left" w:pos="4820"/>
          <w:tab w:val="right" w:pos="8222"/>
        </w:tabs>
        <w:suppressAutoHyphens/>
        <w:spacing w:before="60" w:after="0" w:line="240" w:lineRule="auto"/>
        <w:rPr>
          <w:rFonts w:ascii="Times New Roman" w:hAnsi="Times New Roman"/>
          <w:sz w:val="24"/>
        </w:rPr>
      </w:pPr>
      <w:r>
        <w:rPr>
          <w:rFonts w:ascii="Times New Roman" w:hAnsi="Times New Roman"/>
          <w:sz w:val="24"/>
        </w:rPr>
        <w:t xml:space="preserve">                    rektorka</w:t>
      </w:r>
      <w:r w:rsidR="009D5A39">
        <w:rPr>
          <w:rFonts w:ascii="Times New Roman" w:hAnsi="Times New Roman"/>
          <w:sz w:val="24"/>
        </w:rPr>
        <w:tab/>
      </w:r>
      <w:r w:rsidR="009D5A39">
        <w:rPr>
          <w:rFonts w:ascii="Times New Roman" w:hAnsi="Times New Roman"/>
          <w:sz w:val="24"/>
        </w:rPr>
        <w:tab/>
      </w:r>
      <w:r w:rsidR="00BE1D8A" w:rsidRPr="00021896">
        <w:rPr>
          <w:rFonts w:ascii="Times New Roman" w:hAnsi="Times New Roman"/>
          <w:sz w:val="24"/>
        </w:rPr>
        <w:t xml:space="preserve">                      jednatel</w:t>
      </w:r>
      <w:r w:rsidR="009D5A39">
        <w:rPr>
          <w:rFonts w:ascii="Times New Roman" w:hAnsi="Times New Roman"/>
          <w:sz w:val="24"/>
        </w:rPr>
        <w:tab/>
      </w:r>
      <w:r w:rsidR="009D5A39">
        <w:rPr>
          <w:rFonts w:ascii="Times New Roman" w:hAnsi="Times New Roman"/>
          <w:sz w:val="24"/>
        </w:rPr>
        <w:tab/>
      </w:r>
    </w:p>
    <w:p w:rsidR="00293E61" w:rsidRDefault="00293E61" w:rsidP="00293E61">
      <w:pPr>
        <w:tabs>
          <w:tab w:val="right" w:pos="3402"/>
          <w:tab w:val="left" w:pos="4820"/>
          <w:tab w:val="right" w:pos="8222"/>
        </w:tabs>
        <w:suppressAutoHyphens/>
        <w:spacing w:before="120" w:after="0" w:line="240" w:lineRule="auto"/>
        <w:rPr>
          <w:rFonts w:ascii="Times New Roman" w:hAnsi="Times New Roman"/>
          <w:sz w:val="24"/>
        </w:rPr>
      </w:pPr>
    </w:p>
    <w:p w:rsidR="00293E61" w:rsidRDefault="00293E61" w:rsidP="00293E61">
      <w:pPr>
        <w:tabs>
          <w:tab w:val="right" w:pos="3402"/>
          <w:tab w:val="left" w:pos="4820"/>
          <w:tab w:val="right" w:pos="8222"/>
        </w:tabs>
        <w:suppressAutoHyphens/>
        <w:spacing w:before="120" w:after="0" w:line="240" w:lineRule="auto"/>
        <w:rPr>
          <w:rFonts w:ascii="Times New Roman" w:hAnsi="Times New Roman"/>
          <w:sz w:val="24"/>
        </w:rPr>
      </w:pPr>
      <w:r>
        <w:rPr>
          <w:rFonts w:ascii="Times New Roman" w:hAnsi="Times New Roman"/>
          <w:sz w:val="24"/>
        </w:rPr>
        <w:tab/>
        <w:t>…………...………………………..</w:t>
      </w:r>
      <w:r>
        <w:rPr>
          <w:rFonts w:ascii="Times New Roman" w:hAnsi="Times New Roman"/>
          <w:sz w:val="24"/>
        </w:rPr>
        <w:tab/>
      </w:r>
    </w:p>
    <w:p w:rsidR="00293E61" w:rsidRDefault="0043681A" w:rsidP="00293E61">
      <w:pPr>
        <w:tabs>
          <w:tab w:val="right" w:pos="3402"/>
          <w:tab w:val="left" w:pos="4820"/>
          <w:tab w:val="right" w:pos="8222"/>
        </w:tabs>
        <w:suppressAutoHyphens/>
        <w:spacing w:before="120" w:after="0" w:line="240" w:lineRule="auto"/>
        <w:rPr>
          <w:rFonts w:ascii="Times New Roman" w:hAnsi="Times New Roman"/>
          <w:sz w:val="24"/>
        </w:rPr>
      </w:pPr>
      <w:r>
        <w:rPr>
          <w:rFonts w:ascii="Times New Roman" w:hAnsi="Times New Roman"/>
          <w:sz w:val="24"/>
        </w:rPr>
        <w:t>XXXXXXXX</w:t>
      </w:r>
      <w:r w:rsidR="00293E61">
        <w:rPr>
          <w:rFonts w:ascii="Times New Roman" w:hAnsi="Times New Roman"/>
          <w:sz w:val="24"/>
        </w:rPr>
        <w:tab/>
      </w:r>
    </w:p>
    <w:p w:rsidR="009D5A39" w:rsidRDefault="00293E61" w:rsidP="00293E61">
      <w:pPr>
        <w:tabs>
          <w:tab w:val="right" w:pos="3402"/>
          <w:tab w:val="left" w:pos="4820"/>
          <w:tab w:val="right" w:pos="8222"/>
        </w:tabs>
        <w:suppressAutoHyphens/>
        <w:spacing w:before="60" w:after="0" w:line="240" w:lineRule="auto"/>
        <w:rPr>
          <w:rFonts w:ascii="Times New Roman" w:hAnsi="Times New Roman"/>
          <w:sz w:val="24"/>
        </w:rPr>
      </w:pPr>
      <w:r>
        <w:rPr>
          <w:rFonts w:ascii="Times New Roman" w:hAnsi="Times New Roman"/>
          <w:sz w:val="24"/>
        </w:rPr>
        <w:t>koordinátor projektu „Infrastruktura</w:t>
      </w:r>
      <w:r>
        <w:rPr>
          <w:rFonts w:ascii="Times New Roman" w:hAnsi="Times New Roman"/>
          <w:sz w:val="24"/>
        </w:rPr>
        <w:tab/>
      </w:r>
      <w:r>
        <w:rPr>
          <w:rFonts w:ascii="Times New Roman" w:hAnsi="Times New Roman"/>
          <w:sz w:val="24"/>
        </w:rPr>
        <w:tab/>
      </w:r>
      <w:r>
        <w:rPr>
          <w:rFonts w:ascii="Times New Roman" w:hAnsi="Times New Roman"/>
          <w:sz w:val="24"/>
        </w:rPr>
        <w:tab/>
        <w:t>konkurenceschopného absolventa Mendelovy</w:t>
      </w:r>
      <w:r>
        <w:rPr>
          <w:rFonts w:ascii="Times New Roman" w:hAnsi="Times New Roman"/>
          <w:sz w:val="24"/>
        </w:rPr>
        <w:tab/>
      </w:r>
      <w:r w:rsidR="009D5A39">
        <w:rPr>
          <w:rFonts w:ascii="Times New Roman" w:hAnsi="Times New Roman"/>
          <w:sz w:val="24"/>
        </w:rPr>
        <w:tab/>
      </w:r>
      <w:r w:rsidR="009D5A39">
        <w:rPr>
          <w:rFonts w:ascii="Times New Roman" w:hAnsi="Times New Roman"/>
          <w:sz w:val="24"/>
        </w:rPr>
        <w:tab/>
      </w:r>
    </w:p>
    <w:p w:rsidR="009D5A39" w:rsidRDefault="00293E61" w:rsidP="00293E61">
      <w:pPr>
        <w:suppressAutoHyphens/>
        <w:spacing w:after="0" w:line="240" w:lineRule="auto"/>
        <w:rPr>
          <w:rFonts w:ascii="Times New Roman" w:hAnsi="Times New Roman"/>
          <w:sz w:val="24"/>
        </w:rPr>
      </w:pPr>
      <w:r>
        <w:rPr>
          <w:rFonts w:ascii="Times New Roman" w:hAnsi="Times New Roman"/>
          <w:sz w:val="24"/>
        </w:rPr>
        <w:t>univerzity v Brně, jako příkazce operace</w:t>
      </w:r>
    </w:p>
    <w:p w:rsidR="00293E61" w:rsidRDefault="00293E61" w:rsidP="00293E61">
      <w:pPr>
        <w:tabs>
          <w:tab w:val="right" w:pos="3402"/>
          <w:tab w:val="left" w:pos="4820"/>
          <w:tab w:val="right" w:pos="8222"/>
        </w:tabs>
        <w:suppressAutoHyphens/>
        <w:spacing w:before="120" w:after="0" w:line="240" w:lineRule="auto"/>
        <w:rPr>
          <w:rFonts w:ascii="Times New Roman" w:hAnsi="Times New Roman"/>
          <w:sz w:val="24"/>
        </w:rPr>
      </w:pPr>
      <w:r>
        <w:rPr>
          <w:rFonts w:ascii="Times New Roman" w:hAnsi="Times New Roman"/>
          <w:sz w:val="24"/>
        </w:rPr>
        <w:tab/>
      </w:r>
    </w:p>
    <w:p w:rsidR="00293E61" w:rsidRDefault="00293E61" w:rsidP="00293E61">
      <w:pPr>
        <w:tabs>
          <w:tab w:val="right" w:pos="3402"/>
          <w:tab w:val="left" w:pos="4820"/>
          <w:tab w:val="right" w:pos="8222"/>
        </w:tabs>
        <w:suppressAutoHyphens/>
        <w:spacing w:before="120" w:after="0" w:line="240" w:lineRule="auto"/>
        <w:rPr>
          <w:rFonts w:ascii="Times New Roman" w:hAnsi="Times New Roman"/>
          <w:sz w:val="24"/>
        </w:rPr>
      </w:pPr>
      <w:r>
        <w:rPr>
          <w:rFonts w:ascii="Times New Roman" w:hAnsi="Times New Roman"/>
          <w:sz w:val="24"/>
        </w:rPr>
        <w:tab/>
        <w:t>…………...………………………..</w:t>
      </w:r>
      <w:r>
        <w:rPr>
          <w:rFonts w:ascii="Times New Roman" w:hAnsi="Times New Roman"/>
          <w:sz w:val="24"/>
        </w:rPr>
        <w:tab/>
      </w:r>
    </w:p>
    <w:p w:rsidR="00293E61" w:rsidRDefault="0043681A" w:rsidP="00293E61">
      <w:pPr>
        <w:tabs>
          <w:tab w:val="right" w:pos="3402"/>
          <w:tab w:val="left" w:pos="4820"/>
          <w:tab w:val="right" w:pos="8222"/>
        </w:tabs>
        <w:suppressAutoHyphens/>
        <w:spacing w:before="120" w:after="0" w:line="240" w:lineRule="auto"/>
        <w:rPr>
          <w:rFonts w:ascii="Times New Roman" w:hAnsi="Times New Roman"/>
          <w:sz w:val="24"/>
        </w:rPr>
      </w:pPr>
      <w:r>
        <w:rPr>
          <w:rFonts w:ascii="Times New Roman" w:hAnsi="Times New Roman"/>
          <w:sz w:val="24"/>
        </w:rPr>
        <w:t>XXXXXXX</w:t>
      </w:r>
      <w:r w:rsidR="00293E61">
        <w:rPr>
          <w:rFonts w:ascii="Times New Roman" w:hAnsi="Times New Roman"/>
          <w:sz w:val="24"/>
        </w:rPr>
        <w:tab/>
      </w:r>
      <w:r w:rsidR="00293E61">
        <w:rPr>
          <w:rFonts w:ascii="Times New Roman" w:hAnsi="Times New Roman"/>
          <w:sz w:val="24"/>
        </w:rPr>
        <w:tab/>
      </w:r>
    </w:p>
    <w:p w:rsidR="009D5A39" w:rsidRDefault="00293E61" w:rsidP="00293E61">
      <w:pPr>
        <w:suppressAutoHyphens/>
        <w:spacing w:before="120" w:after="0" w:line="240" w:lineRule="auto"/>
        <w:rPr>
          <w:rFonts w:ascii="Times New Roman" w:hAnsi="Times New Roman"/>
          <w:sz w:val="24"/>
        </w:rPr>
      </w:pPr>
      <w:r>
        <w:rPr>
          <w:rFonts w:ascii="Times New Roman" w:hAnsi="Times New Roman"/>
          <w:sz w:val="24"/>
        </w:rPr>
        <w:t>správce rozpočtu projektu</w:t>
      </w:r>
      <w:r>
        <w:rPr>
          <w:rFonts w:ascii="Times New Roman" w:hAnsi="Times New Roman"/>
          <w:sz w:val="24"/>
        </w:rPr>
        <w:tab/>
      </w:r>
      <w:r>
        <w:rPr>
          <w:rFonts w:ascii="Times New Roman" w:hAnsi="Times New Roman"/>
          <w:sz w:val="24"/>
        </w:rPr>
        <w:tab/>
      </w:r>
    </w:p>
    <w:p w:rsidR="00293E61" w:rsidRDefault="00293E61" w:rsidP="00BC74A3">
      <w:pPr>
        <w:suppressAutoHyphens/>
        <w:rPr>
          <w:rFonts w:ascii="Times New Roman" w:hAnsi="Times New Roman"/>
          <w:sz w:val="24"/>
        </w:rPr>
      </w:pPr>
    </w:p>
    <w:p w:rsidR="00316B29" w:rsidRDefault="00316B29" w:rsidP="00AD3EC5">
      <w:pPr>
        <w:tabs>
          <w:tab w:val="left" w:pos="1418"/>
        </w:tabs>
        <w:suppressAutoHyphens/>
        <w:ind w:left="1418" w:hanging="1418"/>
        <w:rPr>
          <w:rFonts w:ascii="Times New Roman" w:hAnsi="Times New Roman"/>
          <w:sz w:val="24"/>
        </w:rPr>
      </w:pPr>
    </w:p>
    <w:p w:rsidR="00316B29" w:rsidRDefault="00316B29" w:rsidP="00AD3EC5">
      <w:pPr>
        <w:tabs>
          <w:tab w:val="left" w:pos="1418"/>
        </w:tabs>
        <w:suppressAutoHyphens/>
        <w:ind w:left="1418" w:hanging="1418"/>
        <w:rPr>
          <w:rFonts w:ascii="Times New Roman" w:hAnsi="Times New Roman"/>
          <w:sz w:val="24"/>
        </w:rPr>
      </w:pPr>
    </w:p>
    <w:p w:rsidR="00316B29" w:rsidRDefault="00316B29" w:rsidP="00AD3EC5">
      <w:pPr>
        <w:tabs>
          <w:tab w:val="left" w:pos="1418"/>
        </w:tabs>
        <w:suppressAutoHyphens/>
        <w:ind w:left="1418" w:hanging="1418"/>
        <w:rPr>
          <w:rFonts w:ascii="Times New Roman" w:hAnsi="Times New Roman"/>
          <w:sz w:val="24"/>
        </w:rPr>
      </w:pPr>
    </w:p>
    <w:p w:rsidR="00BE1D8A" w:rsidRDefault="00293E61" w:rsidP="004E0B20">
      <w:pPr>
        <w:tabs>
          <w:tab w:val="left" w:pos="1418"/>
        </w:tabs>
        <w:suppressAutoHyphens/>
        <w:ind w:left="1418" w:hanging="1418"/>
        <w:rPr>
          <w:rFonts w:ascii="Times New Roman" w:hAnsi="Times New Roman"/>
          <w:sz w:val="24"/>
        </w:rPr>
      </w:pPr>
      <w:r>
        <w:rPr>
          <w:rFonts w:ascii="Times New Roman" w:hAnsi="Times New Roman"/>
          <w:sz w:val="24"/>
        </w:rPr>
        <w:t>Příloha č. 1</w:t>
      </w:r>
      <w:r>
        <w:rPr>
          <w:rFonts w:ascii="Times New Roman" w:hAnsi="Times New Roman"/>
          <w:sz w:val="24"/>
        </w:rPr>
        <w:tab/>
        <w:t xml:space="preserve">Předpokládaný rozsah výkonu </w:t>
      </w:r>
      <w:r w:rsidR="006F5198">
        <w:rPr>
          <w:rFonts w:ascii="Times New Roman" w:hAnsi="Times New Roman"/>
          <w:sz w:val="24"/>
        </w:rPr>
        <w:t xml:space="preserve">činnosti </w:t>
      </w:r>
      <w:r>
        <w:rPr>
          <w:rFonts w:ascii="Times New Roman" w:hAnsi="Times New Roman"/>
          <w:sz w:val="24"/>
        </w:rPr>
        <w:t>technického dozoru stavebníka (TDS)</w:t>
      </w:r>
      <w:r w:rsidR="008E07A5">
        <w:rPr>
          <w:rFonts w:ascii="Times New Roman" w:hAnsi="Times New Roman"/>
          <w:sz w:val="24"/>
        </w:rPr>
        <w:t xml:space="preserve"> a </w:t>
      </w:r>
      <w:r w:rsidR="006F5198">
        <w:rPr>
          <w:rFonts w:ascii="Times New Roman" w:hAnsi="Times New Roman"/>
          <w:sz w:val="24"/>
        </w:rPr>
        <w:t>činnosti koordinátora BOZP</w:t>
      </w:r>
    </w:p>
    <w:sectPr w:rsidR="00BE1D8A" w:rsidSect="00316B29">
      <w:headerReference w:type="default" r:id="rId13"/>
      <w:footerReference w:type="even" r:id="rId14"/>
      <w:footerReference w:type="default" r:id="rId15"/>
      <w:headerReference w:type="first" r:id="rId16"/>
      <w:footerReference w:type="first" r:id="rId17"/>
      <w:pgSz w:w="11906" w:h="16838"/>
      <w:pgMar w:top="1276" w:right="1416" w:bottom="709" w:left="1418" w:header="284" w:footer="702"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833" w:rsidRDefault="00FA6833">
      <w:r>
        <w:separator/>
      </w:r>
    </w:p>
  </w:endnote>
  <w:endnote w:type="continuationSeparator" w:id="0">
    <w:p w:rsidR="00FA6833" w:rsidRDefault="00FA6833">
      <w:r>
        <w:continuationSeparator/>
      </w:r>
    </w:p>
  </w:endnote>
  <w:endnote w:type="continuationNotice" w:id="1">
    <w:p w:rsidR="00FA6833" w:rsidRDefault="00FA683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70" w:rsidRDefault="001D5670"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D5670" w:rsidRDefault="001D567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70" w:rsidRPr="00987BDF" w:rsidRDefault="001D5670" w:rsidP="00153C24">
    <w:pPr>
      <w:pStyle w:val="Zpat"/>
      <w:framePr w:wrap="around" w:vAnchor="text" w:hAnchor="margin" w:xAlign="center" w:y="1"/>
      <w:rPr>
        <w:rStyle w:val="slostrnky"/>
        <w:rFonts w:ascii="Times New Roman" w:hAnsi="Times New Roman"/>
        <w:sz w:val="18"/>
        <w:szCs w:val="18"/>
      </w:rPr>
    </w:pPr>
    <w:r w:rsidRPr="00987BDF">
      <w:rPr>
        <w:rStyle w:val="slostrnky"/>
        <w:rFonts w:ascii="Times New Roman" w:hAnsi="Times New Roman"/>
        <w:sz w:val="18"/>
        <w:szCs w:val="18"/>
      </w:rPr>
      <w:fldChar w:fldCharType="begin"/>
    </w:r>
    <w:r w:rsidRPr="00987BDF">
      <w:rPr>
        <w:rStyle w:val="slostrnky"/>
        <w:rFonts w:ascii="Times New Roman" w:hAnsi="Times New Roman"/>
        <w:sz w:val="18"/>
        <w:szCs w:val="18"/>
      </w:rPr>
      <w:instrText xml:space="preserve">PAGE  </w:instrText>
    </w:r>
    <w:r w:rsidRPr="00987BDF">
      <w:rPr>
        <w:rStyle w:val="slostrnky"/>
        <w:rFonts w:ascii="Times New Roman" w:hAnsi="Times New Roman"/>
        <w:sz w:val="18"/>
        <w:szCs w:val="18"/>
      </w:rPr>
      <w:fldChar w:fldCharType="separate"/>
    </w:r>
    <w:r w:rsidR="0043681A">
      <w:rPr>
        <w:rStyle w:val="slostrnky"/>
        <w:rFonts w:ascii="Times New Roman" w:hAnsi="Times New Roman"/>
        <w:noProof/>
        <w:sz w:val="18"/>
        <w:szCs w:val="18"/>
      </w:rPr>
      <w:t>- 2 -</w:t>
    </w:r>
    <w:r w:rsidRPr="00987BDF">
      <w:rPr>
        <w:rStyle w:val="slostrnky"/>
        <w:rFonts w:ascii="Times New Roman" w:hAnsi="Times New Roman"/>
        <w:sz w:val="18"/>
        <w:szCs w:val="18"/>
      </w:rPr>
      <w:fldChar w:fldCharType="end"/>
    </w:r>
  </w:p>
  <w:p w:rsidR="001D5670" w:rsidRDefault="001D5670" w:rsidP="00987BDF">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70" w:rsidRDefault="001D5670" w:rsidP="00A5600D">
    <w:pPr>
      <w:pStyle w:val="Zpat"/>
      <w:tabs>
        <w:tab w:val="left" w:pos="5276"/>
        <w:tab w:val="right" w:pos="9637"/>
      </w:tabs>
    </w:pPr>
    <w:r>
      <w:tab/>
    </w:r>
    <w:r>
      <w:tab/>
    </w:r>
    <w:r>
      <w:tab/>
    </w:r>
    <w:r>
      <w:rPr>
        <w:noProof/>
      </w:rPr>
      <w:drawing>
        <wp:anchor distT="0" distB="0" distL="114300" distR="114300" simplePos="0" relativeHeight="251659264" behindDoc="0" locked="0" layoutInCell="1" allowOverlap="1" wp14:anchorId="3FC8256D" wp14:editId="7C509DBC">
          <wp:simplePos x="0" y="0"/>
          <wp:positionH relativeFrom="column">
            <wp:posOffset>2991485</wp:posOffset>
          </wp:positionH>
          <wp:positionV relativeFrom="paragraph">
            <wp:posOffset>5027295</wp:posOffset>
          </wp:positionV>
          <wp:extent cx="1582420" cy="643890"/>
          <wp:effectExtent l="0" t="0" r="0" b="3810"/>
          <wp:wrapNone/>
          <wp:docPr id="28" name="Obrázek 2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833" w:rsidRDefault="00FA6833">
      <w:r>
        <w:separator/>
      </w:r>
    </w:p>
  </w:footnote>
  <w:footnote w:type="continuationSeparator" w:id="0">
    <w:p w:rsidR="00FA6833" w:rsidRDefault="00FA6833">
      <w:r>
        <w:continuationSeparator/>
      </w:r>
    </w:p>
  </w:footnote>
  <w:footnote w:type="continuationNotice" w:id="1">
    <w:p w:rsidR="00FA6833" w:rsidRDefault="00FA6833" w:rsidP="0024014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70" w:rsidRPr="00674DD2" w:rsidRDefault="001D5670" w:rsidP="007E60CD">
    <w:pPr>
      <w:pStyle w:val="Zhlav"/>
      <w:spacing w:after="0" w:line="240" w:lineRule="auto"/>
      <w:jc w:val="right"/>
      <w:rPr>
        <w:rFonts w:ascii="Times New Roman" w:hAnsi="Times New Roman"/>
        <w:sz w:val="20"/>
        <w:szCs w:val="20"/>
      </w:rPr>
    </w:pPr>
    <w:r w:rsidRPr="00674DD2">
      <w:rPr>
        <w:rFonts w:ascii="Times New Roman" w:hAnsi="Times New Roman"/>
        <w:sz w:val="20"/>
        <w:szCs w:val="20"/>
      </w:rPr>
      <w:t xml:space="preserve">                                                                                              </w:t>
    </w:r>
  </w:p>
  <w:p w:rsidR="001D5670" w:rsidRDefault="001D5670" w:rsidP="00FA1989">
    <w:pPr>
      <w:pStyle w:val="Zhlav"/>
      <w:jc w:val="right"/>
    </w:pPr>
    <w:r>
      <w:rPr>
        <w:noProof/>
      </w:rPr>
      <w:drawing>
        <wp:inline distT="0" distB="0" distL="0" distR="0" wp14:anchorId="75853FD1" wp14:editId="13EE34AE">
          <wp:extent cx="5762625" cy="1276350"/>
          <wp:effectExtent l="0" t="0" r="9525" b="0"/>
          <wp:docPr id="25" name="Obrázek 25" descr="http://www.msmt.cz/uploads/OP_VVV/Pravidla_pro_publicitu/logolinky/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http://www.msmt.cz/uploads/OP_VVV/Pravidla_pro_publicitu/logolinky/Logolink_OP_VVV_hor_cb_cz.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276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70" w:rsidRDefault="001D5670">
    <w:pPr>
      <w:pStyle w:val="Zhlav"/>
    </w:pPr>
    <w:r>
      <w:rPr>
        <w:noProof/>
      </w:rPr>
      <w:drawing>
        <wp:inline distT="0" distB="0" distL="0" distR="0" wp14:anchorId="04CD64C5" wp14:editId="569F7CB5">
          <wp:extent cx="5762625" cy="1276350"/>
          <wp:effectExtent l="0" t="0" r="9525" b="0"/>
          <wp:docPr id="26" name="Obrázek 26" descr="http://www.msmt.cz/uploads/OP_VVV/Pravidla_pro_publicitu/logolinky/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http://www.msmt.cz/uploads/OP_VVV/Pravidla_pro_publicitu/logolinky/Logolink_OP_VVV_hor_cb_cz.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276350"/>
                  </a:xfrm>
                  <a:prstGeom prst="rect">
                    <a:avLst/>
                  </a:prstGeom>
                  <a:noFill/>
                  <a:ln>
                    <a:noFill/>
                  </a:ln>
                </pic:spPr>
              </pic:pic>
            </a:graphicData>
          </a:graphic>
        </wp:inline>
      </w:drawing>
    </w:r>
    <w:r>
      <w:rPr>
        <w:rFonts w:ascii="Times New Roman" w:hAnsi="Times New Roman"/>
        <w:noProof/>
        <w:sz w:val="20"/>
        <w:szCs w:val="20"/>
      </w:rPr>
      <w:drawing>
        <wp:inline distT="0" distB="0" distL="0" distR="0" wp14:anchorId="3F800CDC" wp14:editId="2E7A3D59">
          <wp:extent cx="5761355" cy="1274445"/>
          <wp:effectExtent l="0" t="0" r="0" b="1905"/>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12744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5D8D74"/>
    <w:multiLevelType w:val="hybridMultilevel"/>
    <w:tmpl w:val="73F2B3B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B56E6"/>
    <w:multiLevelType w:val="hybridMultilevel"/>
    <w:tmpl w:val="EEAA8DF6"/>
    <w:lvl w:ilvl="0" w:tplc="2756571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B96721"/>
    <w:multiLevelType w:val="hybridMultilevel"/>
    <w:tmpl w:val="4DE83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310191"/>
    <w:multiLevelType w:val="hybridMultilevel"/>
    <w:tmpl w:val="9D2E5BC6"/>
    <w:lvl w:ilvl="0" w:tplc="0405000F">
      <w:start w:val="1"/>
      <w:numFmt w:val="decimal"/>
      <w:lvlText w:val="%1."/>
      <w:lvlJc w:val="left"/>
      <w:pPr>
        <w:ind w:left="475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7C6ABB"/>
    <w:multiLevelType w:val="hybridMultilevel"/>
    <w:tmpl w:val="8DB255C4"/>
    <w:lvl w:ilvl="0" w:tplc="6BF4125A">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2BDA033D"/>
    <w:multiLevelType w:val="multilevel"/>
    <w:tmpl w:val="0DCA43C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B6B2C"/>
    <w:multiLevelType w:val="hybridMultilevel"/>
    <w:tmpl w:val="535097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D17AB6"/>
    <w:multiLevelType w:val="hybridMultilevel"/>
    <w:tmpl w:val="D3A88662"/>
    <w:lvl w:ilvl="0" w:tplc="27565714">
      <w:start w:val="1"/>
      <w:numFmt w:val="bullet"/>
      <w:lvlText w:val=""/>
      <w:lvlJc w:val="left"/>
      <w:pPr>
        <w:ind w:left="1287" w:hanging="360"/>
      </w:pPr>
      <w:rPr>
        <w:rFonts w:ascii="Symbol" w:hAnsi="Symbol" w:hint="default"/>
      </w:rPr>
    </w:lvl>
    <w:lvl w:ilvl="1" w:tplc="27565714">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0A701FA"/>
    <w:multiLevelType w:val="hybridMultilevel"/>
    <w:tmpl w:val="17F2F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9B5CDB"/>
    <w:multiLevelType w:val="hybridMultilevel"/>
    <w:tmpl w:val="0D165558"/>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D742C00"/>
    <w:multiLevelType w:val="hybridMultilevel"/>
    <w:tmpl w:val="BA606702"/>
    <w:lvl w:ilvl="0" w:tplc="0405000F">
      <w:start w:val="1"/>
      <w:numFmt w:val="decimal"/>
      <w:lvlText w:val="%1."/>
      <w:lvlJc w:val="left"/>
      <w:pPr>
        <w:ind w:left="58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076C10"/>
    <w:multiLevelType w:val="multilevel"/>
    <w:tmpl w:val="0448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D3AE8"/>
    <w:multiLevelType w:val="multilevel"/>
    <w:tmpl w:val="842E67D2"/>
    <w:lvl w:ilvl="0">
      <w:start w:val="1"/>
      <w:numFmt w:val="upperRoman"/>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C1A6A99"/>
    <w:multiLevelType w:val="hybridMultilevel"/>
    <w:tmpl w:val="86EC83C8"/>
    <w:lvl w:ilvl="0" w:tplc="27565714">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7A987E86"/>
    <w:multiLevelType w:val="hybridMultilevel"/>
    <w:tmpl w:val="63784AB4"/>
    <w:lvl w:ilvl="0" w:tplc="0BD41C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7" w15:restartNumberingAfterBreak="0">
    <w:nsid w:val="7FC864AE"/>
    <w:multiLevelType w:val="hybridMultilevel"/>
    <w:tmpl w:val="6F544D68"/>
    <w:lvl w:ilvl="0" w:tplc="27565714">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16"/>
  </w:num>
  <w:num w:numId="4">
    <w:abstractNumId w:val="6"/>
  </w:num>
  <w:num w:numId="5">
    <w:abstractNumId w:val="10"/>
  </w:num>
  <w:num w:numId="6">
    <w:abstractNumId w:val="11"/>
  </w:num>
  <w:num w:numId="7">
    <w:abstractNumId w:val="5"/>
  </w:num>
  <w:num w:numId="8">
    <w:abstractNumId w:val="14"/>
  </w:num>
  <w:num w:numId="9">
    <w:abstractNumId w:val="4"/>
  </w:num>
  <w:num w:numId="10">
    <w:abstractNumId w:val="3"/>
  </w:num>
  <w:num w:numId="11">
    <w:abstractNumId w:val="7"/>
  </w:num>
  <w:num w:numId="12">
    <w:abstractNumId w:val="1"/>
  </w:num>
  <w:num w:numId="13">
    <w:abstractNumId w:val="12"/>
  </w:num>
  <w:num w:numId="14">
    <w:abstractNumId w:val="17"/>
  </w:num>
  <w:num w:numId="15">
    <w:abstractNumId w:val="0"/>
  </w:num>
  <w:num w:numId="16">
    <w:abstractNumId w:val="15"/>
  </w:num>
  <w:num w:numId="17">
    <w:abstractNumId w:val="9"/>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3E"/>
    <w:rsid w:val="00001516"/>
    <w:rsid w:val="00001BA2"/>
    <w:rsid w:val="00004BA9"/>
    <w:rsid w:val="00005F2B"/>
    <w:rsid w:val="000067F9"/>
    <w:rsid w:val="00011A3F"/>
    <w:rsid w:val="00011CCF"/>
    <w:rsid w:val="000173B2"/>
    <w:rsid w:val="00020C67"/>
    <w:rsid w:val="00020E7B"/>
    <w:rsid w:val="00021896"/>
    <w:rsid w:val="00021E94"/>
    <w:rsid w:val="0002583F"/>
    <w:rsid w:val="0002688B"/>
    <w:rsid w:val="00027296"/>
    <w:rsid w:val="00041DED"/>
    <w:rsid w:val="000459D8"/>
    <w:rsid w:val="00047047"/>
    <w:rsid w:val="00053E0D"/>
    <w:rsid w:val="00060AD2"/>
    <w:rsid w:val="00061935"/>
    <w:rsid w:val="000671B0"/>
    <w:rsid w:val="000717D3"/>
    <w:rsid w:val="000723B1"/>
    <w:rsid w:val="00073070"/>
    <w:rsid w:val="000744D6"/>
    <w:rsid w:val="00074AF2"/>
    <w:rsid w:val="00080C8F"/>
    <w:rsid w:val="000845BA"/>
    <w:rsid w:val="00090F10"/>
    <w:rsid w:val="000A66B9"/>
    <w:rsid w:val="000B2E5E"/>
    <w:rsid w:val="000B50FE"/>
    <w:rsid w:val="000C09FF"/>
    <w:rsid w:val="000C13D3"/>
    <w:rsid w:val="000C336B"/>
    <w:rsid w:val="000C60E2"/>
    <w:rsid w:val="000D1AD5"/>
    <w:rsid w:val="000D1CF6"/>
    <w:rsid w:val="000D6871"/>
    <w:rsid w:val="000E3432"/>
    <w:rsid w:val="000F5AA6"/>
    <w:rsid w:val="00105813"/>
    <w:rsid w:val="001132C5"/>
    <w:rsid w:val="00113E3C"/>
    <w:rsid w:val="001176E9"/>
    <w:rsid w:val="00122FA3"/>
    <w:rsid w:val="0012440B"/>
    <w:rsid w:val="00126D4D"/>
    <w:rsid w:val="00132779"/>
    <w:rsid w:val="00132907"/>
    <w:rsid w:val="00140327"/>
    <w:rsid w:val="00140D94"/>
    <w:rsid w:val="00140E04"/>
    <w:rsid w:val="00144369"/>
    <w:rsid w:val="00145815"/>
    <w:rsid w:val="00152CB4"/>
    <w:rsid w:val="00152DB7"/>
    <w:rsid w:val="00153C24"/>
    <w:rsid w:val="0015766F"/>
    <w:rsid w:val="00165A6A"/>
    <w:rsid w:val="0016642A"/>
    <w:rsid w:val="00172F6A"/>
    <w:rsid w:val="001746AB"/>
    <w:rsid w:val="00174DF9"/>
    <w:rsid w:val="00181B49"/>
    <w:rsid w:val="00185973"/>
    <w:rsid w:val="001869E1"/>
    <w:rsid w:val="00187A92"/>
    <w:rsid w:val="00187D29"/>
    <w:rsid w:val="00192378"/>
    <w:rsid w:val="00195863"/>
    <w:rsid w:val="00197880"/>
    <w:rsid w:val="001A107A"/>
    <w:rsid w:val="001A2707"/>
    <w:rsid w:val="001A3543"/>
    <w:rsid w:val="001A3AEC"/>
    <w:rsid w:val="001A7A91"/>
    <w:rsid w:val="001B1B7D"/>
    <w:rsid w:val="001C21DD"/>
    <w:rsid w:val="001D26C4"/>
    <w:rsid w:val="001D5670"/>
    <w:rsid w:val="001D76E5"/>
    <w:rsid w:val="001D782A"/>
    <w:rsid w:val="001E5620"/>
    <w:rsid w:val="001E683E"/>
    <w:rsid w:val="001F2D6D"/>
    <w:rsid w:val="00200545"/>
    <w:rsid w:val="00201419"/>
    <w:rsid w:val="00206DB7"/>
    <w:rsid w:val="00210DA5"/>
    <w:rsid w:val="00210FE4"/>
    <w:rsid w:val="00211D36"/>
    <w:rsid w:val="00224EC3"/>
    <w:rsid w:val="00226FBE"/>
    <w:rsid w:val="00236DD9"/>
    <w:rsid w:val="00240148"/>
    <w:rsid w:val="002404F4"/>
    <w:rsid w:val="00245494"/>
    <w:rsid w:val="00251720"/>
    <w:rsid w:val="0026078B"/>
    <w:rsid w:val="00265D96"/>
    <w:rsid w:val="00276070"/>
    <w:rsid w:val="00277410"/>
    <w:rsid w:val="00281445"/>
    <w:rsid w:val="002843A0"/>
    <w:rsid w:val="00287FE5"/>
    <w:rsid w:val="00291408"/>
    <w:rsid w:val="002915A3"/>
    <w:rsid w:val="00293E61"/>
    <w:rsid w:val="002950F6"/>
    <w:rsid w:val="002C1066"/>
    <w:rsid w:val="002C4F95"/>
    <w:rsid w:val="002C7321"/>
    <w:rsid w:val="002D3C9B"/>
    <w:rsid w:val="002E165A"/>
    <w:rsid w:val="002F4B53"/>
    <w:rsid w:val="00305B59"/>
    <w:rsid w:val="00310700"/>
    <w:rsid w:val="00313FD3"/>
    <w:rsid w:val="003162F4"/>
    <w:rsid w:val="00316B29"/>
    <w:rsid w:val="0032708A"/>
    <w:rsid w:val="00327908"/>
    <w:rsid w:val="00336995"/>
    <w:rsid w:val="00340364"/>
    <w:rsid w:val="00345E6E"/>
    <w:rsid w:val="00351244"/>
    <w:rsid w:val="00351D2F"/>
    <w:rsid w:val="0035592D"/>
    <w:rsid w:val="00357CB5"/>
    <w:rsid w:val="00372347"/>
    <w:rsid w:val="00372440"/>
    <w:rsid w:val="00384AD3"/>
    <w:rsid w:val="00385977"/>
    <w:rsid w:val="003874AE"/>
    <w:rsid w:val="00394093"/>
    <w:rsid w:val="00396BFB"/>
    <w:rsid w:val="003A2DCB"/>
    <w:rsid w:val="003B090C"/>
    <w:rsid w:val="003B2FA1"/>
    <w:rsid w:val="003B4882"/>
    <w:rsid w:val="003B7525"/>
    <w:rsid w:val="003B7737"/>
    <w:rsid w:val="003C353D"/>
    <w:rsid w:val="003C4754"/>
    <w:rsid w:val="003C5182"/>
    <w:rsid w:val="003D2FE3"/>
    <w:rsid w:val="003D579A"/>
    <w:rsid w:val="003D7BFB"/>
    <w:rsid w:val="003E0BEF"/>
    <w:rsid w:val="003F27E2"/>
    <w:rsid w:val="003F6474"/>
    <w:rsid w:val="003F6DF1"/>
    <w:rsid w:val="00421615"/>
    <w:rsid w:val="0042691B"/>
    <w:rsid w:val="00431933"/>
    <w:rsid w:val="0043681A"/>
    <w:rsid w:val="00450C7A"/>
    <w:rsid w:val="0045262F"/>
    <w:rsid w:val="0045287D"/>
    <w:rsid w:val="00453A48"/>
    <w:rsid w:val="0045681A"/>
    <w:rsid w:val="00456B5D"/>
    <w:rsid w:val="00460833"/>
    <w:rsid w:val="00462B48"/>
    <w:rsid w:val="00466D89"/>
    <w:rsid w:val="004733E4"/>
    <w:rsid w:val="0047634D"/>
    <w:rsid w:val="00480C56"/>
    <w:rsid w:val="00483CEC"/>
    <w:rsid w:val="00490719"/>
    <w:rsid w:val="00492142"/>
    <w:rsid w:val="00494C78"/>
    <w:rsid w:val="004959C7"/>
    <w:rsid w:val="004B0FAE"/>
    <w:rsid w:val="004B5FCE"/>
    <w:rsid w:val="004C03F8"/>
    <w:rsid w:val="004C11CC"/>
    <w:rsid w:val="004D0A9D"/>
    <w:rsid w:val="004D0BFE"/>
    <w:rsid w:val="004D2672"/>
    <w:rsid w:val="004D2B84"/>
    <w:rsid w:val="004D4AAE"/>
    <w:rsid w:val="004E0B20"/>
    <w:rsid w:val="004E32FA"/>
    <w:rsid w:val="004E691A"/>
    <w:rsid w:val="004E6F21"/>
    <w:rsid w:val="004F58EA"/>
    <w:rsid w:val="004F74A7"/>
    <w:rsid w:val="004F7C1F"/>
    <w:rsid w:val="004F7DF9"/>
    <w:rsid w:val="00503E83"/>
    <w:rsid w:val="00510606"/>
    <w:rsid w:val="0051082E"/>
    <w:rsid w:val="00511799"/>
    <w:rsid w:val="00514034"/>
    <w:rsid w:val="00514A75"/>
    <w:rsid w:val="00517158"/>
    <w:rsid w:val="0052166D"/>
    <w:rsid w:val="00524131"/>
    <w:rsid w:val="00527952"/>
    <w:rsid w:val="00527D7D"/>
    <w:rsid w:val="0053091F"/>
    <w:rsid w:val="0053342F"/>
    <w:rsid w:val="00557B4E"/>
    <w:rsid w:val="00560397"/>
    <w:rsid w:val="005607C3"/>
    <w:rsid w:val="0056118D"/>
    <w:rsid w:val="005642D6"/>
    <w:rsid w:val="0057161A"/>
    <w:rsid w:val="00575559"/>
    <w:rsid w:val="005759B2"/>
    <w:rsid w:val="005832C4"/>
    <w:rsid w:val="00585E82"/>
    <w:rsid w:val="00585F0F"/>
    <w:rsid w:val="00587230"/>
    <w:rsid w:val="0059084D"/>
    <w:rsid w:val="00594CFE"/>
    <w:rsid w:val="005954FC"/>
    <w:rsid w:val="005A0A64"/>
    <w:rsid w:val="005A0B22"/>
    <w:rsid w:val="005A1D18"/>
    <w:rsid w:val="005A243D"/>
    <w:rsid w:val="005A378C"/>
    <w:rsid w:val="005A62DD"/>
    <w:rsid w:val="005A6AB3"/>
    <w:rsid w:val="005C0B3B"/>
    <w:rsid w:val="005C3756"/>
    <w:rsid w:val="005C6F64"/>
    <w:rsid w:val="005D0A11"/>
    <w:rsid w:val="005D1993"/>
    <w:rsid w:val="005D3A42"/>
    <w:rsid w:val="005E09E9"/>
    <w:rsid w:val="005E3710"/>
    <w:rsid w:val="005E4431"/>
    <w:rsid w:val="005E6897"/>
    <w:rsid w:val="006050C3"/>
    <w:rsid w:val="00610E2B"/>
    <w:rsid w:val="0061253B"/>
    <w:rsid w:val="00612DC4"/>
    <w:rsid w:val="00613531"/>
    <w:rsid w:val="00620D85"/>
    <w:rsid w:val="00622A21"/>
    <w:rsid w:val="00624DC9"/>
    <w:rsid w:val="00635C83"/>
    <w:rsid w:val="00636571"/>
    <w:rsid w:val="00636ACF"/>
    <w:rsid w:val="006419E9"/>
    <w:rsid w:val="00644655"/>
    <w:rsid w:val="00645345"/>
    <w:rsid w:val="00646575"/>
    <w:rsid w:val="00651D15"/>
    <w:rsid w:val="006525B4"/>
    <w:rsid w:val="006573EF"/>
    <w:rsid w:val="00657433"/>
    <w:rsid w:val="0066453C"/>
    <w:rsid w:val="00667832"/>
    <w:rsid w:val="00670AD2"/>
    <w:rsid w:val="006713F5"/>
    <w:rsid w:val="00674DD2"/>
    <w:rsid w:val="00675325"/>
    <w:rsid w:val="00676B88"/>
    <w:rsid w:val="00687E02"/>
    <w:rsid w:val="0069099C"/>
    <w:rsid w:val="00691542"/>
    <w:rsid w:val="006A7A57"/>
    <w:rsid w:val="006B2005"/>
    <w:rsid w:val="006C22CD"/>
    <w:rsid w:val="006C5A8D"/>
    <w:rsid w:val="006D259F"/>
    <w:rsid w:val="006D5EB6"/>
    <w:rsid w:val="006E0966"/>
    <w:rsid w:val="006E4AA3"/>
    <w:rsid w:val="006E4E38"/>
    <w:rsid w:val="006E70F4"/>
    <w:rsid w:val="006E7BC7"/>
    <w:rsid w:val="006F0667"/>
    <w:rsid w:val="006F2941"/>
    <w:rsid w:val="006F3538"/>
    <w:rsid w:val="006F5198"/>
    <w:rsid w:val="007009D2"/>
    <w:rsid w:val="0070672A"/>
    <w:rsid w:val="00710837"/>
    <w:rsid w:val="00722A7E"/>
    <w:rsid w:val="0073129E"/>
    <w:rsid w:val="0073213C"/>
    <w:rsid w:val="007324A1"/>
    <w:rsid w:val="007330F2"/>
    <w:rsid w:val="00734660"/>
    <w:rsid w:val="00735325"/>
    <w:rsid w:val="00741255"/>
    <w:rsid w:val="00742583"/>
    <w:rsid w:val="00743647"/>
    <w:rsid w:val="0074791B"/>
    <w:rsid w:val="007501F8"/>
    <w:rsid w:val="00756206"/>
    <w:rsid w:val="00756BA0"/>
    <w:rsid w:val="00766487"/>
    <w:rsid w:val="00766E87"/>
    <w:rsid w:val="00770CD7"/>
    <w:rsid w:val="0077221F"/>
    <w:rsid w:val="0077393E"/>
    <w:rsid w:val="00774C26"/>
    <w:rsid w:val="007800BF"/>
    <w:rsid w:val="0078300A"/>
    <w:rsid w:val="0078610F"/>
    <w:rsid w:val="0079200E"/>
    <w:rsid w:val="007921C7"/>
    <w:rsid w:val="007974A6"/>
    <w:rsid w:val="007A50E6"/>
    <w:rsid w:val="007B4C64"/>
    <w:rsid w:val="007C1DEF"/>
    <w:rsid w:val="007C6BF3"/>
    <w:rsid w:val="007D0F47"/>
    <w:rsid w:val="007E394E"/>
    <w:rsid w:val="007E60CD"/>
    <w:rsid w:val="007E712E"/>
    <w:rsid w:val="007F3932"/>
    <w:rsid w:val="00802B23"/>
    <w:rsid w:val="00803B5D"/>
    <w:rsid w:val="0081548B"/>
    <w:rsid w:val="00815857"/>
    <w:rsid w:val="00817E4D"/>
    <w:rsid w:val="00827500"/>
    <w:rsid w:val="008328BB"/>
    <w:rsid w:val="00832B62"/>
    <w:rsid w:val="00833602"/>
    <w:rsid w:val="00833FF2"/>
    <w:rsid w:val="00840645"/>
    <w:rsid w:val="00850A0A"/>
    <w:rsid w:val="0085245C"/>
    <w:rsid w:val="008528C3"/>
    <w:rsid w:val="00853C3D"/>
    <w:rsid w:val="00856326"/>
    <w:rsid w:val="008606A0"/>
    <w:rsid w:val="008633FF"/>
    <w:rsid w:val="0086469A"/>
    <w:rsid w:val="00864FA3"/>
    <w:rsid w:val="00865C43"/>
    <w:rsid w:val="0087211B"/>
    <w:rsid w:val="00874DA4"/>
    <w:rsid w:val="00876156"/>
    <w:rsid w:val="008776AC"/>
    <w:rsid w:val="00877C63"/>
    <w:rsid w:val="00882825"/>
    <w:rsid w:val="008832B4"/>
    <w:rsid w:val="00884F5F"/>
    <w:rsid w:val="00886153"/>
    <w:rsid w:val="00894233"/>
    <w:rsid w:val="008A0637"/>
    <w:rsid w:val="008A0D73"/>
    <w:rsid w:val="008A610F"/>
    <w:rsid w:val="008A7ED1"/>
    <w:rsid w:val="008B1CBF"/>
    <w:rsid w:val="008B64C6"/>
    <w:rsid w:val="008C2BDB"/>
    <w:rsid w:val="008C7D5D"/>
    <w:rsid w:val="008D481C"/>
    <w:rsid w:val="008D7B19"/>
    <w:rsid w:val="008E07A5"/>
    <w:rsid w:val="008E0E6A"/>
    <w:rsid w:val="008E4EF3"/>
    <w:rsid w:val="008F1EE1"/>
    <w:rsid w:val="008F36F1"/>
    <w:rsid w:val="008F712D"/>
    <w:rsid w:val="009015C6"/>
    <w:rsid w:val="0091071E"/>
    <w:rsid w:val="00911389"/>
    <w:rsid w:val="00912085"/>
    <w:rsid w:val="00912AC3"/>
    <w:rsid w:val="00917006"/>
    <w:rsid w:val="00920537"/>
    <w:rsid w:val="00925962"/>
    <w:rsid w:val="00933106"/>
    <w:rsid w:val="0093609D"/>
    <w:rsid w:val="0093689C"/>
    <w:rsid w:val="00942EC4"/>
    <w:rsid w:val="00942EEA"/>
    <w:rsid w:val="0094504C"/>
    <w:rsid w:val="00945748"/>
    <w:rsid w:val="0095734D"/>
    <w:rsid w:val="0096051C"/>
    <w:rsid w:val="00961CCA"/>
    <w:rsid w:val="00965CD3"/>
    <w:rsid w:val="0096683C"/>
    <w:rsid w:val="00971E90"/>
    <w:rsid w:val="00982EA7"/>
    <w:rsid w:val="00987BDF"/>
    <w:rsid w:val="00996684"/>
    <w:rsid w:val="009A26DB"/>
    <w:rsid w:val="009A4674"/>
    <w:rsid w:val="009B0988"/>
    <w:rsid w:val="009C0F13"/>
    <w:rsid w:val="009C7519"/>
    <w:rsid w:val="009C7D52"/>
    <w:rsid w:val="009D0CA1"/>
    <w:rsid w:val="009D5A39"/>
    <w:rsid w:val="009E2D60"/>
    <w:rsid w:val="009E5ABA"/>
    <w:rsid w:val="009F15F3"/>
    <w:rsid w:val="009F4FCB"/>
    <w:rsid w:val="00A015C9"/>
    <w:rsid w:val="00A02793"/>
    <w:rsid w:val="00A051E5"/>
    <w:rsid w:val="00A122B8"/>
    <w:rsid w:val="00A25536"/>
    <w:rsid w:val="00A25BE6"/>
    <w:rsid w:val="00A25E22"/>
    <w:rsid w:val="00A27395"/>
    <w:rsid w:val="00A27E28"/>
    <w:rsid w:val="00A3138A"/>
    <w:rsid w:val="00A317EB"/>
    <w:rsid w:val="00A34612"/>
    <w:rsid w:val="00A347E4"/>
    <w:rsid w:val="00A361DB"/>
    <w:rsid w:val="00A365C1"/>
    <w:rsid w:val="00A3725D"/>
    <w:rsid w:val="00A5600D"/>
    <w:rsid w:val="00A563AA"/>
    <w:rsid w:val="00A6422B"/>
    <w:rsid w:val="00A74FE1"/>
    <w:rsid w:val="00A75C3F"/>
    <w:rsid w:val="00A83490"/>
    <w:rsid w:val="00A845E6"/>
    <w:rsid w:val="00A90795"/>
    <w:rsid w:val="00A9284A"/>
    <w:rsid w:val="00A92A21"/>
    <w:rsid w:val="00AA1709"/>
    <w:rsid w:val="00AA27DC"/>
    <w:rsid w:val="00AA32D6"/>
    <w:rsid w:val="00AA526E"/>
    <w:rsid w:val="00AA6062"/>
    <w:rsid w:val="00AB0FDC"/>
    <w:rsid w:val="00AB3CB0"/>
    <w:rsid w:val="00AB54A1"/>
    <w:rsid w:val="00AB6E5A"/>
    <w:rsid w:val="00AD046D"/>
    <w:rsid w:val="00AD2E24"/>
    <w:rsid w:val="00AD394D"/>
    <w:rsid w:val="00AD3EC5"/>
    <w:rsid w:val="00AE080E"/>
    <w:rsid w:val="00AE2B7A"/>
    <w:rsid w:val="00AE39F5"/>
    <w:rsid w:val="00B014CC"/>
    <w:rsid w:val="00B017A6"/>
    <w:rsid w:val="00B03F09"/>
    <w:rsid w:val="00B10284"/>
    <w:rsid w:val="00B10BC7"/>
    <w:rsid w:val="00B14953"/>
    <w:rsid w:val="00B1525F"/>
    <w:rsid w:val="00B221C5"/>
    <w:rsid w:val="00B23FF2"/>
    <w:rsid w:val="00B2770D"/>
    <w:rsid w:val="00B27DC0"/>
    <w:rsid w:val="00B320A4"/>
    <w:rsid w:val="00B346F2"/>
    <w:rsid w:val="00B37395"/>
    <w:rsid w:val="00B5063A"/>
    <w:rsid w:val="00B60348"/>
    <w:rsid w:val="00B6060E"/>
    <w:rsid w:val="00B648C5"/>
    <w:rsid w:val="00B70F39"/>
    <w:rsid w:val="00B7148B"/>
    <w:rsid w:val="00B7541E"/>
    <w:rsid w:val="00B7689F"/>
    <w:rsid w:val="00B85B18"/>
    <w:rsid w:val="00B877A1"/>
    <w:rsid w:val="00B87A18"/>
    <w:rsid w:val="00B905F4"/>
    <w:rsid w:val="00BA1EC4"/>
    <w:rsid w:val="00BA2525"/>
    <w:rsid w:val="00BA46F6"/>
    <w:rsid w:val="00BC0321"/>
    <w:rsid w:val="00BC4EFE"/>
    <w:rsid w:val="00BC74A3"/>
    <w:rsid w:val="00BD1932"/>
    <w:rsid w:val="00BD24EE"/>
    <w:rsid w:val="00BD5F98"/>
    <w:rsid w:val="00BD6967"/>
    <w:rsid w:val="00BE1D8A"/>
    <w:rsid w:val="00BE2C39"/>
    <w:rsid w:val="00BE4048"/>
    <w:rsid w:val="00BE4527"/>
    <w:rsid w:val="00BE6742"/>
    <w:rsid w:val="00BE6790"/>
    <w:rsid w:val="00BF0B65"/>
    <w:rsid w:val="00C03EF2"/>
    <w:rsid w:val="00C041FB"/>
    <w:rsid w:val="00C06216"/>
    <w:rsid w:val="00C12CF1"/>
    <w:rsid w:val="00C16D8B"/>
    <w:rsid w:val="00C17FC5"/>
    <w:rsid w:val="00C33ADA"/>
    <w:rsid w:val="00C34897"/>
    <w:rsid w:val="00C42D1B"/>
    <w:rsid w:val="00C45562"/>
    <w:rsid w:val="00C46ED1"/>
    <w:rsid w:val="00C53F94"/>
    <w:rsid w:val="00C56067"/>
    <w:rsid w:val="00C63EF0"/>
    <w:rsid w:val="00C703E1"/>
    <w:rsid w:val="00C72B11"/>
    <w:rsid w:val="00C73889"/>
    <w:rsid w:val="00C74AF0"/>
    <w:rsid w:val="00C81135"/>
    <w:rsid w:val="00C82269"/>
    <w:rsid w:val="00C85DD3"/>
    <w:rsid w:val="00C9097B"/>
    <w:rsid w:val="00CA368D"/>
    <w:rsid w:val="00CB478C"/>
    <w:rsid w:val="00CB4CF4"/>
    <w:rsid w:val="00CB6252"/>
    <w:rsid w:val="00CC16D0"/>
    <w:rsid w:val="00CC35C5"/>
    <w:rsid w:val="00CC638F"/>
    <w:rsid w:val="00CD0252"/>
    <w:rsid w:val="00CE2247"/>
    <w:rsid w:val="00CF194B"/>
    <w:rsid w:val="00CF41B2"/>
    <w:rsid w:val="00CF6B41"/>
    <w:rsid w:val="00D145AC"/>
    <w:rsid w:val="00D1713E"/>
    <w:rsid w:val="00D27E4C"/>
    <w:rsid w:val="00D42F4C"/>
    <w:rsid w:val="00D469C3"/>
    <w:rsid w:val="00D46BAB"/>
    <w:rsid w:val="00D50EBF"/>
    <w:rsid w:val="00D541C3"/>
    <w:rsid w:val="00D56B17"/>
    <w:rsid w:val="00D65814"/>
    <w:rsid w:val="00D7072D"/>
    <w:rsid w:val="00D73D3D"/>
    <w:rsid w:val="00D75113"/>
    <w:rsid w:val="00D75C82"/>
    <w:rsid w:val="00D76E69"/>
    <w:rsid w:val="00D77D6D"/>
    <w:rsid w:val="00D900C7"/>
    <w:rsid w:val="00D9525D"/>
    <w:rsid w:val="00D96DAB"/>
    <w:rsid w:val="00DA0669"/>
    <w:rsid w:val="00DB284F"/>
    <w:rsid w:val="00DC495A"/>
    <w:rsid w:val="00DD36B6"/>
    <w:rsid w:val="00DE290D"/>
    <w:rsid w:val="00DE3E70"/>
    <w:rsid w:val="00DF097D"/>
    <w:rsid w:val="00DF0FD4"/>
    <w:rsid w:val="00DF6EE9"/>
    <w:rsid w:val="00E00394"/>
    <w:rsid w:val="00E01617"/>
    <w:rsid w:val="00E01C4C"/>
    <w:rsid w:val="00E03BE7"/>
    <w:rsid w:val="00E04364"/>
    <w:rsid w:val="00E2228A"/>
    <w:rsid w:val="00E272FD"/>
    <w:rsid w:val="00E30AF7"/>
    <w:rsid w:val="00E32318"/>
    <w:rsid w:val="00E40CA0"/>
    <w:rsid w:val="00E40E25"/>
    <w:rsid w:val="00E468F4"/>
    <w:rsid w:val="00E5106E"/>
    <w:rsid w:val="00E56735"/>
    <w:rsid w:val="00E56FB4"/>
    <w:rsid w:val="00E609E9"/>
    <w:rsid w:val="00E650F9"/>
    <w:rsid w:val="00E65158"/>
    <w:rsid w:val="00E67F11"/>
    <w:rsid w:val="00E74C2B"/>
    <w:rsid w:val="00E7685D"/>
    <w:rsid w:val="00E809D9"/>
    <w:rsid w:val="00E87991"/>
    <w:rsid w:val="00E953AF"/>
    <w:rsid w:val="00E96098"/>
    <w:rsid w:val="00E973AC"/>
    <w:rsid w:val="00EA20E8"/>
    <w:rsid w:val="00EA2810"/>
    <w:rsid w:val="00EA5ACD"/>
    <w:rsid w:val="00EA5B69"/>
    <w:rsid w:val="00EB17E8"/>
    <w:rsid w:val="00EB207A"/>
    <w:rsid w:val="00EB5BB7"/>
    <w:rsid w:val="00EC3B3B"/>
    <w:rsid w:val="00EC3D99"/>
    <w:rsid w:val="00EE297B"/>
    <w:rsid w:val="00EE4855"/>
    <w:rsid w:val="00EE6F7F"/>
    <w:rsid w:val="00EF59C0"/>
    <w:rsid w:val="00EF5C74"/>
    <w:rsid w:val="00EF7D93"/>
    <w:rsid w:val="00F003DF"/>
    <w:rsid w:val="00F12268"/>
    <w:rsid w:val="00F20CEA"/>
    <w:rsid w:val="00F22ADA"/>
    <w:rsid w:val="00F3037C"/>
    <w:rsid w:val="00F41BB9"/>
    <w:rsid w:val="00F477E7"/>
    <w:rsid w:val="00F5241B"/>
    <w:rsid w:val="00F5316D"/>
    <w:rsid w:val="00F65399"/>
    <w:rsid w:val="00F65A2D"/>
    <w:rsid w:val="00F74A52"/>
    <w:rsid w:val="00F7704E"/>
    <w:rsid w:val="00F83DE8"/>
    <w:rsid w:val="00F90645"/>
    <w:rsid w:val="00F908A7"/>
    <w:rsid w:val="00F90F54"/>
    <w:rsid w:val="00F93EF6"/>
    <w:rsid w:val="00F96ADE"/>
    <w:rsid w:val="00FA1989"/>
    <w:rsid w:val="00FA6833"/>
    <w:rsid w:val="00FB3A62"/>
    <w:rsid w:val="00FC11FA"/>
    <w:rsid w:val="00FC3C60"/>
    <w:rsid w:val="00FC7FEF"/>
    <w:rsid w:val="00FD100D"/>
    <w:rsid w:val="00FD6A4D"/>
    <w:rsid w:val="00FE40E1"/>
    <w:rsid w:val="00FE5651"/>
    <w:rsid w:val="00FE5C8D"/>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B7686"/>
  <w15:docId w15:val="{BCF4E43F-FC8E-4417-89D8-7ABBC2ED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paragraph" w:customStyle="1" w:styleId="Heading11">
    <w:name w:val="Heading 11"/>
    <w:uiPriority w:val="99"/>
    <w:rsid w:val="00865C43"/>
    <w:pPr>
      <w:widowControl w:val="0"/>
    </w:pPr>
    <w:rPr>
      <w:color w:val="000000"/>
    </w:rPr>
  </w:style>
  <w:style w:type="paragraph" w:customStyle="1" w:styleId="Default">
    <w:name w:val="Default"/>
    <w:rsid w:val="00A3461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4085a4f5-5f40-4143-b221-75ee5dde648a">ROWAN LEGAL</_Source>
    <Acquired_x0020_on xmlns="8662c659-72ab-411b-b755-fbef5cbbde18" xsi:nil="true"/>
    <Notes1 xmlns="5e6c6c5c-474c-4ef7-b7d6-59a0e77cc256">&lt;div&gt;&lt;/div&gt;</Notes1>
    <Real_x0020_Author xmlns="5e6c6c5c-474c-4ef7-b7d6-59a0e77cc256" xsi:nil="true"/>
    <In_x0020_fact_x0020_created_x0020_on xmlns="8662c659-72ab-411b-b755-fbef5cbbde18" xsi:nil="true"/>
    <Procedural_x0020_State xmlns="5e6c6c5c-474c-4ef7-b7d6-59a0e77cc256">To Be Submitted</Procedural_x0020_State>
    <Date_x0020_of_x0020_Delivery xmlns="8662c659-72ab-411b-b755-fbef5cbbde18" xsi:nil="true"/>
    <Related_x0020_Documents xmlns="5e6c6c5c-474c-4ef7-b7d6-59a0e77cc256" xsi:nil="true"/>
    <English_x0020_Title xmlns="5e6c6c5c-474c-4ef7-b7d6-59a0e77cc256">Mandate Agreement</English_x0020_Title>
    <Document_x0020_State xmlns="5e6c6c5c-474c-4ef7-b7d6-59a0e77cc256">Draft</Document_x0020_State>
    <Category1 xmlns="5e6c6c5c-474c-4ef7-b7d6-59a0e77cc256">Contract/Agreement</Category1>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798598C83D204FAB7441D9B4B3D1D4" ma:contentTypeVersion="17" ma:contentTypeDescription="Create a new document." ma:contentTypeScope="" ma:versionID="c8f02d43801ab160417f0e1430eb37ef">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4085a4f5-5f40-4143-b221-75ee5dde648a"/>
    <ds:schemaRef ds:uri="8662c659-72ab-411b-b755-fbef5cbbde18"/>
    <ds:schemaRef ds:uri="5e6c6c5c-474c-4ef7-b7d6-59a0e77cc256"/>
  </ds:schemaRefs>
</ds:datastoreItem>
</file>

<file path=customXml/itemProps2.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3.xml><?xml version="1.0" encoding="utf-8"?>
<ds:datastoreItem xmlns:ds="http://schemas.openxmlformats.org/officeDocument/2006/customXml" ds:itemID="{D89459A4-39AE-470D-B771-5FD5CF9EF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5.xml><?xml version="1.0" encoding="utf-8"?>
<ds:datastoreItem xmlns:ds="http://schemas.openxmlformats.org/officeDocument/2006/customXml" ds:itemID="{4AC6DAAB-E60F-4D19-8B27-BB1F0A220EBD}">
  <ds:schemaRefs>
    <ds:schemaRef ds:uri="http://schemas.openxmlformats.org/officeDocument/2006/bibliography"/>
  </ds:schemaRefs>
</ds:datastoreItem>
</file>

<file path=customXml/itemProps6.xml><?xml version="1.0" encoding="utf-8"?>
<ds:datastoreItem xmlns:ds="http://schemas.openxmlformats.org/officeDocument/2006/customXml" ds:itemID="{7BA5619F-D5B8-4A17-8961-7A833046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3448</Words>
  <Characters>20345</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23746</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creator>kliment.pu</dc:creator>
  <cp:lastModifiedBy>Uživatel systému Windows</cp:lastModifiedBy>
  <cp:revision>2</cp:revision>
  <cp:lastPrinted>2018-11-09T12:12:00Z</cp:lastPrinted>
  <dcterms:created xsi:type="dcterms:W3CDTF">2018-11-19T12:05:00Z</dcterms:created>
  <dcterms:modified xsi:type="dcterms:W3CDTF">2018-11-19T12:05:00Z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