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527EF7" w:rsidRPr="00386410" w:rsidRDefault="00527EF7" w:rsidP="0096148E">
      <w:pPr>
        <w:jc w:val="center"/>
        <w:rPr>
          <w:rFonts w:ascii="Arial" w:hAnsi="Arial" w:cs="Arial"/>
          <w:b/>
          <w:sz w:val="36"/>
          <w:szCs w:val="36"/>
        </w:rPr>
      </w:pPr>
    </w:p>
    <w:p w:rsidR="0096148E" w:rsidRPr="00386410" w:rsidRDefault="0096148E" w:rsidP="005D05F7">
      <w:pPr>
        <w:jc w:val="center"/>
        <w:rPr>
          <w:rFonts w:ascii="Arial" w:hAnsi="Arial" w:cs="Arial"/>
          <w:b/>
          <w:sz w:val="22"/>
          <w:szCs w:val="22"/>
        </w:rPr>
      </w:pPr>
      <w:r w:rsidRPr="00386410">
        <w:rPr>
          <w:rFonts w:ascii="Arial" w:hAnsi="Arial" w:cs="Arial"/>
          <w:b/>
          <w:sz w:val="22"/>
          <w:szCs w:val="22"/>
        </w:rPr>
        <w:t>č. smlouvy objednatele</w:t>
      </w:r>
      <w:r w:rsidRPr="000A520C">
        <w:rPr>
          <w:rFonts w:ascii="Arial" w:hAnsi="Arial" w:cs="Arial"/>
          <w:b/>
          <w:sz w:val="22"/>
          <w:szCs w:val="22"/>
        </w:rPr>
        <w:t xml:space="preserve">: </w:t>
      </w:r>
      <w:r w:rsidR="00F608A6">
        <w:rPr>
          <w:rFonts w:ascii="Arial" w:hAnsi="Arial" w:cs="Arial"/>
          <w:b/>
          <w:sz w:val="22"/>
          <w:szCs w:val="22"/>
        </w:rPr>
        <w:t>1403</w:t>
      </w:r>
      <w:r w:rsidR="00527EF7">
        <w:rPr>
          <w:rFonts w:ascii="Arial" w:hAnsi="Arial" w:cs="Arial"/>
          <w:b/>
          <w:sz w:val="22"/>
          <w:szCs w:val="22"/>
        </w:rPr>
        <w:t>/2018</w:t>
      </w:r>
    </w:p>
    <w:p w:rsidR="0096148E" w:rsidRPr="00386410" w:rsidRDefault="0096148E" w:rsidP="0096148E">
      <w:pPr>
        <w:rPr>
          <w:rFonts w:ascii="Arial" w:hAnsi="Arial" w:cs="Arial"/>
          <w:b/>
          <w:sz w:val="22"/>
          <w:szCs w:val="22"/>
        </w:rPr>
      </w:pPr>
    </w:p>
    <w:p w:rsidR="00B10B2F" w:rsidRPr="008E3D91" w:rsidRDefault="0096148E" w:rsidP="00631B3A">
      <w:pPr>
        <w:pStyle w:val="Export0"/>
        <w:jc w:val="center"/>
        <w:rPr>
          <w:rFonts w:ascii="Arial" w:hAnsi="Arial" w:cs="Arial"/>
          <w:b/>
          <w:sz w:val="28"/>
          <w:szCs w:val="28"/>
          <w:highlight w:val="yellow"/>
        </w:rPr>
      </w:pPr>
      <w:r w:rsidRPr="00386410">
        <w:rPr>
          <w:rFonts w:ascii="Arial" w:hAnsi="Arial" w:cs="Arial"/>
          <w:b/>
          <w:sz w:val="22"/>
          <w:szCs w:val="22"/>
          <w:lang w:val="cs-CZ"/>
        </w:rPr>
        <w:t>Název díla:</w:t>
      </w:r>
    </w:p>
    <w:p w:rsidR="00B16B03" w:rsidRDefault="001A03B4" w:rsidP="00B16B03">
      <w:pPr>
        <w:keepNext/>
        <w:spacing w:before="120" w:after="120"/>
        <w:ind w:left="720" w:right="142" w:hanging="720"/>
        <w:jc w:val="center"/>
        <w:rPr>
          <w:rFonts w:ascii="Arial" w:hAnsi="Arial" w:cs="Arial"/>
          <w:b/>
          <w:sz w:val="28"/>
          <w:szCs w:val="28"/>
        </w:rPr>
      </w:pPr>
      <w:r>
        <w:rPr>
          <w:rFonts w:ascii="Arial" w:hAnsi="Arial" w:cs="Arial"/>
          <w:b/>
          <w:sz w:val="28"/>
          <w:szCs w:val="28"/>
        </w:rPr>
        <w:t>„</w:t>
      </w:r>
      <w:r w:rsidR="004C03E1">
        <w:rPr>
          <w:rFonts w:ascii="Arial" w:hAnsi="Arial" w:cs="Arial"/>
          <w:b/>
          <w:sz w:val="28"/>
          <w:szCs w:val="28"/>
        </w:rPr>
        <w:t>VT Bystřice –</w:t>
      </w:r>
      <w:r w:rsidR="00162D6E">
        <w:rPr>
          <w:rFonts w:ascii="Arial" w:hAnsi="Arial" w:cs="Arial"/>
          <w:b/>
          <w:sz w:val="28"/>
          <w:szCs w:val="28"/>
        </w:rPr>
        <w:t xml:space="preserve"> I. etapa - ÚBP</w:t>
      </w:r>
      <w:r>
        <w:rPr>
          <w:rFonts w:ascii="Arial" w:hAnsi="Arial" w:cs="Arial"/>
          <w:b/>
          <w:sz w:val="28"/>
          <w:szCs w:val="28"/>
        </w:rPr>
        <w:t>“</w:t>
      </w:r>
    </w:p>
    <w:p w:rsidR="00631B3A" w:rsidRPr="006D0744" w:rsidRDefault="00631B3A" w:rsidP="00631B3A">
      <w:pPr>
        <w:tabs>
          <w:tab w:val="left" w:pos="4080"/>
        </w:tabs>
        <w:spacing w:after="240"/>
        <w:jc w:val="both"/>
        <w:rPr>
          <w:rFonts w:ascii="Arial" w:hAnsi="Arial" w:cs="Arial"/>
          <w:b/>
          <w:sz w:val="28"/>
          <w:szCs w:val="28"/>
        </w:rPr>
      </w:pPr>
      <w:r>
        <w:rPr>
          <w:rFonts w:ascii="Arial" w:hAnsi="Arial" w:cs="Arial"/>
          <w:sz w:val="22"/>
          <w:szCs w:val="22"/>
        </w:rPr>
        <w:t>Tato smlouva je uzavřena dle ust. § 2586 a násl. Zákona 89/2012 Sb. občanského zákoníku, ve znění pozdějších předpisů (dále „OZ“).</w:t>
      </w:r>
    </w:p>
    <w:p w:rsidR="00EC7CFB" w:rsidRDefault="00E623B2" w:rsidP="002A01A5">
      <w:pPr>
        <w:tabs>
          <w:tab w:val="left" w:pos="4080"/>
        </w:tabs>
        <w:jc w:val="center"/>
        <w:rPr>
          <w:rFonts w:ascii="Arial" w:hAnsi="Arial" w:cs="Arial"/>
          <w:sz w:val="22"/>
          <w:szCs w:val="22"/>
        </w:rPr>
      </w:pPr>
      <w:r>
        <w:rPr>
          <w:rFonts w:ascii="Arial" w:hAnsi="Arial" w:cs="Arial"/>
          <w:sz w:val="22"/>
          <w:szCs w:val="22"/>
        </w:rPr>
        <w:t xml:space="preserve">Číslo akce: </w:t>
      </w:r>
      <w:r w:rsidR="00F608A6">
        <w:rPr>
          <w:rFonts w:ascii="Arial" w:hAnsi="Arial" w:cs="Arial"/>
          <w:sz w:val="22"/>
          <w:szCs w:val="22"/>
        </w:rPr>
        <w:t>102713</w:t>
      </w:r>
    </w:p>
    <w:p w:rsidR="005D05F7" w:rsidRPr="00ED0D19" w:rsidRDefault="005D05F7" w:rsidP="002A01A5">
      <w:pPr>
        <w:tabs>
          <w:tab w:val="left" w:pos="4080"/>
        </w:tabs>
        <w:jc w:val="center"/>
        <w:rPr>
          <w:rFonts w:ascii="Arial" w:hAnsi="Arial" w:cs="Arial"/>
          <w:sz w:val="22"/>
          <w:szCs w:val="2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5F6064">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w:t>
      </w:r>
      <w:r w:rsidRPr="008D72E4">
        <w:rPr>
          <w:rFonts w:ascii="Arial" w:hAnsi="Arial" w:cs="Arial"/>
          <w:sz w:val="22"/>
          <w:szCs w:val="22"/>
          <w:highlight w:val="black"/>
        </w:rPr>
        <w:t>Jiřím Nedomou</w:t>
      </w:r>
      <w:r w:rsidRPr="00D74A50">
        <w:rPr>
          <w:rFonts w:ascii="Arial" w:hAnsi="Arial" w:cs="Arial"/>
          <w:sz w:val="22"/>
          <w:szCs w:val="22"/>
        </w:rPr>
        <w:t xml:space="preserve">,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w:t>
      </w:r>
      <w:r w:rsidR="001A03B4" w:rsidRPr="008D72E4">
        <w:rPr>
          <w:rFonts w:ascii="Arial" w:hAnsi="Arial" w:cs="Arial"/>
          <w:color w:val="000000"/>
          <w:sz w:val="22"/>
          <w:szCs w:val="22"/>
          <w:highlight w:val="black"/>
        </w:rPr>
        <w:t>Martin Zoul</w:t>
      </w:r>
      <w:r w:rsidRPr="00D74A50">
        <w:rPr>
          <w:rFonts w:ascii="Arial" w:hAnsi="Arial" w:cs="Arial"/>
          <w:color w:val="000000"/>
          <w:sz w:val="22"/>
          <w:szCs w:val="22"/>
        </w:rPr>
        <w:t>, ředitel</w:t>
      </w:r>
      <w:r w:rsidR="001A03B4">
        <w:rPr>
          <w:rFonts w:ascii="Arial" w:hAnsi="Arial" w:cs="Arial"/>
          <w:color w:val="000000"/>
          <w:sz w:val="22"/>
          <w:szCs w:val="22"/>
        </w:rPr>
        <w:t xml:space="preserve"> závodu K. Vary</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1A03B4" w:rsidRPr="001B12DD">
        <w:rPr>
          <w:rFonts w:ascii="Arial" w:hAnsi="Arial" w:cs="Arial"/>
          <w:sz w:val="22"/>
          <w:szCs w:val="22"/>
        </w:rPr>
        <w:t xml:space="preserve">Ing. </w:t>
      </w:r>
      <w:r w:rsidR="001A03B4" w:rsidRPr="008D72E4">
        <w:rPr>
          <w:rFonts w:ascii="Arial" w:hAnsi="Arial" w:cs="Arial"/>
          <w:sz w:val="22"/>
          <w:szCs w:val="22"/>
          <w:highlight w:val="black"/>
        </w:rPr>
        <w:t>Kateřina Bařtipánová</w:t>
      </w:r>
      <w:r w:rsidR="001B12DD">
        <w:rPr>
          <w:rFonts w:ascii="Arial" w:hAnsi="Arial" w:cs="Arial"/>
          <w:sz w:val="22"/>
          <w:szCs w:val="22"/>
        </w:rPr>
        <w:t>,</w:t>
      </w:r>
      <w:r w:rsidR="001A03B4" w:rsidRPr="001B12DD">
        <w:rPr>
          <w:rFonts w:ascii="Arial" w:hAnsi="Arial" w:cs="Arial"/>
          <w:sz w:val="22"/>
          <w:szCs w:val="22"/>
        </w:rPr>
        <w:t xml:space="preserve"> </w:t>
      </w:r>
      <w:r w:rsidRPr="00D74A50">
        <w:rPr>
          <w:rFonts w:ascii="Arial" w:hAnsi="Arial" w:cs="Arial"/>
          <w:sz w:val="22"/>
          <w:szCs w:val="22"/>
        </w:rPr>
        <w:t>vedoucí</w:t>
      </w:r>
      <w:r w:rsidR="001A03B4">
        <w:rPr>
          <w:rFonts w:ascii="Arial" w:hAnsi="Arial" w:cs="Arial"/>
          <w:sz w:val="22"/>
          <w:szCs w:val="22"/>
        </w:rPr>
        <w:t xml:space="preserve"> provozu</w:t>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6D0744" w:rsidRDefault="00B015A5" w:rsidP="00B015A5">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162D6E" w:rsidRPr="008D72E4">
        <w:rPr>
          <w:rFonts w:ascii="Arial" w:hAnsi="Arial" w:cs="Arial"/>
          <w:sz w:val="22"/>
          <w:szCs w:val="22"/>
          <w:highlight w:val="black"/>
        </w:rPr>
        <w:t>Bc. Iveta Manová</w:t>
      </w:r>
      <w:r w:rsidR="001B12DD" w:rsidRPr="001B12DD">
        <w:rPr>
          <w:rFonts w:ascii="Arial" w:hAnsi="Arial" w:cs="Arial"/>
          <w:sz w:val="22"/>
          <w:szCs w:val="22"/>
        </w:rPr>
        <w:t>, úsekový technik</w:t>
      </w:r>
    </w:p>
    <w:p w:rsidR="00B015A5" w:rsidRPr="000826B9" w:rsidRDefault="00B015A5" w:rsidP="00B015A5">
      <w:pPr>
        <w:tabs>
          <w:tab w:val="left" w:pos="3960"/>
        </w:tabs>
        <w:jc w:val="both"/>
        <w:rPr>
          <w:rFonts w:ascii="Arial" w:hAnsi="Arial" w:cs="Arial"/>
          <w:sz w:val="22"/>
          <w:szCs w:val="22"/>
        </w:rPr>
      </w:pPr>
      <w:r w:rsidRPr="000826B9">
        <w:rPr>
          <w:rFonts w:ascii="Arial" w:hAnsi="Arial" w:cs="Arial"/>
          <w:sz w:val="22"/>
          <w:szCs w:val="22"/>
        </w:rPr>
        <w:tab/>
      </w:r>
      <w:r w:rsidR="001A03B4" w:rsidRPr="000826B9">
        <w:rPr>
          <w:rFonts w:ascii="Arial" w:hAnsi="Arial" w:cs="Arial"/>
          <w:sz w:val="22"/>
          <w:szCs w:val="22"/>
        </w:rPr>
        <w:t>tel:</w:t>
      </w:r>
      <w:r w:rsidRPr="000826B9">
        <w:rPr>
          <w:rFonts w:ascii="Arial" w:hAnsi="Arial" w:cs="Arial"/>
          <w:sz w:val="22"/>
          <w:szCs w:val="22"/>
        </w:rPr>
        <w:t xml:space="preserve"> </w:t>
      </w:r>
      <w:r w:rsidR="00162D6E" w:rsidRPr="008D72E4">
        <w:rPr>
          <w:rFonts w:ascii="Arial" w:hAnsi="Arial" w:cs="Arial"/>
          <w:sz w:val="22"/>
          <w:szCs w:val="22"/>
          <w:highlight w:val="black"/>
        </w:rPr>
        <w:t>725 838 903</w:t>
      </w:r>
      <w:r w:rsidRPr="000826B9">
        <w:rPr>
          <w:rFonts w:ascii="Arial" w:hAnsi="Arial" w:cs="Arial"/>
          <w:sz w:val="22"/>
          <w:szCs w:val="22"/>
        </w:rPr>
        <w:t xml:space="preserve">,  e-mail: </w:t>
      </w:r>
      <w:r w:rsidR="00162D6E" w:rsidRPr="008D72E4">
        <w:rPr>
          <w:rFonts w:ascii="Arial" w:hAnsi="Arial" w:cs="Arial"/>
          <w:sz w:val="22"/>
          <w:szCs w:val="22"/>
          <w:highlight w:val="black"/>
        </w:rPr>
        <w:t>manova</w:t>
      </w:r>
      <w:r w:rsidRPr="000826B9">
        <w:rPr>
          <w:rFonts w:ascii="Arial" w:hAnsi="Arial" w:cs="Arial"/>
          <w:sz w:val="22"/>
          <w:szCs w:val="22"/>
        </w:rPr>
        <w:t>@poh.cz</w:t>
      </w:r>
    </w:p>
    <w:p w:rsidR="00B015A5" w:rsidRPr="00D74A50" w:rsidRDefault="00B015A5" w:rsidP="00B015A5">
      <w:pPr>
        <w:tabs>
          <w:tab w:val="left" w:pos="3960"/>
        </w:tabs>
        <w:jc w:val="both"/>
        <w:rPr>
          <w:rFonts w:ascii="Arial" w:hAnsi="Arial" w:cs="Arial"/>
          <w:b/>
          <w:sz w:val="22"/>
          <w:szCs w:val="22"/>
        </w:rPr>
      </w:pPr>
      <w:r w:rsidRPr="000826B9">
        <w:rPr>
          <w:rFonts w:ascii="Arial" w:hAnsi="Arial" w:cs="Arial"/>
          <w:b/>
          <w:sz w:val="22"/>
          <w:szCs w:val="22"/>
        </w:rPr>
        <w:t>bankovní spojení:</w:t>
      </w:r>
      <w:r w:rsidRPr="000826B9">
        <w:rPr>
          <w:rFonts w:ascii="Arial" w:hAnsi="Arial" w:cs="Arial"/>
          <w:b/>
          <w:sz w:val="22"/>
          <w:szCs w:val="22"/>
        </w:rPr>
        <w:tab/>
      </w:r>
      <w:r w:rsidRPr="008D72E4">
        <w:rPr>
          <w:rFonts w:ascii="Arial" w:hAnsi="Arial" w:cs="Arial"/>
          <w:sz w:val="22"/>
          <w:szCs w:val="22"/>
          <w:highlight w:val="black"/>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8D72E4">
        <w:rPr>
          <w:rFonts w:ascii="Arial" w:hAnsi="Arial" w:cs="Arial"/>
          <w:sz w:val="22"/>
          <w:szCs w:val="22"/>
          <w:highlight w:val="black"/>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0826B9" w:rsidRDefault="000826B9" w:rsidP="000826B9">
      <w:pPr>
        <w:tabs>
          <w:tab w:val="left" w:pos="3960"/>
        </w:tabs>
        <w:jc w:val="both"/>
        <w:rPr>
          <w:rFonts w:ascii="Arial" w:hAnsi="Arial" w:cs="Arial"/>
          <w:b/>
          <w:sz w:val="22"/>
          <w:szCs w:val="22"/>
        </w:rPr>
      </w:pPr>
      <w:r w:rsidRPr="00386410">
        <w:rPr>
          <w:rFonts w:ascii="Arial" w:hAnsi="Arial" w:cs="Arial"/>
          <w:b/>
          <w:sz w:val="22"/>
          <w:szCs w:val="22"/>
        </w:rPr>
        <w:t>Zhotovitel:</w:t>
      </w:r>
      <w:r w:rsidRPr="00386410">
        <w:rPr>
          <w:rFonts w:ascii="Arial" w:hAnsi="Arial" w:cs="Arial"/>
          <w:b/>
          <w:sz w:val="22"/>
          <w:szCs w:val="22"/>
        </w:rPr>
        <w:tab/>
      </w:r>
      <w:r w:rsidR="00162D6E" w:rsidRPr="008D72E4">
        <w:rPr>
          <w:rFonts w:ascii="Arial" w:hAnsi="Arial" w:cs="Arial"/>
          <w:b/>
          <w:sz w:val="22"/>
          <w:szCs w:val="22"/>
          <w:highlight w:val="black"/>
        </w:rPr>
        <w:t>Jiří Pechar</w:t>
      </w:r>
    </w:p>
    <w:p w:rsidR="000826B9" w:rsidRPr="00410B0C" w:rsidRDefault="005D05F7" w:rsidP="000826B9">
      <w:pPr>
        <w:tabs>
          <w:tab w:val="left" w:pos="3960"/>
        </w:tabs>
        <w:jc w:val="both"/>
        <w:rPr>
          <w:rFonts w:ascii="Arial" w:hAnsi="Arial" w:cs="Arial"/>
          <w:sz w:val="22"/>
          <w:szCs w:val="22"/>
        </w:rPr>
      </w:pPr>
      <w:r>
        <w:rPr>
          <w:rFonts w:ascii="Arial" w:hAnsi="Arial" w:cs="Arial"/>
          <w:b/>
          <w:sz w:val="22"/>
          <w:szCs w:val="22"/>
        </w:rPr>
        <w:tab/>
      </w:r>
      <w:r w:rsidR="00162D6E" w:rsidRPr="008D72E4">
        <w:rPr>
          <w:rFonts w:ascii="Arial" w:hAnsi="Arial" w:cs="Arial"/>
          <w:sz w:val="22"/>
          <w:szCs w:val="22"/>
          <w:highlight w:val="black"/>
        </w:rPr>
        <w:t>Kfely 34, 363 01 Ostrov</w:t>
      </w:r>
      <w:r w:rsidR="008308A0" w:rsidRPr="00410B0C">
        <w:rPr>
          <w:rFonts w:ascii="Arial" w:hAnsi="Arial" w:cs="Arial"/>
          <w:sz w:val="22"/>
          <w:szCs w:val="22"/>
        </w:rPr>
        <w:tab/>
      </w:r>
    </w:p>
    <w:p w:rsidR="000826B9" w:rsidRDefault="000826B9" w:rsidP="000826B9">
      <w:pPr>
        <w:tabs>
          <w:tab w:val="left" w:pos="3960"/>
        </w:tabs>
        <w:jc w:val="both"/>
        <w:rPr>
          <w:rFonts w:ascii="Arial" w:hAnsi="Arial" w:cs="Arial"/>
          <w:sz w:val="22"/>
          <w:szCs w:val="22"/>
        </w:rPr>
      </w:pPr>
      <w:r w:rsidRPr="00386410">
        <w:rPr>
          <w:rFonts w:ascii="Arial" w:hAnsi="Arial" w:cs="Arial"/>
          <w:b/>
          <w:sz w:val="22"/>
          <w:szCs w:val="22"/>
        </w:rPr>
        <w:t>IČ</w:t>
      </w:r>
      <w:r w:rsidR="00B65896">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162D6E">
        <w:rPr>
          <w:rFonts w:ascii="Arial" w:hAnsi="Arial" w:cs="Arial"/>
          <w:sz w:val="22"/>
          <w:szCs w:val="22"/>
        </w:rPr>
        <w:t>18225586</w:t>
      </w:r>
    </w:p>
    <w:p w:rsidR="00410B0C" w:rsidRPr="00410B0C" w:rsidRDefault="00410B0C" w:rsidP="000826B9">
      <w:pPr>
        <w:tabs>
          <w:tab w:val="left" w:pos="3960"/>
        </w:tabs>
        <w:jc w:val="both"/>
        <w:rPr>
          <w:rFonts w:ascii="Arial" w:hAnsi="Arial" w:cs="Arial"/>
          <w:b/>
          <w:sz w:val="22"/>
          <w:szCs w:val="22"/>
        </w:rPr>
      </w:pPr>
      <w:r w:rsidRPr="00410B0C">
        <w:rPr>
          <w:rFonts w:ascii="Arial" w:hAnsi="Arial" w:cs="Arial"/>
          <w:b/>
          <w:sz w:val="22"/>
          <w:szCs w:val="22"/>
        </w:rPr>
        <w:t>DIČ</w:t>
      </w:r>
      <w:r>
        <w:rPr>
          <w:rFonts w:ascii="Arial" w:hAnsi="Arial" w:cs="Arial"/>
          <w:b/>
          <w:sz w:val="22"/>
          <w:szCs w:val="22"/>
        </w:rPr>
        <w:t>:</w:t>
      </w:r>
      <w:r>
        <w:rPr>
          <w:rFonts w:ascii="Arial" w:hAnsi="Arial" w:cs="Arial"/>
          <w:b/>
          <w:sz w:val="22"/>
          <w:szCs w:val="22"/>
        </w:rPr>
        <w:tab/>
      </w:r>
      <w:r w:rsidR="00E019EE" w:rsidRPr="00E019EE">
        <w:rPr>
          <w:rFonts w:ascii="Arial" w:hAnsi="Arial" w:cs="Arial"/>
          <w:sz w:val="22"/>
          <w:szCs w:val="22"/>
        </w:rPr>
        <w:t xml:space="preserve">CZ </w:t>
      </w:r>
      <w:r w:rsidR="00E019EE" w:rsidRPr="008D72E4">
        <w:rPr>
          <w:rFonts w:ascii="Arial" w:hAnsi="Arial" w:cs="Arial"/>
          <w:sz w:val="22"/>
          <w:szCs w:val="22"/>
          <w:highlight w:val="black"/>
        </w:rPr>
        <w:t>6009180914</w:t>
      </w:r>
    </w:p>
    <w:p w:rsidR="000826B9" w:rsidRPr="00386410" w:rsidRDefault="000826B9" w:rsidP="000826B9">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1C3870">
        <w:rPr>
          <w:rFonts w:ascii="Arial" w:hAnsi="Arial" w:cs="Arial"/>
          <w:b/>
          <w:sz w:val="22"/>
          <w:szCs w:val="22"/>
        </w:rPr>
        <w:tab/>
      </w:r>
      <w:r w:rsidR="00162D6E" w:rsidRPr="008D72E4">
        <w:rPr>
          <w:rFonts w:ascii="Arial" w:hAnsi="Arial" w:cs="Arial"/>
          <w:sz w:val="22"/>
          <w:szCs w:val="22"/>
          <w:highlight w:val="black"/>
        </w:rPr>
        <w:t>Jiřím Pecharem</w:t>
      </w:r>
    </w:p>
    <w:p w:rsidR="000826B9" w:rsidRPr="00386410" w:rsidRDefault="000826B9" w:rsidP="000826B9">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162D6E" w:rsidRPr="008D72E4">
        <w:rPr>
          <w:rFonts w:ascii="Arial" w:hAnsi="Arial" w:cs="Arial"/>
          <w:sz w:val="22"/>
          <w:szCs w:val="22"/>
          <w:highlight w:val="black"/>
        </w:rPr>
        <w:t>Jiří Pechar</w:t>
      </w:r>
    </w:p>
    <w:p w:rsidR="000826B9" w:rsidRPr="00386410" w:rsidRDefault="000826B9" w:rsidP="000826B9">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162D6E" w:rsidRPr="008D72E4">
        <w:rPr>
          <w:rFonts w:ascii="Arial" w:hAnsi="Arial" w:cs="Arial"/>
          <w:sz w:val="22"/>
          <w:szCs w:val="22"/>
          <w:highlight w:val="black"/>
        </w:rPr>
        <w:t>Jiří Pechar</w:t>
      </w:r>
    </w:p>
    <w:p w:rsidR="000826B9" w:rsidRPr="00386410" w:rsidRDefault="001C3870" w:rsidP="000826B9">
      <w:pPr>
        <w:tabs>
          <w:tab w:val="left" w:pos="1260"/>
          <w:tab w:val="left" w:pos="3969"/>
        </w:tabs>
        <w:spacing w:before="120"/>
        <w:rPr>
          <w:rFonts w:ascii="Arial" w:hAnsi="Arial" w:cs="Arial"/>
          <w:bCs/>
          <w:color w:val="000000"/>
          <w:sz w:val="22"/>
          <w:szCs w:val="22"/>
        </w:rPr>
      </w:pPr>
      <w:r>
        <w:rPr>
          <w:rFonts w:ascii="Arial" w:hAnsi="Arial" w:cs="Arial"/>
          <w:sz w:val="22"/>
          <w:szCs w:val="22"/>
        </w:rPr>
        <w:tab/>
        <w:t xml:space="preserve">                                     </w:t>
      </w:r>
      <w:r w:rsidR="000826B9" w:rsidRPr="00386410">
        <w:rPr>
          <w:rFonts w:ascii="Arial" w:hAnsi="Arial" w:cs="Arial"/>
          <w:sz w:val="22"/>
          <w:szCs w:val="22"/>
        </w:rPr>
        <w:t>tel.</w:t>
      </w:r>
      <w:r w:rsidR="00162D6E">
        <w:rPr>
          <w:rFonts w:ascii="Arial" w:hAnsi="Arial" w:cs="Arial"/>
          <w:sz w:val="22"/>
          <w:szCs w:val="22"/>
        </w:rPr>
        <w:t xml:space="preserve"> </w:t>
      </w:r>
      <w:r w:rsidR="00162D6E" w:rsidRPr="008D72E4">
        <w:rPr>
          <w:rFonts w:ascii="Arial" w:hAnsi="Arial" w:cs="Arial"/>
          <w:sz w:val="22"/>
          <w:szCs w:val="22"/>
          <w:highlight w:val="black"/>
        </w:rPr>
        <w:t>723 391 155</w:t>
      </w:r>
      <w:r w:rsidR="000826B9" w:rsidRPr="00386410">
        <w:rPr>
          <w:rFonts w:ascii="Arial" w:hAnsi="Arial" w:cs="Arial"/>
          <w:sz w:val="22"/>
          <w:szCs w:val="22"/>
        </w:rPr>
        <w:t>,</w:t>
      </w:r>
      <w:r w:rsidR="000826B9" w:rsidRPr="00386410">
        <w:rPr>
          <w:rFonts w:ascii="Arial" w:hAnsi="Arial" w:cs="Arial"/>
          <w:bCs/>
          <w:color w:val="000000"/>
          <w:sz w:val="22"/>
          <w:szCs w:val="22"/>
        </w:rPr>
        <w:t>e-mail:</w:t>
      </w:r>
      <w:r w:rsidR="00162D6E">
        <w:rPr>
          <w:rFonts w:ascii="Arial" w:hAnsi="Arial" w:cs="Arial"/>
          <w:bCs/>
          <w:color w:val="000000"/>
          <w:sz w:val="22"/>
          <w:szCs w:val="22"/>
        </w:rPr>
        <w:t xml:space="preserve"> </w:t>
      </w:r>
      <w:r w:rsidR="00162D6E" w:rsidRPr="008D72E4">
        <w:rPr>
          <w:rFonts w:ascii="Arial" w:hAnsi="Arial" w:cs="Arial"/>
          <w:bCs/>
          <w:color w:val="000000"/>
          <w:sz w:val="22"/>
          <w:szCs w:val="22"/>
          <w:highlight w:val="black"/>
        </w:rPr>
        <w:t>drevostep.21</w:t>
      </w:r>
      <w:r w:rsidR="00162D6E">
        <w:rPr>
          <w:rFonts w:ascii="Arial" w:hAnsi="Arial" w:cs="Arial"/>
          <w:bCs/>
          <w:color w:val="000000"/>
          <w:sz w:val="22"/>
          <w:szCs w:val="22"/>
        </w:rPr>
        <w:t>@email</w:t>
      </w:r>
      <w:r w:rsidR="000826B9">
        <w:rPr>
          <w:rFonts w:ascii="Arial" w:hAnsi="Arial" w:cs="Arial"/>
          <w:bCs/>
          <w:color w:val="000000"/>
          <w:sz w:val="22"/>
          <w:szCs w:val="22"/>
        </w:rPr>
        <w:t>.cz</w:t>
      </w:r>
    </w:p>
    <w:p w:rsidR="000826B9" w:rsidRPr="00386410" w:rsidRDefault="000826B9" w:rsidP="000826B9">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162D6E" w:rsidRPr="008D72E4">
        <w:rPr>
          <w:rFonts w:ascii="Arial" w:hAnsi="Arial" w:cs="Arial"/>
          <w:sz w:val="22"/>
          <w:szCs w:val="22"/>
          <w:highlight w:val="black"/>
        </w:rPr>
        <w:t>ČSOB</w:t>
      </w:r>
    </w:p>
    <w:p w:rsidR="000826B9" w:rsidRDefault="000826B9" w:rsidP="000826B9">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162D6E" w:rsidRPr="008D72E4">
        <w:rPr>
          <w:rFonts w:ascii="Arial" w:hAnsi="Arial" w:cs="Arial"/>
          <w:sz w:val="22"/>
          <w:szCs w:val="22"/>
          <w:highlight w:val="black"/>
        </w:rPr>
        <w:t>158927359/03</w:t>
      </w:r>
      <w:r w:rsidR="003F3D16" w:rsidRPr="008D72E4">
        <w:rPr>
          <w:rFonts w:ascii="Arial" w:hAnsi="Arial" w:cs="Arial"/>
          <w:sz w:val="22"/>
          <w:szCs w:val="22"/>
          <w:highlight w:val="black"/>
        </w:rPr>
        <w:t>00</w:t>
      </w:r>
    </w:p>
    <w:p w:rsidR="00F07026" w:rsidRDefault="00F07026" w:rsidP="000826B9">
      <w:pPr>
        <w:tabs>
          <w:tab w:val="left" w:pos="3960"/>
        </w:tabs>
        <w:jc w:val="both"/>
        <w:rPr>
          <w:rFonts w:ascii="Arial" w:hAnsi="Arial" w:cs="Arial"/>
          <w:sz w:val="22"/>
          <w:szCs w:val="22"/>
        </w:rPr>
      </w:pPr>
    </w:p>
    <w:p w:rsidR="00F07026" w:rsidRPr="00904749" w:rsidRDefault="00904749" w:rsidP="000826B9">
      <w:pPr>
        <w:tabs>
          <w:tab w:val="left" w:pos="3960"/>
        </w:tabs>
        <w:jc w:val="both"/>
        <w:rPr>
          <w:rFonts w:ascii="Arial" w:hAnsi="Arial" w:cs="Arial"/>
          <w:b/>
          <w:sz w:val="22"/>
          <w:szCs w:val="22"/>
        </w:rPr>
      </w:pPr>
      <w:r w:rsidRPr="00904749">
        <w:rPr>
          <w:rFonts w:ascii="Arial" w:hAnsi="Arial" w:cs="Arial"/>
          <w:b/>
          <w:sz w:val="22"/>
          <w:szCs w:val="22"/>
        </w:rPr>
        <w:t>není plátce</w:t>
      </w:r>
      <w:r>
        <w:rPr>
          <w:rFonts w:ascii="Arial" w:hAnsi="Arial" w:cs="Arial"/>
          <w:b/>
          <w:sz w:val="22"/>
          <w:szCs w:val="22"/>
        </w:rPr>
        <w:t>m</w:t>
      </w:r>
      <w:r w:rsidRPr="00904749">
        <w:rPr>
          <w:rFonts w:ascii="Arial" w:hAnsi="Arial" w:cs="Arial"/>
          <w:b/>
          <w:sz w:val="22"/>
          <w:szCs w:val="22"/>
        </w:rPr>
        <w:t xml:space="preserve"> DPH</w:t>
      </w:r>
    </w:p>
    <w:p w:rsidR="000826B9" w:rsidRPr="00386410" w:rsidRDefault="000826B9" w:rsidP="000826B9">
      <w:pPr>
        <w:tabs>
          <w:tab w:val="left" w:pos="3960"/>
        </w:tabs>
        <w:jc w:val="both"/>
        <w:rPr>
          <w:rFonts w:ascii="Arial" w:hAnsi="Arial" w:cs="Arial"/>
          <w:sz w:val="22"/>
          <w:szCs w:val="22"/>
        </w:rPr>
      </w:pPr>
    </w:p>
    <w:p w:rsidR="000826B9" w:rsidRPr="00386410" w:rsidRDefault="00162D6E" w:rsidP="000826B9">
      <w:pPr>
        <w:widowControl w:val="0"/>
        <w:spacing w:line="240" w:lineRule="atLeast"/>
        <w:rPr>
          <w:rFonts w:ascii="Arial" w:hAnsi="Arial" w:cs="Arial"/>
          <w:color w:val="000000"/>
          <w:sz w:val="22"/>
          <w:szCs w:val="22"/>
        </w:rPr>
      </w:pPr>
      <w:r>
        <w:rPr>
          <w:rFonts w:ascii="Arial" w:hAnsi="Arial" w:cs="Arial"/>
          <w:snapToGrid w:val="0"/>
          <w:sz w:val="22"/>
          <w:szCs w:val="22"/>
        </w:rPr>
        <w:t>ŽÚ Městského úřadu v Ostrově, č.j.: ŽÚ/F/40302/88/98/Fo</w:t>
      </w:r>
    </w:p>
    <w:p w:rsidR="000826B9" w:rsidRPr="00386410" w:rsidRDefault="000826B9" w:rsidP="000826B9">
      <w:pPr>
        <w:pStyle w:val="Zkladntext"/>
        <w:widowControl/>
        <w:spacing w:before="120"/>
        <w:jc w:val="center"/>
        <w:rPr>
          <w:rFonts w:cs="Arial"/>
          <w:sz w:val="22"/>
          <w:szCs w:val="22"/>
        </w:rPr>
      </w:pPr>
    </w:p>
    <w:p w:rsidR="000826B9" w:rsidRDefault="000826B9" w:rsidP="000826B9">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96148E" w:rsidRDefault="0096148E" w:rsidP="0096148E">
      <w:pPr>
        <w:tabs>
          <w:tab w:val="left" w:pos="3960"/>
        </w:tabs>
        <w:jc w:val="both"/>
        <w:rPr>
          <w:rFonts w:ascii="Arial" w:hAnsi="Arial" w:cs="Arial"/>
          <w:b/>
          <w:sz w:val="22"/>
          <w:szCs w:val="22"/>
        </w:rPr>
      </w:pPr>
    </w:p>
    <w:p w:rsidR="00631B3A" w:rsidRDefault="00631B3A" w:rsidP="0096148E">
      <w:pPr>
        <w:tabs>
          <w:tab w:val="left" w:pos="3960"/>
        </w:tabs>
        <w:jc w:val="both"/>
        <w:rPr>
          <w:rFonts w:ascii="Arial" w:hAnsi="Arial" w:cs="Arial"/>
          <w:b/>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3B5666">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CE1F7C" w:rsidP="00B015A5">
      <w:pPr>
        <w:pStyle w:val="Export0"/>
        <w:jc w:val="center"/>
        <w:rPr>
          <w:rFonts w:ascii="Arial" w:hAnsi="Arial" w:cs="Arial"/>
          <w:b/>
          <w:sz w:val="22"/>
          <w:szCs w:val="22"/>
          <w:lang w:val="cs-CZ"/>
        </w:rPr>
      </w:pPr>
      <w:r>
        <w:rPr>
          <w:rFonts w:ascii="Arial" w:hAnsi="Arial" w:cs="Arial"/>
          <w:b/>
          <w:sz w:val="22"/>
          <w:szCs w:val="22"/>
          <w:lang w:val="cs-CZ"/>
        </w:rPr>
        <w:t>„</w:t>
      </w:r>
      <w:r w:rsidR="004C03E1">
        <w:rPr>
          <w:rFonts w:ascii="Arial" w:hAnsi="Arial" w:cs="Arial"/>
          <w:b/>
          <w:szCs w:val="24"/>
        </w:rPr>
        <w:t>VT Bystřice –</w:t>
      </w:r>
      <w:r w:rsidR="00162D6E">
        <w:rPr>
          <w:rFonts w:ascii="Arial" w:hAnsi="Arial" w:cs="Arial"/>
          <w:b/>
          <w:szCs w:val="24"/>
        </w:rPr>
        <w:t xml:space="preserve"> I. etapa </w:t>
      </w:r>
      <w:r w:rsidR="00076A44">
        <w:rPr>
          <w:rFonts w:ascii="Arial" w:hAnsi="Arial" w:cs="Arial"/>
          <w:b/>
          <w:szCs w:val="24"/>
        </w:rPr>
        <w:t>–</w:t>
      </w:r>
      <w:r w:rsidR="00162D6E">
        <w:rPr>
          <w:rFonts w:ascii="Arial" w:hAnsi="Arial" w:cs="Arial"/>
          <w:b/>
          <w:szCs w:val="24"/>
        </w:rPr>
        <w:t xml:space="preserve"> ÚBP</w:t>
      </w:r>
      <w:r w:rsidR="001500B0">
        <w:rPr>
          <w:rFonts w:ascii="Arial" w:hAnsi="Arial" w:cs="Arial"/>
          <w:b/>
          <w:sz w:val="22"/>
          <w:szCs w:val="22"/>
          <w:lang w:val="cs-CZ"/>
        </w:rPr>
        <w:t>“</w:t>
      </w:r>
    </w:p>
    <w:p w:rsidR="00446A46" w:rsidRPr="00B1004E" w:rsidRDefault="00446A46" w:rsidP="00B015A5">
      <w:pPr>
        <w:pStyle w:val="Export0"/>
        <w:jc w:val="center"/>
        <w:rPr>
          <w:rFonts w:ascii="Arial" w:hAnsi="Arial" w:cs="Arial"/>
          <w:b/>
          <w:sz w:val="22"/>
          <w:szCs w:val="22"/>
          <w:lang w:val="cs-CZ"/>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3B5666">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Default="00B015A5" w:rsidP="00B015A5">
      <w:pPr>
        <w:pStyle w:val="Odstavecseseznamem"/>
        <w:widowControl w:val="0"/>
        <w:spacing w:before="120"/>
        <w:ind w:left="540"/>
        <w:jc w:val="both"/>
        <w:rPr>
          <w:rFonts w:ascii="Arial" w:hAnsi="Arial" w:cs="Arial"/>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r w:rsidR="00F74C25">
        <w:rPr>
          <w:rFonts w:ascii="Arial" w:hAnsi="Arial" w:cs="Arial"/>
          <w:color w:val="auto"/>
          <w:sz w:val="22"/>
          <w:szCs w:val="22"/>
        </w:rPr>
        <w:t xml:space="preserve"> </w:t>
      </w:r>
    </w:p>
    <w:p w:rsidR="000F20AC" w:rsidRDefault="000F20AC" w:rsidP="00B015A5">
      <w:pPr>
        <w:pStyle w:val="Odstavecseseznamem"/>
        <w:widowControl w:val="0"/>
        <w:spacing w:before="120"/>
        <w:ind w:left="540"/>
        <w:jc w:val="both"/>
        <w:rPr>
          <w:rFonts w:ascii="Arial" w:hAnsi="Arial" w:cs="Arial"/>
          <w:color w:val="auto"/>
          <w:sz w:val="22"/>
          <w:szCs w:val="22"/>
        </w:rPr>
      </w:pPr>
      <w:r>
        <w:rPr>
          <w:rFonts w:ascii="Arial" w:hAnsi="Arial" w:cs="Arial"/>
          <w:color w:val="auto"/>
          <w:sz w:val="22"/>
          <w:szCs w:val="22"/>
        </w:rPr>
        <w:t xml:space="preserve">  </w:t>
      </w:r>
    </w:p>
    <w:p w:rsidR="006E2622" w:rsidRDefault="000F20AC" w:rsidP="00B015A5">
      <w:pPr>
        <w:pStyle w:val="Odstavecseseznamem"/>
        <w:widowControl w:val="0"/>
        <w:spacing w:before="120"/>
        <w:ind w:left="540"/>
        <w:jc w:val="both"/>
        <w:rPr>
          <w:rFonts w:ascii="Arial" w:hAnsi="Arial" w:cs="Arial"/>
          <w:color w:val="000000" w:themeColor="text1"/>
          <w:sz w:val="22"/>
          <w:szCs w:val="22"/>
        </w:rPr>
      </w:pPr>
      <w:r>
        <w:rPr>
          <w:rFonts w:ascii="Arial" w:hAnsi="Arial" w:cs="Arial"/>
          <w:color w:val="auto"/>
          <w:sz w:val="22"/>
          <w:szCs w:val="22"/>
        </w:rPr>
        <w:t xml:space="preserve">   b)</w:t>
      </w:r>
      <w:r w:rsidRPr="000F20AC">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sidR="006342FD" w:rsidRPr="006342FD">
        <w:rPr>
          <w:rFonts w:ascii="Arial" w:hAnsi="Arial" w:cs="Arial"/>
          <w:color w:val="000000" w:themeColor="text1"/>
          <w:sz w:val="22"/>
          <w:szCs w:val="22"/>
        </w:rPr>
        <w:t xml:space="preserve">Příloha č. 2 </w:t>
      </w:r>
      <w:r w:rsidR="006342FD" w:rsidRPr="006342FD">
        <w:rPr>
          <w:rFonts w:ascii="Arial" w:hAnsi="Arial" w:cs="Arial"/>
          <w:color w:val="0D0D0D" w:themeColor="text1" w:themeTint="F2"/>
          <w:sz w:val="22"/>
          <w:szCs w:val="22"/>
        </w:rPr>
        <w:t>-</w:t>
      </w:r>
      <w:r w:rsidR="006342FD">
        <w:rPr>
          <w:rFonts w:ascii="Arial" w:hAnsi="Arial" w:cs="Arial"/>
          <w:sz w:val="22"/>
          <w:szCs w:val="22"/>
        </w:rPr>
        <w:t xml:space="preserve"> </w:t>
      </w:r>
      <w:r w:rsidR="006342FD">
        <w:rPr>
          <w:rFonts w:ascii="Arial" w:hAnsi="Arial" w:cs="Arial"/>
          <w:color w:val="000000" w:themeColor="text1"/>
          <w:sz w:val="22"/>
          <w:szCs w:val="22"/>
        </w:rPr>
        <w:t>v</w:t>
      </w:r>
      <w:r w:rsidR="00F74C25">
        <w:rPr>
          <w:rFonts w:ascii="Arial" w:hAnsi="Arial" w:cs="Arial"/>
          <w:color w:val="000000" w:themeColor="text1"/>
          <w:sz w:val="22"/>
          <w:szCs w:val="22"/>
        </w:rPr>
        <w:t>ýzva k podání nabídky</w:t>
      </w:r>
    </w:p>
    <w:p w:rsidR="006342FD" w:rsidRDefault="006342FD" w:rsidP="00B015A5">
      <w:pPr>
        <w:pStyle w:val="Odstavecseseznamem"/>
        <w:widowControl w:val="0"/>
        <w:spacing w:before="120"/>
        <w:ind w:left="540"/>
        <w:jc w:val="both"/>
        <w:rPr>
          <w:rFonts w:ascii="Arial" w:hAnsi="Arial" w:cs="Arial"/>
          <w:color w:val="000000" w:themeColor="text1"/>
          <w:sz w:val="22"/>
          <w:szCs w:val="22"/>
        </w:rPr>
      </w:pPr>
    </w:p>
    <w:p w:rsidR="006E2622" w:rsidRPr="00061569" w:rsidRDefault="006E2622" w:rsidP="00B015A5">
      <w:pPr>
        <w:pStyle w:val="Odstavecseseznamem"/>
        <w:widowControl w:val="0"/>
        <w:spacing w:before="120"/>
        <w:ind w:left="540"/>
        <w:jc w:val="both"/>
        <w:rPr>
          <w:rFonts w:ascii="Arial" w:hAnsi="Arial" w:cs="Arial"/>
          <w:snapToGrid w:val="0"/>
          <w:color w:val="auto"/>
          <w:sz w:val="22"/>
          <w:szCs w:val="22"/>
        </w:rPr>
      </w:pPr>
      <w:r>
        <w:rPr>
          <w:rFonts w:ascii="Arial" w:hAnsi="Arial" w:cs="Arial"/>
          <w:color w:val="000000" w:themeColor="text1"/>
          <w:sz w:val="22"/>
          <w:szCs w:val="22"/>
        </w:rPr>
        <w:t xml:space="preserve">   c)</w:t>
      </w:r>
      <w:r>
        <w:rPr>
          <w:rFonts w:ascii="Arial" w:hAnsi="Arial" w:cs="Arial"/>
          <w:color w:val="000000" w:themeColor="text1"/>
          <w:sz w:val="22"/>
          <w:szCs w:val="22"/>
        </w:rPr>
        <w:tab/>
      </w:r>
      <w:r w:rsidR="006342FD">
        <w:rPr>
          <w:rFonts w:ascii="Arial" w:hAnsi="Arial" w:cs="Arial"/>
          <w:color w:val="000000" w:themeColor="text1"/>
          <w:sz w:val="22"/>
          <w:szCs w:val="22"/>
        </w:rPr>
        <w:t>Příloha č. 3 - t</w:t>
      </w:r>
      <w:r>
        <w:rPr>
          <w:rFonts w:ascii="Arial" w:hAnsi="Arial" w:cs="Arial"/>
          <w:color w:val="000000" w:themeColor="text1"/>
          <w:sz w:val="22"/>
          <w:szCs w:val="22"/>
        </w:rPr>
        <w:t>axační tabulka</w:t>
      </w:r>
    </w:p>
    <w:p w:rsidR="00D64720" w:rsidRPr="00D64720" w:rsidRDefault="006E2622" w:rsidP="000F20AC">
      <w:pPr>
        <w:overflowPunct/>
        <w:autoSpaceDE/>
        <w:autoSpaceDN/>
        <w:adjustRightInd/>
        <w:jc w:val="both"/>
        <w:textAlignment w:val="auto"/>
        <w:rPr>
          <w:rFonts w:ascii="Arial" w:hAnsi="Arial" w:cs="Arial"/>
          <w:sz w:val="22"/>
          <w:szCs w:val="22"/>
        </w:rPr>
      </w:pPr>
      <w:r>
        <w:rPr>
          <w:rFonts w:ascii="Arial" w:hAnsi="Arial" w:cs="Arial"/>
          <w:sz w:val="22"/>
          <w:szCs w:val="22"/>
        </w:rPr>
        <w:t xml:space="preserve">           d</w:t>
      </w:r>
      <w:r w:rsidR="000F20AC">
        <w:rPr>
          <w:rFonts w:ascii="Arial" w:hAnsi="Arial" w:cs="Arial"/>
          <w:sz w:val="22"/>
          <w:szCs w:val="22"/>
        </w:rPr>
        <w:t xml:space="preserve">)        </w:t>
      </w:r>
      <w:r w:rsidR="006342FD">
        <w:rPr>
          <w:rFonts w:ascii="Arial" w:hAnsi="Arial" w:cs="Arial"/>
          <w:sz w:val="22"/>
          <w:szCs w:val="22"/>
        </w:rPr>
        <w:t>Příloha č. 4 - n</w:t>
      </w:r>
      <w:r w:rsidR="003755DC" w:rsidRPr="00D64720">
        <w:rPr>
          <w:rFonts w:ascii="Arial" w:hAnsi="Arial" w:cs="Arial"/>
          <w:sz w:val="22"/>
          <w:szCs w:val="22"/>
        </w:rPr>
        <w:t xml:space="preserve">abídka </w:t>
      </w:r>
      <w:r w:rsidR="003B5666" w:rsidRPr="00D64720">
        <w:rPr>
          <w:rFonts w:ascii="Arial" w:hAnsi="Arial" w:cs="Arial"/>
          <w:sz w:val="22"/>
          <w:szCs w:val="22"/>
        </w:rPr>
        <w:t>zhotovitel</w:t>
      </w:r>
      <w:r w:rsidR="003755DC" w:rsidRPr="00D64720">
        <w:rPr>
          <w:rFonts w:ascii="Arial" w:hAnsi="Arial" w:cs="Arial"/>
          <w:sz w:val="22"/>
          <w:szCs w:val="22"/>
        </w:rPr>
        <w:t>e</w:t>
      </w:r>
    </w:p>
    <w:p w:rsidR="00631B3A" w:rsidRDefault="00631B3A"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1B0BEA" w:rsidRDefault="003B5666" w:rsidP="00661EDA">
      <w:pPr>
        <w:pStyle w:val="Zkladntext"/>
        <w:widowControl/>
        <w:numPr>
          <w:ilvl w:val="0"/>
          <w:numId w:val="1"/>
        </w:numPr>
        <w:ind w:left="426" w:hanging="426"/>
        <w:jc w:val="both"/>
        <w:rPr>
          <w:rFonts w:cs="Arial"/>
          <w:b/>
          <w:color w:val="auto"/>
          <w:sz w:val="22"/>
          <w:szCs w:val="22"/>
        </w:rPr>
      </w:pPr>
      <w:r w:rsidRPr="009711D0">
        <w:rPr>
          <w:rFonts w:cs="Arial"/>
          <w:sz w:val="22"/>
          <w:szCs w:val="22"/>
        </w:rPr>
        <w:t>Zhotovitel</w:t>
      </w:r>
      <w:r w:rsidR="00661EDA" w:rsidRPr="009711D0">
        <w:rPr>
          <w:rFonts w:cs="Arial"/>
          <w:sz w:val="22"/>
          <w:szCs w:val="22"/>
        </w:rPr>
        <w:t xml:space="preserve"> </w:t>
      </w:r>
      <w:r w:rsidR="00CE1F7C">
        <w:rPr>
          <w:rFonts w:cs="Arial"/>
          <w:sz w:val="22"/>
          <w:szCs w:val="22"/>
        </w:rPr>
        <w:t>se zavazuje provést</w:t>
      </w:r>
      <w:r w:rsidR="00661EDA" w:rsidRPr="009711D0">
        <w:rPr>
          <w:rFonts w:cs="Arial"/>
          <w:sz w:val="22"/>
          <w:szCs w:val="22"/>
        </w:rPr>
        <w:t xml:space="preserve"> dílo </w:t>
      </w:r>
      <w:r w:rsidR="001B0BEA">
        <w:rPr>
          <w:rFonts w:cs="Arial"/>
          <w:sz w:val="22"/>
          <w:szCs w:val="22"/>
        </w:rPr>
        <w:t>„</w:t>
      </w:r>
      <w:r w:rsidR="004C03E1">
        <w:rPr>
          <w:rFonts w:cs="Arial"/>
          <w:sz w:val="22"/>
          <w:szCs w:val="22"/>
        </w:rPr>
        <w:t>VT Bystřice –</w:t>
      </w:r>
      <w:r w:rsidR="00076A44" w:rsidRPr="00076A44">
        <w:rPr>
          <w:rFonts w:cs="Arial"/>
          <w:sz w:val="22"/>
          <w:szCs w:val="22"/>
        </w:rPr>
        <w:t xml:space="preserve"> I. etapa – ÚBP</w:t>
      </w:r>
      <w:r w:rsidR="004A4DEE">
        <w:rPr>
          <w:rFonts w:cs="Arial"/>
          <w:sz w:val="22"/>
          <w:szCs w:val="22"/>
        </w:rPr>
        <w:t>“</w:t>
      </w:r>
      <w:r w:rsidR="00DC5266">
        <w:rPr>
          <w:rFonts w:cs="Arial"/>
          <w:sz w:val="22"/>
          <w:szCs w:val="22"/>
        </w:rPr>
        <w:t>,</w:t>
      </w:r>
      <w:r w:rsidR="00402197">
        <w:rPr>
          <w:rFonts w:cs="Arial"/>
          <w:sz w:val="22"/>
          <w:szCs w:val="22"/>
        </w:rPr>
        <w:t xml:space="preserve"> </w:t>
      </w:r>
      <w:r w:rsidR="00F608A6">
        <w:rPr>
          <w:rFonts w:cs="Arial"/>
          <w:sz w:val="22"/>
          <w:szCs w:val="22"/>
        </w:rPr>
        <w:t>ř. km 14,745 – 15,435 v částečně zastavěném území města Hroznětín</w:t>
      </w:r>
      <w:r w:rsidR="001B0BEA">
        <w:rPr>
          <w:rFonts w:cs="Arial"/>
          <w:sz w:val="22"/>
          <w:szCs w:val="22"/>
        </w:rPr>
        <w:t xml:space="preserve"> </w:t>
      </w:r>
      <w:r w:rsidR="008828DD">
        <w:rPr>
          <w:rFonts w:cs="Arial"/>
          <w:sz w:val="22"/>
          <w:szCs w:val="22"/>
        </w:rPr>
        <w:t xml:space="preserve">(Místo plnění) </w:t>
      </w:r>
      <w:r w:rsidR="00661EDA" w:rsidRPr="009711D0">
        <w:rPr>
          <w:rFonts w:cs="Arial"/>
          <w:sz w:val="22"/>
          <w:szCs w:val="22"/>
        </w:rPr>
        <w:t xml:space="preserve">v rozsahu </w:t>
      </w:r>
      <w:r w:rsidR="009711D0" w:rsidRPr="009711D0">
        <w:rPr>
          <w:rFonts w:cs="Arial"/>
          <w:sz w:val="22"/>
          <w:szCs w:val="22"/>
        </w:rPr>
        <w:t>Výzvy k podání nabídky</w:t>
      </w:r>
      <w:r w:rsidR="00446A46" w:rsidRPr="009711D0">
        <w:rPr>
          <w:rFonts w:cs="Arial"/>
          <w:sz w:val="22"/>
          <w:szCs w:val="22"/>
        </w:rPr>
        <w:t xml:space="preserve"> č. j. POH</w:t>
      </w:r>
      <w:r w:rsidR="004A4DEE" w:rsidRPr="004A4DEE">
        <w:rPr>
          <w:rFonts w:cs="Arial"/>
          <w:color w:val="000000" w:themeColor="text1"/>
          <w:sz w:val="22"/>
          <w:szCs w:val="22"/>
        </w:rPr>
        <w:t>/39597</w:t>
      </w:r>
      <w:r w:rsidR="009711D0" w:rsidRPr="009711D0">
        <w:rPr>
          <w:rFonts w:cs="Arial"/>
          <w:sz w:val="22"/>
          <w:szCs w:val="22"/>
        </w:rPr>
        <w:t>/2018</w:t>
      </w:r>
      <w:r w:rsidR="00DD2E25" w:rsidRPr="009711D0">
        <w:rPr>
          <w:rFonts w:cs="Arial"/>
          <w:sz w:val="22"/>
          <w:szCs w:val="22"/>
        </w:rPr>
        <w:t xml:space="preserve"> </w:t>
      </w:r>
      <w:r w:rsidR="00661EDA" w:rsidRPr="009711D0">
        <w:rPr>
          <w:rFonts w:cs="Arial"/>
          <w:sz w:val="22"/>
          <w:szCs w:val="22"/>
        </w:rPr>
        <w:t>do výběrového řízení vypsaného objednatelem</w:t>
      </w:r>
      <w:r w:rsidR="00661EDA" w:rsidRPr="00446ACB">
        <w:rPr>
          <w:rFonts w:cs="Arial"/>
          <w:sz w:val="22"/>
          <w:szCs w:val="22"/>
        </w:rPr>
        <w:t xml:space="preserve"> </w:t>
      </w:r>
      <w:r w:rsidR="00AE07F0">
        <w:rPr>
          <w:rFonts w:cs="Arial"/>
          <w:sz w:val="22"/>
          <w:szCs w:val="22"/>
        </w:rPr>
        <w:t xml:space="preserve">včetně odkoupení </w:t>
      </w:r>
      <w:r w:rsidR="006E2622" w:rsidRPr="006E2622">
        <w:rPr>
          <w:rFonts w:cs="Arial"/>
          <w:color w:val="000000" w:themeColor="text1"/>
          <w:sz w:val="22"/>
          <w:szCs w:val="22"/>
        </w:rPr>
        <w:t xml:space="preserve">veškeré dřevní hmoty dle taxace </w:t>
      </w:r>
      <w:r w:rsidR="00661EDA" w:rsidRPr="00446ACB">
        <w:rPr>
          <w:rFonts w:cs="Arial"/>
          <w:sz w:val="22"/>
          <w:szCs w:val="22"/>
        </w:rPr>
        <w:t xml:space="preserve">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p>
    <w:p w:rsidR="00661EDA" w:rsidRDefault="00661EDA" w:rsidP="009711D0">
      <w:pPr>
        <w:pStyle w:val="Zkladntext"/>
        <w:widowControl/>
        <w:ind w:left="426"/>
        <w:jc w:val="both"/>
        <w:rPr>
          <w:color w:val="auto"/>
          <w:sz w:val="22"/>
          <w:szCs w:val="22"/>
        </w:rPr>
      </w:pPr>
      <w:r w:rsidRPr="00446ACB">
        <w:rPr>
          <w:color w:val="auto"/>
          <w:sz w:val="22"/>
          <w:szCs w:val="22"/>
        </w:rPr>
        <w:t xml:space="preserve">Objednatel odpovídá za správnost a úplnost předané </w:t>
      </w:r>
      <w:r w:rsidR="00B6787D">
        <w:rPr>
          <w:color w:val="auto"/>
          <w:sz w:val="22"/>
          <w:szCs w:val="22"/>
        </w:rPr>
        <w:t xml:space="preserve">zadávací </w:t>
      </w:r>
      <w:r w:rsidRPr="00446ACB">
        <w:rPr>
          <w:color w:val="auto"/>
          <w:sz w:val="22"/>
          <w:szCs w:val="22"/>
        </w:rPr>
        <w:t>dokumentace</w:t>
      </w:r>
      <w:r w:rsidR="000C407A">
        <w:rPr>
          <w:color w:val="auto"/>
          <w:sz w:val="22"/>
          <w:szCs w:val="22"/>
        </w:rPr>
        <w:t xml:space="preserve"> do poptávkového řízení</w:t>
      </w:r>
      <w:r>
        <w:rPr>
          <w:color w:val="auto"/>
          <w:sz w:val="22"/>
          <w:szCs w:val="22"/>
        </w:rPr>
        <w:t>.</w:t>
      </w:r>
    </w:p>
    <w:p w:rsidR="00AE07F0" w:rsidRDefault="00AE07F0" w:rsidP="009711D0">
      <w:pPr>
        <w:pStyle w:val="Zkladntext"/>
        <w:widowControl/>
        <w:ind w:left="426"/>
        <w:jc w:val="both"/>
        <w:rPr>
          <w:color w:val="auto"/>
          <w:sz w:val="22"/>
          <w:szCs w:val="22"/>
        </w:rPr>
      </w:pPr>
    </w:p>
    <w:p w:rsidR="00AE07F0" w:rsidRDefault="00AE07F0" w:rsidP="009711D0">
      <w:pPr>
        <w:pStyle w:val="Zkladntext"/>
        <w:widowControl/>
        <w:ind w:left="426"/>
        <w:jc w:val="both"/>
        <w:rPr>
          <w:color w:val="auto"/>
          <w:sz w:val="22"/>
          <w:szCs w:val="22"/>
        </w:rPr>
      </w:pPr>
      <w:r>
        <w:rPr>
          <w:color w:val="auto"/>
          <w:sz w:val="22"/>
          <w:szCs w:val="22"/>
        </w:rPr>
        <w:t>a) pokácení označených str</w:t>
      </w:r>
      <w:r w:rsidR="00AB0C94">
        <w:rPr>
          <w:color w:val="auto"/>
          <w:sz w:val="22"/>
          <w:szCs w:val="22"/>
        </w:rPr>
        <w:t>o</w:t>
      </w:r>
      <w:r w:rsidR="004C03E1">
        <w:rPr>
          <w:color w:val="auto"/>
          <w:sz w:val="22"/>
          <w:szCs w:val="22"/>
        </w:rPr>
        <w:t>mů dle taxační tabulky – 76</w:t>
      </w:r>
      <w:r>
        <w:rPr>
          <w:color w:val="auto"/>
          <w:sz w:val="22"/>
          <w:szCs w:val="22"/>
        </w:rPr>
        <w:t xml:space="preserve"> ks</w:t>
      </w:r>
    </w:p>
    <w:p w:rsidR="00AE07F0" w:rsidRDefault="00AE07F0" w:rsidP="009711D0">
      <w:pPr>
        <w:pStyle w:val="Zkladntext"/>
        <w:widowControl/>
        <w:ind w:left="426"/>
        <w:jc w:val="both"/>
        <w:rPr>
          <w:color w:val="auto"/>
          <w:sz w:val="22"/>
          <w:szCs w:val="22"/>
        </w:rPr>
      </w:pPr>
      <w:r>
        <w:rPr>
          <w:color w:val="auto"/>
          <w:sz w:val="22"/>
          <w:szCs w:val="22"/>
        </w:rPr>
        <w:t>b) úrovňové seříznutí pařezů</w:t>
      </w:r>
    </w:p>
    <w:p w:rsidR="004A4DEE" w:rsidRDefault="004A4DEE" w:rsidP="009711D0">
      <w:pPr>
        <w:pStyle w:val="Zkladntext"/>
        <w:widowControl/>
        <w:ind w:left="426"/>
        <w:jc w:val="both"/>
        <w:rPr>
          <w:color w:val="auto"/>
          <w:sz w:val="22"/>
          <w:szCs w:val="22"/>
        </w:rPr>
      </w:pPr>
      <w:r>
        <w:rPr>
          <w:color w:val="auto"/>
          <w:sz w:val="22"/>
          <w:szCs w:val="22"/>
        </w:rPr>
        <w:t>c) odvětvení</w:t>
      </w:r>
    </w:p>
    <w:p w:rsidR="006F6562" w:rsidRDefault="004A4DEE" w:rsidP="006F6562">
      <w:pPr>
        <w:overflowPunct/>
        <w:ind w:left="360"/>
        <w:jc w:val="both"/>
        <w:textAlignment w:val="auto"/>
        <w:rPr>
          <w:rFonts w:ascii="Arial" w:hAnsi="Arial" w:cs="Arial"/>
          <w:sz w:val="22"/>
          <w:szCs w:val="22"/>
        </w:rPr>
      </w:pPr>
      <w:r>
        <w:rPr>
          <w:rFonts w:ascii="Arial" w:hAnsi="Arial" w:cs="Arial"/>
          <w:sz w:val="22"/>
          <w:szCs w:val="22"/>
        </w:rPr>
        <w:t xml:space="preserve"> d</w:t>
      </w:r>
      <w:r w:rsidR="006F6562">
        <w:rPr>
          <w:rFonts w:ascii="Arial" w:hAnsi="Arial" w:cs="Arial"/>
          <w:sz w:val="22"/>
          <w:szCs w:val="22"/>
        </w:rPr>
        <w:t xml:space="preserve">) </w:t>
      </w:r>
      <w:r w:rsidR="007E58D1">
        <w:rPr>
          <w:rFonts w:ascii="Arial" w:hAnsi="Arial" w:cs="Arial"/>
          <w:sz w:val="22"/>
          <w:szCs w:val="22"/>
        </w:rPr>
        <w:t>o</w:t>
      </w:r>
      <w:r w:rsidR="006F6562" w:rsidRPr="006F6562">
        <w:rPr>
          <w:rFonts w:ascii="Arial" w:hAnsi="Arial" w:cs="Arial"/>
          <w:sz w:val="22"/>
          <w:szCs w:val="22"/>
        </w:rPr>
        <w:t>dstranění křovin</w:t>
      </w:r>
      <w:r>
        <w:rPr>
          <w:rFonts w:ascii="Arial" w:hAnsi="Arial" w:cs="Arial"/>
          <w:sz w:val="22"/>
          <w:szCs w:val="22"/>
        </w:rPr>
        <w:t xml:space="preserve"> a pařezových výmladků v zájmovém území -</w:t>
      </w:r>
      <w:r w:rsidR="006F6562" w:rsidRPr="006F6562">
        <w:rPr>
          <w:rFonts w:ascii="Arial" w:hAnsi="Arial" w:cs="Arial"/>
          <w:sz w:val="22"/>
          <w:szCs w:val="22"/>
        </w:rPr>
        <w:t xml:space="preserve"> </w:t>
      </w:r>
      <w:r w:rsidR="004C03E1">
        <w:rPr>
          <w:rFonts w:ascii="Arial" w:hAnsi="Arial" w:cs="Arial"/>
          <w:sz w:val="22"/>
          <w:szCs w:val="22"/>
        </w:rPr>
        <w:t>100 m</w:t>
      </w:r>
      <w:r w:rsidR="004C03E1">
        <w:rPr>
          <w:rFonts w:ascii="Arial" w:hAnsi="Arial" w:cs="Arial"/>
          <w:sz w:val="22"/>
          <w:szCs w:val="22"/>
          <w:vertAlign w:val="superscript"/>
        </w:rPr>
        <w:t>2</w:t>
      </w:r>
      <w:r w:rsidR="006F6562" w:rsidRPr="006F6562">
        <w:rPr>
          <w:rFonts w:ascii="Arial" w:hAnsi="Arial" w:cs="Arial"/>
          <w:sz w:val="22"/>
          <w:szCs w:val="22"/>
        </w:rPr>
        <w:t xml:space="preserve"> </w:t>
      </w:r>
    </w:p>
    <w:p w:rsidR="004A4DEE" w:rsidRPr="006F6562" w:rsidRDefault="004A4DEE" w:rsidP="004A4DEE">
      <w:pPr>
        <w:overflowPunct/>
        <w:ind w:left="360"/>
        <w:jc w:val="both"/>
        <w:textAlignment w:val="auto"/>
        <w:rPr>
          <w:rFonts w:ascii="Arial" w:hAnsi="Arial" w:cs="Arial"/>
          <w:bCs/>
          <w:sz w:val="22"/>
          <w:szCs w:val="22"/>
        </w:rPr>
      </w:pPr>
      <w:r>
        <w:rPr>
          <w:rFonts w:ascii="Arial" w:hAnsi="Arial" w:cs="Arial"/>
          <w:sz w:val="22"/>
          <w:szCs w:val="22"/>
        </w:rPr>
        <w:t xml:space="preserve"> e) odstranění vývratů/polomů – 2 ks</w:t>
      </w:r>
    </w:p>
    <w:p w:rsidR="004A4DEE" w:rsidRDefault="004A4DEE" w:rsidP="004A4DEE">
      <w:pPr>
        <w:overflowPunct/>
        <w:ind w:left="360"/>
        <w:jc w:val="both"/>
        <w:textAlignment w:val="auto"/>
        <w:rPr>
          <w:rFonts w:ascii="Arial" w:hAnsi="Arial" w:cs="Arial"/>
          <w:sz w:val="22"/>
          <w:szCs w:val="22"/>
        </w:rPr>
      </w:pPr>
      <w:r>
        <w:rPr>
          <w:rFonts w:ascii="Arial" w:hAnsi="Arial" w:cs="Arial"/>
          <w:sz w:val="22"/>
          <w:szCs w:val="22"/>
        </w:rPr>
        <w:t xml:space="preserve"> f) </w:t>
      </w:r>
      <w:r w:rsidRPr="006F6562">
        <w:rPr>
          <w:rFonts w:ascii="Arial" w:hAnsi="Arial" w:cs="Arial"/>
          <w:sz w:val="22"/>
          <w:szCs w:val="22"/>
        </w:rPr>
        <w:t>likvidace těže</w:t>
      </w:r>
      <w:r>
        <w:rPr>
          <w:rFonts w:ascii="Arial" w:hAnsi="Arial" w:cs="Arial"/>
          <w:sz w:val="22"/>
          <w:szCs w:val="22"/>
        </w:rPr>
        <w:t>bních zbytků (štěpkování – včetně odvozu štěpky z místa kácení</w:t>
      </w:r>
      <w:r w:rsidRPr="006F6562">
        <w:rPr>
          <w:rFonts w:ascii="Arial" w:hAnsi="Arial" w:cs="Arial"/>
          <w:sz w:val="22"/>
          <w:szCs w:val="22"/>
        </w:rPr>
        <w:t>)</w:t>
      </w:r>
    </w:p>
    <w:p w:rsidR="006F6562" w:rsidRPr="006F6562" w:rsidRDefault="004A4DEE" w:rsidP="006F6562">
      <w:pPr>
        <w:overflowPunct/>
        <w:ind w:left="360"/>
        <w:jc w:val="both"/>
        <w:textAlignment w:val="auto"/>
        <w:rPr>
          <w:rFonts w:ascii="Arial" w:hAnsi="Arial" w:cs="Arial"/>
          <w:bCs/>
          <w:sz w:val="22"/>
          <w:szCs w:val="22"/>
        </w:rPr>
      </w:pPr>
      <w:r>
        <w:rPr>
          <w:rFonts w:ascii="Arial" w:hAnsi="Arial" w:cs="Arial"/>
          <w:sz w:val="22"/>
          <w:szCs w:val="22"/>
        </w:rPr>
        <w:t xml:space="preserve"> </w:t>
      </w:r>
      <w:r w:rsidR="004C03E1">
        <w:rPr>
          <w:rFonts w:ascii="Arial" w:hAnsi="Arial" w:cs="Arial"/>
          <w:sz w:val="22"/>
          <w:szCs w:val="22"/>
        </w:rPr>
        <w:t>g</w:t>
      </w:r>
      <w:r w:rsidR="006F6562">
        <w:rPr>
          <w:rFonts w:ascii="Arial" w:hAnsi="Arial" w:cs="Arial"/>
          <w:sz w:val="22"/>
          <w:szCs w:val="22"/>
        </w:rPr>
        <w:t xml:space="preserve">) </w:t>
      </w:r>
      <w:r w:rsidR="006F6562" w:rsidRPr="006F6562">
        <w:rPr>
          <w:rFonts w:ascii="Arial" w:hAnsi="Arial" w:cs="Arial"/>
          <w:sz w:val="22"/>
          <w:szCs w:val="22"/>
        </w:rPr>
        <w:t>odvoz odkoupené dřevní hmoty</w:t>
      </w:r>
    </w:p>
    <w:p w:rsidR="00AE07F0" w:rsidRPr="00653562" w:rsidRDefault="00AE07F0" w:rsidP="00661EDA">
      <w:pPr>
        <w:pStyle w:val="Zkladntext"/>
        <w:widowControl/>
        <w:ind w:left="426"/>
        <w:jc w:val="both"/>
        <w:rPr>
          <w:rFonts w:cs="Arial"/>
          <w:b/>
          <w:color w:val="auto"/>
          <w:sz w:val="22"/>
          <w:szCs w:val="22"/>
        </w:rPr>
      </w:pPr>
    </w:p>
    <w:p w:rsidR="00661EDA" w:rsidRPr="00386410" w:rsidRDefault="003B5666"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Default="003B5666"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7C5652">
        <w:rPr>
          <w:rFonts w:ascii="Arial" w:hAnsi="Arial" w:cs="Arial"/>
          <w:snapToGrid w:val="0"/>
          <w:sz w:val="22"/>
          <w:szCs w:val="22"/>
        </w:rPr>
        <w:t>s místem plnění</w:t>
      </w:r>
      <w:r w:rsidR="00661EDA" w:rsidRPr="00386410">
        <w:rPr>
          <w:rFonts w:ascii="Arial" w:hAnsi="Arial" w:cs="Arial"/>
          <w:snapToGrid w:val="0"/>
          <w:sz w:val="22"/>
          <w:szCs w:val="22"/>
        </w:rPr>
        <w:t xml:space="preserve"> tak, aby mohlo být dílo řádně provedeno podle ustanovení této smlouvy, není třeba žádných změn nebo úprav zadání. </w:t>
      </w:r>
    </w:p>
    <w:p w:rsidR="00D64720" w:rsidRPr="00386410" w:rsidRDefault="00D64720"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napToGrid w:val="0"/>
          <w:sz w:val="22"/>
          <w:szCs w:val="22"/>
        </w:rPr>
        <w:t xml:space="preserve">Zhotovitel dále prohlašuje, že si prohlédl </w:t>
      </w:r>
      <w:r w:rsidR="007C5652">
        <w:rPr>
          <w:rFonts w:ascii="Arial" w:hAnsi="Arial" w:cs="Arial"/>
          <w:snapToGrid w:val="0"/>
          <w:sz w:val="22"/>
          <w:szCs w:val="22"/>
        </w:rPr>
        <w:t>místo plnění</w:t>
      </w:r>
      <w:r>
        <w:rPr>
          <w:rFonts w:ascii="Arial" w:hAnsi="Arial" w:cs="Arial"/>
          <w:snapToGrid w:val="0"/>
          <w:sz w:val="22"/>
          <w:szCs w:val="22"/>
        </w:rPr>
        <w:t xml:space="preserve"> a že se přesvědčil o jeho </w:t>
      </w:r>
      <w:r>
        <w:rPr>
          <w:rFonts w:ascii="Arial" w:hAnsi="Arial" w:cs="Arial"/>
          <w:snapToGrid w:val="0"/>
          <w:sz w:val="22"/>
          <w:szCs w:val="22"/>
        </w:rPr>
        <w:lastRenderedPageBreak/>
        <w:t>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6555E0" w:rsidRDefault="006555E0" w:rsidP="006555E0">
      <w:pPr>
        <w:pStyle w:val="Zkladntext"/>
        <w:keepNext/>
        <w:widowControl/>
        <w:tabs>
          <w:tab w:val="left" w:pos="360"/>
        </w:tabs>
        <w:ind w:left="360" w:hanging="360"/>
        <w:jc w:val="both"/>
        <w:rPr>
          <w:rFonts w:cs="Arial"/>
          <w:sz w:val="22"/>
          <w:szCs w:val="22"/>
        </w:rPr>
      </w:pPr>
      <w:r w:rsidRPr="006555E0">
        <w:rPr>
          <w:rFonts w:cs="Arial"/>
          <w:b/>
          <w:sz w:val="22"/>
          <w:szCs w:val="22"/>
        </w:rPr>
        <w:t>5.</w:t>
      </w:r>
      <w:r>
        <w:rPr>
          <w:rFonts w:cs="Arial"/>
          <w:sz w:val="22"/>
          <w:szCs w:val="22"/>
        </w:rPr>
        <w:tab/>
        <w:t>Zhotovitel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AE07F0" w:rsidRDefault="00AE07F0"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r w:rsidRPr="00AE07F0">
        <w:rPr>
          <w:rFonts w:ascii="Arial" w:hAnsi="Arial"/>
          <w:b/>
          <w:sz w:val="22"/>
          <w:szCs w:val="22"/>
        </w:rPr>
        <w:t>6.</w:t>
      </w:r>
      <w:r>
        <w:rPr>
          <w:rFonts w:ascii="Arial" w:hAnsi="Arial"/>
          <w:sz w:val="22"/>
          <w:szCs w:val="22"/>
        </w:rPr>
        <w:t xml:space="preserve">  Zhotovitel bere na vědomí, že okamžikem oddělení k</w:t>
      </w:r>
      <w:r w:rsidR="00B758F8">
        <w:rPr>
          <w:rFonts w:ascii="Arial" w:hAnsi="Arial"/>
          <w:sz w:val="22"/>
          <w:szCs w:val="22"/>
        </w:rPr>
        <w:t>mene od pařezu se dřevní hmota s</w:t>
      </w:r>
      <w:r>
        <w:rPr>
          <w:rFonts w:ascii="Arial" w:hAnsi="Arial"/>
          <w:sz w:val="22"/>
          <w:szCs w:val="22"/>
        </w:rPr>
        <w:t>tává movitou věcí a vlastnické právo k ní přechází na zhotovitele</w:t>
      </w:r>
      <w:r w:rsidR="00507068">
        <w:rPr>
          <w:rFonts w:ascii="Arial" w:hAnsi="Arial"/>
          <w:sz w:val="22"/>
          <w:szCs w:val="22"/>
        </w:rPr>
        <w:t>.</w:t>
      </w: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1A7DA4" w:rsidP="002C23D8">
      <w:pPr>
        <w:ind w:left="426"/>
        <w:rPr>
          <w:rFonts w:ascii="Arial" w:hAnsi="Arial" w:cs="Arial"/>
          <w:b/>
          <w:sz w:val="22"/>
          <w:szCs w:val="22"/>
        </w:rPr>
      </w:pPr>
      <w:r>
        <w:rPr>
          <w:rFonts w:ascii="Arial" w:hAnsi="Arial" w:cs="Arial"/>
          <w:b/>
          <w:sz w:val="22"/>
          <w:szCs w:val="22"/>
        </w:rPr>
        <w:t>Zahájení díla:</w:t>
      </w:r>
      <w:r>
        <w:rPr>
          <w:rFonts w:ascii="Arial" w:hAnsi="Arial" w:cs="Arial"/>
          <w:b/>
          <w:sz w:val="22"/>
          <w:szCs w:val="22"/>
        </w:rPr>
        <w:tab/>
      </w:r>
      <w:r>
        <w:rPr>
          <w:rFonts w:ascii="Arial" w:hAnsi="Arial" w:cs="Arial"/>
          <w:b/>
          <w:sz w:val="22"/>
          <w:szCs w:val="22"/>
        </w:rPr>
        <w:tab/>
      </w:r>
      <w:r w:rsidR="00DC5266">
        <w:rPr>
          <w:rFonts w:ascii="Arial" w:hAnsi="Arial" w:cs="Arial"/>
          <w:b/>
          <w:sz w:val="22"/>
          <w:szCs w:val="22"/>
        </w:rPr>
        <w:t>od 19</w:t>
      </w:r>
      <w:r w:rsidR="004D5E60">
        <w:rPr>
          <w:rFonts w:ascii="Arial" w:hAnsi="Arial" w:cs="Arial"/>
          <w:b/>
          <w:sz w:val="22"/>
          <w:szCs w:val="22"/>
        </w:rPr>
        <w:t>.</w:t>
      </w:r>
      <w:r w:rsidR="00DC5266">
        <w:rPr>
          <w:rFonts w:ascii="Arial" w:hAnsi="Arial" w:cs="Arial"/>
          <w:b/>
          <w:sz w:val="22"/>
          <w:szCs w:val="22"/>
        </w:rPr>
        <w:t>11</w:t>
      </w:r>
      <w:r w:rsidR="004D5E60">
        <w:rPr>
          <w:rFonts w:ascii="Arial" w:hAnsi="Arial" w:cs="Arial"/>
          <w:b/>
          <w:sz w:val="22"/>
          <w:szCs w:val="22"/>
        </w:rPr>
        <w:t>.2018</w:t>
      </w:r>
    </w:p>
    <w:p w:rsid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4D5E60">
        <w:rPr>
          <w:rFonts w:ascii="Arial" w:hAnsi="Arial" w:cs="Arial"/>
          <w:b/>
          <w:sz w:val="22"/>
          <w:szCs w:val="22"/>
        </w:rPr>
        <w:t xml:space="preserve">do </w:t>
      </w:r>
      <w:r w:rsidR="00DC5266">
        <w:rPr>
          <w:rFonts w:ascii="Arial" w:hAnsi="Arial" w:cs="Arial"/>
          <w:b/>
          <w:sz w:val="22"/>
          <w:szCs w:val="22"/>
        </w:rPr>
        <w:t>21</w:t>
      </w:r>
      <w:r w:rsidR="00671BD7">
        <w:rPr>
          <w:rFonts w:ascii="Arial" w:hAnsi="Arial" w:cs="Arial"/>
          <w:b/>
          <w:sz w:val="22"/>
          <w:szCs w:val="22"/>
        </w:rPr>
        <w:t>.12</w:t>
      </w:r>
      <w:r w:rsidR="004D5E60">
        <w:rPr>
          <w:rFonts w:ascii="Arial" w:hAnsi="Arial" w:cs="Arial"/>
          <w:b/>
          <w:sz w:val="22"/>
          <w:szCs w:val="22"/>
        </w:rPr>
        <w:t>.2018</w:t>
      </w:r>
    </w:p>
    <w:p w:rsidR="004D5E60" w:rsidRDefault="004D5E60" w:rsidP="002C23D8">
      <w:pPr>
        <w:ind w:left="426"/>
        <w:rPr>
          <w:rFonts w:ascii="Arial" w:hAnsi="Arial" w:cs="Arial"/>
          <w:b/>
          <w:sz w:val="22"/>
          <w:szCs w:val="22"/>
        </w:rPr>
      </w:pPr>
    </w:p>
    <w:p w:rsidR="004D5E60" w:rsidRPr="004D5E60" w:rsidRDefault="004D5E60" w:rsidP="002C23D8">
      <w:pPr>
        <w:ind w:left="426"/>
        <w:rPr>
          <w:rFonts w:ascii="Arial" w:hAnsi="Arial" w:cs="Arial"/>
          <w:sz w:val="22"/>
          <w:szCs w:val="22"/>
        </w:rPr>
      </w:pPr>
      <w:r w:rsidRPr="004D5E60">
        <w:rPr>
          <w:rFonts w:ascii="Arial" w:hAnsi="Arial" w:cs="Arial"/>
          <w:sz w:val="22"/>
          <w:szCs w:val="22"/>
        </w:rPr>
        <w:t>Lhůta počíná běžet dnem nabytí účinnosti smlouvy a končí dnem podpisu protokolu o předání a převzetí díla. Objednatel</w:t>
      </w:r>
      <w:r>
        <w:rPr>
          <w:rFonts w:ascii="Arial" w:hAnsi="Arial" w:cs="Arial"/>
          <w:sz w:val="22"/>
          <w:szCs w:val="22"/>
        </w:rPr>
        <w:t xml:space="preserve"> si vymiňuje právo na odsouhlasení potřeby a termínů případného přerušení prací po řádném zdůvodnění zhotovitelem. Období přerušení prací nebude počítáno do lhůty pro provedení zakázky.</w:t>
      </w:r>
    </w:p>
    <w:p w:rsidR="00140C3A" w:rsidRDefault="00140C3A"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3B5666">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w:t>
      </w:r>
      <w:r w:rsidR="00A575D0">
        <w:rPr>
          <w:rFonts w:ascii="Arial" w:hAnsi="Arial" w:cs="Arial"/>
          <w:color w:val="000000"/>
          <w:sz w:val="22"/>
          <w:szCs w:val="22"/>
        </w:rPr>
        <w:t>místa plnění</w:t>
      </w:r>
      <w:r w:rsidR="00661EDA">
        <w:rPr>
          <w:rFonts w:ascii="Arial" w:hAnsi="Arial" w:cs="Arial"/>
          <w:color w:val="000000"/>
          <w:sz w:val="22"/>
          <w:szCs w:val="22"/>
        </w:rPr>
        <w:t>, vynaloží veškeré úsilí k zajištění všech podkladů dle podmínek zadání zakázky nutných pro zahájení realizace provedení díla.</w:t>
      </w:r>
    </w:p>
    <w:p w:rsidR="00CA4A39" w:rsidRDefault="00CA4A39" w:rsidP="004D5E60">
      <w:pPr>
        <w:widowControl w:val="0"/>
        <w:tabs>
          <w:tab w:val="left" w:pos="709"/>
          <w:tab w:val="left" w:pos="851"/>
        </w:tabs>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D0744" w:rsidRDefault="00661EDA" w:rsidP="0098025D">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3B5666">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w:t>
      </w:r>
      <w:r w:rsidR="00C025C4">
        <w:rPr>
          <w:rFonts w:ascii="Arial" w:hAnsi="Arial" w:cs="Arial"/>
          <w:sz w:val="22"/>
          <w:szCs w:val="22"/>
        </w:rPr>
        <w:t xml:space="preserve">ná po dobu realizace díla, t.j. </w:t>
      </w:r>
      <w:r w:rsidRPr="00386410">
        <w:rPr>
          <w:rFonts w:ascii="Arial" w:hAnsi="Arial" w:cs="Arial"/>
          <w:sz w:val="22"/>
          <w:szCs w:val="22"/>
        </w:rPr>
        <w:t>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3B5666">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Pr="00DD2E25" w:rsidRDefault="00661EDA" w:rsidP="00661EDA">
      <w:pPr>
        <w:widowControl w:val="0"/>
        <w:numPr>
          <w:ilvl w:val="0"/>
          <w:numId w:val="13"/>
        </w:numPr>
        <w:jc w:val="both"/>
        <w:rPr>
          <w:rFonts w:ascii="Arial" w:hAnsi="Arial" w:cs="Arial"/>
          <w:sz w:val="22"/>
          <w:szCs w:val="22"/>
        </w:rPr>
      </w:pPr>
      <w:r w:rsidRPr="00DD2E25">
        <w:rPr>
          <w:rFonts w:ascii="Arial" w:hAnsi="Arial" w:cs="Arial"/>
          <w:sz w:val="22"/>
          <w:szCs w:val="22"/>
        </w:rPr>
        <w:t>Výše ceny díla může být změněna pouze a jen na podkladě skutečností, které se vyskytly v p</w:t>
      </w:r>
      <w:r w:rsidR="00A575D0">
        <w:rPr>
          <w:rFonts w:ascii="Arial" w:hAnsi="Arial" w:cs="Arial"/>
          <w:sz w:val="22"/>
          <w:szCs w:val="22"/>
        </w:rPr>
        <w:t>růběhu provádění prací v místě plnění</w:t>
      </w:r>
      <w:r w:rsidRPr="00DD2E25">
        <w:rPr>
          <w:rFonts w:ascii="Arial" w:hAnsi="Arial" w:cs="Arial"/>
          <w:sz w:val="22"/>
          <w:szCs w:val="22"/>
        </w:rPr>
        <w:t xml:space="preserve">, přičemž jejich zajištění je podmínkou pro řádné dokončení díla. Odůvodněné změny budou po projednání oprávněnosti na kontrolním dnu stavby předloženy </w:t>
      </w:r>
      <w:r w:rsidR="003B5666" w:rsidRPr="00DD2E25">
        <w:rPr>
          <w:rFonts w:ascii="Arial" w:hAnsi="Arial" w:cs="Arial"/>
          <w:sz w:val="22"/>
          <w:szCs w:val="22"/>
        </w:rPr>
        <w:t>zhotovitel</w:t>
      </w:r>
      <w:r w:rsidRPr="00DD2E25">
        <w:rPr>
          <w:rFonts w:ascii="Arial" w:hAnsi="Arial" w:cs="Arial"/>
          <w:sz w:val="22"/>
          <w:szCs w:val="22"/>
        </w:rPr>
        <w:t>em formou návrhu dodatku ke smlouvě o dílo.</w:t>
      </w:r>
    </w:p>
    <w:p w:rsidR="00661EDA" w:rsidRPr="00386410" w:rsidRDefault="00661EDA" w:rsidP="00661EDA">
      <w:pPr>
        <w:widowControl w:val="0"/>
        <w:jc w:val="both"/>
        <w:rPr>
          <w:rFonts w:ascii="Arial" w:hAnsi="Arial" w:cs="Arial"/>
          <w:sz w:val="22"/>
          <w:szCs w:val="22"/>
        </w:rPr>
      </w:pPr>
    </w:p>
    <w:p w:rsidR="00273B62" w:rsidRDefault="001B6076" w:rsidP="00273B62">
      <w:pPr>
        <w:overflowPunct/>
        <w:autoSpaceDE/>
        <w:autoSpaceDN/>
        <w:adjustRightInd/>
        <w:ind w:left="284" w:hanging="284"/>
        <w:jc w:val="both"/>
        <w:textAlignment w:val="auto"/>
        <w:rPr>
          <w:rFonts w:ascii="Arial" w:hAnsi="Arial" w:cs="Arial"/>
          <w:b/>
          <w:sz w:val="22"/>
          <w:szCs w:val="22"/>
          <w:u w:val="single"/>
        </w:rPr>
      </w:pPr>
      <w:r>
        <w:rPr>
          <w:rFonts w:ascii="Arial" w:hAnsi="Arial" w:cs="Arial"/>
          <w:b/>
          <w:sz w:val="22"/>
          <w:szCs w:val="22"/>
        </w:rPr>
        <w:t>3</w:t>
      </w:r>
      <w:r w:rsidR="00661EDA" w:rsidRPr="00386410">
        <w:rPr>
          <w:rFonts w:ascii="Arial" w:hAnsi="Arial" w:cs="Arial"/>
          <w:sz w:val="22"/>
          <w:szCs w:val="22"/>
        </w:rPr>
        <w:t>.</w:t>
      </w:r>
      <w:r w:rsidR="00661EDA" w:rsidRPr="00386410">
        <w:rPr>
          <w:rFonts w:ascii="Arial" w:hAnsi="Arial" w:cs="Arial"/>
          <w:sz w:val="22"/>
          <w:szCs w:val="22"/>
        </w:rPr>
        <w:tab/>
        <w:t xml:space="preserve">Objednatel souhlasí s tím, že proplatí </w:t>
      </w:r>
      <w:r w:rsidR="003B5666">
        <w:rPr>
          <w:rFonts w:ascii="Arial" w:hAnsi="Arial" w:cs="Arial"/>
          <w:sz w:val="22"/>
          <w:szCs w:val="22"/>
        </w:rPr>
        <w:t>zhotovitel</w:t>
      </w:r>
      <w:r w:rsidR="00661EDA" w:rsidRPr="00386410">
        <w:rPr>
          <w:rFonts w:ascii="Arial" w:hAnsi="Arial" w:cs="Arial"/>
          <w:sz w:val="22"/>
          <w:szCs w:val="22"/>
        </w:rPr>
        <w:t>i jako protihodnotu za provedení a dokončení díla částku:</w:t>
      </w:r>
    </w:p>
    <w:p w:rsidR="00273B62" w:rsidRPr="00386410" w:rsidRDefault="00273B62" w:rsidP="0095255A">
      <w:pPr>
        <w:ind w:firstLine="360"/>
        <w:jc w:val="both"/>
        <w:rPr>
          <w:rFonts w:ascii="Arial" w:hAnsi="Arial" w:cs="Arial"/>
          <w:b/>
          <w:sz w:val="22"/>
          <w:szCs w:val="22"/>
          <w:u w:val="single"/>
        </w:rPr>
      </w:pPr>
    </w:p>
    <w:p w:rsidR="00321D5C" w:rsidRPr="002A6502" w:rsidRDefault="00321D5C" w:rsidP="00321D5C">
      <w:pPr>
        <w:ind w:firstLine="360"/>
        <w:jc w:val="both"/>
        <w:rPr>
          <w:rFonts w:ascii="Arial" w:hAnsi="Arial" w:cs="Arial"/>
          <w:b/>
          <w:sz w:val="22"/>
          <w:szCs w:val="22"/>
        </w:rPr>
      </w:pPr>
      <w:r w:rsidRPr="00D74A50">
        <w:rPr>
          <w:rFonts w:ascii="Arial" w:hAnsi="Arial" w:cs="Arial"/>
          <w:b/>
          <w:sz w:val="22"/>
          <w:szCs w:val="22"/>
        </w:rPr>
        <w:t>Celková smluvní cena</w:t>
      </w:r>
      <w:r w:rsidR="002A6502">
        <w:rPr>
          <w:rFonts w:ascii="Arial" w:hAnsi="Arial" w:cs="Arial"/>
          <w:b/>
          <w:sz w:val="22"/>
          <w:szCs w:val="22"/>
        </w:rPr>
        <w:t xml:space="preserve"> za dílo</w:t>
      </w:r>
      <w:r w:rsidRPr="00D74A50">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02FAC">
        <w:rPr>
          <w:rFonts w:ascii="Arial" w:hAnsi="Arial" w:cs="Arial"/>
          <w:b/>
          <w:sz w:val="22"/>
          <w:szCs w:val="22"/>
        </w:rPr>
        <w:tab/>
      </w:r>
      <w:r w:rsidR="00DC5266">
        <w:rPr>
          <w:rFonts w:ascii="Arial" w:hAnsi="Arial" w:cs="Arial"/>
          <w:b/>
          <w:sz w:val="22"/>
          <w:szCs w:val="22"/>
        </w:rPr>
        <w:t>139</w:t>
      </w:r>
      <w:r w:rsidR="00D87CD1">
        <w:rPr>
          <w:rFonts w:ascii="Arial" w:hAnsi="Arial" w:cs="Arial"/>
          <w:b/>
          <w:sz w:val="22"/>
          <w:szCs w:val="22"/>
        </w:rPr>
        <w:t xml:space="preserve"> 000</w:t>
      </w:r>
      <w:r w:rsidR="00CE1F7C">
        <w:rPr>
          <w:rFonts w:ascii="Arial" w:hAnsi="Arial" w:cs="Arial"/>
          <w:b/>
          <w:sz w:val="22"/>
          <w:szCs w:val="22"/>
        </w:rPr>
        <w:t>,0</w:t>
      </w:r>
      <w:r w:rsidR="00507068">
        <w:rPr>
          <w:rFonts w:ascii="Arial" w:hAnsi="Arial" w:cs="Arial"/>
          <w:b/>
          <w:sz w:val="22"/>
          <w:szCs w:val="22"/>
        </w:rPr>
        <w:t>0</w:t>
      </w:r>
      <w:r w:rsidRPr="002A6502">
        <w:rPr>
          <w:rFonts w:ascii="Arial" w:hAnsi="Arial" w:cs="Arial"/>
          <w:b/>
          <w:sz w:val="22"/>
          <w:szCs w:val="22"/>
        </w:rPr>
        <w:t xml:space="preserve"> Kč</w:t>
      </w:r>
    </w:p>
    <w:p w:rsidR="0060531F" w:rsidRDefault="0060531F" w:rsidP="0060531F">
      <w:pPr>
        <w:ind w:left="360"/>
        <w:jc w:val="both"/>
        <w:rPr>
          <w:rFonts w:ascii="Arial" w:hAnsi="Arial" w:cs="Arial"/>
          <w:sz w:val="22"/>
          <w:szCs w:val="22"/>
          <w:highlight w:val="yellow"/>
        </w:rPr>
      </w:pPr>
    </w:p>
    <w:p w:rsidR="0060531F"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507068" w:rsidRDefault="00507068" w:rsidP="0060531F">
      <w:pPr>
        <w:ind w:left="360"/>
        <w:jc w:val="both"/>
        <w:rPr>
          <w:rFonts w:ascii="Arial" w:hAnsi="Arial" w:cs="Arial"/>
          <w:sz w:val="22"/>
          <w:szCs w:val="22"/>
        </w:rPr>
      </w:pPr>
    </w:p>
    <w:p w:rsidR="00507068" w:rsidRPr="00D74A50" w:rsidRDefault="00507068" w:rsidP="0060531F">
      <w:pPr>
        <w:ind w:left="360"/>
        <w:jc w:val="both"/>
        <w:rPr>
          <w:rFonts w:ascii="Arial" w:hAnsi="Arial" w:cs="Arial"/>
          <w:sz w:val="22"/>
          <w:szCs w:val="22"/>
        </w:rPr>
      </w:pPr>
      <w:r>
        <w:rPr>
          <w:rFonts w:ascii="Arial" w:hAnsi="Arial" w:cs="Arial"/>
          <w:sz w:val="22"/>
          <w:szCs w:val="22"/>
        </w:rPr>
        <w:lastRenderedPageBreak/>
        <w:t>Cena za odkup dřevní hmoty: Vytěženou dřevní hmotu odkoupí zhotovit</w:t>
      </w:r>
      <w:r w:rsidR="00CE1F7C">
        <w:rPr>
          <w:rFonts w:ascii="Arial" w:hAnsi="Arial" w:cs="Arial"/>
          <w:sz w:val="22"/>
          <w:szCs w:val="22"/>
        </w:rPr>
        <w:t xml:space="preserve">el od objednatele za cenu </w:t>
      </w:r>
      <w:r w:rsidR="00DC5266">
        <w:rPr>
          <w:rFonts w:ascii="Arial" w:hAnsi="Arial" w:cs="Arial"/>
          <w:b/>
          <w:sz w:val="22"/>
          <w:szCs w:val="22"/>
        </w:rPr>
        <w:t>36 720</w:t>
      </w:r>
      <w:r w:rsidRPr="00B60B72">
        <w:rPr>
          <w:rFonts w:ascii="Arial" w:hAnsi="Arial" w:cs="Arial"/>
          <w:b/>
          <w:sz w:val="22"/>
          <w:szCs w:val="22"/>
        </w:rPr>
        <w:t>,00 Kč</w:t>
      </w:r>
      <w:r w:rsidR="00ED23C7">
        <w:rPr>
          <w:rFonts w:ascii="Arial" w:hAnsi="Arial" w:cs="Arial"/>
          <w:b/>
          <w:sz w:val="22"/>
          <w:szCs w:val="22"/>
        </w:rPr>
        <w:t xml:space="preserve">. </w:t>
      </w:r>
      <w:r w:rsidR="00ED23C7">
        <w:rPr>
          <w:rFonts w:ascii="Arial" w:hAnsi="Arial" w:cs="Arial"/>
          <w:sz w:val="22"/>
          <w:szCs w:val="22"/>
        </w:rPr>
        <w:t>K</w:t>
      </w:r>
      <w:r w:rsidR="00ED23C7" w:rsidRPr="00ED23C7">
        <w:rPr>
          <w:rFonts w:ascii="Arial" w:hAnsi="Arial" w:cs="Arial"/>
          <w:sz w:val="22"/>
          <w:szCs w:val="22"/>
        </w:rPr>
        <w:t> ceně dřevní hmoty bude připočtena sazba 21</w:t>
      </w:r>
      <w:r w:rsidR="00ED23C7">
        <w:rPr>
          <w:rFonts w:ascii="Arial" w:hAnsi="Arial" w:cs="Arial"/>
          <w:sz w:val="22"/>
          <w:szCs w:val="22"/>
        </w:rPr>
        <w:t>%</w:t>
      </w:r>
      <w:r w:rsidR="00ED23C7" w:rsidRPr="00ED23C7">
        <w:rPr>
          <w:rFonts w:ascii="Arial" w:hAnsi="Arial" w:cs="Arial"/>
          <w:sz w:val="22"/>
          <w:szCs w:val="22"/>
        </w:rPr>
        <w:t xml:space="preserve"> DPH</w:t>
      </w:r>
      <w:r>
        <w:rPr>
          <w:rFonts w:ascii="Arial" w:hAnsi="Arial" w:cs="Arial"/>
          <w:sz w:val="22"/>
          <w:szCs w:val="22"/>
        </w:rPr>
        <w:t>. Úhrada za odkup dřevní hmoty bude prove</w:t>
      </w:r>
      <w:r w:rsidR="00ED23C7">
        <w:rPr>
          <w:rFonts w:ascii="Arial" w:hAnsi="Arial" w:cs="Arial"/>
          <w:sz w:val="22"/>
          <w:szCs w:val="22"/>
        </w:rPr>
        <w:t>dena vzájemným zápočtem faktur</w:t>
      </w:r>
      <w:r>
        <w:rPr>
          <w:rFonts w:ascii="Arial" w:hAnsi="Arial" w:cs="Arial"/>
          <w:sz w:val="22"/>
          <w:szCs w:val="22"/>
        </w:rPr>
        <w:t xml:space="preserve"> při fakturaci těžebných prací zhotovitelem.</w:t>
      </w:r>
    </w:p>
    <w:p w:rsidR="0095255A" w:rsidRDefault="0095255A" w:rsidP="0095255A">
      <w:pPr>
        <w:ind w:left="360"/>
        <w:jc w:val="both"/>
        <w:rPr>
          <w:rFonts w:ascii="Arial" w:hAnsi="Arial" w:cs="Arial"/>
          <w:sz w:val="22"/>
          <w:szCs w:val="22"/>
        </w:rPr>
      </w:pPr>
    </w:p>
    <w:p w:rsidR="008156E1" w:rsidRDefault="0001739A" w:rsidP="008048E6">
      <w:pPr>
        <w:ind w:left="360"/>
        <w:jc w:val="both"/>
        <w:rPr>
          <w:rFonts w:ascii="Arial" w:hAnsi="Arial" w:cs="Arial"/>
          <w:sz w:val="22"/>
          <w:szCs w:val="22"/>
        </w:rPr>
      </w:pPr>
      <w:r w:rsidRPr="008048E6">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8048E6">
        <w:rPr>
          <w:rFonts w:ascii="Arial" w:hAnsi="Arial" w:cs="Arial"/>
          <w:color w:val="000000"/>
          <w:sz w:val="22"/>
          <w:szCs w:val="22"/>
        </w:rPr>
        <w:t xml:space="preserve">ustanovení § 504 z.č. 89/2012 Sb. občanského zákoníku </w:t>
      </w:r>
      <w:r w:rsidRPr="008048E6">
        <w:rPr>
          <w:rFonts w:ascii="Arial" w:hAnsi="Arial" w:cs="Arial"/>
          <w:sz w:val="22"/>
          <w:szCs w:val="22"/>
        </w:rPr>
        <w:t>v platném znění.</w:t>
      </w:r>
    </w:p>
    <w:p w:rsidR="008048E6" w:rsidRPr="008048E6" w:rsidRDefault="008048E6" w:rsidP="008048E6">
      <w:pPr>
        <w:ind w:left="360"/>
        <w:jc w:val="both"/>
        <w:rPr>
          <w:rFonts w:ascii="Arial" w:hAnsi="Arial" w:cs="Arial"/>
          <w:sz w:val="22"/>
          <w:szCs w:val="22"/>
        </w:rPr>
      </w:pPr>
    </w:p>
    <w:p w:rsidR="008048E6" w:rsidRDefault="008048E6" w:rsidP="008156E1">
      <w:pPr>
        <w:pStyle w:val="Zkladntext"/>
        <w:widowControl/>
        <w:jc w:val="center"/>
        <w:rPr>
          <w:rFonts w:cs="Arial"/>
          <w:b/>
          <w:sz w:val="22"/>
          <w:szCs w:val="22"/>
          <w:u w:val="single"/>
        </w:rPr>
      </w:pPr>
    </w:p>
    <w:p w:rsidR="008156E1" w:rsidRDefault="008156E1" w:rsidP="008156E1">
      <w:pPr>
        <w:pStyle w:val="Zkladntext"/>
        <w:widowControl/>
        <w:jc w:val="center"/>
        <w:rPr>
          <w:rFonts w:cs="Arial"/>
          <w:b/>
          <w:sz w:val="22"/>
          <w:szCs w:val="22"/>
          <w:u w:val="single"/>
        </w:rPr>
      </w:pPr>
      <w:r w:rsidRPr="002113D7">
        <w:rPr>
          <w:rFonts w:cs="Arial"/>
          <w:b/>
          <w:sz w:val="22"/>
          <w:szCs w:val="22"/>
          <w:u w:val="single"/>
        </w:rPr>
        <w:t>Čl. V. PLATEBNÍ PODMÍNKY</w:t>
      </w:r>
    </w:p>
    <w:p w:rsidR="00DC5266" w:rsidRPr="002113D7" w:rsidRDefault="00DC5266" w:rsidP="008156E1">
      <w:pPr>
        <w:pStyle w:val="Zkladntext"/>
        <w:widowControl/>
        <w:jc w:val="center"/>
        <w:rPr>
          <w:rFonts w:cs="Arial"/>
          <w:sz w:val="22"/>
          <w:szCs w:val="22"/>
        </w:rPr>
      </w:pP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3B5666">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7D0C4A" w:rsidRDefault="00661EDA" w:rsidP="007D0C4A">
      <w:pPr>
        <w:numPr>
          <w:ilvl w:val="3"/>
          <w:numId w:val="13"/>
        </w:numPr>
        <w:ind w:left="426" w:hanging="426"/>
        <w:jc w:val="both"/>
        <w:rPr>
          <w:rFonts w:ascii="Arial" w:hAnsi="Arial" w:cs="Arial"/>
          <w:sz w:val="22"/>
          <w:szCs w:val="22"/>
        </w:rPr>
      </w:pPr>
      <w:r w:rsidRPr="004216F2">
        <w:rPr>
          <w:rFonts w:ascii="Arial" w:hAnsi="Arial" w:cs="Arial"/>
          <w:sz w:val="22"/>
          <w:szCs w:val="22"/>
        </w:rPr>
        <w:t xml:space="preserve">Cena díla bude hrazena po dokončení, předání a převzetí díla bez vad a nedodělků. Fakturu je </w:t>
      </w:r>
      <w:r w:rsidR="003B5666" w:rsidRPr="004216F2">
        <w:rPr>
          <w:rFonts w:ascii="Arial" w:hAnsi="Arial" w:cs="Arial"/>
          <w:sz w:val="22"/>
          <w:szCs w:val="22"/>
        </w:rPr>
        <w:t>zhotovitel</w:t>
      </w:r>
      <w:r w:rsidRPr="004216F2">
        <w:rPr>
          <w:rFonts w:ascii="Arial" w:hAnsi="Arial" w:cs="Arial"/>
          <w:sz w:val="22"/>
          <w:szCs w:val="22"/>
        </w:rPr>
        <w:t xml:space="preserve"> povinen prokazatelně doručit objednateli nejpozději </w:t>
      </w:r>
      <w:r w:rsidRPr="004216F2">
        <w:rPr>
          <w:rFonts w:ascii="Arial" w:hAnsi="Arial" w:cs="Arial"/>
          <w:b/>
          <w:sz w:val="22"/>
          <w:szCs w:val="22"/>
        </w:rPr>
        <w:t>do 7 pracovních dnů</w:t>
      </w:r>
      <w:r w:rsidRPr="004216F2">
        <w:rPr>
          <w:rFonts w:ascii="Arial" w:hAnsi="Arial" w:cs="Arial"/>
          <w:sz w:val="22"/>
          <w:szCs w:val="22"/>
        </w:rPr>
        <w:t xml:space="preserve"> ode dne uskutečnění plnění </w:t>
      </w:r>
      <w:r w:rsidRPr="004216F2">
        <w:rPr>
          <w:rFonts w:ascii="Arial" w:hAnsi="Arial"/>
          <w:sz w:val="22"/>
          <w:szCs w:val="22"/>
        </w:rPr>
        <w:t xml:space="preserve">včetně potvrzeného </w:t>
      </w:r>
      <w:r w:rsidRPr="004216F2">
        <w:rPr>
          <w:rFonts w:ascii="Arial" w:hAnsi="Arial" w:cs="Arial"/>
          <w:sz w:val="22"/>
          <w:szCs w:val="22"/>
        </w:rPr>
        <w:t>soupisu provedených prací.</w:t>
      </w:r>
    </w:p>
    <w:p w:rsidR="004216F2" w:rsidRPr="004216F2" w:rsidRDefault="004216F2" w:rsidP="00631B3A">
      <w:pPr>
        <w:ind w:left="426"/>
        <w:jc w:val="both"/>
        <w:rPr>
          <w:rFonts w:ascii="Arial" w:hAnsi="Arial" w:cs="Arial"/>
          <w:sz w:val="22"/>
          <w:szCs w:val="22"/>
        </w:rPr>
      </w:pPr>
    </w:p>
    <w:p w:rsidR="007D0C4A" w:rsidRPr="007D0C4A" w:rsidRDefault="007D0C4A" w:rsidP="007D0C4A">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9A7431">
        <w:rPr>
          <w:rFonts w:ascii="Arial" w:hAnsi="Arial" w:cs="Arial"/>
          <w:b/>
          <w:sz w:val="22"/>
          <w:szCs w:val="22"/>
        </w:rPr>
        <w:t xml:space="preserve">Datem uskutečnění plnění bude den předání a převzetí díla </w:t>
      </w:r>
      <w:r w:rsidR="00984678" w:rsidRPr="009A7431">
        <w:rPr>
          <w:rFonts w:ascii="Arial" w:hAnsi="Arial" w:cs="Arial"/>
          <w:b/>
          <w:sz w:val="22"/>
          <w:szCs w:val="22"/>
        </w:rPr>
        <w:t>bez vad a nedodělků</w:t>
      </w:r>
      <w:r w:rsidR="00984678" w:rsidRPr="00947CB1">
        <w:rPr>
          <w:rFonts w:ascii="Arial" w:hAnsi="Arial" w:cs="Arial"/>
          <w:sz w:val="22"/>
          <w:szCs w:val="22"/>
        </w:rPr>
        <w:t xml:space="preserve">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3B5666">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3B5666">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 xml:space="preserve">musí splňovat </w:t>
      </w:r>
      <w:r w:rsidR="00002FAC">
        <w:rPr>
          <w:rFonts w:ascii="Arial" w:hAnsi="Arial" w:cs="Arial"/>
          <w:color w:val="auto"/>
          <w:sz w:val="22"/>
          <w:szCs w:val="22"/>
        </w:rPr>
        <w:t>náležitosti ve smyslu</w:t>
      </w:r>
      <w:r w:rsidR="008156E1" w:rsidRPr="00905EAD">
        <w:rPr>
          <w:rFonts w:ascii="Arial" w:hAnsi="Arial" w:cs="Arial"/>
          <w:color w:val="auto"/>
          <w:sz w:val="22"/>
          <w:szCs w:val="22"/>
        </w:rPr>
        <w:t xml:space="preserve">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dále náležitosti stanovené smlouvou a těmito obchodními podmínkami. V případě chybějících nebo chybných náležitostí vrátí objednatel </w:t>
      </w:r>
      <w:r w:rsidR="003B5666">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00EC453B">
        <w:rPr>
          <w:rFonts w:ascii="Arial" w:hAnsi="Arial" w:cs="Arial"/>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507068" w:rsidRPr="006E2622" w:rsidRDefault="00661EDA" w:rsidP="00DC5266">
      <w:pPr>
        <w:pStyle w:val="Odstavecseseznamem"/>
        <w:numPr>
          <w:ilvl w:val="3"/>
          <w:numId w:val="13"/>
        </w:numPr>
        <w:spacing w:after="0" w:line="240" w:lineRule="auto"/>
        <w:ind w:left="360"/>
        <w:jc w:val="both"/>
        <w:rPr>
          <w:rFonts w:cs="Arial"/>
          <w:b/>
          <w:sz w:val="22"/>
          <w:szCs w:val="22"/>
          <w:u w:val="single"/>
        </w:rPr>
      </w:pPr>
      <w:r w:rsidRPr="006E2622">
        <w:rPr>
          <w:rFonts w:ascii="Arial" w:hAnsi="Arial" w:cs="Arial"/>
          <w:color w:val="auto"/>
          <w:sz w:val="22"/>
          <w:szCs w:val="22"/>
        </w:rPr>
        <w:t xml:space="preserve">Peněžitý závazek (dluh) objednatele se považuje za splněný v den, kdy je dlužná částka připsána na účet </w:t>
      </w:r>
      <w:r w:rsidR="003B5666" w:rsidRPr="006E2622">
        <w:rPr>
          <w:rFonts w:ascii="Arial" w:hAnsi="Arial" w:cs="Arial"/>
          <w:color w:val="auto"/>
          <w:sz w:val="22"/>
          <w:szCs w:val="22"/>
        </w:rPr>
        <w:t>zhotovitel</w:t>
      </w:r>
      <w:r w:rsidRPr="006E2622">
        <w:rPr>
          <w:rFonts w:ascii="Arial" w:hAnsi="Arial" w:cs="Arial"/>
          <w:color w:val="auto"/>
          <w:sz w:val="22"/>
          <w:szCs w:val="22"/>
        </w:rPr>
        <w:t>e.</w:t>
      </w:r>
    </w:p>
    <w:p w:rsidR="00DC5266" w:rsidRDefault="00DC5266" w:rsidP="00DC5266">
      <w:pPr>
        <w:pStyle w:val="Zkladntext"/>
        <w:widowControl/>
        <w:rPr>
          <w:rFonts w:cs="Arial"/>
          <w:b/>
          <w:sz w:val="22"/>
          <w:szCs w:val="22"/>
          <w:u w:val="single"/>
        </w:rPr>
      </w:pPr>
    </w:p>
    <w:p w:rsidR="00DC5266" w:rsidRDefault="00DC5266" w:rsidP="00DC5266">
      <w:pPr>
        <w:pStyle w:val="Zkladntext"/>
        <w:widowControl/>
        <w:rPr>
          <w:rFonts w:cs="Arial"/>
          <w:b/>
          <w:sz w:val="22"/>
          <w:szCs w:val="22"/>
          <w:u w:val="single"/>
        </w:rPr>
      </w:pPr>
    </w:p>
    <w:p w:rsidR="00DC5266" w:rsidRDefault="00DC5266" w:rsidP="00DC5266">
      <w:pPr>
        <w:pStyle w:val="Zkladntext"/>
        <w:widowControl/>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3B5666">
        <w:t>zhotovitel</w:t>
      </w:r>
      <w:r w:rsidRPr="00950E20">
        <w:t xml:space="preserve"> v prodlení proti termínu předání a převzetí díla sjednanému podle smlouvy, je povinen zaplatit objednateli smluvní pokutu ve výši </w:t>
      </w:r>
      <w:r w:rsidR="00D60AE0">
        <w:t>0,3</w:t>
      </w:r>
      <w:r w:rsidRPr="00FF5845">
        <w:t>%</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rsidR="003B5666">
        <w:t>zhotovitel</w:t>
      </w:r>
      <w:r>
        <w:t>i</w:t>
      </w:r>
      <w:r w:rsidRPr="00950E20">
        <w:t xml:space="preserve"> úrok z prodlení ve výši </w:t>
      </w:r>
      <w:r w:rsidR="00D60AE0">
        <w:t>0,3</w:t>
      </w:r>
      <w:r w:rsidRPr="00FF5845">
        <w:t>%</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3B5666">
        <w:t>zhotovitel</w:t>
      </w:r>
      <w:r w:rsidRPr="00BB0930">
        <w:t xml:space="preserve"> neodstraní vady díla uvedené v protokolu o předání a převzetí díla ve stanoveném termínu, je povinen zaplatit objednateli smluvní pokutu ve výši 1 000,- Kč za každou vadu, u níž je </w:t>
      </w:r>
      <w:r w:rsidR="003B5666">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w:t>
      </w:r>
      <w:r w:rsidR="0081265B">
        <w:t>místa plnění</w:t>
      </w:r>
      <w:r w:rsidRPr="00FE2A2E">
        <w:t xml:space="preserve"> </w:t>
      </w:r>
      <w:r w:rsidR="009B52EA">
        <w:t>do</w:t>
      </w:r>
      <w:r w:rsidRPr="00FE2A2E">
        <w:t xml:space="preserve"> původního stavu, oproti dohodnutému termínu, zaplatí </w:t>
      </w:r>
      <w:r w:rsidR="003B5666">
        <w:t>zhotovitel</w:t>
      </w:r>
      <w:r w:rsidRPr="00FE2A2E">
        <w:t xml:space="preserve"> objednateli smluvní pokutu ve výši 0,05% z ceny díla a každý i započatý den prodlení, nejvýše však 5 000,-Kč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3B5666">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3B5666">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507068"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3B5666">
        <w:t>zhotovitel</w:t>
      </w:r>
      <w:r w:rsidRPr="00123217">
        <w:t>e, na niž se sankce vztahuje</w:t>
      </w:r>
      <w:r>
        <w:t>.</w:t>
      </w:r>
    </w:p>
    <w:p w:rsidR="00507068" w:rsidRPr="00123217" w:rsidRDefault="00507068" w:rsidP="00507068">
      <w:pPr>
        <w:pStyle w:val="A-odstavecodsazensodrkami"/>
        <w:numPr>
          <w:ilvl w:val="0"/>
          <w:numId w:val="0"/>
        </w:numPr>
        <w:rPr>
          <w:b/>
        </w:rPr>
      </w:pPr>
    </w:p>
    <w:p w:rsidR="00273B62" w:rsidRPr="00273B62" w:rsidRDefault="00273B62" w:rsidP="00273B62">
      <w:pPr>
        <w:pStyle w:val="Odstavecseseznamem"/>
        <w:numPr>
          <w:ilvl w:val="0"/>
          <w:numId w:val="4"/>
        </w:numPr>
        <w:spacing w:line="240" w:lineRule="auto"/>
        <w:ind w:left="357" w:hanging="357"/>
        <w:jc w:val="both"/>
        <w:rPr>
          <w:rFonts w:ascii="Arial" w:hAnsi="Arial" w:cs="Arial"/>
          <w:color w:val="auto"/>
          <w:sz w:val="22"/>
          <w:szCs w:val="22"/>
        </w:rPr>
      </w:pPr>
      <w:r w:rsidRPr="00273B62">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w:t>
      </w:r>
      <w:r>
        <w:rPr>
          <w:rFonts w:ascii="Arial" w:hAnsi="Arial" w:cs="Arial"/>
          <w:color w:val="auto"/>
          <w:sz w:val="22"/>
          <w:szCs w:val="22"/>
        </w:rPr>
        <w:t xml:space="preserve">inností (smluvních, zákonných) </w:t>
      </w:r>
      <w:r w:rsidRPr="00273B62">
        <w:rPr>
          <w:rFonts w:ascii="Arial" w:hAnsi="Arial" w:cs="Arial"/>
          <w:color w:val="auto"/>
          <w:sz w:val="22"/>
          <w:szCs w:val="22"/>
        </w:rPr>
        <w:t>zhotovitele, uložena objednateli sankce ze strany správních či jiných orgánů, zavazuje se z</w:t>
      </w:r>
      <w:r>
        <w:rPr>
          <w:rFonts w:ascii="Arial" w:hAnsi="Arial" w:cs="Arial"/>
          <w:color w:val="auto"/>
          <w:sz w:val="22"/>
          <w:szCs w:val="22"/>
        </w:rPr>
        <w:t xml:space="preserve">hotovitel zaplatit objednateli </w:t>
      </w:r>
      <w:r w:rsidRPr="00273B62">
        <w:rPr>
          <w:rFonts w:ascii="Arial" w:hAnsi="Arial" w:cs="Arial"/>
          <w:color w:val="auto"/>
          <w:sz w:val="22"/>
          <w:szCs w:val="22"/>
        </w:rPr>
        <w:t>tuto smluvní pokutu v plné výši.</w:t>
      </w:r>
    </w:p>
    <w:p w:rsidR="002A2457" w:rsidRDefault="002A2457" w:rsidP="00661EDA">
      <w:pPr>
        <w:pStyle w:val="A-odstavecodsazensodrkami"/>
        <w:numPr>
          <w:ilvl w:val="0"/>
          <w:numId w:val="0"/>
        </w:numPr>
        <w:tabs>
          <w:tab w:val="left" w:pos="426"/>
        </w:tabs>
      </w:pPr>
    </w:p>
    <w:p w:rsidR="00507068" w:rsidRPr="00386410" w:rsidRDefault="00661EDA" w:rsidP="00661EDA">
      <w:pPr>
        <w:pStyle w:val="Zkladntext"/>
        <w:widowControl/>
        <w:jc w:val="center"/>
        <w:rPr>
          <w:rFonts w:cs="Arial"/>
          <w:b/>
          <w:sz w:val="22"/>
          <w:szCs w:val="22"/>
          <w:u w:val="single"/>
        </w:rPr>
      </w:pPr>
      <w:r w:rsidRPr="00386410">
        <w:rPr>
          <w:rFonts w:cs="Arial"/>
          <w:b/>
          <w:sz w:val="22"/>
          <w:szCs w:val="22"/>
          <w:u w:val="single"/>
        </w:rPr>
        <w:t>Čl</w:t>
      </w:r>
      <w:r w:rsidR="007C5652">
        <w:rPr>
          <w:rFonts w:cs="Arial"/>
          <w:b/>
          <w:sz w:val="22"/>
          <w:szCs w:val="22"/>
          <w:u w:val="single"/>
        </w:rPr>
        <w:t>. VII. ZAJIŠTĚNÍ ZÁVAZKU</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3B5666">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3B5666"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Default="00661EDA" w:rsidP="00507068">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3B5666">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3B5666">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3B5666">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07068" w:rsidRPr="00507068" w:rsidRDefault="00507068" w:rsidP="00507068"/>
    <w:p w:rsidR="00661EDA"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507068" w:rsidRPr="00386410" w:rsidRDefault="00507068" w:rsidP="00661EDA">
      <w:pPr>
        <w:pStyle w:val="Zkladntext"/>
        <w:widowControl/>
        <w:jc w:val="center"/>
        <w:rPr>
          <w:rFonts w:cs="Arial"/>
          <w:b/>
          <w:sz w:val="22"/>
          <w:szCs w:val="22"/>
          <w:u w:val="single"/>
        </w:rPr>
      </w:pPr>
    </w:p>
    <w:p w:rsidR="00661EDA" w:rsidRPr="00386410" w:rsidRDefault="00661EDA" w:rsidP="00661EDA">
      <w:pPr>
        <w:widowControl w:val="0"/>
        <w:jc w:val="both"/>
        <w:rPr>
          <w:rFonts w:ascii="Arial" w:hAnsi="Arial" w:cs="Arial"/>
          <w:b/>
          <w:sz w:val="22"/>
          <w:szCs w:val="22"/>
        </w:rPr>
      </w:pPr>
    </w:p>
    <w:p w:rsidR="00661EDA" w:rsidRPr="00386410" w:rsidRDefault="003B5666"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2A2457" w:rsidRPr="00507068" w:rsidRDefault="00661EDA" w:rsidP="00661EDA">
      <w:pPr>
        <w:widowControl w:val="0"/>
        <w:numPr>
          <w:ilvl w:val="0"/>
          <w:numId w:val="22"/>
        </w:numPr>
        <w:jc w:val="both"/>
        <w:rPr>
          <w:rFonts w:ascii="Arial" w:hAnsi="Arial" w:cs="Arial"/>
          <w:sz w:val="22"/>
          <w:szCs w:val="22"/>
        </w:rPr>
      </w:pPr>
      <w:r w:rsidRPr="00507068">
        <w:rPr>
          <w:rFonts w:ascii="Arial" w:hAnsi="Arial" w:cs="Arial"/>
          <w:sz w:val="22"/>
          <w:szCs w:val="22"/>
        </w:rPr>
        <w:t xml:space="preserve">Objednatel je oprávněn požadovat náhradu škody způsobenou mu </w:t>
      </w:r>
      <w:r w:rsidR="003B5666" w:rsidRPr="00507068">
        <w:rPr>
          <w:rFonts w:ascii="Arial" w:hAnsi="Arial" w:cs="Arial"/>
          <w:sz w:val="22"/>
          <w:szCs w:val="22"/>
        </w:rPr>
        <w:t>zhotovitel</w:t>
      </w:r>
      <w:r w:rsidRPr="00507068">
        <w:rPr>
          <w:rFonts w:ascii="Arial" w:hAnsi="Arial" w:cs="Arial"/>
          <w:sz w:val="22"/>
          <w:szCs w:val="22"/>
        </w:rPr>
        <w:t xml:space="preserve">em porušením povinností </w:t>
      </w:r>
      <w:r w:rsidR="003B5666" w:rsidRPr="00507068">
        <w:rPr>
          <w:rFonts w:ascii="Arial" w:hAnsi="Arial" w:cs="Arial"/>
          <w:sz w:val="22"/>
          <w:szCs w:val="22"/>
        </w:rPr>
        <w:t>zhotovitel</w:t>
      </w:r>
      <w:r w:rsidRPr="00507068">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rsidR="00F25221" w:rsidRDefault="00F25221" w:rsidP="00661EDA">
      <w:pPr>
        <w:widowControl w:val="0"/>
        <w:overflowPunct/>
        <w:autoSpaceDE/>
        <w:autoSpaceDN/>
        <w:adjustRightInd/>
        <w:jc w:val="both"/>
        <w:textAlignment w:val="auto"/>
        <w:rPr>
          <w:rFonts w:ascii="Arial" w:hAnsi="Arial" w:cs="Arial"/>
          <w:sz w:val="22"/>
          <w:szCs w:val="22"/>
        </w:rPr>
      </w:pPr>
    </w:p>
    <w:p w:rsidR="0054416C" w:rsidRDefault="0054416C" w:rsidP="0054416C">
      <w:pPr>
        <w:pStyle w:val="Zkladntext"/>
        <w:keepNext/>
        <w:widowControl/>
        <w:spacing w:before="120" w:after="240"/>
        <w:jc w:val="center"/>
        <w:rPr>
          <w:rFonts w:cs="Arial"/>
          <w:b/>
          <w:sz w:val="22"/>
          <w:szCs w:val="22"/>
          <w:u w:val="single"/>
        </w:rPr>
      </w:pPr>
      <w:r>
        <w:rPr>
          <w:rFonts w:cs="Arial"/>
          <w:b/>
          <w:sz w:val="22"/>
          <w:szCs w:val="22"/>
          <w:u w:val="single"/>
        </w:rPr>
        <w:t>Čl. IX</w:t>
      </w:r>
      <w:r w:rsidRPr="00386410">
        <w:rPr>
          <w:rFonts w:cs="Arial"/>
          <w:b/>
          <w:sz w:val="22"/>
          <w:szCs w:val="22"/>
          <w:u w:val="single"/>
        </w:rPr>
        <w:t xml:space="preserve">. </w:t>
      </w:r>
      <w:r>
        <w:rPr>
          <w:rFonts w:cs="Arial"/>
          <w:b/>
          <w:sz w:val="22"/>
          <w:szCs w:val="22"/>
          <w:u w:val="single"/>
        </w:rPr>
        <w:t>COMPLIANCE DOLOŽKA</w:t>
      </w:r>
    </w:p>
    <w:p w:rsidR="0054416C" w:rsidRDefault="0054416C" w:rsidP="0054416C">
      <w:pPr>
        <w:pStyle w:val="Odstavecseseznamem"/>
        <w:numPr>
          <w:ilvl w:val="0"/>
          <w:numId w:val="38"/>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4416C" w:rsidRPr="00C85BA5" w:rsidRDefault="0054416C" w:rsidP="0054416C">
      <w:pPr>
        <w:pStyle w:val="Odstavecseseznamem"/>
        <w:numPr>
          <w:ilvl w:val="0"/>
          <w:numId w:val="38"/>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4416C" w:rsidRPr="009B52EA" w:rsidRDefault="0054416C" w:rsidP="009B52EA">
      <w:pPr>
        <w:pStyle w:val="Odstavecseseznamem"/>
        <w:spacing w:line="240" w:lineRule="auto"/>
        <w:ind w:left="425"/>
        <w:contextualSpacing w:val="0"/>
        <w:rPr>
          <w:rFonts w:ascii="Arial" w:hAnsi="Arial" w:cs="Arial"/>
          <w:color w:val="000000"/>
          <w:sz w:val="22"/>
          <w:szCs w:val="22"/>
        </w:rPr>
      </w:pPr>
      <w:r>
        <w:rPr>
          <w:rFonts w:ascii="Arial" w:hAnsi="Arial" w:cs="Arial"/>
          <w:color w:val="000000"/>
          <w:sz w:val="22"/>
          <w:szCs w:val="22"/>
        </w:rPr>
        <w:t>Zhotovitel</w:t>
      </w:r>
      <w:r w:rsidRPr="00C85BA5">
        <w:rPr>
          <w:rFonts w:ascii="Arial" w:hAnsi="Arial" w:cs="Arial"/>
          <w:color w:val="000000"/>
          <w:sz w:val="22"/>
          <w:szCs w:val="22"/>
        </w:rPr>
        <w:t xml:space="preserve"> prohlašuje, že se seznámila se zásadami, hodnotami a cíli Compliance programu Povodí Ohře, s.p.</w:t>
      </w:r>
      <w:r w:rsidRPr="009B52EA">
        <w:rPr>
          <w:rFonts w:ascii="Arial" w:hAnsi="Arial" w:cs="Arial"/>
          <w:color w:val="000000"/>
          <w:sz w:val="22"/>
          <w:szCs w:val="22"/>
        </w:rPr>
        <w:t xml:space="preserve"> (vi</w:t>
      </w:r>
      <w:r w:rsidR="009B52EA" w:rsidRPr="009B52EA">
        <w:rPr>
          <w:rFonts w:ascii="Arial" w:hAnsi="Arial" w:cs="Arial"/>
          <w:color w:val="000000"/>
          <w:sz w:val="22"/>
          <w:szCs w:val="22"/>
        </w:rPr>
        <w:t xml:space="preserve">z </w:t>
      </w:r>
      <w:hyperlink r:id="rId9" w:history="1">
        <w:r w:rsidR="001B7A72" w:rsidRPr="007F6783">
          <w:rPr>
            <w:rStyle w:val="Hypertextovodkaz"/>
            <w:rFonts w:ascii="Arial" w:hAnsi="Arial" w:cs="Arial"/>
            <w:sz w:val="22"/>
            <w:szCs w:val="22"/>
          </w:rPr>
          <w:t>http://www.poh.cz/profilfirmy/Compliance_programy.htm</w:t>
        </w:r>
      </w:hyperlink>
      <w:r w:rsidRPr="009B52EA">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4416C" w:rsidRDefault="0054416C" w:rsidP="0054416C">
      <w:pPr>
        <w:pStyle w:val="Odstavecseseznamem"/>
        <w:numPr>
          <w:ilvl w:val="0"/>
          <w:numId w:val="38"/>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73B62" w:rsidRDefault="00273B62" w:rsidP="007E37D2">
      <w:pPr>
        <w:pStyle w:val="Odstavecseseznamem"/>
        <w:spacing w:line="240" w:lineRule="auto"/>
        <w:ind w:left="425"/>
        <w:contextualSpacing w:val="0"/>
        <w:jc w:val="both"/>
        <w:rPr>
          <w:rFonts w:ascii="Arial" w:hAnsi="Arial" w:cs="Arial"/>
          <w:color w:val="000000"/>
          <w:sz w:val="22"/>
          <w:szCs w:val="22"/>
        </w:rPr>
      </w:pPr>
    </w:p>
    <w:p w:rsidR="001B7A72" w:rsidRDefault="001B7A72" w:rsidP="00507068">
      <w:pPr>
        <w:pStyle w:val="Odstavecseseznamem"/>
        <w:widowControl w:val="0"/>
        <w:jc w:val="center"/>
        <w:rPr>
          <w:rFonts w:ascii="Arial" w:hAnsi="Arial" w:cs="Arial"/>
          <w:b/>
          <w:bCs/>
          <w:caps/>
          <w:color w:val="000000" w:themeColor="text1"/>
          <w:sz w:val="22"/>
          <w:szCs w:val="22"/>
          <w:u w:val="single"/>
        </w:rPr>
      </w:pPr>
      <w:r w:rsidRPr="001B7A72">
        <w:rPr>
          <w:rFonts w:ascii="Arial" w:hAnsi="Arial" w:cs="Arial"/>
          <w:b/>
          <w:bCs/>
          <w:color w:val="000000" w:themeColor="text1"/>
          <w:sz w:val="22"/>
          <w:szCs w:val="22"/>
          <w:u w:val="single"/>
        </w:rPr>
        <w:t xml:space="preserve">Čl. IX. </w:t>
      </w:r>
      <w:r w:rsidRPr="001B7A72">
        <w:rPr>
          <w:rFonts w:ascii="Arial" w:hAnsi="Arial" w:cs="Arial"/>
          <w:b/>
          <w:bCs/>
          <w:caps/>
          <w:color w:val="000000" w:themeColor="text1"/>
          <w:sz w:val="22"/>
          <w:szCs w:val="22"/>
          <w:u w:val="single"/>
        </w:rPr>
        <w:t>Ochrana a zpracování osobních údajů</w:t>
      </w:r>
    </w:p>
    <w:p w:rsidR="00507068" w:rsidRPr="001B7A72" w:rsidRDefault="00507068" w:rsidP="00507068">
      <w:pPr>
        <w:pStyle w:val="Odstavecseseznamem"/>
        <w:widowControl w:val="0"/>
        <w:jc w:val="center"/>
        <w:rPr>
          <w:b/>
          <w:bCs/>
          <w:szCs w:val="24"/>
        </w:rPr>
      </w:pPr>
    </w:p>
    <w:p w:rsidR="001B7A72" w:rsidRPr="004216F2" w:rsidRDefault="001B7A72" w:rsidP="004216F2">
      <w:pPr>
        <w:pStyle w:val="Bezmezer"/>
        <w:jc w:val="both"/>
        <w:rPr>
          <w:rFonts w:ascii="Arial" w:hAnsi="Arial" w:cs="Arial"/>
          <w:sz w:val="22"/>
          <w:szCs w:val="22"/>
        </w:rPr>
      </w:pPr>
      <w:r w:rsidRPr="004216F2">
        <w:rPr>
          <w:rFonts w:ascii="Arial" w:hAnsi="Arial" w:cs="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273B62" w:rsidRDefault="00273B62" w:rsidP="0054416C">
      <w:pPr>
        <w:pStyle w:val="Zkladntext"/>
        <w:widowControl/>
        <w:spacing w:before="120" w:after="240"/>
        <w:jc w:val="center"/>
        <w:rPr>
          <w:rFonts w:cs="Arial"/>
          <w:b/>
          <w:sz w:val="22"/>
          <w:szCs w:val="22"/>
          <w:u w:val="single"/>
        </w:rPr>
      </w:pPr>
    </w:p>
    <w:p w:rsidR="0054416C" w:rsidRPr="00386410" w:rsidRDefault="0054416C" w:rsidP="0054416C">
      <w:pPr>
        <w:pStyle w:val="Zkladntext"/>
        <w:widowControl/>
        <w:spacing w:before="120" w:after="240"/>
        <w:jc w:val="center"/>
        <w:rPr>
          <w:rFonts w:cs="Arial"/>
          <w:sz w:val="22"/>
          <w:szCs w:val="22"/>
        </w:rPr>
      </w:pPr>
      <w:r>
        <w:rPr>
          <w:rFonts w:cs="Arial"/>
          <w:b/>
          <w:sz w:val="22"/>
          <w:szCs w:val="22"/>
          <w:u w:val="single"/>
        </w:rPr>
        <w:t>Čl. X</w:t>
      </w:r>
      <w:r w:rsidRPr="00386410">
        <w:rPr>
          <w:rFonts w:cs="Arial"/>
          <w:b/>
          <w:sz w:val="22"/>
          <w:szCs w:val="22"/>
          <w:u w:val="single"/>
        </w:rPr>
        <w:t>. ZÁVĚREČNÁ USTANOVENÍ</w:t>
      </w:r>
    </w:p>
    <w:p w:rsidR="0054416C" w:rsidRDefault="0054416C" w:rsidP="0054416C">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4416C" w:rsidRPr="00EF5FB9" w:rsidRDefault="0054416C" w:rsidP="0054416C">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54416C" w:rsidRDefault="0054416C" w:rsidP="0054416C">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4416C" w:rsidRPr="00386410" w:rsidRDefault="0054416C" w:rsidP="0054416C">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4416C" w:rsidRPr="00386410" w:rsidRDefault="0054416C" w:rsidP="0054416C">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4416C" w:rsidRPr="00386410" w:rsidRDefault="0054416C" w:rsidP="0054416C">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4416C" w:rsidRDefault="0054416C" w:rsidP="0054416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54416C" w:rsidRPr="00386410" w:rsidRDefault="0054416C" w:rsidP="0054416C">
      <w:pPr>
        <w:pStyle w:val="Zkladntext"/>
        <w:widowControl/>
        <w:spacing w:after="240"/>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4416C" w:rsidRDefault="0054416C" w:rsidP="0054416C">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4416C" w:rsidRDefault="0054416C" w:rsidP="0054416C">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4416C" w:rsidRDefault="0054416C" w:rsidP="0054416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507068" w:rsidRDefault="00507068" w:rsidP="00507068">
      <w:pPr>
        <w:tabs>
          <w:tab w:val="left" w:pos="0"/>
          <w:tab w:val="left" w:pos="360"/>
        </w:tabs>
        <w:overflowPunct/>
        <w:jc w:val="both"/>
        <w:textAlignment w:val="auto"/>
        <w:rPr>
          <w:rFonts w:ascii="Arial" w:hAnsi="Arial" w:cs="Arial"/>
          <w:b/>
          <w:color w:val="000000"/>
          <w:sz w:val="22"/>
          <w:szCs w:val="22"/>
        </w:rPr>
      </w:pPr>
    </w:p>
    <w:p w:rsidR="006E2622" w:rsidRDefault="006E2622" w:rsidP="00507068">
      <w:pPr>
        <w:tabs>
          <w:tab w:val="left" w:pos="0"/>
          <w:tab w:val="left" w:pos="360"/>
        </w:tabs>
        <w:overflowPunct/>
        <w:jc w:val="both"/>
        <w:textAlignment w:val="auto"/>
        <w:rPr>
          <w:rFonts w:ascii="Arial" w:hAnsi="Arial" w:cs="Arial"/>
          <w:b/>
          <w:color w:val="000000"/>
          <w:sz w:val="22"/>
          <w:szCs w:val="22"/>
        </w:rPr>
      </w:pPr>
    </w:p>
    <w:p w:rsidR="006E2622" w:rsidRDefault="006E2622" w:rsidP="00507068">
      <w:pPr>
        <w:tabs>
          <w:tab w:val="left" w:pos="0"/>
          <w:tab w:val="left" w:pos="360"/>
        </w:tabs>
        <w:overflowPunct/>
        <w:jc w:val="both"/>
        <w:textAlignment w:val="auto"/>
        <w:rPr>
          <w:rFonts w:ascii="Arial" w:hAnsi="Arial" w:cs="Arial"/>
          <w:b/>
          <w:color w:val="000000"/>
          <w:sz w:val="22"/>
          <w:szCs w:val="22"/>
        </w:rPr>
      </w:pPr>
    </w:p>
    <w:p w:rsidR="006E2622" w:rsidRDefault="006E2622" w:rsidP="00507068">
      <w:pPr>
        <w:tabs>
          <w:tab w:val="left" w:pos="0"/>
          <w:tab w:val="left" w:pos="360"/>
        </w:tabs>
        <w:overflowPunct/>
        <w:jc w:val="both"/>
        <w:textAlignment w:val="auto"/>
        <w:rPr>
          <w:rFonts w:ascii="Arial" w:hAnsi="Arial" w:cs="Arial"/>
          <w:b/>
          <w:color w:val="000000"/>
          <w:sz w:val="22"/>
          <w:szCs w:val="22"/>
        </w:rPr>
      </w:pPr>
    </w:p>
    <w:p w:rsidR="00507068" w:rsidRPr="00507068" w:rsidRDefault="00507068" w:rsidP="00507068">
      <w:pPr>
        <w:tabs>
          <w:tab w:val="left" w:pos="0"/>
          <w:tab w:val="left" w:pos="360"/>
        </w:tabs>
        <w:overflowPunct/>
        <w:jc w:val="both"/>
        <w:textAlignment w:val="auto"/>
        <w:rPr>
          <w:rFonts w:ascii="Arial" w:hAnsi="Arial" w:cs="Arial"/>
          <w:b/>
          <w:color w:val="000000"/>
          <w:sz w:val="22"/>
          <w:szCs w:val="22"/>
        </w:rPr>
      </w:pPr>
    </w:p>
    <w:p w:rsidR="0054416C" w:rsidRPr="009A6F49" w:rsidRDefault="0054416C" w:rsidP="0054416C">
      <w:pPr>
        <w:pStyle w:val="Zkladntext"/>
        <w:widowControl/>
        <w:numPr>
          <w:ilvl w:val="0"/>
          <w:numId w:val="25"/>
        </w:numPr>
        <w:tabs>
          <w:tab w:val="left" w:pos="360"/>
        </w:tabs>
        <w:jc w:val="both"/>
        <w:rPr>
          <w:rFonts w:cs="Arial"/>
          <w:sz w:val="22"/>
          <w:szCs w:val="22"/>
        </w:rPr>
      </w:pPr>
      <w:r w:rsidRPr="009A6F49">
        <w:rPr>
          <w:rFonts w:cs="Arial"/>
          <w:sz w:val="22"/>
          <w:szCs w:val="22"/>
        </w:rPr>
        <w:lastRenderedPageBreak/>
        <w:t xml:space="preserve">Na svědectví tohoto smluvní strany tímto podepisují smlouvu. Tato smlouva je vyhotovena ve </w:t>
      </w:r>
      <w:r w:rsidRPr="009A6F49">
        <w:rPr>
          <w:rFonts w:cs="Arial"/>
          <w:b/>
          <w:sz w:val="22"/>
          <w:szCs w:val="22"/>
        </w:rPr>
        <w:t>dvou</w:t>
      </w:r>
      <w:r w:rsidRPr="009A6F49">
        <w:rPr>
          <w:rFonts w:cs="Arial"/>
          <w:sz w:val="22"/>
          <w:szCs w:val="22"/>
        </w:rPr>
        <w:t xml:space="preserve"> vyhotoveních, z nichž každé má platnost originálu. </w:t>
      </w:r>
      <w:r w:rsidRPr="009A6F49">
        <w:rPr>
          <w:rFonts w:cs="Arial"/>
          <w:bCs/>
          <w:sz w:val="22"/>
          <w:szCs w:val="22"/>
        </w:rPr>
        <w:t xml:space="preserve">Každá ze smluvních stran obdrží </w:t>
      </w:r>
      <w:r w:rsidRPr="009A6F49">
        <w:rPr>
          <w:rFonts w:cs="Arial"/>
          <w:b/>
          <w:bCs/>
          <w:sz w:val="22"/>
          <w:szCs w:val="22"/>
        </w:rPr>
        <w:t>jedno</w:t>
      </w:r>
      <w:r w:rsidRPr="009A6F49">
        <w:rPr>
          <w:rFonts w:cs="Arial"/>
          <w:bCs/>
          <w:sz w:val="22"/>
          <w:szCs w:val="22"/>
        </w:rPr>
        <w:t xml:space="preserve"> 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870727">
        <w:rPr>
          <w:rFonts w:ascii="Arial" w:hAnsi="Arial" w:cs="Arial"/>
          <w:sz w:val="22"/>
          <w:szCs w:val="22"/>
        </w:rPr>
        <w:t> Karlových Varech</w:t>
      </w:r>
      <w:r w:rsidR="00FE13A0">
        <w:rPr>
          <w:rFonts w:ascii="Arial" w:hAnsi="Arial" w:cs="Arial"/>
          <w:sz w:val="22"/>
          <w:szCs w:val="22"/>
        </w:rPr>
        <w:t xml:space="preserve"> dne ……………</w:t>
      </w:r>
      <w:r w:rsidR="00FE13A0">
        <w:rPr>
          <w:rFonts w:ascii="Arial" w:hAnsi="Arial" w:cs="Arial"/>
          <w:sz w:val="22"/>
          <w:szCs w:val="22"/>
        </w:rPr>
        <w:tab/>
      </w:r>
      <w:r w:rsidR="00FE13A0">
        <w:rPr>
          <w:rFonts w:ascii="Arial" w:hAnsi="Arial" w:cs="Arial"/>
          <w:sz w:val="22"/>
          <w:szCs w:val="22"/>
        </w:rPr>
        <w:tab/>
        <w:t xml:space="preserve">   </w:t>
      </w:r>
      <w:r w:rsidR="00507068">
        <w:rPr>
          <w:rFonts w:ascii="Arial" w:hAnsi="Arial" w:cs="Arial"/>
          <w:sz w:val="22"/>
          <w:szCs w:val="22"/>
        </w:rPr>
        <w:t xml:space="preserve">        Ve ………………..</w:t>
      </w:r>
      <w:r w:rsidR="00FE13A0">
        <w:rPr>
          <w:rFonts w:ascii="Arial" w:hAnsi="Arial" w:cs="Arial"/>
          <w:sz w:val="22"/>
          <w:szCs w:val="22"/>
        </w:rPr>
        <w:t xml:space="preserve"> dne……………</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3B5666">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E06909" w:rsidP="00661EDA">
      <w:pPr>
        <w:keepNex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661EDA" w:rsidRPr="00D74A50" w:rsidRDefault="00661EDA" w:rsidP="00661EDA">
      <w:pPr>
        <w:jc w:val="both"/>
        <w:rPr>
          <w:rFonts w:ascii="Arial" w:hAnsi="Arial" w:cs="Arial"/>
          <w:sz w:val="22"/>
          <w:szCs w:val="22"/>
        </w:rPr>
      </w:pPr>
      <w:r w:rsidRPr="008D72E4">
        <w:rPr>
          <w:rFonts w:ascii="Arial" w:hAnsi="Arial" w:cs="Arial"/>
          <w:sz w:val="22"/>
          <w:szCs w:val="22"/>
          <w:highlight w:val="black"/>
        </w:rPr>
        <w:t xml:space="preserve">Ing. </w:t>
      </w:r>
      <w:r w:rsidR="00870727" w:rsidRPr="008D72E4">
        <w:rPr>
          <w:rFonts w:ascii="Arial" w:hAnsi="Arial" w:cs="Arial"/>
          <w:sz w:val="22"/>
          <w:szCs w:val="22"/>
          <w:highlight w:val="black"/>
        </w:rPr>
        <w:t>Martin Zoul</w:t>
      </w:r>
      <w:r w:rsidR="00870727">
        <w:rPr>
          <w:rFonts w:ascii="Arial" w:hAnsi="Arial" w:cs="Arial"/>
          <w:sz w:val="22"/>
          <w:szCs w:val="22"/>
        </w:rPr>
        <w:t xml:space="preserve">                                      </w:t>
      </w:r>
      <w:r w:rsidR="00FE13A0">
        <w:rPr>
          <w:rFonts w:ascii="Arial" w:hAnsi="Arial" w:cs="Arial"/>
          <w:sz w:val="22"/>
          <w:szCs w:val="22"/>
        </w:rPr>
        <w:t xml:space="preserve">     </w:t>
      </w:r>
      <w:r w:rsidR="00D87CD1">
        <w:rPr>
          <w:rFonts w:ascii="Arial" w:hAnsi="Arial" w:cs="Arial"/>
          <w:sz w:val="22"/>
          <w:szCs w:val="22"/>
        </w:rPr>
        <w:t xml:space="preserve">                </w:t>
      </w:r>
      <w:r w:rsidR="00D87CD1" w:rsidRPr="008D72E4">
        <w:rPr>
          <w:rFonts w:ascii="Arial" w:hAnsi="Arial" w:cs="Arial"/>
          <w:sz w:val="22"/>
          <w:szCs w:val="22"/>
          <w:highlight w:val="black"/>
        </w:rPr>
        <w:t>Jiří Pechar</w:t>
      </w:r>
      <w:bookmarkStart w:id="0" w:name="_GoBack"/>
      <w:bookmarkEnd w:id="0"/>
      <w:r>
        <w:rPr>
          <w:rFonts w:ascii="Arial" w:hAnsi="Arial" w:cs="Arial"/>
          <w:sz w:val="22"/>
          <w:szCs w:val="22"/>
        </w:rPr>
        <w:tab/>
      </w:r>
    </w:p>
    <w:p w:rsidR="00661EDA" w:rsidRPr="00D74A50" w:rsidRDefault="00870727" w:rsidP="00661EDA">
      <w:pPr>
        <w:jc w:val="both"/>
        <w:rPr>
          <w:rFonts w:ascii="Arial" w:hAnsi="Arial" w:cs="Arial"/>
          <w:sz w:val="22"/>
          <w:szCs w:val="22"/>
        </w:rPr>
      </w:pPr>
      <w:r>
        <w:rPr>
          <w:rFonts w:ascii="Arial" w:hAnsi="Arial" w:cs="Arial"/>
          <w:sz w:val="22"/>
          <w:szCs w:val="22"/>
        </w:rPr>
        <w:t>ř</w:t>
      </w:r>
      <w:r w:rsidR="00661EDA">
        <w:rPr>
          <w:rFonts w:ascii="Arial" w:hAnsi="Arial" w:cs="Arial"/>
          <w:sz w:val="22"/>
          <w:szCs w:val="22"/>
        </w:rPr>
        <w:t>editel</w:t>
      </w:r>
      <w:r>
        <w:rPr>
          <w:rFonts w:ascii="Arial" w:hAnsi="Arial" w:cs="Arial"/>
          <w:sz w:val="22"/>
          <w:szCs w:val="22"/>
        </w:rPr>
        <w:t xml:space="preserve"> závodu Karlovy Vary</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FE13A0">
        <w:rPr>
          <w:rFonts w:ascii="Arial" w:hAnsi="Arial" w:cs="Arial"/>
          <w:sz w:val="22"/>
          <w:szCs w:val="22"/>
        </w:rPr>
        <w:t xml:space="preserve">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FE13A0">
        <w:rPr>
          <w:rFonts w:ascii="Arial" w:hAnsi="Arial" w:cs="Arial"/>
          <w:sz w:val="22"/>
          <w:szCs w:val="22"/>
        </w:rPr>
        <w:tab/>
      </w:r>
      <w:r w:rsidR="00FE13A0">
        <w:rPr>
          <w:rFonts w:ascii="Arial" w:hAnsi="Arial" w:cs="Arial"/>
          <w:sz w:val="22"/>
          <w:szCs w:val="22"/>
        </w:rPr>
        <w:tab/>
      </w:r>
      <w:r w:rsidR="00FE13A0">
        <w:rPr>
          <w:rFonts w:ascii="Arial" w:hAnsi="Arial" w:cs="Arial"/>
          <w:sz w:val="22"/>
          <w:szCs w:val="22"/>
        </w:rPr>
        <w:tab/>
      </w:r>
      <w:r w:rsidR="00FE13A0">
        <w:rPr>
          <w:rFonts w:ascii="Arial" w:hAnsi="Arial" w:cs="Arial"/>
          <w:sz w:val="22"/>
          <w:szCs w:val="22"/>
        </w:rPr>
        <w:tab/>
      </w:r>
      <w:r w:rsidR="00E06909">
        <w:rPr>
          <w:rFonts w:ascii="Arial" w:hAnsi="Arial" w:cs="Arial"/>
          <w:sz w:val="22"/>
          <w:szCs w:val="22"/>
        </w:rPr>
        <w:t xml:space="preserve">   </w:t>
      </w:r>
      <w:r w:rsidR="00D87CD1">
        <w:rPr>
          <w:rFonts w:ascii="Arial" w:hAnsi="Arial" w:cs="Arial"/>
          <w:sz w:val="22"/>
          <w:szCs w:val="22"/>
        </w:rPr>
        <w:t xml:space="preserve">  </w:t>
      </w:r>
    </w:p>
    <w:sectPr w:rsidR="00863475"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B2C" w:rsidRDefault="009C3B2C">
      <w:r>
        <w:separator/>
      </w:r>
    </w:p>
  </w:endnote>
  <w:endnote w:type="continuationSeparator" w:id="0">
    <w:p w:rsidR="009C3B2C" w:rsidRDefault="009C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D72E4">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D72E4">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B2C" w:rsidRDefault="009C3B2C">
      <w:r>
        <w:separator/>
      </w:r>
    </w:p>
  </w:footnote>
  <w:footnote w:type="continuationSeparator" w:id="0">
    <w:p w:rsidR="009C3B2C" w:rsidRDefault="009C3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8E45D24"/>
    <w:multiLevelType w:val="hybridMultilevel"/>
    <w:tmpl w:val="2C4A7B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1">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9"/>
  </w:num>
  <w:num w:numId="4">
    <w:abstractNumId w:val="26"/>
  </w:num>
  <w:num w:numId="5">
    <w:abstractNumId w:val="27"/>
  </w:num>
  <w:num w:numId="6">
    <w:abstractNumId w:val="18"/>
  </w:num>
  <w:num w:numId="7">
    <w:abstractNumId w:val="19"/>
  </w:num>
  <w:num w:numId="8">
    <w:abstractNumId w:val="23"/>
  </w:num>
  <w:num w:numId="9">
    <w:abstractNumId w:val="10"/>
  </w:num>
  <w:num w:numId="10">
    <w:abstractNumId w:val="31"/>
  </w:num>
  <w:num w:numId="11">
    <w:abstractNumId w:val="5"/>
  </w:num>
  <w:num w:numId="12">
    <w:abstractNumId w:val="32"/>
  </w:num>
  <w:num w:numId="13">
    <w:abstractNumId w:val="25"/>
  </w:num>
  <w:num w:numId="14">
    <w:abstractNumId w:val="1"/>
  </w:num>
  <w:num w:numId="15">
    <w:abstractNumId w:val="22"/>
  </w:num>
  <w:num w:numId="16">
    <w:abstractNumId w:val="15"/>
  </w:num>
  <w:num w:numId="17">
    <w:abstractNumId w:val="30"/>
  </w:num>
  <w:num w:numId="18">
    <w:abstractNumId w:val="13"/>
  </w:num>
  <w:num w:numId="19">
    <w:abstractNumId w:val="12"/>
  </w:num>
  <w:num w:numId="20">
    <w:abstractNumId w:val="6"/>
  </w:num>
  <w:num w:numId="21">
    <w:abstractNumId w:val="3"/>
  </w:num>
  <w:num w:numId="22">
    <w:abstractNumId w:val="8"/>
  </w:num>
  <w:num w:numId="23">
    <w:abstractNumId w:val="16"/>
  </w:num>
  <w:num w:numId="24">
    <w:abstractNumId w:val="2"/>
  </w:num>
  <w:num w:numId="25">
    <w:abstractNumId w:val="9"/>
  </w:num>
  <w:num w:numId="26">
    <w:abstractNumId w:val="28"/>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2FAC"/>
    <w:rsid w:val="000059CB"/>
    <w:rsid w:val="00005B63"/>
    <w:rsid w:val="0001739A"/>
    <w:rsid w:val="0002005A"/>
    <w:rsid w:val="000270DF"/>
    <w:rsid w:val="00032AD0"/>
    <w:rsid w:val="000456A7"/>
    <w:rsid w:val="00046D89"/>
    <w:rsid w:val="00053346"/>
    <w:rsid w:val="00065F5F"/>
    <w:rsid w:val="00076A44"/>
    <w:rsid w:val="000826B9"/>
    <w:rsid w:val="000903EA"/>
    <w:rsid w:val="00091338"/>
    <w:rsid w:val="000914C6"/>
    <w:rsid w:val="000927E7"/>
    <w:rsid w:val="00093AD2"/>
    <w:rsid w:val="000A10CD"/>
    <w:rsid w:val="000A520C"/>
    <w:rsid w:val="000A6BD5"/>
    <w:rsid w:val="000B0E7E"/>
    <w:rsid w:val="000B1EB9"/>
    <w:rsid w:val="000B2B25"/>
    <w:rsid w:val="000B2E4B"/>
    <w:rsid w:val="000B5964"/>
    <w:rsid w:val="000C407A"/>
    <w:rsid w:val="000C514C"/>
    <w:rsid w:val="000E75A6"/>
    <w:rsid w:val="000F20AC"/>
    <w:rsid w:val="000F45EC"/>
    <w:rsid w:val="000F7037"/>
    <w:rsid w:val="00104D42"/>
    <w:rsid w:val="001059B7"/>
    <w:rsid w:val="0011076F"/>
    <w:rsid w:val="00114503"/>
    <w:rsid w:val="00114CFD"/>
    <w:rsid w:val="001173DA"/>
    <w:rsid w:val="00123974"/>
    <w:rsid w:val="0013213F"/>
    <w:rsid w:val="00132389"/>
    <w:rsid w:val="00133D3A"/>
    <w:rsid w:val="00140C3A"/>
    <w:rsid w:val="00145445"/>
    <w:rsid w:val="001500B0"/>
    <w:rsid w:val="00151C33"/>
    <w:rsid w:val="001556E2"/>
    <w:rsid w:val="00162D6E"/>
    <w:rsid w:val="0018581B"/>
    <w:rsid w:val="00190589"/>
    <w:rsid w:val="00191A3B"/>
    <w:rsid w:val="001A03B4"/>
    <w:rsid w:val="001A6F66"/>
    <w:rsid w:val="001A7DA4"/>
    <w:rsid w:val="001B0BEA"/>
    <w:rsid w:val="001B12DD"/>
    <w:rsid w:val="001B6076"/>
    <w:rsid w:val="001B65F8"/>
    <w:rsid w:val="001B7A72"/>
    <w:rsid w:val="001C04BD"/>
    <w:rsid w:val="001C3870"/>
    <w:rsid w:val="001D3524"/>
    <w:rsid w:val="001D6BE7"/>
    <w:rsid w:val="001E6299"/>
    <w:rsid w:val="001F7612"/>
    <w:rsid w:val="0020184F"/>
    <w:rsid w:val="0020320D"/>
    <w:rsid w:val="002039CD"/>
    <w:rsid w:val="002044E5"/>
    <w:rsid w:val="002113D7"/>
    <w:rsid w:val="002157FE"/>
    <w:rsid w:val="00241CC6"/>
    <w:rsid w:val="00255B29"/>
    <w:rsid w:val="00266BE7"/>
    <w:rsid w:val="00270FBB"/>
    <w:rsid w:val="00273B62"/>
    <w:rsid w:val="00273D64"/>
    <w:rsid w:val="002841E7"/>
    <w:rsid w:val="00287DE7"/>
    <w:rsid w:val="00292FCF"/>
    <w:rsid w:val="002A01A5"/>
    <w:rsid w:val="002A2457"/>
    <w:rsid w:val="002A43BA"/>
    <w:rsid w:val="002A59FE"/>
    <w:rsid w:val="002A6502"/>
    <w:rsid w:val="002B32CB"/>
    <w:rsid w:val="002B4360"/>
    <w:rsid w:val="002C23D8"/>
    <w:rsid w:val="002C50E0"/>
    <w:rsid w:val="002D1039"/>
    <w:rsid w:val="002D299B"/>
    <w:rsid w:val="002E73A1"/>
    <w:rsid w:val="00300650"/>
    <w:rsid w:val="00302394"/>
    <w:rsid w:val="003042A5"/>
    <w:rsid w:val="00312AFD"/>
    <w:rsid w:val="00312BF9"/>
    <w:rsid w:val="00321D5C"/>
    <w:rsid w:val="0032245B"/>
    <w:rsid w:val="0032484E"/>
    <w:rsid w:val="00327DB4"/>
    <w:rsid w:val="00333CB9"/>
    <w:rsid w:val="00336D2E"/>
    <w:rsid w:val="00346C0D"/>
    <w:rsid w:val="00352409"/>
    <w:rsid w:val="00353A3F"/>
    <w:rsid w:val="0035651C"/>
    <w:rsid w:val="003755DC"/>
    <w:rsid w:val="003851DD"/>
    <w:rsid w:val="00386410"/>
    <w:rsid w:val="00396ADC"/>
    <w:rsid w:val="00397DB3"/>
    <w:rsid w:val="003A15B7"/>
    <w:rsid w:val="003A7BC6"/>
    <w:rsid w:val="003B2A08"/>
    <w:rsid w:val="003B5666"/>
    <w:rsid w:val="003C2C02"/>
    <w:rsid w:val="003D38EF"/>
    <w:rsid w:val="003D4DD2"/>
    <w:rsid w:val="003D7AB7"/>
    <w:rsid w:val="003F3D16"/>
    <w:rsid w:val="00402197"/>
    <w:rsid w:val="00410B0C"/>
    <w:rsid w:val="00410CB9"/>
    <w:rsid w:val="004167CE"/>
    <w:rsid w:val="004216F2"/>
    <w:rsid w:val="004237EB"/>
    <w:rsid w:val="00423DE0"/>
    <w:rsid w:val="00424408"/>
    <w:rsid w:val="004258CF"/>
    <w:rsid w:val="00431AB2"/>
    <w:rsid w:val="004335FB"/>
    <w:rsid w:val="00437893"/>
    <w:rsid w:val="00440BDC"/>
    <w:rsid w:val="00441F18"/>
    <w:rsid w:val="004433D8"/>
    <w:rsid w:val="00446A46"/>
    <w:rsid w:val="00450F16"/>
    <w:rsid w:val="0045109B"/>
    <w:rsid w:val="0046025A"/>
    <w:rsid w:val="00462978"/>
    <w:rsid w:val="004A0F01"/>
    <w:rsid w:val="004A2984"/>
    <w:rsid w:val="004A4DEE"/>
    <w:rsid w:val="004B1C1A"/>
    <w:rsid w:val="004C03E1"/>
    <w:rsid w:val="004D36BC"/>
    <w:rsid w:val="004D5E60"/>
    <w:rsid w:val="004D6F29"/>
    <w:rsid w:val="004D708E"/>
    <w:rsid w:val="004E27F7"/>
    <w:rsid w:val="004E7D23"/>
    <w:rsid w:val="00504ECE"/>
    <w:rsid w:val="00507068"/>
    <w:rsid w:val="00510100"/>
    <w:rsid w:val="00512F40"/>
    <w:rsid w:val="00516E1F"/>
    <w:rsid w:val="00520647"/>
    <w:rsid w:val="00523041"/>
    <w:rsid w:val="005247CA"/>
    <w:rsid w:val="0052753F"/>
    <w:rsid w:val="00527EF7"/>
    <w:rsid w:val="005302CD"/>
    <w:rsid w:val="005323F9"/>
    <w:rsid w:val="00533023"/>
    <w:rsid w:val="0054416C"/>
    <w:rsid w:val="00547B4B"/>
    <w:rsid w:val="00563146"/>
    <w:rsid w:val="005668D0"/>
    <w:rsid w:val="00585517"/>
    <w:rsid w:val="00595DCE"/>
    <w:rsid w:val="005B1728"/>
    <w:rsid w:val="005B2F97"/>
    <w:rsid w:val="005B53AA"/>
    <w:rsid w:val="005C10DB"/>
    <w:rsid w:val="005C6983"/>
    <w:rsid w:val="005D05F7"/>
    <w:rsid w:val="005F217B"/>
    <w:rsid w:val="005F34D9"/>
    <w:rsid w:val="005F3E67"/>
    <w:rsid w:val="005F6064"/>
    <w:rsid w:val="005F6B4B"/>
    <w:rsid w:val="00602394"/>
    <w:rsid w:val="0060531F"/>
    <w:rsid w:val="00625321"/>
    <w:rsid w:val="00631B3A"/>
    <w:rsid w:val="006342FD"/>
    <w:rsid w:val="006555E0"/>
    <w:rsid w:val="00655CC5"/>
    <w:rsid w:val="00661EDA"/>
    <w:rsid w:val="00670353"/>
    <w:rsid w:val="0067189F"/>
    <w:rsid w:val="00671BD7"/>
    <w:rsid w:val="0068009D"/>
    <w:rsid w:val="00687E88"/>
    <w:rsid w:val="006A302C"/>
    <w:rsid w:val="006C0EF7"/>
    <w:rsid w:val="006C64E2"/>
    <w:rsid w:val="006D0744"/>
    <w:rsid w:val="006D4CF2"/>
    <w:rsid w:val="006E2622"/>
    <w:rsid w:val="006E4CC3"/>
    <w:rsid w:val="006E5F9A"/>
    <w:rsid w:val="006F321F"/>
    <w:rsid w:val="006F6562"/>
    <w:rsid w:val="006F74DC"/>
    <w:rsid w:val="007111BD"/>
    <w:rsid w:val="00714263"/>
    <w:rsid w:val="007208A6"/>
    <w:rsid w:val="00734FF3"/>
    <w:rsid w:val="0074078B"/>
    <w:rsid w:val="0074297C"/>
    <w:rsid w:val="0074616E"/>
    <w:rsid w:val="00771122"/>
    <w:rsid w:val="00777D77"/>
    <w:rsid w:val="00790434"/>
    <w:rsid w:val="007A2D81"/>
    <w:rsid w:val="007A6473"/>
    <w:rsid w:val="007A75A7"/>
    <w:rsid w:val="007B3159"/>
    <w:rsid w:val="007C0F35"/>
    <w:rsid w:val="007C5652"/>
    <w:rsid w:val="007D0C4A"/>
    <w:rsid w:val="007D0F8B"/>
    <w:rsid w:val="007D11D8"/>
    <w:rsid w:val="007D5107"/>
    <w:rsid w:val="007E0E81"/>
    <w:rsid w:val="007E37D2"/>
    <w:rsid w:val="007E58D1"/>
    <w:rsid w:val="007F14CA"/>
    <w:rsid w:val="007F40E1"/>
    <w:rsid w:val="007F60BA"/>
    <w:rsid w:val="007F7071"/>
    <w:rsid w:val="008048E6"/>
    <w:rsid w:val="00810F3F"/>
    <w:rsid w:val="00811B43"/>
    <w:rsid w:val="0081265B"/>
    <w:rsid w:val="008156E1"/>
    <w:rsid w:val="008175BA"/>
    <w:rsid w:val="00820765"/>
    <w:rsid w:val="008243A9"/>
    <w:rsid w:val="008308A0"/>
    <w:rsid w:val="00830AC2"/>
    <w:rsid w:val="00831B68"/>
    <w:rsid w:val="008347C2"/>
    <w:rsid w:val="0084398F"/>
    <w:rsid w:val="00844FF1"/>
    <w:rsid w:val="00846CE4"/>
    <w:rsid w:val="00855A6C"/>
    <w:rsid w:val="00856705"/>
    <w:rsid w:val="008577B1"/>
    <w:rsid w:val="00860849"/>
    <w:rsid w:val="0086126A"/>
    <w:rsid w:val="00863475"/>
    <w:rsid w:val="00867535"/>
    <w:rsid w:val="00870727"/>
    <w:rsid w:val="00872CA3"/>
    <w:rsid w:val="008828DD"/>
    <w:rsid w:val="00883D67"/>
    <w:rsid w:val="0088678E"/>
    <w:rsid w:val="0089536F"/>
    <w:rsid w:val="008A107C"/>
    <w:rsid w:val="008B60D8"/>
    <w:rsid w:val="008B6A76"/>
    <w:rsid w:val="008B75A6"/>
    <w:rsid w:val="008C6B61"/>
    <w:rsid w:val="008D07D7"/>
    <w:rsid w:val="008D36CC"/>
    <w:rsid w:val="008D72E4"/>
    <w:rsid w:val="008E3D91"/>
    <w:rsid w:val="008E5041"/>
    <w:rsid w:val="008F5DBB"/>
    <w:rsid w:val="00904749"/>
    <w:rsid w:val="00905EAD"/>
    <w:rsid w:val="00914A84"/>
    <w:rsid w:val="00917120"/>
    <w:rsid w:val="009177F7"/>
    <w:rsid w:val="00917F5B"/>
    <w:rsid w:val="00920D85"/>
    <w:rsid w:val="00921CCC"/>
    <w:rsid w:val="009231A4"/>
    <w:rsid w:val="0092548D"/>
    <w:rsid w:val="009260BD"/>
    <w:rsid w:val="00947371"/>
    <w:rsid w:val="00947CB1"/>
    <w:rsid w:val="0095255A"/>
    <w:rsid w:val="00954253"/>
    <w:rsid w:val="00957188"/>
    <w:rsid w:val="0095748D"/>
    <w:rsid w:val="0096148E"/>
    <w:rsid w:val="00963F3F"/>
    <w:rsid w:val="009711D0"/>
    <w:rsid w:val="0098025D"/>
    <w:rsid w:val="009843E0"/>
    <w:rsid w:val="00984678"/>
    <w:rsid w:val="00985B9D"/>
    <w:rsid w:val="00991B86"/>
    <w:rsid w:val="00995E3E"/>
    <w:rsid w:val="00996588"/>
    <w:rsid w:val="0099759D"/>
    <w:rsid w:val="009A120B"/>
    <w:rsid w:val="009A39F9"/>
    <w:rsid w:val="009A7431"/>
    <w:rsid w:val="009B52EA"/>
    <w:rsid w:val="009C3B2C"/>
    <w:rsid w:val="009C4FF7"/>
    <w:rsid w:val="009D2E1E"/>
    <w:rsid w:val="009D5612"/>
    <w:rsid w:val="009E4EB9"/>
    <w:rsid w:val="009E6AB7"/>
    <w:rsid w:val="009F46E9"/>
    <w:rsid w:val="009F5C41"/>
    <w:rsid w:val="009F61D6"/>
    <w:rsid w:val="00A1044E"/>
    <w:rsid w:val="00A1328C"/>
    <w:rsid w:val="00A1352A"/>
    <w:rsid w:val="00A2350C"/>
    <w:rsid w:val="00A35A15"/>
    <w:rsid w:val="00A43B3A"/>
    <w:rsid w:val="00A55755"/>
    <w:rsid w:val="00A575D0"/>
    <w:rsid w:val="00A64143"/>
    <w:rsid w:val="00A65002"/>
    <w:rsid w:val="00A71E04"/>
    <w:rsid w:val="00A72B4B"/>
    <w:rsid w:val="00A8568B"/>
    <w:rsid w:val="00A903B8"/>
    <w:rsid w:val="00A930F6"/>
    <w:rsid w:val="00A97548"/>
    <w:rsid w:val="00AA0137"/>
    <w:rsid w:val="00AA34D6"/>
    <w:rsid w:val="00AA6370"/>
    <w:rsid w:val="00AB0C94"/>
    <w:rsid w:val="00AB1358"/>
    <w:rsid w:val="00AB3ADF"/>
    <w:rsid w:val="00AB507D"/>
    <w:rsid w:val="00AB77C3"/>
    <w:rsid w:val="00AD1BFF"/>
    <w:rsid w:val="00AD1CF0"/>
    <w:rsid w:val="00AD4C10"/>
    <w:rsid w:val="00AD6972"/>
    <w:rsid w:val="00AE07F0"/>
    <w:rsid w:val="00AE6E47"/>
    <w:rsid w:val="00B015A5"/>
    <w:rsid w:val="00B03F25"/>
    <w:rsid w:val="00B066D8"/>
    <w:rsid w:val="00B10B2F"/>
    <w:rsid w:val="00B13793"/>
    <w:rsid w:val="00B16B03"/>
    <w:rsid w:val="00B20CF7"/>
    <w:rsid w:val="00B42376"/>
    <w:rsid w:val="00B60B72"/>
    <w:rsid w:val="00B619E9"/>
    <w:rsid w:val="00B61F09"/>
    <w:rsid w:val="00B63BF5"/>
    <w:rsid w:val="00B640F3"/>
    <w:rsid w:val="00B65896"/>
    <w:rsid w:val="00B6787D"/>
    <w:rsid w:val="00B758F8"/>
    <w:rsid w:val="00B76C65"/>
    <w:rsid w:val="00B83EB6"/>
    <w:rsid w:val="00B87E51"/>
    <w:rsid w:val="00B90F61"/>
    <w:rsid w:val="00B92AF5"/>
    <w:rsid w:val="00BA6C30"/>
    <w:rsid w:val="00BB0A4F"/>
    <w:rsid w:val="00BB28DA"/>
    <w:rsid w:val="00BB77F0"/>
    <w:rsid w:val="00BC6B58"/>
    <w:rsid w:val="00BD06D1"/>
    <w:rsid w:val="00BD5E01"/>
    <w:rsid w:val="00BF3D9B"/>
    <w:rsid w:val="00C025C4"/>
    <w:rsid w:val="00C06135"/>
    <w:rsid w:val="00C1477E"/>
    <w:rsid w:val="00C148E3"/>
    <w:rsid w:val="00C16B38"/>
    <w:rsid w:val="00C17F50"/>
    <w:rsid w:val="00C202FE"/>
    <w:rsid w:val="00C20C4F"/>
    <w:rsid w:val="00C3495F"/>
    <w:rsid w:val="00C437BF"/>
    <w:rsid w:val="00C516BF"/>
    <w:rsid w:val="00C5270F"/>
    <w:rsid w:val="00C56345"/>
    <w:rsid w:val="00C66556"/>
    <w:rsid w:val="00C875EF"/>
    <w:rsid w:val="00C9156E"/>
    <w:rsid w:val="00C91E02"/>
    <w:rsid w:val="00CA4A39"/>
    <w:rsid w:val="00CB0EF4"/>
    <w:rsid w:val="00CB7B50"/>
    <w:rsid w:val="00CC7EE2"/>
    <w:rsid w:val="00CE1F7C"/>
    <w:rsid w:val="00CE3A25"/>
    <w:rsid w:val="00D072CE"/>
    <w:rsid w:val="00D276F7"/>
    <w:rsid w:val="00D41B2F"/>
    <w:rsid w:val="00D45B5E"/>
    <w:rsid w:val="00D533AF"/>
    <w:rsid w:val="00D53451"/>
    <w:rsid w:val="00D60AE0"/>
    <w:rsid w:val="00D60D53"/>
    <w:rsid w:val="00D64720"/>
    <w:rsid w:val="00D67353"/>
    <w:rsid w:val="00D74B2E"/>
    <w:rsid w:val="00D75EBF"/>
    <w:rsid w:val="00D80317"/>
    <w:rsid w:val="00D80D88"/>
    <w:rsid w:val="00D86B1A"/>
    <w:rsid w:val="00D87104"/>
    <w:rsid w:val="00D87CD1"/>
    <w:rsid w:val="00D87CD3"/>
    <w:rsid w:val="00D94469"/>
    <w:rsid w:val="00D968F8"/>
    <w:rsid w:val="00DA1280"/>
    <w:rsid w:val="00DA68BA"/>
    <w:rsid w:val="00DC10D8"/>
    <w:rsid w:val="00DC5266"/>
    <w:rsid w:val="00DC6E97"/>
    <w:rsid w:val="00DD0E1B"/>
    <w:rsid w:val="00DD2E25"/>
    <w:rsid w:val="00DE2CFC"/>
    <w:rsid w:val="00DE5B97"/>
    <w:rsid w:val="00DE675A"/>
    <w:rsid w:val="00DF41F7"/>
    <w:rsid w:val="00E013FE"/>
    <w:rsid w:val="00E019EE"/>
    <w:rsid w:val="00E048D1"/>
    <w:rsid w:val="00E06909"/>
    <w:rsid w:val="00E10428"/>
    <w:rsid w:val="00E16824"/>
    <w:rsid w:val="00E211C9"/>
    <w:rsid w:val="00E327CE"/>
    <w:rsid w:val="00E50ED6"/>
    <w:rsid w:val="00E610AD"/>
    <w:rsid w:val="00E623B2"/>
    <w:rsid w:val="00E65672"/>
    <w:rsid w:val="00E705B8"/>
    <w:rsid w:val="00E83DA6"/>
    <w:rsid w:val="00E8418F"/>
    <w:rsid w:val="00E860C8"/>
    <w:rsid w:val="00E86356"/>
    <w:rsid w:val="00E8734A"/>
    <w:rsid w:val="00E96E1B"/>
    <w:rsid w:val="00E97587"/>
    <w:rsid w:val="00EB418C"/>
    <w:rsid w:val="00EB6A5C"/>
    <w:rsid w:val="00EC2F17"/>
    <w:rsid w:val="00EC453B"/>
    <w:rsid w:val="00EC7CFB"/>
    <w:rsid w:val="00ED0D19"/>
    <w:rsid w:val="00ED1285"/>
    <w:rsid w:val="00ED1664"/>
    <w:rsid w:val="00ED2006"/>
    <w:rsid w:val="00ED23B1"/>
    <w:rsid w:val="00ED23C7"/>
    <w:rsid w:val="00ED33E2"/>
    <w:rsid w:val="00EE43D6"/>
    <w:rsid w:val="00EE7DB3"/>
    <w:rsid w:val="00EF1E4B"/>
    <w:rsid w:val="00EF744B"/>
    <w:rsid w:val="00F07026"/>
    <w:rsid w:val="00F14630"/>
    <w:rsid w:val="00F20ECC"/>
    <w:rsid w:val="00F22DC0"/>
    <w:rsid w:val="00F25221"/>
    <w:rsid w:val="00F25381"/>
    <w:rsid w:val="00F26590"/>
    <w:rsid w:val="00F352E0"/>
    <w:rsid w:val="00F503E9"/>
    <w:rsid w:val="00F52D0A"/>
    <w:rsid w:val="00F54D46"/>
    <w:rsid w:val="00F5552E"/>
    <w:rsid w:val="00F608A6"/>
    <w:rsid w:val="00F61825"/>
    <w:rsid w:val="00F67B02"/>
    <w:rsid w:val="00F72329"/>
    <w:rsid w:val="00F73E42"/>
    <w:rsid w:val="00F74C25"/>
    <w:rsid w:val="00F863F7"/>
    <w:rsid w:val="00F94ACC"/>
    <w:rsid w:val="00FA775D"/>
    <w:rsid w:val="00FB6179"/>
    <w:rsid w:val="00FC43D3"/>
    <w:rsid w:val="00FC51E1"/>
    <w:rsid w:val="00FC7DB7"/>
    <w:rsid w:val="00FE13A0"/>
    <w:rsid w:val="00FE158A"/>
    <w:rsid w:val="00FE1CDE"/>
    <w:rsid w:val="00FE1ED0"/>
    <w:rsid w:val="00FE3238"/>
    <w:rsid w:val="00FF1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54416C"/>
    <w:rPr>
      <w:color w:val="0000FF" w:themeColor="hyperlink"/>
      <w:u w:val="single"/>
    </w:rPr>
  </w:style>
  <w:style w:type="paragraph" w:styleId="Bezmezer">
    <w:name w:val="No Spacing"/>
    <w:uiPriority w:val="1"/>
    <w:qFormat/>
    <w:rsid w:val="004216F2"/>
    <w:pPr>
      <w:overflowPunct w:val="0"/>
      <w:autoSpaceDE w:val="0"/>
      <w:autoSpaceDN w:val="0"/>
      <w:adjustRightInd w:val="0"/>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54416C"/>
    <w:rPr>
      <w:color w:val="0000FF" w:themeColor="hyperlink"/>
      <w:u w:val="single"/>
    </w:rPr>
  </w:style>
  <w:style w:type="paragraph" w:styleId="Bezmezer">
    <w:name w:val="No Spacing"/>
    <w:uiPriority w:val="1"/>
    <w:qFormat/>
    <w:rsid w:val="004216F2"/>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78315665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A687-5102-4781-B1AF-89D0419C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3</TotalTime>
  <Pages>1</Pages>
  <Words>2608</Words>
  <Characters>15392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Maternova Radka</cp:lastModifiedBy>
  <cp:revision>4</cp:revision>
  <cp:lastPrinted>2018-11-12T10:48:00Z</cp:lastPrinted>
  <dcterms:created xsi:type="dcterms:W3CDTF">2018-11-19T09:21:00Z</dcterms:created>
  <dcterms:modified xsi:type="dcterms:W3CDTF">2018-11-19T09:37:00Z</dcterms:modified>
</cp:coreProperties>
</file>