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FF" w:rsidRPr="00A65A3A" w:rsidRDefault="00C602FF" w:rsidP="00C602FF">
      <w:pPr>
        <w:spacing w:line="276" w:lineRule="auto"/>
        <w:ind w:left="1822"/>
        <w:jc w:val="center"/>
        <w:rPr>
          <w:rFonts w:ascii="Arial" w:hAnsi="Arial" w:cs="Arial"/>
          <w:b/>
          <w:sz w:val="22"/>
          <w:szCs w:val="22"/>
        </w:rPr>
      </w:pPr>
    </w:p>
    <w:p w:rsidR="00C602FF" w:rsidRPr="00A65A3A" w:rsidRDefault="00C602FF" w:rsidP="00C602FF">
      <w:pPr>
        <w:spacing w:line="276" w:lineRule="auto"/>
        <w:jc w:val="center"/>
        <w:rPr>
          <w:rFonts w:ascii="Arial" w:hAnsi="Arial" w:cs="Arial"/>
          <w:b/>
          <w:sz w:val="22"/>
          <w:szCs w:val="22"/>
        </w:rPr>
      </w:pPr>
      <w:r w:rsidRPr="00A65A3A">
        <w:rPr>
          <w:rFonts w:ascii="Arial" w:hAnsi="Arial" w:cs="Arial"/>
          <w:b/>
          <w:sz w:val="22"/>
          <w:szCs w:val="22"/>
        </w:rPr>
        <w:t>Dodatek č. 2</w:t>
      </w:r>
    </w:p>
    <w:p w:rsidR="00C602FF" w:rsidRPr="00A65A3A" w:rsidRDefault="00C602FF" w:rsidP="00C602FF">
      <w:pPr>
        <w:spacing w:after="328" w:line="276" w:lineRule="auto"/>
        <w:jc w:val="center"/>
        <w:rPr>
          <w:rFonts w:ascii="Arial" w:hAnsi="Arial" w:cs="Arial"/>
          <w:b/>
          <w:sz w:val="22"/>
          <w:szCs w:val="22"/>
        </w:rPr>
      </w:pPr>
      <w:r w:rsidRPr="00A65A3A">
        <w:rPr>
          <w:rFonts w:ascii="Arial" w:hAnsi="Arial" w:cs="Arial"/>
          <w:b/>
          <w:sz w:val="22"/>
          <w:szCs w:val="22"/>
        </w:rPr>
        <w:t>ke smlouvě č. SM-04159-2016</w:t>
      </w:r>
      <w:r w:rsidRPr="00A65A3A">
        <w:rPr>
          <w:rFonts w:ascii="Arial" w:hAnsi="Arial" w:cs="Arial"/>
          <w:sz w:val="22"/>
          <w:szCs w:val="22"/>
        </w:rPr>
        <w:t xml:space="preserve"> </w:t>
      </w:r>
      <w:r w:rsidRPr="00A65A3A">
        <w:rPr>
          <w:rFonts w:ascii="Arial" w:hAnsi="Arial" w:cs="Arial"/>
          <w:b/>
          <w:sz w:val="22"/>
          <w:szCs w:val="22"/>
        </w:rPr>
        <w:t>o poskytnutí užívacích práv ke službě systému ASPI</w:t>
      </w:r>
    </w:p>
    <w:p w:rsidR="00C602FF" w:rsidRPr="00A65A3A" w:rsidRDefault="00C602FF" w:rsidP="00C602FF">
      <w:pPr>
        <w:spacing w:line="276" w:lineRule="auto"/>
        <w:ind w:left="-5"/>
        <w:rPr>
          <w:rFonts w:ascii="Arial" w:hAnsi="Arial" w:cs="Arial"/>
          <w:b/>
          <w:sz w:val="22"/>
          <w:szCs w:val="22"/>
        </w:rPr>
      </w:pPr>
      <w:r w:rsidRPr="00A65A3A">
        <w:rPr>
          <w:rFonts w:ascii="Arial" w:hAnsi="Arial" w:cs="Arial"/>
          <w:b/>
          <w:sz w:val="22"/>
          <w:szCs w:val="22"/>
        </w:rPr>
        <w:t>Povodí Ohře, státní podnik</w:t>
      </w:r>
    </w:p>
    <w:p w:rsidR="00C602FF" w:rsidRPr="00A65A3A" w:rsidRDefault="00C602FF" w:rsidP="00C602FF">
      <w:pPr>
        <w:spacing w:line="276" w:lineRule="auto"/>
        <w:ind w:left="-5"/>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5A3A">
        <w:rPr>
          <w:rFonts w:ascii="Arial" w:hAnsi="Arial" w:cs="Arial"/>
          <w:sz w:val="22"/>
          <w:szCs w:val="22"/>
        </w:rPr>
        <w:t>Bezručova 4219</w:t>
      </w:r>
      <w:r>
        <w:rPr>
          <w:rFonts w:ascii="Arial" w:hAnsi="Arial" w:cs="Arial"/>
          <w:sz w:val="22"/>
          <w:szCs w:val="22"/>
        </w:rPr>
        <w:t xml:space="preserve">, </w:t>
      </w:r>
      <w:r w:rsidRPr="00A65A3A">
        <w:rPr>
          <w:rFonts w:ascii="Arial" w:hAnsi="Arial" w:cs="Arial"/>
          <w:sz w:val="22"/>
          <w:szCs w:val="22"/>
        </w:rPr>
        <w:t>430</w:t>
      </w:r>
      <w:r>
        <w:rPr>
          <w:rFonts w:ascii="Arial" w:hAnsi="Arial" w:cs="Arial"/>
          <w:sz w:val="22"/>
          <w:szCs w:val="22"/>
        </w:rPr>
        <w:t xml:space="preserve"> </w:t>
      </w:r>
      <w:r w:rsidRPr="00A65A3A">
        <w:rPr>
          <w:rFonts w:ascii="Arial" w:hAnsi="Arial" w:cs="Arial"/>
          <w:sz w:val="22"/>
          <w:szCs w:val="22"/>
        </w:rPr>
        <w:t>03 Chomutov</w:t>
      </w:r>
    </w:p>
    <w:p w:rsidR="00C602FF" w:rsidRPr="00A65A3A" w:rsidRDefault="00C602FF" w:rsidP="00C602FF">
      <w:pPr>
        <w:tabs>
          <w:tab w:val="left" w:pos="709"/>
        </w:tabs>
        <w:spacing w:line="276" w:lineRule="auto"/>
        <w:ind w:left="-5"/>
        <w:rPr>
          <w:rFonts w:ascii="Arial" w:hAnsi="Arial" w:cs="Arial"/>
          <w:sz w:val="22"/>
          <w:szCs w:val="22"/>
        </w:rPr>
      </w:pPr>
      <w:r w:rsidRPr="00A65A3A">
        <w:rPr>
          <w:rFonts w:ascii="Arial" w:hAnsi="Arial" w:cs="Arial"/>
          <w:sz w:val="22"/>
          <w:szCs w:val="22"/>
        </w:rPr>
        <w:t>IČ</w:t>
      </w:r>
      <w:r>
        <w:rPr>
          <w:rFonts w:ascii="Arial" w:hAnsi="Arial" w:cs="Arial"/>
          <w:sz w:val="22"/>
          <w:szCs w:val="22"/>
        </w:rPr>
        <w:t>O</w:t>
      </w:r>
      <w:r w:rsidRPr="00A65A3A">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70</w:t>
      </w:r>
      <w:r w:rsidRPr="00A65A3A">
        <w:rPr>
          <w:rFonts w:ascii="Arial" w:hAnsi="Arial" w:cs="Arial"/>
          <w:sz w:val="22"/>
          <w:szCs w:val="22"/>
        </w:rPr>
        <w:t>889988</w:t>
      </w:r>
      <w:r>
        <w:rPr>
          <w:rFonts w:ascii="Arial" w:hAnsi="Arial" w:cs="Arial"/>
          <w:sz w:val="22"/>
          <w:szCs w:val="22"/>
        </w:rPr>
        <w:tab/>
      </w:r>
    </w:p>
    <w:p w:rsidR="00C602FF" w:rsidRPr="00A65A3A" w:rsidRDefault="00C602FF" w:rsidP="00C602FF">
      <w:pPr>
        <w:spacing w:line="276" w:lineRule="auto"/>
        <w:ind w:left="-5"/>
        <w:rPr>
          <w:rFonts w:ascii="Arial" w:hAnsi="Arial" w:cs="Arial"/>
          <w:sz w:val="22"/>
          <w:szCs w:val="22"/>
        </w:rPr>
      </w:pPr>
      <w:r w:rsidRPr="00A65A3A">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5A3A">
        <w:rPr>
          <w:rFonts w:ascii="Arial" w:hAnsi="Arial" w:cs="Arial"/>
          <w:sz w:val="22"/>
          <w:szCs w:val="22"/>
        </w:rPr>
        <w:t>CZ70889988</w:t>
      </w:r>
    </w:p>
    <w:p w:rsidR="00C602FF" w:rsidRPr="00A65A3A" w:rsidRDefault="00C602FF" w:rsidP="00C602FF">
      <w:pPr>
        <w:autoSpaceDE w:val="0"/>
        <w:autoSpaceDN w:val="0"/>
        <w:adjustRightInd w:val="0"/>
        <w:spacing w:line="276" w:lineRule="auto"/>
        <w:rPr>
          <w:rFonts w:ascii="Arial" w:eastAsiaTheme="minorEastAsia" w:hAnsi="Arial" w:cs="Arial"/>
          <w:sz w:val="22"/>
          <w:szCs w:val="22"/>
        </w:rPr>
      </w:pPr>
      <w:r w:rsidRPr="00A65A3A">
        <w:rPr>
          <w:rFonts w:ascii="Arial" w:eastAsiaTheme="minorEastAsia" w:hAnsi="Arial" w:cs="Arial"/>
          <w:bCs/>
          <w:sz w:val="22"/>
          <w:szCs w:val="22"/>
        </w:rPr>
        <w:t>zástupce:</w:t>
      </w:r>
      <w:r>
        <w:rPr>
          <w:rFonts w:ascii="Arial" w:eastAsiaTheme="minorEastAsia" w:hAnsi="Arial" w:cs="Arial"/>
          <w:bCs/>
          <w:sz w:val="22"/>
          <w:szCs w:val="22"/>
        </w:rPr>
        <w:tab/>
      </w:r>
      <w:r w:rsidRPr="00A65A3A">
        <w:rPr>
          <w:rFonts w:ascii="Arial" w:eastAsiaTheme="minorEastAsia" w:hAnsi="Arial" w:cs="Arial"/>
          <w:bCs/>
          <w:sz w:val="22"/>
          <w:szCs w:val="22"/>
        </w:rPr>
        <w:t xml:space="preserve"> </w:t>
      </w:r>
      <w:r w:rsidR="006B7999">
        <w:rPr>
          <w:rFonts w:ascii="Arial" w:eastAsiaTheme="minorEastAsia" w:hAnsi="Arial" w:cs="Arial"/>
          <w:bCs/>
          <w:sz w:val="22"/>
          <w:szCs w:val="22"/>
        </w:rPr>
        <w:tab/>
      </w:r>
      <w:r w:rsidR="006B7999">
        <w:rPr>
          <w:rFonts w:ascii="Arial" w:eastAsiaTheme="minorEastAsia" w:hAnsi="Arial" w:cs="Arial"/>
          <w:bCs/>
          <w:sz w:val="22"/>
          <w:szCs w:val="22"/>
        </w:rPr>
        <w:tab/>
      </w:r>
      <w:r w:rsidR="006B7999">
        <w:rPr>
          <w:rFonts w:ascii="Arial" w:eastAsiaTheme="minorEastAsia" w:hAnsi="Arial" w:cs="Arial"/>
          <w:bCs/>
          <w:sz w:val="22"/>
          <w:szCs w:val="22"/>
        </w:rPr>
        <w:tab/>
      </w:r>
      <w:r w:rsidRPr="00A65A3A">
        <w:rPr>
          <w:rFonts w:ascii="Arial" w:eastAsiaTheme="minorEastAsia" w:hAnsi="Arial" w:cs="Arial"/>
          <w:sz w:val="22"/>
          <w:szCs w:val="22"/>
        </w:rPr>
        <w:t>Ing. Ji</w:t>
      </w:r>
      <w:r>
        <w:rPr>
          <w:rFonts w:ascii="Arial" w:eastAsiaTheme="minorEastAsia" w:hAnsi="Arial" w:cs="Arial"/>
          <w:sz w:val="22"/>
          <w:szCs w:val="22"/>
        </w:rPr>
        <w:t>ř</w:t>
      </w:r>
      <w:r w:rsidRPr="00A65A3A">
        <w:rPr>
          <w:rFonts w:ascii="Arial" w:eastAsiaTheme="minorEastAsia" w:hAnsi="Arial" w:cs="Arial"/>
          <w:sz w:val="22"/>
          <w:szCs w:val="22"/>
        </w:rPr>
        <w:t>í Nedoma, generální ředitel</w:t>
      </w:r>
    </w:p>
    <w:p w:rsidR="00C602FF" w:rsidRPr="00A65A3A" w:rsidRDefault="00C602FF" w:rsidP="00C602FF">
      <w:pPr>
        <w:autoSpaceDE w:val="0"/>
        <w:autoSpaceDN w:val="0"/>
        <w:adjustRightInd w:val="0"/>
        <w:spacing w:line="276" w:lineRule="auto"/>
        <w:rPr>
          <w:rFonts w:ascii="Arial" w:eastAsiaTheme="minorEastAsia" w:hAnsi="Arial" w:cs="Arial"/>
          <w:sz w:val="22"/>
          <w:szCs w:val="22"/>
        </w:rPr>
      </w:pPr>
      <w:r w:rsidRPr="00A65A3A">
        <w:rPr>
          <w:rFonts w:ascii="Arial" w:eastAsiaTheme="minorEastAsia" w:hAnsi="Arial" w:cs="Arial"/>
          <w:bCs/>
          <w:sz w:val="22"/>
          <w:szCs w:val="22"/>
        </w:rPr>
        <w:t xml:space="preserve">zástupce </w:t>
      </w:r>
      <w:r w:rsidRPr="00A65A3A">
        <w:rPr>
          <w:rFonts w:ascii="Arial" w:eastAsiaTheme="minorEastAsia" w:hAnsi="Arial" w:cs="Arial"/>
          <w:sz w:val="22"/>
          <w:szCs w:val="22"/>
        </w:rPr>
        <w:t>ve věcech smluvních</w:t>
      </w:r>
      <w:r w:rsidRPr="00A65A3A">
        <w:rPr>
          <w:rFonts w:ascii="Arial" w:eastAsiaTheme="minorEastAsia" w:hAnsi="Arial" w:cs="Arial"/>
          <w:bCs/>
          <w:sz w:val="22"/>
          <w:szCs w:val="22"/>
        </w:rPr>
        <w:t xml:space="preserve">: </w:t>
      </w:r>
      <w:r>
        <w:rPr>
          <w:rFonts w:ascii="Arial" w:eastAsiaTheme="minorEastAsia" w:hAnsi="Arial" w:cs="Arial"/>
          <w:bCs/>
          <w:sz w:val="22"/>
          <w:szCs w:val="22"/>
        </w:rPr>
        <w:tab/>
      </w:r>
      <w:proofErr w:type="spellStart"/>
      <w:r w:rsidR="00ED0DEE">
        <w:rPr>
          <w:rFonts w:ascii="Arial" w:eastAsiaTheme="minorEastAsia" w:hAnsi="Arial" w:cs="Arial"/>
          <w:bCs/>
          <w:sz w:val="22"/>
          <w:szCs w:val="22"/>
        </w:rPr>
        <w:t>xxxxxxxxxxxxxxxxxxxxxxx</w:t>
      </w:r>
      <w:proofErr w:type="spellEnd"/>
    </w:p>
    <w:p w:rsidR="00C602FF" w:rsidRPr="00A65A3A" w:rsidRDefault="00C602FF" w:rsidP="00C602FF">
      <w:pPr>
        <w:autoSpaceDE w:val="0"/>
        <w:autoSpaceDN w:val="0"/>
        <w:adjustRightInd w:val="0"/>
        <w:spacing w:line="276" w:lineRule="auto"/>
        <w:rPr>
          <w:rFonts w:ascii="Arial" w:eastAsiaTheme="minorEastAsia" w:hAnsi="Arial" w:cs="Arial"/>
          <w:sz w:val="22"/>
          <w:szCs w:val="22"/>
        </w:rPr>
      </w:pPr>
      <w:r w:rsidRPr="00A65A3A">
        <w:rPr>
          <w:rFonts w:ascii="Arial" w:eastAsiaTheme="minorEastAsia" w:hAnsi="Arial" w:cs="Arial"/>
          <w:bCs/>
          <w:sz w:val="22"/>
          <w:szCs w:val="22"/>
        </w:rPr>
        <w:t>zástupce</w:t>
      </w:r>
      <w:r w:rsidRPr="00A65A3A">
        <w:rPr>
          <w:rFonts w:ascii="Arial" w:eastAsiaTheme="minorEastAsia" w:hAnsi="Arial" w:cs="Arial"/>
          <w:sz w:val="22"/>
          <w:szCs w:val="22"/>
        </w:rPr>
        <w:t xml:space="preserve"> ve věcech technických</w:t>
      </w:r>
      <w:r w:rsidRPr="00A65A3A">
        <w:rPr>
          <w:rFonts w:ascii="Arial" w:eastAsiaTheme="minorEastAsia" w:hAnsi="Arial" w:cs="Arial"/>
          <w:bCs/>
          <w:sz w:val="22"/>
          <w:szCs w:val="22"/>
        </w:rPr>
        <w:t>:</w:t>
      </w:r>
      <w:r>
        <w:rPr>
          <w:rFonts w:ascii="Arial" w:eastAsiaTheme="minorEastAsia" w:hAnsi="Arial" w:cs="Arial"/>
          <w:bCs/>
          <w:sz w:val="22"/>
          <w:szCs w:val="22"/>
        </w:rPr>
        <w:tab/>
      </w:r>
      <w:proofErr w:type="spellStart"/>
      <w:r w:rsidR="00ED0DEE">
        <w:rPr>
          <w:rFonts w:ascii="Arial" w:eastAsiaTheme="minorEastAsia" w:hAnsi="Arial" w:cs="Arial"/>
          <w:bCs/>
          <w:sz w:val="22"/>
          <w:szCs w:val="22"/>
        </w:rPr>
        <w:t>xxxxxxxxxxxxxxxxxxxxxxx</w:t>
      </w:r>
      <w:proofErr w:type="spellEnd"/>
      <w:r w:rsidRPr="00A65A3A">
        <w:rPr>
          <w:rFonts w:ascii="Arial" w:eastAsiaTheme="minorEastAsia" w:hAnsi="Arial" w:cs="Arial"/>
          <w:sz w:val="22"/>
          <w:szCs w:val="22"/>
        </w:rPr>
        <w:t xml:space="preserve"> </w:t>
      </w:r>
    </w:p>
    <w:p w:rsidR="00C602FF" w:rsidRPr="00A65A3A" w:rsidRDefault="00C602FF" w:rsidP="00C602FF">
      <w:pPr>
        <w:autoSpaceDE w:val="0"/>
        <w:autoSpaceDN w:val="0"/>
        <w:adjustRightInd w:val="0"/>
        <w:spacing w:line="276" w:lineRule="auto"/>
        <w:rPr>
          <w:rFonts w:ascii="Arial" w:eastAsiaTheme="minorEastAsia" w:hAnsi="Arial" w:cs="Arial"/>
          <w:sz w:val="22"/>
          <w:szCs w:val="22"/>
        </w:rPr>
      </w:pPr>
      <w:r w:rsidRPr="00A65A3A">
        <w:rPr>
          <w:rFonts w:ascii="Arial" w:eastAsiaTheme="minorEastAsia" w:hAnsi="Arial" w:cs="Arial"/>
          <w:bCs/>
          <w:sz w:val="22"/>
          <w:szCs w:val="22"/>
        </w:rPr>
        <w:t>telefon</w:t>
      </w:r>
      <w:r>
        <w:rPr>
          <w:rFonts w:ascii="Arial" w:eastAsiaTheme="minorEastAsia" w:hAnsi="Arial" w:cs="Arial"/>
          <w:bCs/>
          <w:sz w:val="22"/>
          <w:szCs w:val="22"/>
        </w:rPr>
        <w:t xml:space="preserve"> a email</w:t>
      </w:r>
      <w:r w:rsidRPr="00A65A3A">
        <w:rPr>
          <w:rFonts w:ascii="Arial" w:eastAsiaTheme="minorEastAsia" w:hAnsi="Arial" w:cs="Arial"/>
          <w:bCs/>
          <w:sz w:val="22"/>
          <w:szCs w:val="22"/>
        </w:rPr>
        <w:t xml:space="preserve">: </w:t>
      </w:r>
      <w:r>
        <w:rPr>
          <w:rFonts w:ascii="Arial" w:eastAsiaTheme="minorEastAsia" w:hAnsi="Arial" w:cs="Arial"/>
          <w:bCs/>
          <w:sz w:val="22"/>
          <w:szCs w:val="22"/>
        </w:rPr>
        <w:tab/>
      </w:r>
      <w:r>
        <w:rPr>
          <w:rFonts w:ascii="Arial" w:eastAsiaTheme="minorEastAsia" w:hAnsi="Arial" w:cs="Arial"/>
          <w:bCs/>
          <w:sz w:val="22"/>
          <w:szCs w:val="22"/>
        </w:rPr>
        <w:tab/>
      </w:r>
      <w:r>
        <w:rPr>
          <w:rFonts w:ascii="Arial" w:eastAsiaTheme="minorEastAsia" w:hAnsi="Arial" w:cs="Arial"/>
          <w:bCs/>
          <w:sz w:val="22"/>
          <w:szCs w:val="22"/>
        </w:rPr>
        <w:tab/>
      </w:r>
      <w:proofErr w:type="spellStart"/>
      <w:r w:rsidR="00ED0DEE">
        <w:rPr>
          <w:rFonts w:ascii="Arial" w:eastAsiaTheme="minorEastAsia" w:hAnsi="Arial" w:cs="Arial"/>
          <w:bCs/>
          <w:sz w:val="22"/>
          <w:szCs w:val="22"/>
        </w:rPr>
        <w:t>xxxxxxxxxx</w:t>
      </w:r>
      <w:proofErr w:type="spellEnd"/>
      <w:r w:rsidRPr="00A65A3A">
        <w:rPr>
          <w:rFonts w:ascii="Arial" w:eastAsiaTheme="minorEastAsia" w:hAnsi="Arial" w:cs="Arial"/>
          <w:sz w:val="22"/>
          <w:szCs w:val="22"/>
        </w:rPr>
        <w:t xml:space="preserve">, </w:t>
      </w:r>
      <w:r w:rsidRPr="00A65A3A">
        <w:rPr>
          <w:rFonts w:ascii="Arial" w:eastAsiaTheme="minorEastAsia" w:hAnsi="Arial" w:cs="Arial"/>
          <w:bCs/>
          <w:sz w:val="22"/>
          <w:szCs w:val="22"/>
        </w:rPr>
        <w:t xml:space="preserve">mobil: </w:t>
      </w:r>
      <w:proofErr w:type="spellStart"/>
      <w:r w:rsidR="00ED0DEE">
        <w:rPr>
          <w:rFonts w:ascii="Arial" w:eastAsiaTheme="minorEastAsia" w:hAnsi="Arial" w:cs="Arial"/>
          <w:bCs/>
          <w:sz w:val="22"/>
          <w:szCs w:val="22"/>
        </w:rPr>
        <w:t>xxxxxxxxxxx</w:t>
      </w:r>
      <w:proofErr w:type="spellEnd"/>
      <w:r>
        <w:rPr>
          <w:rFonts w:ascii="Arial" w:eastAsiaTheme="minorEastAsia" w:hAnsi="Arial" w:cs="Arial"/>
          <w:bCs/>
          <w:sz w:val="22"/>
          <w:szCs w:val="22"/>
        </w:rPr>
        <w:t xml:space="preserve">, </w:t>
      </w:r>
      <w:proofErr w:type="spellStart"/>
      <w:r w:rsidR="00ED0DEE">
        <w:rPr>
          <w:rFonts w:ascii="Arial" w:eastAsiaTheme="minorEastAsia" w:hAnsi="Arial" w:cs="Arial"/>
          <w:bCs/>
          <w:sz w:val="22"/>
          <w:szCs w:val="22"/>
        </w:rPr>
        <w:t>xxxxxxxxxxxxx</w:t>
      </w:r>
      <w:proofErr w:type="spellEnd"/>
    </w:p>
    <w:p w:rsidR="00C602FF" w:rsidRPr="00ED0DEE" w:rsidRDefault="00C602FF" w:rsidP="00C602FF">
      <w:pPr>
        <w:autoSpaceDE w:val="0"/>
        <w:autoSpaceDN w:val="0"/>
        <w:adjustRightInd w:val="0"/>
        <w:spacing w:line="276" w:lineRule="auto"/>
        <w:rPr>
          <w:rFonts w:ascii="Arial" w:eastAsiaTheme="minorEastAsia" w:hAnsi="Arial" w:cs="Arial"/>
          <w:sz w:val="22"/>
          <w:szCs w:val="22"/>
        </w:rPr>
      </w:pPr>
      <w:r w:rsidRPr="00ED0DEE">
        <w:rPr>
          <w:rFonts w:ascii="Arial" w:eastAsiaTheme="minorEastAsia" w:hAnsi="Arial" w:cs="Arial"/>
          <w:sz w:val="22"/>
          <w:szCs w:val="22"/>
        </w:rPr>
        <w:t>a</w:t>
      </w:r>
    </w:p>
    <w:p w:rsidR="00ED0DEE" w:rsidRPr="00ED0DEE" w:rsidRDefault="00C602FF" w:rsidP="00C602FF">
      <w:pPr>
        <w:autoSpaceDE w:val="0"/>
        <w:autoSpaceDN w:val="0"/>
        <w:adjustRightInd w:val="0"/>
        <w:spacing w:line="276" w:lineRule="auto"/>
        <w:rPr>
          <w:rFonts w:ascii="Arial" w:eastAsiaTheme="minorEastAsia" w:hAnsi="Arial" w:cs="Arial"/>
          <w:bCs/>
          <w:sz w:val="22"/>
          <w:szCs w:val="22"/>
        </w:rPr>
      </w:pPr>
      <w:r w:rsidRPr="00ED0DEE">
        <w:rPr>
          <w:rFonts w:ascii="Arial" w:eastAsiaTheme="minorEastAsia" w:hAnsi="Arial" w:cs="Arial"/>
          <w:bCs/>
          <w:sz w:val="22"/>
          <w:szCs w:val="22"/>
        </w:rPr>
        <w:t xml:space="preserve">zástupce </w:t>
      </w:r>
      <w:r w:rsidRPr="00ED0DEE">
        <w:rPr>
          <w:rFonts w:ascii="Arial" w:eastAsiaTheme="minorEastAsia" w:hAnsi="Arial" w:cs="Arial"/>
          <w:sz w:val="22"/>
          <w:szCs w:val="22"/>
        </w:rPr>
        <w:t>ve věcech technických</w:t>
      </w:r>
      <w:r w:rsidRPr="00ED0DEE">
        <w:rPr>
          <w:rFonts w:ascii="Arial" w:eastAsiaTheme="minorEastAsia" w:hAnsi="Arial" w:cs="Arial"/>
          <w:bCs/>
          <w:sz w:val="22"/>
          <w:szCs w:val="22"/>
        </w:rPr>
        <w:t>:</w:t>
      </w:r>
      <w:r w:rsidRPr="00ED0DEE">
        <w:rPr>
          <w:rFonts w:ascii="Arial" w:eastAsiaTheme="minorEastAsia" w:hAnsi="Arial" w:cs="Arial"/>
          <w:bCs/>
          <w:sz w:val="22"/>
          <w:szCs w:val="22"/>
        </w:rPr>
        <w:tab/>
        <w:t xml:space="preserve"> </w:t>
      </w:r>
      <w:proofErr w:type="spellStart"/>
      <w:r w:rsidR="00ED0DEE" w:rsidRPr="00ED0DEE">
        <w:rPr>
          <w:rFonts w:ascii="Arial" w:eastAsiaTheme="minorEastAsia" w:hAnsi="Arial" w:cs="Arial"/>
          <w:bCs/>
          <w:sz w:val="22"/>
          <w:szCs w:val="22"/>
        </w:rPr>
        <w:t>xxxxxxxxxxxxxxxxxxxxxxxxx</w:t>
      </w:r>
      <w:proofErr w:type="spellEnd"/>
    </w:p>
    <w:p w:rsidR="00C602FF" w:rsidRPr="00ED0DEE" w:rsidRDefault="00C602FF" w:rsidP="00ED0DEE">
      <w:pPr>
        <w:autoSpaceDE w:val="0"/>
        <w:autoSpaceDN w:val="0"/>
        <w:adjustRightInd w:val="0"/>
        <w:spacing w:line="276" w:lineRule="auto"/>
        <w:rPr>
          <w:rStyle w:val="Hypertextovodkaz"/>
          <w:rFonts w:ascii="Arial" w:eastAsiaTheme="minorEastAsia" w:hAnsi="Arial" w:cs="Arial"/>
          <w:color w:val="auto"/>
          <w:sz w:val="22"/>
          <w:szCs w:val="22"/>
        </w:rPr>
      </w:pPr>
      <w:r w:rsidRPr="00ED0DEE">
        <w:rPr>
          <w:rFonts w:ascii="Arial" w:eastAsiaTheme="minorEastAsia" w:hAnsi="Arial" w:cs="Arial"/>
          <w:bCs/>
          <w:sz w:val="22"/>
          <w:szCs w:val="22"/>
        </w:rPr>
        <w:t xml:space="preserve">telefon a email: </w:t>
      </w:r>
      <w:r w:rsidRPr="00ED0DEE">
        <w:rPr>
          <w:rFonts w:ascii="Arial" w:eastAsiaTheme="minorEastAsia" w:hAnsi="Arial" w:cs="Arial"/>
          <w:bCs/>
          <w:sz w:val="22"/>
          <w:szCs w:val="22"/>
        </w:rPr>
        <w:tab/>
      </w:r>
      <w:r w:rsidRPr="00ED0DEE">
        <w:rPr>
          <w:rFonts w:ascii="Arial" w:eastAsiaTheme="minorEastAsia" w:hAnsi="Arial" w:cs="Arial"/>
          <w:bCs/>
          <w:sz w:val="22"/>
          <w:szCs w:val="22"/>
        </w:rPr>
        <w:tab/>
      </w:r>
      <w:r w:rsidRPr="00ED0DEE">
        <w:rPr>
          <w:rFonts w:ascii="Arial" w:eastAsiaTheme="minorEastAsia" w:hAnsi="Arial" w:cs="Arial"/>
          <w:bCs/>
          <w:sz w:val="22"/>
          <w:szCs w:val="22"/>
        </w:rPr>
        <w:tab/>
        <w:t xml:space="preserve"> </w:t>
      </w:r>
      <w:proofErr w:type="spellStart"/>
      <w:r w:rsidR="00ED0DEE" w:rsidRPr="00ED0DEE">
        <w:rPr>
          <w:rFonts w:ascii="Arial" w:eastAsiaTheme="minorEastAsia" w:hAnsi="Arial" w:cs="Arial"/>
          <w:bCs/>
          <w:sz w:val="22"/>
          <w:szCs w:val="22"/>
        </w:rPr>
        <w:t>xxxxxxxxxx</w:t>
      </w:r>
      <w:proofErr w:type="spellEnd"/>
      <w:r w:rsidRPr="00ED0DEE">
        <w:rPr>
          <w:rFonts w:ascii="Arial" w:eastAsiaTheme="minorEastAsia" w:hAnsi="Arial" w:cs="Arial"/>
          <w:sz w:val="22"/>
          <w:szCs w:val="22"/>
        </w:rPr>
        <w:t xml:space="preserve">, </w:t>
      </w:r>
      <w:r w:rsidR="00ED0DEE" w:rsidRPr="00ED0DEE">
        <w:rPr>
          <w:rFonts w:ascii="Arial" w:eastAsiaTheme="minorEastAsia" w:hAnsi="Arial" w:cs="Arial"/>
          <w:bCs/>
          <w:sz w:val="22"/>
          <w:szCs w:val="22"/>
        </w:rPr>
        <w:t xml:space="preserve">mobil </w:t>
      </w:r>
      <w:proofErr w:type="spellStart"/>
      <w:r w:rsidR="00ED0DEE" w:rsidRPr="00ED0DEE">
        <w:rPr>
          <w:rFonts w:ascii="Arial" w:eastAsiaTheme="minorEastAsia" w:hAnsi="Arial" w:cs="Arial"/>
          <w:bCs/>
          <w:sz w:val="22"/>
          <w:szCs w:val="22"/>
        </w:rPr>
        <w:t>xxxxxxxxxxxxxx</w:t>
      </w:r>
      <w:proofErr w:type="spellEnd"/>
      <w:r w:rsidRPr="00ED0DEE">
        <w:rPr>
          <w:rFonts w:ascii="Arial" w:eastAsiaTheme="minorEastAsia" w:hAnsi="Arial" w:cs="Arial"/>
          <w:sz w:val="22"/>
          <w:szCs w:val="22"/>
        </w:rPr>
        <w:t xml:space="preserve">, </w:t>
      </w:r>
      <w:hyperlink r:id="rId8" w:history="1">
        <w:proofErr w:type="spellStart"/>
        <w:r w:rsidRPr="00ED0DEE">
          <w:rPr>
            <w:rStyle w:val="Hypertextovodkaz"/>
            <w:rFonts w:ascii="Arial" w:eastAsiaTheme="minorEastAsia" w:hAnsi="Arial" w:cs="Arial"/>
            <w:color w:val="auto"/>
            <w:sz w:val="22"/>
            <w:szCs w:val="22"/>
          </w:rPr>
          <w:t>j</w:t>
        </w:r>
        <w:r w:rsidR="00ED0DEE" w:rsidRPr="00ED0DEE">
          <w:rPr>
            <w:rStyle w:val="Hypertextovodkaz"/>
            <w:rFonts w:ascii="Arial" w:eastAsiaTheme="minorEastAsia" w:hAnsi="Arial" w:cs="Arial"/>
            <w:color w:val="auto"/>
            <w:sz w:val="22"/>
            <w:szCs w:val="22"/>
          </w:rPr>
          <w:t>xxxxxxxxxxxxxx</w:t>
        </w:r>
        <w:proofErr w:type="spellEnd"/>
      </w:hyperlink>
    </w:p>
    <w:p w:rsidR="00ED0DEE" w:rsidRPr="00ED0DEE" w:rsidRDefault="00ED0DEE" w:rsidP="00ED0DEE">
      <w:pPr>
        <w:autoSpaceDE w:val="0"/>
        <w:autoSpaceDN w:val="0"/>
        <w:adjustRightInd w:val="0"/>
        <w:spacing w:line="276" w:lineRule="auto"/>
        <w:rPr>
          <w:rFonts w:ascii="Arial" w:hAnsi="Arial" w:cs="Arial"/>
          <w:b/>
          <w:sz w:val="22"/>
          <w:szCs w:val="22"/>
        </w:rPr>
      </w:pPr>
    </w:p>
    <w:p w:rsidR="00C602FF" w:rsidRPr="00ED0DEE" w:rsidRDefault="00C602FF" w:rsidP="00C602FF">
      <w:pPr>
        <w:pStyle w:val="Nadpis1"/>
        <w:spacing w:before="0"/>
        <w:jc w:val="both"/>
        <w:rPr>
          <w:rFonts w:ascii="Arial" w:hAnsi="Arial" w:cs="Arial"/>
          <w:b w:val="0"/>
          <w:color w:val="auto"/>
          <w:sz w:val="22"/>
          <w:szCs w:val="22"/>
        </w:rPr>
      </w:pPr>
      <w:r w:rsidRPr="00ED0DEE">
        <w:rPr>
          <w:rFonts w:ascii="Arial" w:hAnsi="Arial" w:cs="Arial"/>
          <w:b w:val="0"/>
          <w:color w:val="auto"/>
          <w:sz w:val="22"/>
          <w:szCs w:val="22"/>
        </w:rPr>
        <w:t>Zápis v obchodním rejstříku u Krajského soudu v Ústí nad Labem, oddíl A, vložka 13052.</w:t>
      </w:r>
    </w:p>
    <w:p w:rsidR="00C602FF" w:rsidRPr="00A65A3A" w:rsidRDefault="00C602FF" w:rsidP="006B7999">
      <w:pPr>
        <w:ind w:right="5619"/>
        <w:rPr>
          <w:rFonts w:ascii="Arial" w:hAnsi="Arial" w:cs="Arial"/>
          <w:sz w:val="22"/>
          <w:szCs w:val="22"/>
        </w:rPr>
      </w:pPr>
    </w:p>
    <w:p w:rsidR="00C602FF" w:rsidRPr="00A65A3A" w:rsidRDefault="00C602FF" w:rsidP="00C602FF">
      <w:pPr>
        <w:spacing w:line="276" w:lineRule="auto"/>
        <w:ind w:hanging="15"/>
        <w:rPr>
          <w:rFonts w:ascii="Arial" w:hAnsi="Arial" w:cs="Arial"/>
          <w:sz w:val="22"/>
          <w:szCs w:val="22"/>
        </w:rPr>
      </w:pPr>
      <w:r w:rsidRPr="00A65A3A">
        <w:rPr>
          <w:rFonts w:ascii="Arial" w:hAnsi="Arial" w:cs="Arial"/>
          <w:sz w:val="22"/>
          <w:szCs w:val="22"/>
        </w:rPr>
        <w:t xml:space="preserve">jako </w:t>
      </w:r>
      <w:r w:rsidRPr="00A65A3A">
        <w:rPr>
          <w:rFonts w:ascii="Arial" w:hAnsi="Arial" w:cs="Arial"/>
          <w:b/>
          <w:sz w:val="22"/>
          <w:szCs w:val="22"/>
        </w:rPr>
        <w:t xml:space="preserve">O b j e d n a t e l </w:t>
      </w:r>
      <w:r w:rsidRPr="00A65A3A">
        <w:rPr>
          <w:rFonts w:ascii="Arial" w:hAnsi="Arial" w:cs="Arial"/>
          <w:sz w:val="22"/>
          <w:szCs w:val="22"/>
        </w:rPr>
        <w:t xml:space="preserve">(dále jen "Objednatel") na straně </w:t>
      </w:r>
      <w:r>
        <w:rPr>
          <w:rFonts w:ascii="Arial" w:hAnsi="Arial" w:cs="Arial"/>
          <w:sz w:val="22"/>
          <w:szCs w:val="22"/>
        </w:rPr>
        <w:t>j</w:t>
      </w:r>
      <w:r w:rsidRPr="00A65A3A">
        <w:rPr>
          <w:rFonts w:ascii="Arial" w:hAnsi="Arial" w:cs="Arial"/>
          <w:sz w:val="22"/>
          <w:szCs w:val="22"/>
        </w:rPr>
        <w:t xml:space="preserve">edné, </w:t>
      </w:r>
    </w:p>
    <w:p w:rsidR="00C602FF" w:rsidRPr="00A65A3A" w:rsidRDefault="00C602FF" w:rsidP="00C602FF">
      <w:pPr>
        <w:spacing w:after="84" w:line="276" w:lineRule="auto"/>
        <w:ind w:left="-5" w:right="4183"/>
        <w:rPr>
          <w:rFonts w:ascii="Arial" w:hAnsi="Arial" w:cs="Arial"/>
          <w:sz w:val="22"/>
          <w:szCs w:val="22"/>
        </w:rPr>
      </w:pPr>
      <w:r w:rsidRPr="00A65A3A">
        <w:rPr>
          <w:rFonts w:ascii="Arial" w:hAnsi="Arial" w:cs="Arial"/>
          <w:b/>
          <w:sz w:val="22"/>
          <w:szCs w:val="22"/>
        </w:rPr>
        <w:t xml:space="preserve"> </w:t>
      </w:r>
      <w:bookmarkStart w:id="0" w:name="_GoBack"/>
      <w:bookmarkEnd w:id="0"/>
    </w:p>
    <w:p w:rsidR="00C602FF" w:rsidRPr="00A65A3A" w:rsidRDefault="00C602FF" w:rsidP="00C602FF">
      <w:pPr>
        <w:spacing w:line="276" w:lineRule="auto"/>
        <w:ind w:left="55"/>
        <w:rPr>
          <w:rFonts w:ascii="Arial" w:hAnsi="Arial" w:cs="Arial"/>
          <w:sz w:val="22"/>
          <w:szCs w:val="22"/>
        </w:rPr>
      </w:pPr>
      <w:proofErr w:type="spellStart"/>
      <w:r w:rsidRPr="00A65A3A">
        <w:rPr>
          <w:rFonts w:ascii="Arial" w:hAnsi="Arial" w:cs="Arial"/>
          <w:b/>
          <w:sz w:val="22"/>
          <w:szCs w:val="22"/>
        </w:rPr>
        <w:t>Wolters</w:t>
      </w:r>
      <w:proofErr w:type="spellEnd"/>
      <w:r w:rsidRPr="00A65A3A">
        <w:rPr>
          <w:rFonts w:ascii="Arial" w:hAnsi="Arial" w:cs="Arial"/>
          <w:b/>
          <w:sz w:val="22"/>
          <w:szCs w:val="22"/>
        </w:rPr>
        <w:t xml:space="preserve"> </w:t>
      </w:r>
      <w:proofErr w:type="spellStart"/>
      <w:r w:rsidRPr="00A65A3A">
        <w:rPr>
          <w:rFonts w:ascii="Arial" w:hAnsi="Arial" w:cs="Arial"/>
          <w:b/>
          <w:sz w:val="22"/>
          <w:szCs w:val="22"/>
        </w:rPr>
        <w:t>Kluwer</w:t>
      </w:r>
      <w:proofErr w:type="spellEnd"/>
      <w:r w:rsidRPr="00A65A3A">
        <w:rPr>
          <w:rFonts w:ascii="Arial" w:hAnsi="Arial" w:cs="Arial"/>
          <w:b/>
          <w:sz w:val="22"/>
          <w:szCs w:val="22"/>
        </w:rPr>
        <w:t xml:space="preserve"> ČR, a.</w:t>
      </w:r>
      <w:r>
        <w:rPr>
          <w:rFonts w:ascii="Arial" w:hAnsi="Arial" w:cs="Arial"/>
          <w:b/>
          <w:sz w:val="22"/>
          <w:szCs w:val="22"/>
        </w:rPr>
        <w:t xml:space="preserve"> </w:t>
      </w:r>
      <w:r w:rsidRPr="00A65A3A">
        <w:rPr>
          <w:rFonts w:ascii="Arial" w:hAnsi="Arial" w:cs="Arial"/>
          <w:b/>
          <w:sz w:val="22"/>
          <w:szCs w:val="22"/>
        </w:rPr>
        <w:t>s.</w:t>
      </w:r>
    </w:p>
    <w:p w:rsidR="00C602FF" w:rsidRPr="00A65A3A" w:rsidRDefault="00C602FF" w:rsidP="00C602FF">
      <w:pPr>
        <w:spacing w:line="276" w:lineRule="auto"/>
        <w:ind w:left="-5"/>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5A3A">
        <w:rPr>
          <w:rFonts w:ascii="Arial" w:hAnsi="Arial" w:cs="Arial"/>
          <w:sz w:val="22"/>
          <w:szCs w:val="22"/>
        </w:rPr>
        <w:t>U Nákladového nádraží 6</w:t>
      </w:r>
      <w:r>
        <w:rPr>
          <w:rFonts w:ascii="Arial" w:hAnsi="Arial" w:cs="Arial"/>
          <w:sz w:val="22"/>
          <w:szCs w:val="22"/>
        </w:rPr>
        <w:t xml:space="preserve">, </w:t>
      </w:r>
      <w:r w:rsidRPr="00A65A3A">
        <w:rPr>
          <w:rFonts w:ascii="Arial" w:hAnsi="Arial" w:cs="Arial"/>
          <w:sz w:val="22"/>
          <w:szCs w:val="22"/>
        </w:rPr>
        <w:t>130</w:t>
      </w:r>
      <w:r>
        <w:rPr>
          <w:rFonts w:ascii="Arial" w:hAnsi="Arial" w:cs="Arial"/>
          <w:sz w:val="22"/>
          <w:szCs w:val="22"/>
        </w:rPr>
        <w:t xml:space="preserve"> </w:t>
      </w:r>
      <w:r w:rsidRPr="00A65A3A">
        <w:rPr>
          <w:rFonts w:ascii="Arial" w:hAnsi="Arial" w:cs="Arial"/>
          <w:sz w:val="22"/>
          <w:szCs w:val="22"/>
        </w:rPr>
        <w:t>00 Praha 3</w:t>
      </w:r>
    </w:p>
    <w:p w:rsidR="00C602FF" w:rsidRPr="00C602FF" w:rsidRDefault="00C602FF" w:rsidP="00C602FF">
      <w:pPr>
        <w:spacing w:line="276" w:lineRule="auto"/>
        <w:ind w:left="-5"/>
        <w:rPr>
          <w:rFonts w:ascii="Arial" w:hAnsi="Arial" w:cs="Arial"/>
          <w:sz w:val="22"/>
          <w:szCs w:val="22"/>
        </w:rPr>
      </w:pPr>
      <w:r w:rsidRPr="00C602FF">
        <w:rPr>
          <w:rFonts w:ascii="Arial" w:hAnsi="Arial" w:cs="Arial"/>
          <w:sz w:val="22"/>
          <w:szCs w:val="22"/>
        </w:rPr>
        <w:t>IČ</w:t>
      </w:r>
      <w:r>
        <w:rPr>
          <w:rFonts w:ascii="Arial" w:hAnsi="Arial" w:cs="Arial"/>
          <w:sz w:val="22"/>
          <w:szCs w:val="22"/>
        </w:rPr>
        <w:t>O</w:t>
      </w:r>
      <w:r w:rsidRPr="00C602FF">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602FF">
        <w:rPr>
          <w:rFonts w:ascii="Arial" w:hAnsi="Arial" w:cs="Arial"/>
          <w:sz w:val="22"/>
          <w:szCs w:val="22"/>
        </w:rPr>
        <w:t>63077639</w:t>
      </w:r>
    </w:p>
    <w:p w:rsidR="00C602FF" w:rsidRPr="00C602FF" w:rsidRDefault="00C602FF" w:rsidP="00C602FF">
      <w:pPr>
        <w:spacing w:line="276" w:lineRule="auto"/>
        <w:ind w:left="-5"/>
        <w:rPr>
          <w:rFonts w:ascii="Arial" w:hAnsi="Arial" w:cs="Arial"/>
          <w:sz w:val="22"/>
          <w:szCs w:val="22"/>
        </w:rPr>
      </w:pPr>
      <w:r w:rsidRPr="00C602FF">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602FF">
        <w:rPr>
          <w:rFonts w:ascii="Arial" w:hAnsi="Arial" w:cs="Arial"/>
          <w:sz w:val="22"/>
          <w:szCs w:val="22"/>
        </w:rPr>
        <w:t>CZ63077639</w:t>
      </w:r>
    </w:p>
    <w:p w:rsidR="006B7999" w:rsidRDefault="00C602FF" w:rsidP="00C602FF">
      <w:pPr>
        <w:spacing w:line="276" w:lineRule="auto"/>
        <w:ind w:left="-5"/>
        <w:rPr>
          <w:rFonts w:ascii="Arial" w:hAnsi="Arial" w:cs="Arial"/>
          <w:sz w:val="22"/>
          <w:szCs w:val="22"/>
        </w:rPr>
      </w:pPr>
      <w:r w:rsidRPr="00C602FF">
        <w:rPr>
          <w:rFonts w:ascii="Arial" w:hAnsi="Arial" w:cs="Arial"/>
          <w:sz w:val="22"/>
          <w:szCs w:val="22"/>
        </w:rPr>
        <w:t xml:space="preserve">zástupce: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602FF">
        <w:rPr>
          <w:rFonts w:ascii="Arial" w:hAnsi="Arial" w:cs="Arial"/>
          <w:sz w:val="22"/>
          <w:szCs w:val="22"/>
        </w:rPr>
        <w:t xml:space="preserve">Martin </w:t>
      </w:r>
      <w:proofErr w:type="spellStart"/>
      <w:r w:rsidRPr="00C602FF">
        <w:rPr>
          <w:rFonts w:ascii="Arial" w:hAnsi="Arial" w:cs="Arial"/>
          <w:sz w:val="22"/>
          <w:szCs w:val="22"/>
        </w:rPr>
        <w:t>Tipta</w:t>
      </w:r>
      <w:proofErr w:type="spellEnd"/>
      <w:r w:rsidRPr="00C602FF">
        <w:rPr>
          <w:rFonts w:ascii="Arial" w:hAnsi="Arial" w:cs="Arial"/>
          <w:sz w:val="22"/>
          <w:szCs w:val="22"/>
        </w:rPr>
        <w:t xml:space="preserve">, </w:t>
      </w:r>
      <w:proofErr w:type="spellStart"/>
      <w:r w:rsidRPr="00C602FF">
        <w:rPr>
          <w:rFonts w:ascii="Arial" w:hAnsi="Arial" w:cs="Arial"/>
          <w:sz w:val="22"/>
          <w:szCs w:val="22"/>
        </w:rPr>
        <w:t>Key</w:t>
      </w:r>
      <w:proofErr w:type="spellEnd"/>
      <w:r w:rsidRPr="00C602FF">
        <w:rPr>
          <w:rFonts w:ascii="Arial" w:hAnsi="Arial" w:cs="Arial"/>
          <w:sz w:val="22"/>
          <w:szCs w:val="22"/>
        </w:rPr>
        <w:t xml:space="preserve"> </w:t>
      </w:r>
      <w:proofErr w:type="spellStart"/>
      <w:r w:rsidRPr="00C602FF">
        <w:rPr>
          <w:rFonts w:ascii="Arial" w:hAnsi="Arial" w:cs="Arial"/>
          <w:sz w:val="22"/>
          <w:szCs w:val="22"/>
        </w:rPr>
        <w:t>Account</w:t>
      </w:r>
      <w:proofErr w:type="spellEnd"/>
      <w:r w:rsidRPr="00C602FF">
        <w:rPr>
          <w:rFonts w:ascii="Arial" w:hAnsi="Arial" w:cs="Arial"/>
          <w:sz w:val="22"/>
          <w:szCs w:val="22"/>
        </w:rPr>
        <w:t xml:space="preserve"> </w:t>
      </w:r>
      <w:proofErr w:type="spellStart"/>
      <w:r w:rsidRPr="00C602FF">
        <w:rPr>
          <w:rFonts w:ascii="Arial" w:hAnsi="Arial" w:cs="Arial"/>
          <w:sz w:val="22"/>
          <w:szCs w:val="22"/>
        </w:rPr>
        <w:t>Manager</w:t>
      </w:r>
      <w:proofErr w:type="spellEnd"/>
    </w:p>
    <w:p w:rsidR="006B7999" w:rsidRDefault="00C602FF" w:rsidP="006B7999">
      <w:pPr>
        <w:spacing w:line="276" w:lineRule="auto"/>
        <w:ind w:left="2832" w:firstLine="713"/>
        <w:rPr>
          <w:rFonts w:ascii="Arial" w:hAnsi="Arial" w:cs="Arial"/>
          <w:sz w:val="22"/>
          <w:szCs w:val="22"/>
        </w:rPr>
      </w:pPr>
      <w:r w:rsidRPr="00C602FF">
        <w:rPr>
          <w:rFonts w:ascii="Arial" w:hAnsi="Arial" w:cs="Arial"/>
          <w:sz w:val="22"/>
          <w:szCs w:val="22"/>
        </w:rPr>
        <w:t xml:space="preserve">na základě plné moci </w:t>
      </w:r>
    </w:p>
    <w:p w:rsidR="00C602FF" w:rsidRPr="00ED0DEE" w:rsidRDefault="00C602FF" w:rsidP="00ED0DEE">
      <w:pPr>
        <w:spacing w:line="276" w:lineRule="auto"/>
        <w:ind w:left="2832" w:hanging="2832"/>
        <w:rPr>
          <w:rFonts w:ascii="Arial" w:hAnsi="Arial" w:cs="Arial"/>
          <w:sz w:val="22"/>
          <w:szCs w:val="22"/>
        </w:rPr>
      </w:pPr>
      <w:r w:rsidRPr="00C602FF">
        <w:rPr>
          <w:rFonts w:ascii="Arial" w:hAnsi="Arial" w:cs="Arial"/>
          <w:sz w:val="22"/>
          <w:szCs w:val="22"/>
        </w:rPr>
        <w:t>telefon</w:t>
      </w:r>
      <w:r>
        <w:rPr>
          <w:rFonts w:ascii="Arial" w:hAnsi="Arial" w:cs="Arial"/>
          <w:sz w:val="22"/>
          <w:szCs w:val="22"/>
        </w:rPr>
        <w:t xml:space="preserve"> a email</w:t>
      </w:r>
      <w:r w:rsidRPr="00C602FF">
        <w:rPr>
          <w:rFonts w:ascii="Arial" w:hAnsi="Arial" w:cs="Arial"/>
          <w:sz w:val="22"/>
          <w:szCs w:val="22"/>
        </w:rPr>
        <w:t xml:space="preserve">: </w:t>
      </w:r>
      <w:r w:rsidR="006B7999">
        <w:rPr>
          <w:rFonts w:ascii="Arial" w:hAnsi="Arial" w:cs="Arial"/>
          <w:sz w:val="22"/>
          <w:szCs w:val="22"/>
        </w:rPr>
        <w:tab/>
      </w:r>
      <w:r>
        <w:rPr>
          <w:rFonts w:ascii="Arial" w:hAnsi="Arial" w:cs="Arial"/>
          <w:sz w:val="22"/>
          <w:szCs w:val="22"/>
        </w:rPr>
        <w:tab/>
      </w:r>
      <w:proofErr w:type="spellStart"/>
      <w:r w:rsidR="00ED0DEE">
        <w:rPr>
          <w:rFonts w:ascii="Arial" w:hAnsi="Arial" w:cs="Arial"/>
          <w:sz w:val="22"/>
          <w:szCs w:val="22"/>
        </w:rPr>
        <w:t>xxxxxxxxxxxxx</w:t>
      </w:r>
      <w:proofErr w:type="spellEnd"/>
      <w:r>
        <w:rPr>
          <w:rFonts w:ascii="Arial" w:hAnsi="Arial" w:cs="Arial"/>
          <w:sz w:val="22"/>
          <w:szCs w:val="22"/>
        </w:rPr>
        <w:t>,</w:t>
      </w:r>
      <w:r w:rsidRPr="00A65A3A">
        <w:rPr>
          <w:rFonts w:ascii="Arial" w:hAnsi="Arial" w:cs="Arial"/>
          <w:b/>
          <w:sz w:val="22"/>
          <w:szCs w:val="22"/>
        </w:rPr>
        <w:t xml:space="preserve"> </w:t>
      </w:r>
      <w:proofErr w:type="spellStart"/>
      <w:r w:rsidR="00ED0DEE" w:rsidRPr="00ED0DEE">
        <w:rPr>
          <w:rFonts w:ascii="Arial" w:hAnsi="Arial" w:cs="Arial"/>
          <w:sz w:val="22"/>
          <w:szCs w:val="22"/>
        </w:rPr>
        <w:t>xxxxxxxxxxxxxxxxx</w:t>
      </w:r>
      <w:proofErr w:type="spellEnd"/>
    </w:p>
    <w:p w:rsidR="00C602FF" w:rsidRPr="00C602FF" w:rsidRDefault="00C602FF" w:rsidP="006B7999">
      <w:pPr>
        <w:ind w:left="-6"/>
        <w:rPr>
          <w:rFonts w:ascii="Arial" w:hAnsi="Arial" w:cs="Arial"/>
          <w:sz w:val="22"/>
          <w:szCs w:val="22"/>
        </w:rPr>
      </w:pPr>
      <w:r w:rsidRPr="00C602FF">
        <w:rPr>
          <w:rFonts w:ascii="Arial" w:hAnsi="Arial" w:cs="Arial"/>
          <w:sz w:val="22"/>
          <w:szCs w:val="22"/>
        </w:rPr>
        <w:t>Z</w:t>
      </w:r>
      <w:r>
        <w:rPr>
          <w:rFonts w:ascii="Arial" w:hAnsi="Arial" w:cs="Arial"/>
          <w:sz w:val="22"/>
          <w:szCs w:val="22"/>
        </w:rPr>
        <w:t>ápis v obchodním rejstříku</w:t>
      </w:r>
      <w:r w:rsidRPr="00C602FF">
        <w:rPr>
          <w:rFonts w:ascii="Arial" w:hAnsi="Arial" w:cs="Arial"/>
          <w:sz w:val="22"/>
          <w:szCs w:val="22"/>
        </w:rPr>
        <w:t xml:space="preserve"> vedeném u Městského soudu v Praze v oddílu B, vložce č. 9659.</w:t>
      </w:r>
    </w:p>
    <w:p w:rsidR="006B7999" w:rsidRDefault="006B7999" w:rsidP="006B7999">
      <w:pPr>
        <w:spacing w:line="276" w:lineRule="auto"/>
        <w:ind w:left="-5"/>
        <w:rPr>
          <w:rFonts w:ascii="Arial" w:hAnsi="Arial" w:cs="Arial"/>
          <w:sz w:val="22"/>
          <w:szCs w:val="22"/>
        </w:rPr>
      </w:pPr>
    </w:p>
    <w:p w:rsidR="00C602FF" w:rsidRPr="00A65A3A" w:rsidRDefault="00C602FF" w:rsidP="006B7999">
      <w:pPr>
        <w:spacing w:line="276" w:lineRule="auto"/>
        <w:ind w:left="-5"/>
        <w:rPr>
          <w:rFonts w:ascii="Arial" w:hAnsi="Arial" w:cs="Arial"/>
          <w:sz w:val="22"/>
          <w:szCs w:val="22"/>
        </w:rPr>
      </w:pPr>
      <w:proofErr w:type="gramStart"/>
      <w:r w:rsidRPr="00A65A3A">
        <w:rPr>
          <w:rFonts w:ascii="Arial" w:hAnsi="Arial" w:cs="Arial"/>
          <w:sz w:val="22"/>
          <w:szCs w:val="22"/>
        </w:rPr>
        <w:t xml:space="preserve">jako </w:t>
      </w:r>
      <w:r w:rsidRPr="00A65A3A">
        <w:rPr>
          <w:rFonts w:ascii="Arial" w:hAnsi="Arial" w:cs="Arial"/>
          <w:b/>
          <w:sz w:val="22"/>
          <w:szCs w:val="22"/>
        </w:rPr>
        <w:t xml:space="preserve">P o s k y t o v a t e l </w:t>
      </w:r>
      <w:r w:rsidRPr="00A65A3A">
        <w:rPr>
          <w:rFonts w:ascii="Arial" w:hAnsi="Arial" w:cs="Arial"/>
          <w:sz w:val="22"/>
          <w:szCs w:val="22"/>
        </w:rPr>
        <w:t>(dále</w:t>
      </w:r>
      <w:proofErr w:type="gramEnd"/>
      <w:r w:rsidRPr="00A65A3A">
        <w:rPr>
          <w:rFonts w:ascii="Arial" w:hAnsi="Arial" w:cs="Arial"/>
          <w:sz w:val="22"/>
          <w:szCs w:val="22"/>
        </w:rPr>
        <w:t xml:space="preserve"> jen "Poskytovatel") na </w:t>
      </w:r>
      <w:r>
        <w:rPr>
          <w:rFonts w:ascii="Arial" w:hAnsi="Arial" w:cs="Arial"/>
          <w:sz w:val="22"/>
          <w:szCs w:val="22"/>
        </w:rPr>
        <w:t>s</w:t>
      </w:r>
      <w:r w:rsidRPr="00A65A3A">
        <w:rPr>
          <w:rFonts w:ascii="Arial" w:hAnsi="Arial" w:cs="Arial"/>
          <w:sz w:val="22"/>
          <w:szCs w:val="22"/>
        </w:rPr>
        <w:t>traně druhé</w:t>
      </w:r>
    </w:p>
    <w:p w:rsidR="00C602FF" w:rsidRPr="00A65A3A" w:rsidRDefault="00C602FF" w:rsidP="00C602FF">
      <w:pPr>
        <w:spacing w:line="276" w:lineRule="auto"/>
        <w:rPr>
          <w:rFonts w:ascii="Arial" w:hAnsi="Arial" w:cs="Arial"/>
          <w:sz w:val="22"/>
          <w:szCs w:val="22"/>
        </w:rPr>
      </w:pPr>
    </w:p>
    <w:p w:rsidR="006B7999" w:rsidRDefault="006B7999" w:rsidP="00C602FF">
      <w:pPr>
        <w:spacing w:line="276" w:lineRule="auto"/>
        <w:jc w:val="both"/>
        <w:rPr>
          <w:rFonts w:ascii="Arial" w:hAnsi="Arial" w:cs="Arial"/>
          <w:sz w:val="22"/>
          <w:szCs w:val="22"/>
        </w:rPr>
      </w:pPr>
    </w:p>
    <w:p w:rsidR="00C602FF" w:rsidRPr="00A65A3A" w:rsidRDefault="00C602FF" w:rsidP="00C602FF">
      <w:pPr>
        <w:spacing w:line="276" w:lineRule="auto"/>
        <w:jc w:val="both"/>
        <w:rPr>
          <w:rFonts w:ascii="Arial" w:hAnsi="Arial" w:cs="Arial"/>
          <w:sz w:val="22"/>
          <w:szCs w:val="22"/>
        </w:rPr>
      </w:pPr>
      <w:r w:rsidRPr="00A65A3A">
        <w:rPr>
          <w:rFonts w:ascii="Arial" w:hAnsi="Arial" w:cs="Arial"/>
          <w:sz w:val="22"/>
          <w:szCs w:val="22"/>
        </w:rPr>
        <w:t>uzavírají na základě vzájemného ujednání podle občanského zákona č. 89/2012 Sb</w:t>
      </w:r>
      <w:r>
        <w:rPr>
          <w:rFonts w:ascii="Arial" w:hAnsi="Arial" w:cs="Arial"/>
          <w:sz w:val="22"/>
          <w:szCs w:val="22"/>
        </w:rPr>
        <w:t>.</w:t>
      </w:r>
      <w:r w:rsidRPr="00A65A3A">
        <w:rPr>
          <w:rFonts w:ascii="Arial" w:hAnsi="Arial" w:cs="Arial"/>
          <w:sz w:val="22"/>
          <w:szCs w:val="22"/>
        </w:rPr>
        <w:t xml:space="preserve"> tento </w:t>
      </w:r>
      <w:r w:rsidRPr="00A65A3A">
        <w:rPr>
          <w:rFonts w:ascii="Arial" w:hAnsi="Arial" w:cs="Arial"/>
          <w:b/>
          <w:sz w:val="22"/>
          <w:szCs w:val="22"/>
        </w:rPr>
        <w:t>dodatek č</w:t>
      </w:r>
      <w:r w:rsidRPr="00A65A3A">
        <w:rPr>
          <w:rFonts w:ascii="Arial" w:hAnsi="Arial" w:cs="Arial"/>
          <w:b/>
          <w:sz w:val="22"/>
          <w:szCs w:val="22"/>
          <w:highlight w:val="yellow"/>
        </w:rPr>
        <w:t>.</w:t>
      </w:r>
      <w:r>
        <w:rPr>
          <w:rFonts w:ascii="Arial" w:hAnsi="Arial" w:cs="Arial"/>
          <w:b/>
          <w:sz w:val="22"/>
          <w:szCs w:val="22"/>
        </w:rPr>
        <w:t xml:space="preserve"> </w:t>
      </w:r>
      <w:r w:rsidRPr="00A65A3A">
        <w:rPr>
          <w:rFonts w:ascii="Arial" w:hAnsi="Arial" w:cs="Arial"/>
          <w:b/>
          <w:sz w:val="22"/>
          <w:szCs w:val="22"/>
        </w:rPr>
        <w:t>2</w:t>
      </w:r>
      <w:r>
        <w:rPr>
          <w:rFonts w:ascii="Arial" w:hAnsi="Arial" w:cs="Arial"/>
          <w:b/>
          <w:sz w:val="22"/>
          <w:szCs w:val="22"/>
        </w:rPr>
        <w:t xml:space="preserve"> </w:t>
      </w:r>
      <w:r w:rsidRPr="00A65A3A">
        <w:rPr>
          <w:rFonts w:ascii="Arial" w:hAnsi="Arial" w:cs="Arial"/>
          <w:i/>
          <w:sz w:val="22"/>
          <w:szCs w:val="22"/>
        </w:rPr>
        <w:t xml:space="preserve">(dále jen „dodatek“) </w:t>
      </w:r>
      <w:r w:rsidRPr="00A65A3A">
        <w:rPr>
          <w:rFonts w:ascii="Arial" w:hAnsi="Arial" w:cs="Arial"/>
          <w:b/>
          <w:sz w:val="22"/>
          <w:szCs w:val="22"/>
        </w:rPr>
        <w:t xml:space="preserve">ke smlouvě č.  SM-04159-2016  </w:t>
      </w:r>
      <w:r w:rsidRPr="00A65A3A">
        <w:rPr>
          <w:rFonts w:ascii="Arial" w:hAnsi="Arial" w:cs="Arial"/>
          <w:sz w:val="22"/>
          <w:szCs w:val="22"/>
        </w:rPr>
        <w:t>ze dne 29.</w:t>
      </w:r>
      <w:r>
        <w:rPr>
          <w:rFonts w:ascii="Arial" w:hAnsi="Arial" w:cs="Arial"/>
          <w:sz w:val="22"/>
          <w:szCs w:val="22"/>
        </w:rPr>
        <w:t> </w:t>
      </w:r>
      <w:r w:rsidRPr="00A65A3A">
        <w:rPr>
          <w:rFonts w:ascii="Arial" w:hAnsi="Arial" w:cs="Arial"/>
          <w:sz w:val="22"/>
          <w:szCs w:val="22"/>
        </w:rPr>
        <w:t>4.</w:t>
      </w:r>
      <w:r>
        <w:rPr>
          <w:rFonts w:ascii="Arial" w:hAnsi="Arial" w:cs="Arial"/>
          <w:sz w:val="22"/>
          <w:szCs w:val="22"/>
        </w:rPr>
        <w:t> </w:t>
      </w:r>
      <w:r w:rsidRPr="00A65A3A">
        <w:rPr>
          <w:rFonts w:ascii="Arial" w:hAnsi="Arial" w:cs="Arial"/>
          <w:sz w:val="22"/>
          <w:szCs w:val="22"/>
        </w:rPr>
        <w:t xml:space="preserve">2016 </w:t>
      </w:r>
      <w:r w:rsidRPr="00A65A3A">
        <w:rPr>
          <w:rFonts w:ascii="Arial" w:hAnsi="Arial" w:cs="Arial"/>
          <w:i/>
          <w:sz w:val="22"/>
          <w:szCs w:val="22"/>
        </w:rPr>
        <w:t>(dále jen „smlouva“)</w:t>
      </w:r>
      <w:r w:rsidRPr="00A65A3A">
        <w:rPr>
          <w:rFonts w:ascii="Arial" w:hAnsi="Arial" w:cs="Arial"/>
          <w:sz w:val="22"/>
          <w:szCs w:val="22"/>
        </w:rPr>
        <w:t xml:space="preserve">. </w:t>
      </w:r>
    </w:p>
    <w:p w:rsidR="00C602FF" w:rsidRPr="00A65A3A" w:rsidRDefault="00C602FF" w:rsidP="00C602FF">
      <w:pPr>
        <w:spacing w:line="276" w:lineRule="auto"/>
        <w:rPr>
          <w:rFonts w:ascii="Arial" w:hAnsi="Arial" w:cs="Arial"/>
          <w:sz w:val="22"/>
          <w:szCs w:val="22"/>
        </w:rPr>
      </w:pPr>
    </w:p>
    <w:p w:rsidR="00C602FF" w:rsidRPr="00A65A3A" w:rsidRDefault="00C602FF" w:rsidP="00C602FF">
      <w:pPr>
        <w:spacing w:line="360" w:lineRule="auto"/>
        <w:jc w:val="center"/>
        <w:rPr>
          <w:rFonts w:ascii="Arial" w:hAnsi="Arial" w:cs="Arial"/>
          <w:b/>
          <w:sz w:val="22"/>
          <w:szCs w:val="22"/>
        </w:rPr>
      </w:pPr>
      <w:r w:rsidRPr="00A65A3A">
        <w:rPr>
          <w:rFonts w:ascii="Arial" w:hAnsi="Arial" w:cs="Arial"/>
          <w:b/>
          <w:sz w:val="22"/>
          <w:szCs w:val="22"/>
        </w:rPr>
        <w:t>Čl. I - Předmět plnění</w:t>
      </w:r>
    </w:p>
    <w:p w:rsidR="006B7999" w:rsidRDefault="006B7999" w:rsidP="00C602FF">
      <w:pPr>
        <w:pStyle w:val="Default"/>
        <w:spacing w:line="276" w:lineRule="auto"/>
        <w:jc w:val="both"/>
        <w:rPr>
          <w:rFonts w:ascii="Arial" w:hAnsi="Arial" w:cs="Arial"/>
          <w:bCs/>
          <w:sz w:val="22"/>
          <w:szCs w:val="22"/>
        </w:rPr>
      </w:pPr>
    </w:p>
    <w:p w:rsidR="00C602FF" w:rsidRPr="00A65A3A" w:rsidRDefault="00C602FF" w:rsidP="00C602FF">
      <w:pPr>
        <w:pStyle w:val="Default"/>
        <w:spacing w:line="276" w:lineRule="auto"/>
        <w:jc w:val="both"/>
        <w:rPr>
          <w:rFonts w:ascii="Arial" w:hAnsi="Arial" w:cs="Arial"/>
          <w:bCs/>
          <w:i/>
          <w:color w:val="auto"/>
          <w:sz w:val="22"/>
          <w:szCs w:val="22"/>
        </w:rPr>
      </w:pPr>
      <w:r w:rsidRPr="00A65A3A">
        <w:rPr>
          <w:rFonts w:ascii="Arial" w:hAnsi="Arial" w:cs="Arial"/>
          <w:bCs/>
          <w:sz w:val="22"/>
          <w:szCs w:val="22"/>
        </w:rPr>
        <w:t xml:space="preserve">Předmětem plnění této smlouvy je poskytnutí užívacích práv ke službě ASPI v níže uvedeném rozsahu. Plněním předmětu smlouvy se rozumí zřízení přístupu k  poskytovaným informacím uvedeným v příloze této smlouvy a jejich pravidelnou aktualizací. </w:t>
      </w:r>
      <w:r w:rsidRPr="00A65A3A">
        <w:rPr>
          <w:rFonts w:ascii="Arial" w:hAnsi="Arial" w:cs="Arial"/>
          <w:bCs/>
          <w:color w:val="auto"/>
          <w:sz w:val="22"/>
          <w:szCs w:val="22"/>
        </w:rPr>
        <w:t>Objednatel se zavazuje řádně platit roční předplatné poskytované služby</w:t>
      </w:r>
      <w:r w:rsidRPr="00A65A3A">
        <w:rPr>
          <w:rFonts w:ascii="Arial" w:hAnsi="Arial" w:cs="Arial"/>
          <w:bCs/>
          <w:i/>
          <w:color w:val="auto"/>
          <w:sz w:val="22"/>
          <w:szCs w:val="22"/>
        </w:rPr>
        <w:t xml:space="preserve">. </w:t>
      </w:r>
    </w:p>
    <w:p w:rsidR="00C602FF" w:rsidRDefault="00C602FF" w:rsidP="00C602FF">
      <w:pPr>
        <w:pStyle w:val="Default"/>
        <w:spacing w:line="276" w:lineRule="auto"/>
        <w:jc w:val="both"/>
        <w:rPr>
          <w:rFonts w:ascii="Arial" w:hAnsi="Arial" w:cs="Arial"/>
          <w:sz w:val="22"/>
          <w:szCs w:val="22"/>
        </w:rPr>
      </w:pPr>
    </w:p>
    <w:p w:rsidR="00C602FF" w:rsidRPr="00A65A3A" w:rsidRDefault="00C602FF" w:rsidP="00C602FF">
      <w:pPr>
        <w:pStyle w:val="Default"/>
        <w:spacing w:line="276" w:lineRule="auto"/>
        <w:jc w:val="both"/>
        <w:rPr>
          <w:rFonts w:ascii="Arial" w:hAnsi="Arial" w:cs="Arial"/>
          <w:bCs/>
          <w:i/>
          <w:color w:val="auto"/>
          <w:sz w:val="22"/>
          <w:szCs w:val="22"/>
        </w:rPr>
      </w:pPr>
      <w:r w:rsidRPr="00A65A3A">
        <w:rPr>
          <w:rFonts w:ascii="Arial" w:hAnsi="Arial" w:cs="Arial"/>
          <w:sz w:val="22"/>
          <w:szCs w:val="22"/>
        </w:rPr>
        <w:t>Aktualizací ASPI se rozumí doplnění změn, dodatků a úprav předplaceného obsahu služby</w:t>
      </w:r>
      <w:r>
        <w:rPr>
          <w:rFonts w:ascii="Arial" w:hAnsi="Arial" w:cs="Arial"/>
          <w:sz w:val="22"/>
          <w:szCs w:val="22"/>
        </w:rPr>
        <w:t>,</w:t>
      </w:r>
      <w:r w:rsidRPr="00A65A3A">
        <w:rPr>
          <w:rFonts w:ascii="Arial" w:hAnsi="Arial" w:cs="Arial"/>
          <w:sz w:val="22"/>
          <w:szCs w:val="22"/>
        </w:rPr>
        <w:t xml:space="preserve"> a to především po novelizaci příslušných předpisů nebo nových vydání předplacených titulů autorského obsahu, pokud jsou předmětem aktualizace. Průběžnou aktualizací lze také doplňovat nebo</w:t>
      </w:r>
      <w:r>
        <w:rPr>
          <w:rFonts w:ascii="Arial" w:hAnsi="Arial" w:cs="Arial"/>
          <w:sz w:val="22"/>
          <w:szCs w:val="22"/>
        </w:rPr>
        <w:t> </w:t>
      </w:r>
      <w:r w:rsidRPr="00A65A3A">
        <w:rPr>
          <w:rFonts w:ascii="Arial" w:hAnsi="Arial" w:cs="Arial"/>
          <w:sz w:val="22"/>
          <w:szCs w:val="22"/>
        </w:rPr>
        <w:t xml:space="preserve">upravovat funkce ASPI. </w:t>
      </w:r>
    </w:p>
    <w:p w:rsidR="00C602FF" w:rsidRDefault="00C602FF" w:rsidP="00C602FF">
      <w:pPr>
        <w:spacing w:line="276" w:lineRule="auto"/>
        <w:jc w:val="both"/>
        <w:rPr>
          <w:rFonts w:ascii="Arial" w:hAnsi="Arial" w:cs="Arial"/>
          <w:sz w:val="22"/>
          <w:szCs w:val="22"/>
        </w:rPr>
      </w:pPr>
    </w:p>
    <w:p w:rsidR="00C602FF" w:rsidRPr="00A65A3A" w:rsidRDefault="00C602FF" w:rsidP="00C602FF">
      <w:pPr>
        <w:spacing w:line="276" w:lineRule="auto"/>
        <w:jc w:val="both"/>
        <w:rPr>
          <w:rFonts w:ascii="Arial" w:hAnsi="Arial" w:cs="Arial"/>
          <w:sz w:val="22"/>
          <w:szCs w:val="22"/>
        </w:rPr>
      </w:pPr>
    </w:p>
    <w:p w:rsidR="00C602FF" w:rsidRDefault="00C602FF" w:rsidP="00C602FF">
      <w:pPr>
        <w:spacing w:line="276" w:lineRule="auto"/>
        <w:jc w:val="both"/>
        <w:rPr>
          <w:rFonts w:ascii="Arial" w:hAnsi="Arial" w:cs="Arial"/>
          <w:sz w:val="22"/>
          <w:szCs w:val="22"/>
        </w:rPr>
      </w:pPr>
    </w:p>
    <w:p w:rsidR="006B7999" w:rsidRDefault="006B7999" w:rsidP="00C602FF">
      <w:pPr>
        <w:spacing w:line="276" w:lineRule="auto"/>
        <w:jc w:val="both"/>
        <w:rPr>
          <w:rFonts w:ascii="Arial" w:hAnsi="Arial" w:cs="Arial"/>
          <w:sz w:val="22"/>
          <w:szCs w:val="22"/>
        </w:rPr>
      </w:pPr>
    </w:p>
    <w:p w:rsidR="00C602FF" w:rsidRPr="00A65A3A" w:rsidRDefault="00C602FF" w:rsidP="00C602FF">
      <w:pPr>
        <w:spacing w:line="276" w:lineRule="auto"/>
        <w:jc w:val="both"/>
        <w:rPr>
          <w:rFonts w:ascii="Arial" w:hAnsi="Arial" w:cs="Arial"/>
          <w:sz w:val="22"/>
          <w:szCs w:val="22"/>
        </w:rPr>
      </w:pPr>
      <w:r w:rsidRPr="00A65A3A">
        <w:rPr>
          <w:rFonts w:ascii="Arial" w:hAnsi="Arial" w:cs="Arial"/>
          <w:sz w:val="22"/>
          <w:szCs w:val="22"/>
        </w:rPr>
        <w:t>Obsah služby ASPI se rozšiřuje o tyto níže uvedené specializace / aplikace:</w:t>
      </w:r>
    </w:p>
    <w:p w:rsidR="00C602FF" w:rsidRDefault="00C602FF" w:rsidP="00C602FF">
      <w:pPr>
        <w:spacing w:line="276" w:lineRule="auto"/>
        <w:jc w:val="both"/>
        <w:rPr>
          <w:rFonts w:ascii="Arial" w:eastAsia="Calibri" w:hAnsi="Arial" w:cs="Arial"/>
          <w:sz w:val="22"/>
          <w:szCs w:val="22"/>
        </w:rPr>
      </w:pPr>
      <w:r w:rsidRPr="00A65A3A">
        <w:rPr>
          <w:rFonts w:ascii="Arial" w:eastAsia="Calibri" w:hAnsi="Arial" w:cs="Arial"/>
          <w:sz w:val="22"/>
          <w:szCs w:val="22"/>
        </w:rPr>
        <w:tab/>
      </w:r>
    </w:p>
    <w:p w:rsidR="00E37391" w:rsidRPr="00A65A3A" w:rsidRDefault="00E37391" w:rsidP="00C602FF">
      <w:pPr>
        <w:spacing w:line="276" w:lineRule="auto"/>
        <w:jc w:val="both"/>
        <w:rPr>
          <w:rFonts w:ascii="Arial" w:hAnsi="Arial" w:cs="Arial"/>
          <w:sz w:val="22"/>
          <w:szCs w:val="22"/>
        </w:rPr>
      </w:pPr>
    </w:p>
    <w:p w:rsidR="00C602FF" w:rsidRPr="00A65A3A" w:rsidRDefault="00C602FF" w:rsidP="00C602FF">
      <w:pPr>
        <w:spacing w:after="175" w:line="276" w:lineRule="auto"/>
        <w:ind w:left="70"/>
        <w:jc w:val="center"/>
        <w:rPr>
          <w:rFonts w:ascii="Arial" w:hAnsi="Arial" w:cs="Arial"/>
          <w:b/>
          <w:sz w:val="22"/>
          <w:szCs w:val="22"/>
        </w:rPr>
      </w:pPr>
      <w:r w:rsidRPr="00A65A3A">
        <w:rPr>
          <w:rFonts w:ascii="Arial" w:hAnsi="Arial" w:cs="Arial"/>
          <w:b/>
          <w:sz w:val="22"/>
          <w:szCs w:val="22"/>
        </w:rPr>
        <w:t>Trestní právo II 2018</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Časopis Státní zastupitelství</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Časopis Trestní právo</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 xml:space="preserve">Komentář k zákonu č.104/2013 Sb. - Zákon o mezinárodní justiční </w:t>
      </w:r>
      <w:proofErr w:type="gramStart"/>
      <w:r w:rsidRPr="00A65A3A">
        <w:rPr>
          <w:rFonts w:ascii="Arial" w:hAnsi="Arial" w:cs="Arial"/>
          <w:sz w:val="22"/>
          <w:szCs w:val="22"/>
        </w:rPr>
        <w:t xml:space="preserve">spolupráci </w:t>
      </w:r>
      <w:r w:rsidR="006B7999">
        <w:rPr>
          <w:rFonts w:ascii="Arial" w:hAnsi="Arial" w:cs="Arial"/>
          <w:sz w:val="22"/>
          <w:szCs w:val="22"/>
        </w:rPr>
        <w:t xml:space="preserve">             </w:t>
      </w:r>
      <w:r w:rsidRPr="00A65A3A">
        <w:rPr>
          <w:rFonts w:ascii="Arial" w:hAnsi="Arial" w:cs="Arial"/>
          <w:sz w:val="22"/>
          <w:szCs w:val="22"/>
        </w:rPr>
        <w:t>ve</w:t>
      </w:r>
      <w:proofErr w:type="gramEnd"/>
      <w:r w:rsidRPr="00A65A3A">
        <w:rPr>
          <w:rFonts w:ascii="Arial" w:hAnsi="Arial" w:cs="Arial"/>
          <w:sz w:val="22"/>
          <w:szCs w:val="22"/>
        </w:rPr>
        <w:t xml:space="preserve"> věcech trestních</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Komentář k zákonu č.141/1961 Sb. - Trestní řád</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Komentář k zákonu č.167/1998 Sb. - Zákon o návykových látkách</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 xml:space="preserve">Komentář k zákonu č.253/2008 Sb. - Zákon o některých opatřeních proti </w:t>
      </w:r>
      <w:r w:rsidR="00E37391">
        <w:rPr>
          <w:rFonts w:ascii="Arial" w:hAnsi="Arial" w:cs="Arial"/>
          <w:sz w:val="22"/>
          <w:szCs w:val="22"/>
        </w:rPr>
        <w:t>le</w:t>
      </w:r>
      <w:r w:rsidRPr="00A65A3A">
        <w:rPr>
          <w:rFonts w:ascii="Arial" w:hAnsi="Arial" w:cs="Arial"/>
          <w:sz w:val="22"/>
          <w:szCs w:val="22"/>
        </w:rPr>
        <w:t xml:space="preserve">galizaci </w:t>
      </w:r>
      <w:proofErr w:type="gramStart"/>
      <w:r w:rsidRPr="00A65A3A">
        <w:rPr>
          <w:rFonts w:ascii="Arial" w:hAnsi="Arial" w:cs="Arial"/>
          <w:sz w:val="22"/>
          <w:szCs w:val="22"/>
        </w:rPr>
        <w:t>výnosů</w:t>
      </w:r>
      <w:r w:rsidR="00E37391">
        <w:rPr>
          <w:rFonts w:ascii="Arial" w:hAnsi="Arial" w:cs="Arial"/>
          <w:sz w:val="22"/>
          <w:szCs w:val="22"/>
        </w:rPr>
        <w:t xml:space="preserve">   </w:t>
      </w:r>
      <w:r w:rsidRPr="00A65A3A">
        <w:rPr>
          <w:rFonts w:ascii="Arial" w:hAnsi="Arial" w:cs="Arial"/>
          <w:sz w:val="22"/>
          <w:szCs w:val="22"/>
        </w:rPr>
        <w:t xml:space="preserve"> z trestné</w:t>
      </w:r>
      <w:proofErr w:type="gramEnd"/>
      <w:r w:rsidRPr="00A65A3A">
        <w:rPr>
          <w:rFonts w:ascii="Arial" w:hAnsi="Arial" w:cs="Arial"/>
          <w:sz w:val="22"/>
          <w:szCs w:val="22"/>
        </w:rPr>
        <w:t xml:space="preserve"> činnosti a financování terorismu Komentář k zákonu č.40/2009 Sb. - Trestní zákoník</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 xml:space="preserve">Komentář k zákonu č.418/2011 Sb. - Zákon o trestní odpovědnosti právnických </w:t>
      </w:r>
      <w:proofErr w:type="gramStart"/>
      <w:r w:rsidRPr="00A65A3A">
        <w:rPr>
          <w:rFonts w:ascii="Arial" w:hAnsi="Arial" w:cs="Arial"/>
          <w:sz w:val="22"/>
          <w:szCs w:val="22"/>
        </w:rPr>
        <w:t xml:space="preserve">osob </w:t>
      </w:r>
      <w:r w:rsidR="006B7999">
        <w:rPr>
          <w:rFonts w:ascii="Arial" w:hAnsi="Arial" w:cs="Arial"/>
          <w:sz w:val="22"/>
          <w:szCs w:val="22"/>
        </w:rPr>
        <w:t xml:space="preserve">   </w:t>
      </w:r>
      <w:r w:rsidRPr="00A65A3A">
        <w:rPr>
          <w:rFonts w:ascii="Arial" w:hAnsi="Arial" w:cs="Arial"/>
          <w:sz w:val="22"/>
          <w:szCs w:val="22"/>
        </w:rPr>
        <w:t>a řízení</w:t>
      </w:r>
      <w:proofErr w:type="gramEnd"/>
      <w:r w:rsidRPr="00A65A3A">
        <w:rPr>
          <w:rFonts w:ascii="Arial" w:hAnsi="Arial" w:cs="Arial"/>
          <w:sz w:val="22"/>
          <w:szCs w:val="22"/>
        </w:rPr>
        <w:t xml:space="preserve"> proti nim</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Komentář k zákonu č.45/2013 Sb. - Zákon o obětech trestných činů</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Dokazování v přípravném řízení</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Identifikační genetika v právní praxi - Právo prakticky</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Lichva: trestný čin a společenský jev</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Postavení úřední osoby v trestním právu</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Právní aspekty sebeobrany</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Stížnost pro porušení zákona ve věcech trestních</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Vybraná judikatura Trestní právo</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Vybraná judikatura ve věcech státního zastupitelství</w:t>
      </w:r>
    </w:p>
    <w:p w:rsidR="00C602FF" w:rsidRDefault="00C602FF" w:rsidP="00E37391">
      <w:pPr>
        <w:spacing w:line="276" w:lineRule="auto"/>
        <w:ind w:left="1134" w:hanging="567"/>
        <w:rPr>
          <w:rFonts w:ascii="Arial" w:hAnsi="Arial" w:cs="Arial"/>
          <w:sz w:val="22"/>
          <w:szCs w:val="22"/>
        </w:rPr>
      </w:pPr>
      <w:r w:rsidRPr="00A65A3A">
        <w:rPr>
          <w:rFonts w:ascii="Arial" w:hAnsi="Arial" w:cs="Arial"/>
          <w:sz w:val="22"/>
          <w:szCs w:val="22"/>
        </w:rPr>
        <w:t>Vzory smluv a podání Trestní právo</w:t>
      </w:r>
    </w:p>
    <w:p w:rsidR="00E37391" w:rsidRDefault="00E37391" w:rsidP="00E37391">
      <w:pPr>
        <w:spacing w:line="276" w:lineRule="auto"/>
        <w:ind w:left="1134" w:hanging="567"/>
        <w:rPr>
          <w:rFonts w:ascii="Arial" w:hAnsi="Arial" w:cs="Arial"/>
          <w:sz w:val="22"/>
          <w:szCs w:val="22"/>
        </w:rPr>
      </w:pPr>
    </w:p>
    <w:p w:rsidR="00C602FF" w:rsidRDefault="00C602FF" w:rsidP="00C602FF">
      <w:pPr>
        <w:spacing w:line="276" w:lineRule="auto"/>
        <w:ind w:left="352"/>
        <w:rPr>
          <w:rFonts w:ascii="Arial" w:hAnsi="Arial" w:cs="Arial"/>
          <w:b/>
          <w:sz w:val="22"/>
          <w:szCs w:val="22"/>
        </w:rPr>
      </w:pPr>
    </w:p>
    <w:p w:rsidR="00C602FF" w:rsidRPr="00A65A3A" w:rsidRDefault="00C602FF" w:rsidP="00E37391">
      <w:pPr>
        <w:spacing w:after="240" w:line="276" w:lineRule="auto"/>
        <w:ind w:left="352"/>
        <w:jc w:val="center"/>
        <w:rPr>
          <w:rFonts w:ascii="Arial" w:hAnsi="Arial" w:cs="Arial"/>
          <w:sz w:val="22"/>
          <w:szCs w:val="22"/>
        </w:rPr>
      </w:pPr>
      <w:r>
        <w:rPr>
          <w:rFonts w:ascii="Arial" w:hAnsi="Arial" w:cs="Arial"/>
          <w:b/>
          <w:sz w:val="22"/>
          <w:szCs w:val="22"/>
        </w:rPr>
        <w:t>O</w:t>
      </w:r>
      <w:r w:rsidRPr="00A65A3A">
        <w:rPr>
          <w:rFonts w:ascii="Arial" w:hAnsi="Arial" w:cs="Arial"/>
          <w:b/>
          <w:sz w:val="22"/>
          <w:szCs w:val="22"/>
        </w:rPr>
        <w:t>chrana osobních údajů (GDPR) 2018</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ASPI Navigátor Obecné nařízení o ochraně osobních údajů</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 xml:space="preserve">GDPR - publikované články z časopisů </w:t>
      </w:r>
      <w:proofErr w:type="spellStart"/>
      <w:r w:rsidRPr="00A65A3A">
        <w:rPr>
          <w:rFonts w:ascii="Arial" w:hAnsi="Arial" w:cs="Arial"/>
          <w:sz w:val="22"/>
          <w:szCs w:val="22"/>
        </w:rPr>
        <w:t>Wolters</w:t>
      </w:r>
      <w:proofErr w:type="spellEnd"/>
      <w:r w:rsidRPr="00A65A3A">
        <w:rPr>
          <w:rFonts w:ascii="Arial" w:hAnsi="Arial" w:cs="Arial"/>
          <w:sz w:val="22"/>
          <w:szCs w:val="22"/>
        </w:rPr>
        <w:t xml:space="preserve"> </w:t>
      </w:r>
      <w:proofErr w:type="spellStart"/>
      <w:r w:rsidRPr="00A65A3A">
        <w:rPr>
          <w:rFonts w:ascii="Arial" w:hAnsi="Arial" w:cs="Arial"/>
          <w:sz w:val="22"/>
          <w:szCs w:val="22"/>
        </w:rPr>
        <w:t>Kluwer</w:t>
      </w:r>
      <w:proofErr w:type="spellEnd"/>
      <w:r w:rsidRPr="00A65A3A">
        <w:rPr>
          <w:rFonts w:ascii="Arial" w:hAnsi="Arial" w:cs="Arial"/>
          <w:sz w:val="22"/>
          <w:szCs w:val="22"/>
        </w:rPr>
        <w:t xml:space="preserve"> GDPR - Praktická příručka implementace</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 xml:space="preserve">Komentář k nařízení Evropského parlamentu a rady (EU2016/679) - Nařízení </w:t>
      </w:r>
      <w:r w:rsidR="006B7999">
        <w:rPr>
          <w:rFonts w:ascii="Arial" w:hAnsi="Arial" w:cs="Arial"/>
          <w:sz w:val="22"/>
          <w:szCs w:val="22"/>
        </w:rPr>
        <w:t xml:space="preserve">                </w:t>
      </w:r>
      <w:r w:rsidRPr="00A65A3A">
        <w:rPr>
          <w:rFonts w:ascii="Arial" w:hAnsi="Arial" w:cs="Arial"/>
          <w:sz w:val="22"/>
          <w:szCs w:val="22"/>
        </w:rPr>
        <w:t>o ochraně fyzických osob v souvislosti se zpracováním osobních údajů Komentář k zákonu č.</w:t>
      </w:r>
      <w:r w:rsidR="00E37391">
        <w:rPr>
          <w:rFonts w:ascii="Arial" w:hAnsi="Arial" w:cs="Arial"/>
          <w:sz w:val="22"/>
          <w:szCs w:val="22"/>
        </w:rPr>
        <w:t> </w:t>
      </w:r>
      <w:r w:rsidRPr="00A65A3A">
        <w:rPr>
          <w:rFonts w:ascii="Arial" w:hAnsi="Arial" w:cs="Arial"/>
          <w:sz w:val="22"/>
          <w:szCs w:val="22"/>
        </w:rPr>
        <w:t>101/2000 Sb.</w:t>
      </w:r>
      <w:r w:rsidR="00E37391">
        <w:rPr>
          <w:rFonts w:ascii="Arial" w:hAnsi="Arial" w:cs="Arial"/>
          <w:sz w:val="22"/>
          <w:szCs w:val="22"/>
        </w:rPr>
        <w:t xml:space="preserve"> </w:t>
      </w:r>
      <w:r w:rsidRPr="00A65A3A">
        <w:rPr>
          <w:rFonts w:ascii="Arial" w:hAnsi="Arial" w:cs="Arial"/>
          <w:sz w:val="22"/>
          <w:szCs w:val="22"/>
        </w:rPr>
        <w:t>- Zákon o ochraně osobních údajů</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Ochrana osobních údajů</w:t>
      </w:r>
    </w:p>
    <w:p w:rsidR="00C602FF" w:rsidRPr="00A65A3A" w:rsidRDefault="00C602FF" w:rsidP="00E37391">
      <w:pPr>
        <w:spacing w:line="276" w:lineRule="auto"/>
        <w:ind w:left="1134" w:hanging="567"/>
        <w:rPr>
          <w:rFonts w:ascii="Arial" w:hAnsi="Arial" w:cs="Arial"/>
          <w:sz w:val="22"/>
          <w:szCs w:val="22"/>
        </w:rPr>
      </w:pPr>
      <w:r w:rsidRPr="00A65A3A">
        <w:rPr>
          <w:rFonts w:ascii="Arial" w:hAnsi="Arial" w:cs="Arial"/>
          <w:sz w:val="22"/>
          <w:szCs w:val="22"/>
        </w:rPr>
        <w:t>Monografie Ochrana osobních údajů v aplikační praxi</w:t>
      </w:r>
    </w:p>
    <w:p w:rsidR="00E37391" w:rsidRDefault="00C602FF" w:rsidP="00E37391">
      <w:pPr>
        <w:tabs>
          <w:tab w:val="left" w:pos="9639"/>
        </w:tabs>
        <w:spacing w:line="276" w:lineRule="auto"/>
        <w:ind w:left="1134" w:hanging="567"/>
        <w:rPr>
          <w:rFonts w:ascii="Arial" w:hAnsi="Arial" w:cs="Arial"/>
          <w:sz w:val="22"/>
          <w:szCs w:val="22"/>
        </w:rPr>
      </w:pPr>
      <w:r w:rsidRPr="00A65A3A">
        <w:rPr>
          <w:rFonts w:ascii="Arial" w:hAnsi="Arial" w:cs="Arial"/>
          <w:sz w:val="22"/>
          <w:szCs w:val="22"/>
        </w:rPr>
        <w:t>Přehled judikatury vztahující se k právní úpravě na ochranu osobních údajů</w:t>
      </w:r>
    </w:p>
    <w:p w:rsidR="00E37391" w:rsidRDefault="00C602FF" w:rsidP="00E37391">
      <w:pPr>
        <w:tabs>
          <w:tab w:val="left" w:pos="9639"/>
        </w:tabs>
        <w:spacing w:line="276" w:lineRule="auto"/>
        <w:ind w:left="1134" w:hanging="567"/>
        <w:rPr>
          <w:rFonts w:ascii="Arial" w:hAnsi="Arial" w:cs="Arial"/>
          <w:sz w:val="22"/>
          <w:szCs w:val="22"/>
        </w:rPr>
      </w:pPr>
      <w:r w:rsidRPr="00A65A3A">
        <w:rPr>
          <w:rFonts w:ascii="Arial" w:hAnsi="Arial" w:cs="Arial"/>
          <w:sz w:val="22"/>
          <w:szCs w:val="22"/>
        </w:rPr>
        <w:t>Vzory smluv</w:t>
      </w:r>
      <w:r w:rsidR="00E37391">
        <w:rPr>
          <w:rFonts w:ascii="Arial" w:hAnsi="Arial" w:cs="Arial"/>
          <w:sz w:val="22"/>
          <w:szCs w:val="22"/>
        </w:rPr>
        <w:t xml:space="preserve"> </w:t>
      </w:r>
      <w:r w:rsidRPr="00A65A3A">
        <w:rPr>
          <w:rFonts w:ascii="Arial" w:hAnsi="Arial" w:cs="Arial"/>
          <w:sz w:val="22"/>
          <w:szCs w:val="22"/>
        </w:rPr>
        <w:t xml:space="preserve">a podání </w:t>
      </w:r>
    </w:p>
    <w:p w:rsidR="00C602FF" w:rsidRDefault="00C602FF" w:rsidP="00E37391">
      <w:pPr>
        <w:tabs>
          <w:tab w:val="left" w:pos="9639"/>
        </w:tabs>
        <w:spacing w:line="276" w:lineRule="auto"/>
        <w:ind w:left="1134" w:hanging="567"/>
        <w:rPr>
          <w:rFonts w:ascii="Arial" w:hAnsi="Arial" w:cs="Arial"/>
          <w:sz w:val="22"/>
          <w:szCs w:val="22"/>
        </w:rPr>
      </w:pPr>
      <w:r w:rsidRPr="00A65A3A">
        <w:rPr>
          <w:rFonts w:ascii="Arial" w:hAnsi="Arial" w:cs="Arial"/>
          <w:sz w:val="22"/>
          <w:szCs w:val="22"/>
        </w:rPr>
        <w:t>Obecné nařízení o ochraně osobních údajů (GDPR)</w:t>
      </w:r>
    </w:p>
    <w:p w:rsidR="000A6BA1" w:rsidRDefault="000A6BA1" w:rsidP="00E37391">
      <w:pPr>
        <w:spacing w:line="276" w:lineRule="auto"/>
        <w:jc w:val="both"/>
        <w:rPr>
          <w:rFonts w:ascii="Arial" w:hAnsi="Arial" w:cs="Arial"/>
          <w:sz w:val="22"/>
          <w:szCs w:val="22"/>
        </w:rPr>
      </w:pPr>
    </w:p>
    <w:p w:rsidR="00C602FF" w:rsidRPr="00A65A3A" w:rsidRDefault="000A6BA1" w:rsidP="00E37391">
      <w:pPr>
        <w:spacing w:line="276" w:lineRule="auto"/>
        <w:jc w:val="both"/>
        <w:rPr>
          <w:rFonts w:ascii="Arial" w:hAnsi="Arial" w:cs="Arial"/>
          <w:sz w:val="22"/>
          <w:szCs w:val="22"/>
        </w:rPr>
      </w:pPr>
      <w:r>
        <w:rPr>
          <w:rFonts w:ascii="Arial" w:hAnsi="Arial" w:cs="Arial"/>
          <w:sz w:val="22"/>
          <w:szCs w:val="22"/>
        </w:rPr>
        <w:t>D</w:t>
      </w:r>
      <w:r w:rsidR="00C602FF" w:rsidRPr="00A65A3A">
        <w:rPr>
          <w:rFonts w:ascii="Arial" w:hAnsi="Arial" w:cs="Arial"/>
          <w:sz w:val="22"/>
          <w:szCs w:val="22"/>
        </w:rPr>
        <w:t>ále pak dojde k rozšíření o další singl licenci se shodným obsahem jako licence JZ300,</w:t>
      </w:r>
      <w:r>
        <w:rPr>
          <w:rFonts w:ascii="Arial" w:hAnsi="Arial" w:cs="Arial"/>
          <w:sz w:val="22"/>
          <w:szCs w:val="22"/>
        </w:rPr>
        <w:t xml:space="preserve"> </w:t>
      </w:r>
      <w:r w:rsidR="00C602FF" w:rsidRPr="00A65A3A">
        <w:rPr>
          <w:rFonts w:ascii="Arial" w:hAnsi="Arial" w:cs="Arial"/>
          <w:sz w:val="22"/>
          <w:szCs w:val="22"/>
        </w:rPr>
        <w:t>301 a PA944.</w:t>
      </w:r>
    </w:p>
    <w:p w:rsidR="00C602FF" w:rsidRDefault="00C602FF" w:rsidP="00C602FF">
      <w:pPr>
        <w:spacing w:line="276" w:lineRule="auto"/>
        <w:jc w:val="both"/>
        <w:rPr>
          <w:rFonts w:ascii="Arial" w:hAnsi="Arial" w:cs="Arial"/>
          <w:sz w:val="22"/>
          <w:szCs w:val="22"/>
        </w:rPr>
      </w:pPr>
    </w:p>
    <w:p w:rsidR="00E37391" w:rsidRDefault="00E37391" w:rsidP="00C602FF">
      <w:pPr>
        <w:spacing w:line="276" w:lineRule="auto"/>
        <w:jc w:val="both"/>
        <w:rPr>
          <w:rFonts w:ascii="Arial" w:hAnsi="Arial" w:cs="Arial"/>
          <w:sz w:val="22"/>
          <w:szCs w:val="22"/>
        </w:rPr>
      </w:pPr>
    </w:p>
    <w:p w:rsidR="00E37391" w:rsidRDefault="00E37391" w:rsidP="00C602FF">
      <w:pPr>
        <w:spacing w:line="276" w:lineRule="auto"/>
        <w:jc w:val="both"/>
        <w:rPr>
          <w:rFonts w:ascii="Arial" w:hAnsi="Arial" w:cs="Arial"/>
          <w:sz w:val="22"/>
          <w:szCs w:val="22"/>
        </w:rPr>
      </w:pPr>
    </w:p>
    <w:p w:rsidR="00E37391" w:rsidRDefault="00E37391" w:rsidP="00C602FF">
      <w:pPr>
        <w:spacing w:line="276" w:lineRule="auto"/>
        <w:jc w:val="both"/>
        <w:rPr>
          <w:rFonts w:ascii="Arial" w:hAnsi="Arial" w:cs="Arial"/>
          <w:sz w:val="22"/>
          <w:szCs w:val="22"/>
        </w:rPr>
      </w:pPr>
    </w:p>
    <w:p w:rsidR="00E37391" w:rsidRDefault="00E37391" w:rsidP="00C602FF">
      <w:pPr>
        <w:spacing w:line="276" w:lineRule="auto"/>
        <w:jc w:val="both"/>
        <w:rPr>
          <w:rFonts w:ascii="Arial" w:hAnsi="Arial" w:cs="Arial"/>
          <w:sz w:val="22"/>
          <w:szCs w:val="22"/>
        </w:rPr>
      </w:pPr>
    </w:p>
    <w:p w:rsidR="00E37391" w:rsidRPr="00A65A3A" w:rsidRDefault="00E37391" w:rsidP="00C602FF">
      <w:pPr>
        <w:spacing w:line="276" w:lineRule="auto"/>
        <w:jc w:val="both"/>
        <w:rPr>
          <w:rFonts w:ascii="Arial" w:hAnsi="Arial" w:cs="Arial"/>
          <w:sz w:val="22"/>
          <w:szCs w:val="22"/>
        </w:rPr>
      </w:pPr>
    </w:p>
    <w:p w:rsidR="00C602FF" w:rsidRPr="00A65A3A" w:rsidRDefault="00C602FF" w:rsidP="00C602FF">
      <w:pPr>
        <w:spacing w:line="276" w:lineRule="auto"/>
        <w:jc w:val="both"/>
        <w:rPr>
          <w:rFonts w:ascii="Arial" w:hAnsi="Arial" w:cs="Arial"/>
          <w:sz w:val="22"/>
          <w:szCs w:val="22"/>
        </w:rPr>
      </w:pPr>
    </w:p>
    <w:p w:rsidR="00C602FF" w:rsidRPr="00A65A3A" w:rsidRDefault="00E37391" w:rsidP="00C602FF">
      <w:pPr>
        <w:spacing w:line="276" w:lineRule="auto"/>
        <w:jc w:val="center"/>
        <w:rPr>
          <w:rFonts w:ascii="Arial" w:hAnsi="Arial" w:cs="Arial"/>
          <w:b/>
          <w:sz w:val="22"/>
          <w:szCs w:val="22"/>
        </w:rPr>
      </w:pPr>
      <w:r>
        <w:rPr>
          <w:rFonts w:ascii="Arial" w:hAnsi="Arial" w:cs="Arial"/>
          <w:b/>
          <w:sz w:val="22"/>
          <w:szCs w:val="22"/>
        </w:rPr>
        <w:t>Č</w:t>
      </w:r>
      <w:r w:rsidR="00C602FF" w:rsidRPr="00A65A3A">
        <w:rPr>
          <w:rFonts w:ascii="Arial" w:hAnsi="Arial" w:cs="Arial"/>
          <w:b/>
          <w:sz w:val="22"/>
          <w:szCs w:val="22"/>
        </w:rPr>
        <w:t>l.</w:t>
      </w:r>
      <w:r>
        <w:rPr>
          <w:rFonts w:ascii="Arial" w:hAnsi="Arial" w:cs="Arial"/>
          <w:b/>
          <w:sz w:val="22"/>
          <w:szCs w:val="22"/>
        </w:rPr>
        <w:t xml:space="preserve"> </w:t>
      </w:r>
      <w:r w:rsidR="00C602FF" w:rsidRPr="00A65A3A">
        <w:rPr>
          <w:rFonts w:ascii="Arial" w:hAnsi="Arial" w:cs="Arial"/>
          <w:b/>
          <w:sz w:val="22"/>
          <w:szCs w:val="22"/>
        </w:rPr>
        <w:t>II - Cena plnění</w:t>
      </w:r>
    </w:p>
    <w:p w:rsidR="00C602FF" w:rsidRPr="00A65A3A" w:rsidRDefault="00C602FF" w:rsidP="00C602FF">
      <w:pPr>
        <w:spacing w:line="276" w:lineRule="auto"/>
        <w:jc w:val="center"/>
        <w:rPr>
          <w:rFonts w:ascii="Arial" w:hAnsi="Arial" w:cs="Arial"/>
          <w:sz w:val="22"/>
          <w:szCs w:val="22"/>
        </w:rPr>
      </w:pPr>
    </w:p>
    <w:p w:rsidR="00C602FF" w:rsidRPr="00A65A3A" w:rsidRDefault="00C602FF" w:rsidP="00C602FF">
      <w:pPr>
        <w:spacing w:line="276" w:lineRule="auto"/>
        <w:jc w:val="both"/>
        <w:rPr>
          <w:rFonts w:ascii="Arial" w:hAnsi="Arial" w:cs="Arial"/>
          <w:sz w:val="22"/>
          <w:szCs w:val="22"/>
        </w:rPr>
      </w:pPr>
      <w:r w:rsidRPr="00A65A3A">
        <w:rPr>
          <w:rFonts w:ascii="Arial" w:hAnsi="Arial" w:cs="Arial"/>
          <w:sz w:val="22"/>
          <w:szCs w:val="22"/>
        </w:rPr>
        <w:t>Cena předmětu plnění smlouvy byla s ohledem na rozšíření předmětu smlouvy o nové tituly specifikované v čl. I. tohoto dodatku, v souladu s platnými právními předpisy sjednána dohodou stran a bez DPH činí:</w:t>
      </w:r>
    </w:p>
    <w:p w:rsidR="00C602FF" w:rsidRPr="00A65A3A" w:rsidRDefault="00C602FF" w:rsidP="00C602FF">
      <w:pPr>
        <w:spacing w:line="276" w:lineRule="auto"/>
        <w:jc w:val="both"/>
        <w:rPr>
          <w:rFonts w:ascii="Arial" w:hAnsi="Arial" w:cs="Arial"/>
          <w:sz w:val="22"/>
          <w:szCs w:val="22"/>
        </w:rPr>
      </w:pPr>
    </w:p>
    <w:p w:rsidR="00C602FF" w:rsidRPr="00A65A3A" w:rsidRDefault="00E37391" w:rsidP="00C602FF">
      <w:pPr>
        <w:numPr>
          <w:ilvl w:val="0"/>
          <w:numId w:val="8"/>
        </w:numPr>
        <w:spacing w:line="276" w:lineRule="auto"/>
        <w:jc w:val="both"/>
        <w:rPr>
          <w:rFonts w:ascii="Arial" w:hAnsi="Arial" w:cs="Arial"/>
          <w:sz w:val="22"/>
          <w:szCs w:val="22"/>
        </w:rPr>
      </w:pPr>
      <w:r>
        <w:rPr>
          <w:rFonts w:ascii="Arial" w:hAnsi="Arial" w:cs="Arial"/>
          <w:sz w:val="22"/>
          <w:szCs w:val="22"/>
        </w:rPr>
        <w:t>r</w:t>
      </w:r>
      <w:r w:rsidR="00C602FF" w:rsidRPr="00A65A3A">
        <w:rPr>
          <w:rFonts w:ascii="Arial" w:hAnsi="Arial" w:cs="Arial"/>
          <w:sz w:val="22"/>
          <w:szCs w:val="22"/>
        </w:rPr>
        <w:t>oční předplatné rozšíření obsahu služby ASPI činní 27.003,- Kč bez DPH (21%)</w:t>
      </w:r>
    </w:p>
    <w:p w:rsidR="00C602FF" w:rsidRPr="00A65A3A" w:rsidRDefault="00E37391" w:rsidP="00C602FF">
      <w:pPr>
        <w:numPr>
          <w:ilvl w:val="0"/>
          <w:numId w:val="8"/>
        </w:numPr>
        <w:spacing w:line="276" w:lineRule="auto"/>
        <w:jc w:val="both"/>
        <w:rPr>
          <w:rFonts w:ascii="Arial" w:hAnsi="Arial" w:cs="Arial"/>
          <w:sz w:val="22"/>
          <w:szCs w:val="22"/>
        </w:rPr>
      </w:pPr>
      <w:r>
        <w:rPr>
          <w:rFonts w:ascii="Arial" w:hAnsi="Arial" w:cs="Arial"/>
          <w:sz w:val="22"/>
          <w:szCs w:val="22"/>
        </w:rPr>
        <w:t>c</w:t>
      </w:r>
      <w:r w:rsidR="00C602FF" w:rsidRPr="00A65A3A">
        <w:rPr>
          <w:rFonts w:ascii="Arial" w:hAnsi="Arial" w:cs="Arial"/>
          <w:sz w:val="22"/>
          <w:szCs w:val="22"/>
        </w:rPr>
        <w:t>elkové roční předplatné služby ASPI se mění z částky 90.637,- Kč na částku 117.640</w:t>
      </w:r>
      <w:r>
        <w:rPr>
          <w:rFonts w:ascii="Arial" w:hAnsi="Arial" w:cs="Arial"/>
          <w:sz w:val="22"/>
          <w:szCs w:val="22"/>
        </w:rPr>
        <w:t>,</w:t>
      </w:r>
      <w:r w:rsidR="00C602FF" w:rsidRPr="00A65A3A">
        <w:rPr>
          <w:rFonts w:ascii="Arial" w:hAnsi="Arial" w:cs="Arial"/>
          <w:sz w:val="22"/>
          <w:szCs w:val="22"/>
        </w:rPr>
        <w:t>- Kč bez DPH (21%)</w:t>
      </w:r>
    </w:p>
    <w:p w:rsidR="00C602FF" w:rsidRPr="00A65A3A" w:rsidRDefault="00E37391" w:rsidP="00C602FF">
      <w:pPr>
        <w:pStyle w:val="Default"/>
        <w:numPr>
          <w:ilvl w:val="0"/>
          <w:numId w:val="8"/>
        </w:numPr>
        <w:spacing w:line="276" w:lineRule="auto"/>
        <w:jc w:val="both"/>
        <w:rPr>
          <w:rFonts w:ascii="Arial" w:hAnsi="Arial" w:cs="Arial"/>
          <w:bCs/>
          <w:color w:val="auto"/>
          <w:sz w:val="22"/>
          <w:szCs w:val="22"/>
        </w:rPr>
      </w:pPr>
      <w:r>
        <w:rPr>
          <w:rFonts w:ascii="Arial" w:hAnsi="Arial" w:cs="Arial"/>
          <w:bCs/>
          <w:color w:val="auto"/>
          <w:sz w:val="22"/>
          <w:szCs w:val="22"/>
        </w:rPr>
        <w:t>z</w:t>
      </w:r>
      <w:r w:rsidR="00C602FF" w:rsidRPr="00A65A3A">
        <w:rPr>
          <w:rFonts w:ascii="Arial" w:hAnsi="Arial" w:cs="Arial"/>
          <w:bCs/>
          <w:color w:val="auto"/>
          <w:sz w:val="22"/>
          <w:szCs w:val="22"/>
        </w:rPr>
        <w:t>volené fakturační období:</w:t>
      </w:r>
      <w:r>
        <w:rPr>
          <w:rFonts w:ascii="Arial" w:hAnsi="Arial" w:cs="Arial"/>
          <w:bCs/>
          <w:color w:val="auto"/>
          <w:sz w:val="22"/>
          <w:szCs w:val="22"/>
        </w:rPr>
        <w:tab/>
      </w:r>
      <w:r>
        <w:rPr>
          <w:rFonts w:ascii="Arial" w:hAnsi="Arial" w:cs="Arial"/>
          <w:bCs/>
          <w:color w:val="auto"/>
          <w:sz w:val="22"/>
          <w:szCs w:val="22"/>
        </w:rPr>
        <w:tab/>
      </w:r>
      <w:r>
        <w:rPr>
          <w:rFonts w:ascii="Arial" w:hAnsi="Arial" w:cs="Arial"/>
          <w:bCs/>
          <w:color w:val="auto"/>
          <w:sz w:val="22"/>
          <w:szCs w:val="22"/>
        </w:rPr>
        <w:tab/>
      </w:r>
      <w:r>
        <w:rPr>
          <w:rFonts w:ascii="Arial" w:hAnsi="Arial" w:cs="Arial"/>
          <w:bCs/>
          <w:color w:val="auto"/>
          <w:sz w:val="22"/>
          <w:szCs w:val="22"/>
        </w:rPr>
        <w:tab/>
      </w:r>
      <w:r w:rsidR="00C602FF" w:rsidRPr="00A65A3A">
        <w:rPr>
          <w:rFonts w:ascii="Arial" w:hAnsi="Arial" w:cs="Arial"/>
          <w:bCs/>
          <w:color w:val="auto"/>
          <w:sz w:val="22"/>
          <w:szCs w:val="22"/>
        </w:rPr>
        <w:t xml:space="preserve"> </w:t>
      </w:r>
      <w:r>
        <w:rPr>
          <w:rFonts w:ascii="Arial" w:hAnsi="Arial" w:cs="Arial"/>
          <w:bCs/>
          <w:color w:val="auto"/>
          <w:sz w:val="22"/>
          <w:szCs w:val="22"/>
        </w:rPr>
        <w:t xml:space="preserve"> </w:t>
      </w:r>
      <w:r w:rsidR="00C602FF" w:rsidRPr="00A65A3A">
        <w:rPr>
          <w:rFonts w:ascii="Arial" w:hAnsi="Arial" w:cs="Arial"/>
          <w:bCs/>
          <w:color w:val="auto"/>
          <w:sz w:val="22"/>
          <w:szCs w:val="22"/>
        </w:rPr>
        <w:t>roční</w:t>
      </w:r>
    </w:p>
    <w:p w:rsidR="00C602FF" w:rsidRPr="00181E2B" w:rsidRDefault="00E37391" w:rsidP="00C602FF">
      <w:pPr>
        <w:pStyle w:val="Default"/>
        <w:numPr>
          <w:ilvl w:val="0"/>
          <w:numId w:val="8"/>
        </w:numPr>
        <w:spacing w:line="276" w:lineRule="auto"/>
        <w:jc w:val="both"/>
        <w:rPr>
          <w:rFonts w:ascii="Arial" w:hAnsi="Arial" w:cs="Arial"/>
          <w:bCs/>
          <w:color w:val="auto"/>
          <w:sz w:val="22"/>
          <w:szCs w:val="22"/>
        </w:rPr>
      </w:pPr>
      <w:r w:rsidRPr="00181E2B">
        <w:rPr>
          <w:rFonts w:ascii="Arial" w:hAnsi="Arial" w:cs="Arial"/>
          <w:bCs/>
          <w:color w:val="auto"/>
          <w:sz w:val="22"/>
          <w:szCs w:val="22"/>
        </w:rPr>
        <w:t>f</w:t>
      </w:r>
      <w:r w:rsidR="00C602FF" w:rsidRPr="00181E2B">
        <w:rPr>
          <w:rFonts w:ascii="Arial" w:hAnsi="Arial" w:cs="Arial"/>
          <w:bCs/>
          <w:color w:val="auto"/>
          <w:sz w:val="22"/>
          <w:szCs w:val="22"/>
        </w:rPr>
        <w:t>akturační měsíc ročního předplatného služby:</w:t>
      </w:r>
      <w:r w:rsidRPr="00181E2B">
        <w:rPr>
          <w:rFonts w:ascii="Arial" w:hAnsi="Arial" w:cs="Arial"/>
          <w:bCs/>
          <w:color w:val="auto"/>
          <w:sz w:val="22"/>
          <w:szCs w:val="22"/>
        </w:rPr>
        <w:tab/>
      </w:r>
      <w:r w:rsidR="00C602FF" w:rsidRPr="00181E2B">
        <w:rPr>
          <w:rFonts w:ascii="Arial" w:hAnsi="Arial" w:cs="Arial"/>
          <w:bCs/>
          <w:color w:val="auto"/>
          <w:sz w:val="22"/>
          <w:szCs w:val="22"/>
        </w:rPr>
        <w:t xml:space="preserve">  duben</w:t>
      </w:r>
    </w:p>
    <w:p w:rsidR="00C602FF" w:rsidRPr="00A65A3A" w:rsidRDefault="00E37391" w:rsidP="00C602FF">
      <w:pPr>
        <w:pStyle w:val="Default"/>
        <w:numPr>
          <w:ilvl w:val="0"/>
          <w:numId w:val="8"/>
        </w:numPr>
        <w:spacing w:line="276" w:lineRule="auto"/>
        <w:jc w:val="both"/>
        <w:rPr>
          <w:rFonts w:ascii="Arial" w:hAnsi="Arial" w:cs="Arial"/>
          <w:bCs/>
          <w:color w:val="auto"/>
          <w:sz w:val="22"/>
          <w:szCs w:val="22"/>
        </w:rPr>
      </w:pPr>
      <w:r>
        <w:rPr>
          <w:rFonts w:ascii="Arial" w:hAnsi="Arial" w:cs="Arial"/>
          <w:bCs/>
          <w:color w:val="auto"/>
          <w:sz w:val="22"/>
          <w:szCs w:val="22"/>
        </w:rPr>
        <w:t>p</w:t>
      </w:r>
      <w:r w:rsidR="00C602FF" w:rsidRPr="00A65A3A">
        <w:rPr>
          <w:rFonts w:ascii="Arial" w:hAnsi="Arial" w:cs="Arial"/>
          <w:bCs/>
          <w:color w:val="auto"/>
          <w:sz w:val="22"/>
          <w:szCs w:val="22"/>
        </w:rPr>
        <w:t xml:space="preserve">ředplatné v prvním roce je počítáno </w:t>
      </w:r>
      <w:proofErr w:type="gramStart"/>
      <w:r w:rsidR="00C602FF" w:rsidRPr="00A65A3A">
        <w:rPr>
          <w:rFonts w:ascii="Arial" w:hAnsi="Arial" w:cs="Arial"/>
          <w:bCs/>
          <w:color w:val="auto"/>
          <w:sz w:val="22"/>
          <w:szCs w:val="22"/>
        </w:rPr>
        <w:t>od</w:t>
      </w:r>
      <w:proofErr w:type="gramEnd"/>
      <w:r w:rsidR="00C602FF" w:rsidRPr="00A65A3A">
        <w:rPr>
          <w:rFonts w:ascii="Arial" w:hAnsi="Arial" w:cs="Arial"/>
          <w:bCs/>
          <w:color w:val="auto"/>
          <w:sz w:val="22"/>
          <w:szCs w:val="22"/>
        </w:rPr>
        <w:t xml:space="preserve">: </w:t>
      </w:r>
      <w:r>
        <w:rPr>
          <w:rFonts w:ascii="Arial" w:hAnsi="Arial" w:cs="Arial"/>
          <w:bCs/>
          <w:color w:val="auto"/>
          <w:sz w:val="22"/>
          <w:szCs w:val="22"/>
        </w:rPr>
        <w:tab/>
      </w:r>
      <w:r>
        <w:rPr>
          <w:rFonts w:ascii="Arial" w:hAnsi="Arial" w:cs="Arial"/>
          <w:bCs/>
          <w:color w:val="auto"/>
          <w:sz w:val="22"/>
          <w:szCs w:val="22"/>
        </w:rPr>
        <w:tab/>
        <w:t xml:space="preserve">  </w:t>
      </w:r>
      <w:r w:rsidR="00C602FF" w:rsidRPr="00A65A3A">
        <w:rPr>
          <w:rFonts w:ascii="Arial" w:hAnsi="Arial" w:cs="Arial"/>
          <w:bCs/>
          <w:color w:val="auto"/>
          <w:sz w:val="22"/>
          <w:szCs w:val="22"/>
        </w:rPr>
        <w:t>1.</w:t>
      </w:r>
      <w:r>
        <w:rPr>
          <w:rFonts w:ascii="Arial" w:hAnsi="Arial" w:cs="Arial"/>
          <w:bCs/>
          <w:color w:val="auto"/>
          <w:sz w:val="22"/>
          <w:szCs w:val="22"/>
        </w:rPr>
        <w:t> </w:t>
      </w:r>
      <w:r w:rsidR="00C602FF" w:rsidRPr="00A65A3A">
        <w:rPr>
          <w:rFonts w:ascii="Arial" w:hAnsi="Arial" w:cs="Arial"/>
          <w:bCs/>
          <w:color w:val="auto"/>
          <w:sz w:val="22"/>
          <w:szCs w:val="22"/>
        </w:rPr>
        <w:t>1.</w:t>
      </w:r>
      <w:r>
        <w:rPr>
          <w:rFonts w:ascii="Arial" w:hAnsi="Arial" w:cs="Arial"/>
          <w:bCs/>
          <w:color w:val="auto"/>
          <w:sz w:val="22"/>
          <w:szCs w:val="22"/>
        </w:rPr>
        <w:t> </w:t>
      </w:r>
      <w:r w:rsidR="00C602FF" w:rsidRPr="00A65A3A">
        <w:rPr>
          <w:rFonts w:ascii="Arial" w:hAnsi="Arial" w:cs="Arial"/>
          <w:bCs/>
          <w:color w:val="auto"/>
          <w:sz w:val="22"/>
          <w:szCs w:val="22"/>
        </w:rPr>
        <w:t>2019</w:t>
      </w:r>
    </w:p>
    <w:p w:rsidR="00C602FF" w:rsidRPr="00A65A3A" w:rsidRDefault="00C602FF" w:rsidP="00C602FF">
      <w:pPr>
        <w:spacing w:line="276" w:lineRule="auto"/>
        <w:ind w:left="720"/>
        <w:jc w:val="both"/>
        <w:rPr>
          <w:rFonts w:ascii="Arial" w:hAnsi="Arial" w:cs="Arial"/>
          <w:sz w:val="22"/>
          <w:szCs w:val="22"/>
          <w:highlight w:val="yellow"/>
        </w:rPr>
      </w:pPr>
    </w:p>
    <w:p w:rsidR="00C602FF" w:rsidRPr="00A65A3A" w:rsidRDefault="00C602FF" w:rsidP="00C602FF">
      <w:pPr>
        <w:spacing w:line="276" w:lineRule="auto"/>
        <w:jc w:val="both"/>
        <w:rPr>
          <w:rFonts w:ascii="Arial" w:hAnsi="Arial" w:cs="Arial"/>
          <w:sz w:val="22"/>
          <w:szCs w:val="22"/>
          <w:highlight w:val="yellow"/>
        </w:rPr>
      </w:pPr>
      <w:r w:rsidRPr="00A65A3A">
        <w:rPr>
          <w:rFonts w:ascii="Arial" w:hAnsi="Arial" w:cs="Arial"/>
          <w:sz w:val="22"/>
          <w:szCs w:val="22"/>
        </w:rPr>
        <w:t>Poměrná část ročního předplatného za první kalendářní rok je fakturována po zřízení přístupu k</w:t>
      </w:r>
      <w:r w:rsidR="00E37391">
        <w:rPr>
          <w:rFonts w:ascii="Arial" w:hAnsi="Arial" w:cs="Arial"/>
          <w:sz w:val="22"/>
          <w:szCs w:val="22"/>
        </w:rPr>
        <w:t> </w:t>
      </w:r>
      <w:r w:rsidRPr="00A65A3A">
        <w:rPr>
          <w:rFonts w:ascii="Arial" w:hAnsi="Arial" w:cs="Arial"/>
          <w:sz w:val="22"/>
          <w:szCs w:val="22"/>
        </w:rPr>
        <w:t>rozšířené službě ASPI.</w:t>
      </w:r>
    </w:p>
    <w:p w:rsidR="00C602FF" w:rsidRDefault="00C602FF" w:rsidP="00C602FF">
      <w:pPr>
        <w:spacing w:line="276" w:lineRule="auto"/>
        <w:rPr>
          <w:rFonts w:ascii="Arial" w:hAnsi="Arial" w:cs="Arial"/>
          <w:sz w:val="22"/>
          <w:szCs w:val="22"/>
        </w:rPr>
      </w:pPr>
    </w:p>
    <w:p w:rsidR="00E37391" w:rsidRPr="00A65A3A" w:rsidRDefault="00E37391" w:rsidP="00C602FF">
      <w:pPr>
        <w:spacing w:line="276" w:lineRule="auto"/>
        <w:rPr>
          <w:rFonts w:ascii="Arial" w:hAnsi="Arial" w:cs="Arial"/>
          <w:sz w:val="22"/>
          <w:szCs w:val="22"/>
        </w:rPr>
      </w:pPr>
    </w:p>
    <w:p w:rsidR="00C602FF" w:rsidRPr="00A65A3A" w:rsidRDefault="00C602FF" w:rsidP="00C602FF">
      <w:pPr>
        <w:autoSpaceDE w:val="0"/>
        <w:autoSpaceDN w:val="0"/>
        <w:spacing w:line="276" w:lineRule="auto"/>
        <w:jc w:val="center"/>
        <w:rPr>
          <w:rFonts w:ascii="Arial" w:hAnsi="Arial" w:cs="Arial"/>
          <w:b/>
          <w:bCs/>
          <w:sz w:val="22"/>
          <w:szCs w:val="22"/>
        </w:rPr>
      </w:pPr>
      <w:r w:rsidRPr="00A65A3A">
        <w:rPr>
          <w:rFonts w:ascii="Arial" w:hAnsi="Arial" w:cs="Arial"/>
          <w:b/>
          <w:bCs/>
          <w:sz w:val="22"/>
          <w:szCs w:val="22"/>
        </w:rPr>
        <w:t>Čl. III - Ochrana osobních údajů</w:t>
      </w:r>
    </w:p>
    <w:p w:rsidR="00C602FF" w:rsidRPr="00A65A3A" w:rsidRDefault="00C602FF" w:rsidP="00C602FF">
      <w:pPr>
        <w:autoSpaceDE w:val="0"/>
        <w:autoSpaceDN w:val="0"/>
        <w:spacing w:line="276" w:lineRule="auto"/>
        <w:ind w:right="119"/>
        <w:rPr>
          <w:rFonts w:ascii="Arial" w:hAnsi="Arial" w:cs="Arial"/>
          <w:spacing w:val="2"/>
          <w:sz w:val="22"/>
          <w:szCs w:val="22"/>
        </w:rPr>
      </w:pPr>
    </w:p>
    <w:p w:rsidR="00C602FF" w:rsidRPr="00A65A3A" w:rsidRDefault="00C602FF" w:rsidP="00E37391">
      <w:pPr>
        <w:autoSpaceDE w:val="0"/>
        <w:autoSpaceDN w:val="0"/>
        <w:spacing w:line="276" w:lineRule="auto"/>
        <w:ind w:right="119"/>
        <w:jc w:val="both"/>
        <w:rPr>
          <w:rFonts w:ascii="Arial" w:hAnsi="Arial" w:cs="Arial"/>
          <w:sz w:val="22"/>
          <w:szCs w:val="22"/>
        </w:rPr>
      </w:pPr>
      <w:r w:rsidRPr="00A65A3A">
        <w:rPr>
          <w:rFonts w:ascii="Arial" w:hAnsi="Arial" w:cs="Arial"/>
          <w:spacing w:val="2"/>
          <w:sz w:val="22"/>
          <w:szCs w:val="22"/>
        </w:rPr>
        <w:t>Poskytovatel zpracovává osobní údaje (zejména identifikační a kontaktní údaje a údaje o</w:t>
      </w:r>
      <w:r w:rsidR="006B7999">
        <w:rPr>
          <w:rFonts w:ascii="Arial" w:hAnsi="Arial" w:cs="Arial"/>
          <w:spacing w:val="2"/>
          <w:sz w:val="22"/>
          <w:szCs w:val="22"/>
        </w:rPr>
        <w:t> </w:t>
      </w:r>
      <w:r w:rsidRPr="00A65A3A">
        <w:rPr>
          <w:rFonts w:ascii="Arial" w:hAnsi="Arial" w:cs="Arial"/>
          <w:spacing w:val="2"/>
          <w:sz w:val="22"/>
          <w:szCs w:val="22"/>
        </w:rPr>
        <w:t>plnění této Smlouvy) fyzických osob vystupujících na straně Objednatele případně také Objednatele samotného, je-li fyzickou osobou, a dále ostatních osob zapojených na</w:t>
      </w:r>
      <w:r w:rsidR="006B7999">
        <w:rPr>
          <w:rFonts w:ascii="Arial" w:hAnsi="Arial" w:cs="Arial"/>
          <w:spacing w:val="2"/>
          <w:sz w:val="22"/>
          <w:szCs w:val="22"/>
        </w:rPr>
        <w:t> </w:t>
      </w:r>
      <w:r w:rsidRPr="00A65A3A">
        <w:rPr>
          <w:rFonts w:ascii="Arial" w:hAnsi="Arial" w:cs="Arial"/>
          <w:spacing w:val="2"/>
          <w:sz w:val="22"/>
          <w:szCs w:val="22"/>
        </w:rPr>
        <w:t>plnění této Smlouvy, a</w:t>
      </w:r>
      <w:r w:rsidR="00E37391">
        <w:rPr>
          <w:rFonts w:ascii="Arial" w:hAnsi="Arial" w:cs="Arial"/>
          <w:spacing w:val="2"/>
          <w:sz w:val="22"/>
          <w:szCs w:val="22"/>
        </w:rPr>
        <w:t> </w:t>
      </w:r>
      <w:r w:rsidRPr="00A65A3A">
        <w:rPr>
          <w:rFonts w:ascii="Arial" w:hAnsi="Arial" w:cs="Arial"/>
          <w:spacing w:val="2"/>
          <w:sz w:val="22"/>
          <w:szCs w:val="22"/>
        </w:rPr>
        <w:t>to pro účely spočívající v uzavření a plnění smluv, pro</w:t>
      </w:r>
      <w:r w:rsidR="006B7999">
        <w:rPr>
          <w:rFonts w:ascii="Arial" w:hAnsi="Arial" w:cs="Arial"/>
          <w:spacing w:val="2"/>
          <w:sz w:val="22"/>
          <w:szCs w:val="22"/>
        </w:rPr>
        <w:t> </w:t>
      </w:r>
      <w:r w:rsidRPr="00A65A3A">
        <w:rPr>
          <w:rFonts w:ascii="Arial" w:hAnsi="Arial" w:cs="Arial"/>
          <w:spacing w:val="2"/>
          <w:sz w:val="22"/>
          <w:szCs w:val="22"/>
        </w:rPr>
        <w:t>marketingové účely*, ochranu práv*, interní administrativní účely*, statistické účely* a</w:t>
      </w:r>
      <w:r w:rsidR="006B7999">
        <w:rPr>
          <w:rFonts w:ascii="Arial" w:hAnsi="Arial" w:cs="Arial"/>
          <w:spacing w:val="2"/>
          <w:sz w:val="22"/>
          <w:szCs w:val="22"/>
        </w:rPr>
        <w:t> </w:t>
      </w:r>
      <w:r w:rsidRPr="00A65A3A">
        <w:rPr>
          <w:rFonts w:ascii="Arial" w:hAnsi="Arial" w:cs="Arial"/>
          <w:spacing w:val="2"/>
          <w:sz w:val="22"/>
          <w:szCs w:val="22"/>
        </w:rPr>
        <w:t>plnění povinností dle zákona</w:t>
      </w:r>
      <w:r w:rsidRPr="00A65A3A">
        <w:rPr>
          <w:rFonts w:ascii="Arial" w:hAnsi="Arial" w:cs="Arial"/>
          <w:sz w:val="22"/>
          <w:szCs w:val="22"/>
        </w:rPr>
        <w:t>. Proti</w:t>
      </w:r>
      <w:r w:rsidR="006B7999">
        <w:rPr>
          <w:rFonts w:ascii="Arial" w:hAnsi="Arial" w:cs="Arial"/>
          <w:sz w:val="22"/>
          <w:szCs w:val="22"/>
        </w:rPr>
        <w:t> </w:t>
      </w:r>
      <w:r w:rsidRPr="00A65A3A">
        <w:rPr>
          <w:rFonts w:ascii="Arial" w:hAnsi="Arial" w:cs="Arial"/>
          <w:sz w:val="22"/>
          <w:szCs w:val="22"/>
        </w:rPr>
        <w:t>zpracováním označeným * lze podat námitku.</w:t>
      </w:r>
    </w:p>
    <w:p w:rsidR="006B7999" w:rsidRDefault="006B7999" w:rsidP="00E37391">
      <w:pPr>
        <w:autoSpaceDE w:val="0"/>
        <w:autoSpaceDN w:val="0"/>
        <w:spacing w:line="276" w:lineRule="auto"/>
        <w:ind w:right="119"/>
        <w:jc w:val="both"/>
        <w:rPr>
          <w:rFonts w:ascii="Arial" w:hAnsi="Arial" w:cs="Arial"/>
          <w:spacing w:val="2"/>
          <w:sz w:val="22"/>
          <w:szCs w:val="22"/>
        </w:rPr>
      </w:pPr>
    </w:p>
    <w:p w:rsidR="00C602FF" w:rsidRPr="00A65A3A" w:rsidRDefault="00C602FF" w:rsidP="00E37391">
      <w:pPr>
        <w:autoSpaceDE w:val="0"/>
        <w:autoSpaceDN w:val="0"/>
        <w:spacing w:line="276" w:lineRule="auto"/>
        <w:ind w:right="119"/>
        <w:jc w:val="both"/>
        <w:rPr>
          <w:rFonts w:ascii="Arial" w:hAnsi="Arial" w:cs="Arial"/>
          <w:sz w:val="22"/>
          <w:szCs w:val="22"/>
        </w:rPr>
      </w:pPr>
      <w:r w:rsidRPr="00A65A3A">
        <w:rPr>
          <w:rFonts w:ascii="Arial" w:hAnsi="Arial" w:cs="Arial"/>
          <w:spacing w:val="2"/>
          <w:sz w:val="22"/>
          <w:szCs w:val="22"/>
        </w:rPr>
        <w:t>Osobní údaje dle předchozího odstavce mohou být předávány též dalším příjemcům, a</w:t>
      </w:r>
      <w:r w:rsidR="006B7999">
        <w:rPr>
          <w:rFonts w:ascii="Arial" w:hAnsi="Arial" w:cs="Arial"/>
          <w:spacing w:val="2"/>
          <w:sz w:val="22"/>
          <w:szCs w:val="22"/>
        </w:rPr>
        <w:t> </w:t>
      </w:r>
      <w:r w:rsidRPr="00A65A3A">
        <w:rPr>
          <w:rFonts w:ascii="Arial" w:hAnsi="Arial" w:cs="Arial"/>
          <w:spacing w:val="2"/>
          <w:sz w:val="22"/>
          <w:szCs w:val="22"/>
        </w:rPr>
        <w:t>to</w:t>
      </w:r>
      <w:r w:rsidR="006B7999">
        <w:rPr>
          <w:rFonts w:ascii="Arial" w:hAnsi="Arial" w:cs="Arial"/>
          <w:spacing w:val="2"/>
          <w:sz w:val="22"/>
          <w:szCs w:val="22"/>
        </w:rPr>
        <w:t> </w:t>
      </w:r>
      <w:r w:rsidRPr="00A65A3A">
        <w:rPr>
          <w:rFonts w:ascii="Arial" w:hAnsi="Arial" w:cs="Arial"/>
          <w:spacing w:val="2"/>
          <w:sz w:val="22"/>
          <w:szCs w:val="22"/>
        </w:rPr>
        <w:t>v roli zpracovatelů či dalších správců</w:t>
      </w:r>
      <w:r w:rsidRPr="00A65A3A">
        <w:rPr>
          <w:rFonts w:ascii="Arial" w:hAnsi="Arial" w:cs="Arial"/>
          <w:sz w:val="22"/>
          <w:szCs w:val="22"/>
        </w:rPr>
        <w:t>.</w:t>
      </w:r>
      <w:r w:rsidR="006B7999">
        <w:rPr>
          <w:rFonts w:ascii="Arial" w:hAnsi="Arial" w:cs="Arial"/>
          <w:sz w:val="22"/>
          <w:szCs w:val="22"/>
        </w:rPr>
        <w:t xml:space="preserve"> </w:t>
      </w:r>
      <w:r w:rsidRPr="00A65A3A">
        <w:rPr>
          <w:rFonts w:ascii="Arial" w:hAnsi="Arial" w:cs="Arial"/>
          <w:spacing w:val="2"/>
          <w:sz w:val="22"/>
          <w:szCs w:val="22"/>
        </w:rPr>
        <w:t>Podrobnosti o zpracování osobních údajů, stejně jako o</w:t>
      </w:r>
      <w:r w:rsidR="006B7999">
        <w:rPr>
          <w:rFonts w:ascii="Arial" w:hAnsi="Arial" w:cs="Arial"/>
          <w:spacing w:val="2"/>
          <w:sz w:val="22"/>
          <w:szCs w:val="22"/>
        </w:rPr>
        <w:t> </w:t>
      </w:r>
      <w:r w:rsidRPr="00A65A3A">
        <w:rPr>
          <w:rFonts w:ascii="Arial" w:hAnsi="Arial" w:cs="Arial"/>
          <w:spacing w:val="2"/>
          <w:sz w:val="22"/>
          <w:szCs w:val="22"/>
        </w:rPr>
        <w:t>právech subjektů údajů,</w:t>
      </w:r>
      <w:r w:rsidRPr="00A65A3A">
        <w:rPr>
          <w:rFonts w:ascii="Arial" w:hAnsi="Arial" w:cs="Arial"/>
          <w:sz w:val="22"/>
          <w:szCs w:val="22"/>
        </w:rPr>
        <w:t xml:space="preserve"> </w:t>
      </w:r>
      <w:r w:rsidRPr="00A65A3A">
        <w:rPr>
          <w:rFonts w:ascii="Arial" w:hAnsi="Arial" w:cs="Arial"/>
          <w:spacing w:val="2"/>
          <w:sz w:val="22"/>
          <w:szCs w:val="22"/>
        </w:rPr>
        <w:t>jako jsou právo na přístup a právo na námitku, jsou</w:t>
      </w:r>
      <w:r w:rsidR="006B7999">
        <w:rPr>
          <w:rFonts w:ascii="Arial" w:hAnsi="Arial" w:cs="Arial"/>
          <w:spacing w:val="2"/>
          <w:sz w:val="22"/>
          <w:szCs w:val="22"/>
        </w:rPr>
        <w:t> </w:t>
      </w:r>
      <w:r w:rsidRPr="00A65A3A">
        <w:rPr>
          <w:rFonts w:ascii="Arial" w:hAnsi="Arial" w:cs="Arial"/>
          <w:spacing w:val="2"/>
          <w:sz w:val="22"/>
          <w:szCs w:val="22"/>
        </w:rPr>
        <w:t>specifikovány na</w:t>
      </w:r>
      <w:r w:rsidR="006B7999">
        <w:rPr>
          <w:rFonts w:ascii="Arial" w:hAnsi="Arial" w:cs="Arial"/>
          <w:spacing w:val="2"/>
          <w:sz w:val="22"/>
          <w:szCs w:val="22"/>
        </w:rPr>
        <w:t> </w:t>
      </w:r>
      <w:r w:rsidRPr="00A65A3A">
        <w:rPr>
          <w:rFonts w:ascii="Arial" w:hAnsi="Arial" w:cs="Arial"/>
          <w:spacing w:val="2"/>
          <w:sz w:val="22"/>
          <w:szCs w:val="22"/>
        </w:rPr>
        <w:t xml:space="preserve">internetových stránkách naší společnosti </w:t>
      </w:r>
      <w:hyperlink r:id="rId9" w:history="1">
        <w:r w:rsidRPr="00A65A3A">
          <w:rPr>
            <w:rStyle w:val="Hypertextovodkaz"/>
            <w:rFonts w:ascii="Arial" w:hAnsi="Arial" w:cs="Arial"/>
            <w:spacing w:val="2"/>
            <w:sz w:val="22"/>
            <w:szCs w:val="22"/>
          </w:rPr>
          <w:t>www.wolterskluwer.cz</w:t>
        </w:r>
      </w:hyperlink>
      <w:r w:rsidRPr="00A65A3A">
        <w:rPr>
          <w:rFonts w:ascii="Arial" w:hAnsi="Arial" w:cs="Arial"/>
          <w:spacing w:val="2"/>
          <w:sz w:val="22"/>
          <w:szCs w:val="22"/>
        </w:rPr>
        <w:t xml:space="preserve"> v části Ochrana osobních údajů</w:t>
      </w:r>
      <w:r w:rsidRPr="00A65A3A">
        <w:rPr>
          <w:rFonts w:ascii="Arial" w:hAnsi="Arial" w:cs="Arial"/>
          <w:sz w:val="22"/>
          <w:szCs w:val="22"/>
        </w:rPr>
        <w:t>.</w:t>
      </w:r>
    </w:p>
    <w:p w:rsidR="00C602FF" w:rsidRPr="00A65A3A" w:rsidRDefault="00C602FF" w:rsidP="00E37391">
      <w:pPr>
        <w:autoSpaceDE w:val="0"/>
        <w:autoSpaceDN w:val="0"/>
        <w:spacing w:line="276" w:lineRule="auto"/>
        <w:ind w:right="119"/>
        <w:jc w:val="both"/>
        <w:rPr>
          <w:rFonts w:ascii="Arial" w:hAnsi="Arial" w:cs="Arial"/>
          <w:sz w:val="22"/>
          <w:szCs w:val="22"/>
        </w:rPr>
      </w:pPr>
    </w:p>
    <w:p w:rsidR="00C602FF" w:rsidRDefault="00C602FF" w:rsidP="00E37391">
      <w:pPr>
        <w:spacing w:line="276" w:lineRule="auto"/>
        <w:ind w:right="119"/>
        <w:jc w:val="both"/>
        <w:rPr>
          <w:rFonts w:ascii="Arial" w:hAnsi="Arial" w:cs="Arial"/>
          <w:sz w:val="22"/>
          <w:szCs w:val="22"/>
        </w:rPr>
      </w:pPr>
      <w:r w:rsidRPr="00A65A3A">
        <w:rPr>
          <w:rFonts w:ascii="MS Gothic" w:eastAsia="MS Gothic" w:hAnsi="MS Gothic" w:cs="MS Gothic" w:hint="eastAsia"/>
          <w:sz w:val="22"/>
          <w:szCs w:val="22"/>
        </w:rPr>
        <w:t>☐</w:t>
      </w:r>
      <w:r w:rsidRPr="00A65A3A">
        <w:rPr>
          <w:rFonts w:ascii="Arial" w:eastAsia="MS Gothic" w:hAnsi="Arial" w:cs="Arial"/>
          <w:sz w:val="22"/>
          <w:szCs w:val="22"/>
        </w:rPr>
        <w:t xml:space="preserve"> </w:t>
      </w:r>
      <w:r w:rsidRPr="00A65A3A">
        <w:rPr>
          <w:rFonts w:ascii="Arial" w:hAnsi="Arial" w:cs="Arial"/>
          <w:sz w:val="22"/>
          <w:szCs w:val="22"/>
        </w:rPr>
        <w:t>Pokud Objednatel nesouhlasí s využíváním jeho kontaktních údajů uvedených jako údaje zástupce v záhlaví této Smlouvy pro účely komunikace marketingových sdělení ze strany Poskytovatele, zejména informace o novinkách a akčních nabídkách, je povinen vyjádřit svůj nesouhlas označením tohoto pole křížkem.</w:t>
      </w:r>
    </w:p>
    <w:p w:rsidR="006B7999" w:rsidRDefault="006B7999" w:rsidP="00E37391">
      <w:pPr>
        <w:spacing w:line="276" w:lineRule="auto"/>
        <w:ind w:right="119"/>
        <w:jc w:val="both"/>
        <w:rPr>
          <w:rFonts w:ascii="Arial" w:hAnsi="Arial" w:cs="Arial"/>
          <w:sz w:val="22"/>
          <w:szCs w:val="22"/>
        </w:rPr>
      </w:pPr>
    </w:p>
    <w:p w:rsidR="006B7999" w:rsidRPr="00A65A3A" w:rsidRDefault="006B7999" w:rsidP="00E37391">
      <w:pPr>
        <w:spacing w:line="276" w:lineRule="auto"/>
        <w:ind w:right="119"/>
        <w:jc w:val="both"/>
        <w:rPr>
          <w:rFonts w:ascii="Arial" w:hAnsi="Arial" w:cs="Arial"/>
          <w:sz w:val="22"/>
          <w:szCs w:val="22"/>
        </w:rPr>
      </w:pPr>
    </w:p>
    <w:p w:rsidR="00C602FF" w:rsidRPr="00A65A3A" w:rsidRDefault="00C602FF" w:rsidP="00C602FF">
      <w:pPr>
        <w:spacing w:line="276" w:lineRule="auto"/>
        <w:jc w:val="center"/>
        <w:rPr>
          <w:rFonts w:ascii="Arial" w:hAnsi="Arial" w:cs="Arial"/>
          <w:b/>
          <w:sz w:val="22"/>
          <w:szCs w:val="22"/>
        </w:rPr>
      </w:pPr>
      <w:r w:rsidRPr="00A65A3A">
        <w:rPr>
          <w:rFonts w:ascii="Arial" w:hAnsi="Arial" w:cs="Arial"/>
          <w:b/>
          <w:sz w:val="22"/>
          <w:szCs w:val="22"/>
        </w:rPr>
        <w:t>ČL. IV - Ostatní ujednání</w:t>
      </w:r>
    </w:p>
    <w:p w:rsidR="00C602FF" w:rsidRPr="00A65A3A" w:rsidRDefault="00C602FF" w:rsidP="00C602FF">
      <w:pPr>
        <w:spacing w:line="276" w:lineRule="auto"/>
        <w:jc w:val="center"/>
        <w:rPr>
          <w:rFonts w:ascii="Arial" w:hAnsi="Arial" w:cs="Arial"/>
          <w:sz w:val="22"/>
          <w:szCs w:val="22"/>
        </w:rPr>
      </w:pPr>
    </w:p>
    <w:p w:rsidR="006B7999" w:rsidRDefault="00C602FF" w:rsidP="00C602FF">
      <w:pPr>
        <w:pStyle w:val="Default"/>
        <w:spacing w:line="276" w:lineRule="auto"/>
        <w:jc w:val="both"/>
        <w:rPr>
          <w:rFonts w:ascii="Arial" w:hAnsi="Arial" w:cs="Arial"/>
          <w:sz w:val="22"/>
          <w:szCs w:val="22"/>
        </w:rPr>
      </w:pPr>
      <w:r w:rsidRPr="00A65A3A">
        <w:rPr>
          <w:rFonts w:ascii="Arial" w:hAnsi="Arial" w:cs="Arial"/>
          <w:sz w:val="22"/>
          <w:szCs w:val="22"/>
        </w:rPr>
        <w:t xml:space="preserve">Tímto dodatkem se uzavírá smlouva na dobu neurčitou s výpovědní lhůtou 3 měsíce počínající prvním dnem následujícího kalendářního měsíce po obdržení písemné výpovědi. Smlouva nabývá účinnosti podpisem obou smluvních stran. Minimální délka předplatného služby ASPI je 12 měsíců od podpisu smlouvy. Při ukončení smlouvy z důvodu výpovědi objednatelem, před uplynutím minimální doby předplatného, je objednatel povinen uhradit smluvní pokutu ve výši odpovídající délce zbývajícího minimálního předplatného uvedeného v této smlouvě.  Přístup ke službě ASPI </w:t>
      </w:r>
    </w:p>
    <w:p w:rsidR="006B7999" w:rsidRDefault="006B7999" w:rsidP="00C602FF">
      <w:pPr>
        <w:pStyle w:val="Default"/>
        <w:spacing w:line="276" w:lineRule="auto"/>
        <w:jc w:val="both"/>
        <w:rPr>
          <w:rFonts w:ascii="Arial" w:hAnsi="Arial" w:cs="Arial"/>
          <w:sz w:val="22"/>
          <w:szCs w:val="22"/>
        </w:rPr>
      </w:pPr>
    </w:p>
    <w:p w:rsidR="006B7999" w:rsidRDefault="006B7999" w:rsidP="00C602FF">
      <w:pPr>
        <w:pStyle w:val="Default"/>
        <w:spacing w:line="276" w:lineRule="auto"/>
        <w:jc w:val="both"/>
        <w:rPr>
          <w:rFonts w:ascii="Arial" w:hAnsi="Arial" w:cs="Arial"/>
          <w:sz w:val="22"/>
          <w:szCs w:val="22"/>
        </w:rPr>
      </w:pPr>
    </w:p>
    <w:p w:rsidR="006B7999" w:rsidRDefault="006B7999" w:rsidP="00C602FF">
      <w:pPr>
        <w:pStyle w:val="Default"/>
        <w:spacing w:line="276" w:lineRule="auto"/>
        <w:jc w:val="both"/>
        <w:rPr>
          <w:rFonts w:ascii="Arial" w:hAnsi="Arial" w:cs="Arial"/>
          <w:sz w:val="22"/>
          <w:szCs w:val="22"/>
        </w:rPr>
      </w:pPr>
    </w:p>
    <w:p w:rsidR="006B7999" w:rsidRDefault="006B7999" w:rsidP="00C602FF">
      <w:pPr>
        <w:pStyle w:val="Default"/>
        <w:spacing w:line="276" w:lineRule="auto"/>
        <w:jc w:val="both"/>
        <w:rPr>
          <w:rFonts w:ascii="Arial" w:hAnsi="Arial" w:cs="Arial"/>
          <w:sz w:val="22"/>
          <w:szCs w:val="22"/>
        </w:rPr>
      </w:pPr>
    </w:p>
    <w:p w:rsidR="00C602FF" w:rsidRPr="00A65A3A" w:rsidRDefault="00C602FF" w:rsidP="00C602FF">
      <w:pPr>
        <w:pStyle w:val="Default"/>
        <w:spacing w:line="276" w:lineRule="auto"/>
        <w:jc w:val="both"/>
        <w:rPr>
          <w:rFonts w:ascii="Arial" w:hAnsi="Arial" w:cs="Arial"/>
          <w:color w:val="auto"/>
          <w:sz w:val="22"/>
          <w:szCs w:val="22"/>
        </w:rPr>
      </w:pPr>
      <w:r w:rsidRPr="00A65A3A">
        <w:rPr>
          <w:rFonts w:ascii="Arial" w:hAnsi="Arial" w:cs="Arial"/>
          <w:sz w:val="22"/>
          <w:szCs w:val="22"/>
        </w:rPr>
        <w:t>je</w:t>
      </w:r>
      <w:r w:rsidR="006B7999">
        <w:rPr>
          <w:rFonts w:ascii="Arial" w:hAnsi="Arial" w:cs="Arial"/>
          <w:sz w:val="22"/>
          <w:szCs w:val="22"/>
        </w:rPr>
        <w:t> </w:t>
      </w:r>
      <w:r w:rsidRPr="00A65A3A">
        <w:rPr>
          <w:rFonts w:ascii="Arial" w:hAnsi="Arial" w:cs="Arial"/>
          <w:sz w:val="22"/>
          <w:szCs w:val="22"/>
        </w:rPr>
        <w:t xml:space="preserve">poskytován po celou dobu řádně uhrazeného předplatného. Již uhrazené předplatné nelze požadovat zpět. Nedílnou součástí této smlouvy jsou Všeobecné obchodní podmínky </w:t>
      </w:r>
      <w:proofErr w:type="spellStart"/>
      <w:r w:rsidRPr="00A65A3A">
        <w:rPr>
          <w:rFonts w:ascii="Arial" w:hAnsi="Arial" w:cs="Arial"/>
          <w:sz w:val="22"/>
          <w:szCs w:val="22"/>
        </w:rPr>
        <w:t>Wolters</w:t>
      </w:r>
      <w:proofErr w:type="spellEnd"/>
      <w:r w:rsidRPr="00A65A3A">
        <w:rPr>
          <w:rFonts w:ascii="Arial" w:hAnsi="Arial" w:cs="Arial"/>
          <w:sz w:val="22"/>
          <w:szCs w:val="22"/>
        </w:rPr>
        <w:t xml:space="preserve"> </w:t>
      </w:r>
      <w:proofErr w:type="spellStart"/>
      <w:r w:rsidRPr="00A65A3A">
        <w:rPr>
          <w:rFonts w:ascii="Arial" w:hAnsi="Arial" w:cs="Arial"/>
          <w:sz w:val="22"/>
          <w:szCs w:val="22"/>
        </w:rPr>
        <w:t>Kluwer</w:t>
      </w:r>
      <w:proofErr w:type="spellEnd"/>
      <w:r w:rsidRPr="00A65A3A">
        <w:rPr>
          <w:rFonts w:ascii="Arial" w:hAnsi="Arial" w:cs="Arial"/>
          <w:sz w:val="22"/>
          <w:szCs w:val="22"/>
        </w:rPr>
        <w:t xml:space="preserve"> ČR, a.s. v platném znění (příloha č.</w:t>
      </w:r>
      <w:r w:rsidR="009D469F">
        <w:rPr>
          <w:rFonts w:ascii="Arial" w:hAnsi="Arial" w:cs="Arial"/>
          <w:sz w:val="22"/>
          <w:szCs w:val="22"/>
        </w:rPr>
        <w:t xml:space="preserve"> </w:t>
      </w:r>
      <w:r w:rsidRPr="00A65A3A">
        <w:rPr>
          <w:rFonts w:ascii="Arial" w:hAnsi="Arial" w:cs="Arial"/>
          <w:sz w:val="22"/>
          <w:szCs w:val="22"/>
        </w:rPr>
        <w:t>2). Objednatel podpisem této smlouvy potvrzuje, že</w:t>
      </w:r>
      <w:r w:rsidR="006B7999">
        <w:rPr>
          <w:rFonts w:ascii="Arial" w:hAnsi="Arial" w:cs="Arial"/>
          <w:sz w:val="22"/>
          <w:szCs w:val="22"/>
        </w:rPr>
        <w:t> </w:t>
      </w:r>
      <w:r w:rsidRPr="00A65A3A">
        <w:rPr>
          <w:rFonts w:ascii="Arial" w:hAnsi="Arial" w:cs="Arial"/>
          <w:sz w:val="22"/>
          <w:szCs w:val="22"/>
        </w:rPr>
        <w:t>se</w:t>
      </w:r>
      <w:r w:rsidR="006B7999">
        <w:rPr>
          <w:rFonts w:ascii="Arial" w:hAnsi="Arial" w:cs="Arial"/>
          <w:sz w:val="22"/>
          <w:szCs w:val="22"/>
        </w:rPr>
        <w:t> </w:t>
      </w:r>
      <w:r w:rsidRPr="00A65A3A">
        <w:rPr>
          <w:rFonts w:ascii="Arial" w:hAnsi="Arial" w:cs="Arial"/>
          <w:sz w:val="22"/>
          <w:szCs w:val="22"/>
        </w:rPr>
        <w:t>seznámil s jejich zněním</w:t>
      </w:r>
      <w:r w:rsidR="009D469F">
        <w:rPr>
          <w:rFonts w:ascii="Arial" w:hAnsi="Arial" w:cs="Arial"/>
          <w:sz w:val="22"/>
          <w:szCs w:val="22"/>
        </w:rPr>
        <w:t>,</w:t>
      </w:r>
      <w:r w:rsidRPr="00A65A3A">
        <w:rPr>
          <w:rFonts w:ascii="Arial" w:hAnsi="Arial" w:cs="Arial"/>
          <w:sz w:val="22"/>
          <w:szCs w:val="22"/>
        </w:rPr>
        <w:t xml:space="preserve"> a že je jako součást smluvního ujednání s</w:t>
      </w:r>
      <w:r w:rsidR="006B7999">
        <w:rPr>
          <w:rFonts w:ascii="Arial" w:hAnsi="Arial" w:cs="Arial"/>
          <w:sz w:val="22"/>
          <w:szCs w:val="22"/>
        </w:rPr>
        <w:t> </w:t>
      </w:r>
      <w:r w:rsidRPr="00A65A3A">
        <w:rPr>
          <w:rFonts w:ascii="Arial" w:hAnsi="Arial" w:cs="Arial"/>
          <w:sz w:val="22"/>
          <w:szCs w:val="22"/>
        </w:rPr>
        <w:t>poskytovatelem přijímá.</w:t>
      </w:r>
    </w:p>
    <w:p w:rsidR="00C602FF" w:rsidRDefault="006B7999" w:rsidP="00C602FF">
      <w:pPr>
        <w:spacing w:line="276" w:lineRule="auto"/>
        <w:rPr>
          <w:rFonts w:ascii="Arial" w:hAnsi="Arial" w:cs="Arial"/>
          <w:sz w:val="22"/>
          <w:szCs w:val="22"/>
        </w:rPr>
      </w:pPr>
      <w:r w:rsidRPr="00A65A3A">
        <w:rPr>
          <w:rFonts w:ascii="Arial" w:hAnsi="Arial" w:cs="Arial"/>
          <w:sz w:val="22"/>
          <w:szCs w:val="22"/>
        </w:rPr>
        <w:t xml:space="preserve"> </w:t>
      </w:r>
    </w:p>
    <w:p w:rsidR="006B7999" w:rsidRPr="00A65A3A" w:rsidRDefault="006B7999" w:rsidP="00C602FF">
      <w:pPr>
        <w:spacing w:line="276" w:lineRule="auto"/>
        <w:rPr>
          <w:rFonts w:ascii="Arial" w:hAnsi="Arial" w:cs="Arial"/>
          <w:sz w:val="22"/>
          <w:szCs w:val="22"/>
        </w:rPr>
      </w:pPr>
    </w:p>
    <w:p w:rsidR="00C602FF" w:rsidRPr="00A65A3A" w:rsidRDefault="00C602FF" w:rsidP="00C602FF">
      <w:pPr>
        <w:spacing w:line="276" w:lineRule="auto"/>
        <w:rPr>
          <w:rFonts w:ascii="Arial" w:hAnsi="Arial" w:cs="Arial"/>
          <w:sz w:val="22"/>
          <w:szCs w:val="22"/>
        </w:rPr>
      </w:pPr>
      <w:r w:rsidRPr="00A65A3A">
        <w:rPr>
          <w:rFonts w:ascii="Arial" w:hAnsi="Arial" w:cs="Arial"/>
          <w:sz w:val="22"/>
          <w:szCs w:val="22"/>
        </w:rPr>
        <w:t xml:space="preserve">V Chomutově, dne  </w:t>
      </w:r>
      <w:r w:rsidRPr="00A65A3A">
        <w:rPr>
          <w:rFonts w:ascii="Arial" w:hAnsi="Arial" w:cs="Arial"/>
          <w:sz w:val="22"/>
          <w:szCs w:val="22"/>
        </w:rPr>
        <w:tab/>
      </w:r>
      <w:r w:rsidRPr="00A65A3A">
        <w:rPr>
          <w:rFonts w:ascii="Arial" w:hAnsi="Arial" w:cs="Arial"/>
          <w:sz w:val="22"/>
          <w:szCs w:val="22"/>
        </w:rPr>
        <w:tab/>
      </w:r>
      <w:r w:rsidRPr="00A65A3A">
        <w:rPr>
          <w:rFonts w:ascii="Arial" w:hAnsi="Arial" w:cs="Arial"/>
          <w:sz w:val="22"/>
          <w:szCs w:val="22"/>
        </w:rPr>
        <w:tab/>
      </w:r>
      <w:r w:rsidR="006B7999">
        <w:rPr>
          <w:rFonts w:ascii="Arial" w:hAnsi="Arial" w:cs="Arial"/>
          <w:sz w:val="22"/>
          <w:szCs w:val="22"/>
        </w:rPr>
        <w:t xml:space="preserve">                           V </w:t>
      </w:r>
      <w:r w:rsidRPr="00A65A3A">
        <w:rPr>
          <w:rFonts w:ascii="Arial" w:hAnsi="Arial" w:cs="Arial"/>
          <w:sz w:val="22"/>
          <w:szCs w:val="22"/>
        </w:rPr>
        <w:t xml:space="preserve">Praze, dne </w:t>
      </w:r>
    </w:p>
    <w:p w:rsidR="00C602FF" w:rsidRPr="00A65A3A" w:rsidRDefault="00C602FF" w:rsidP="00C602FF">
      <w:pPr>
        <w:spacing w:line="276" w:lineRule="auto"/>
        <w:rPr>
          <w:rFonts w:ascii="Arial" w:hAnsi="Arial" w:cs="Arial"/>
          <w:sz w:val="22"/>
          <w:szCs w:val="22"/>
        </w:rPr>
      </w:pPr>
    </w:p>
    <w:p w:rsidR="00C602FF" w:rsidRDefault="00C602FF" w:rsidP="00C602FF">
      <w:pPr>
        <w:spacing w:line="276" w:lineRule="auto"/>
        <w:rPr>
          <w:rFonts w:ascii="Arial" w:hAnsi="Arial" w:cs="Arial"/>
          <w:sz w:val="22"/>
          <w:szCs w:val="22"/>
        </w:rPr>
      </w:pPr>
      <w:r w:rsidRPr="00A65A3A">
        <w:rPr>
          <w:rFonts w:ascii="Arial" w:hAnsi="Arial" w:cs="Arial"/>
          <w:sz w:val="22"/>
          <w:szCs w:val="22"/>
        </w:rPr>
        <w:t xml:space="preserve">     </w:t>
      </w:r>
    </w:p>
    <w:p w:rsidR="006B7999" w:rsidRDefault="006B7999" w:rsidP="00C602FF">
      <w:pPr>
        <w:spacing w:line="276" w:lineRule="auto"/>
        <w:rPr>
          <w:rFonts w:ascii="Arial" w:hAnsi="Arial" w:cs="Arial"/>
          <w:sz w:val="22"/>
          <w:szCs w:val="22"/>
        </w:rPr>
      </w:pPr>
    </w:p>
    <w:p w:rsidR="006B7999" w:rsidRPr="00A65A3A" w:rsidRDefault="006B7999" w:rsidP="00C602FF">
      <w:pPr>
        <w:spacing w:line="276" w:lineRule="auto"/>
        <w:rPr>
          <w:rFonts w:ascii="Arial" w:hAnsi="Arial" w:cs="Arial"/>
          <w:sz w:val="22"/>
          <w:szCs w:val="22"/>
        </w:rPr>
      </w:pPr>
    </w:p>
    <w:p w:rsidR="00C602FF" w:rsidRPr="00A65A3A" w:rsidRDefault="00C602FF" w:rsidP="00C602FF">
      <w:pPr>
        <w:spacing w:line="276" w:lineRule="auto"/>
        <w:rPr>
          <w:rFonts w:ascii="Arial" w:hAnsi="Arial" w:cs="Arial"/>
          <w:sz w:val="22"/>
          <w:szCs w:val="22"/>
        </w:rPr>
      </w:pPr>
    </w:p>
    <w:p w:rsidR="00C602FF" w:rsidRPr="00A65A3A" w:rsidRDefault="00C602FF" w:rsidP="00C602FF">
      <w:pPr>
        <w:spacing w:line="276" w:lineRule="auto"/>
        <w:rPr>
          <w:rFonts w:ascii="Arial" w:hAnsi="Arial" w:cs="Arial"/>
          <w:sz w:val="22"/>
          <w:szCs w:val="22"/>
        </w:rPr>
      </w:pPr>
      <w:r w:rsidRPr="00A65A3A">
        <w:rPr>
          <w:rFonts w:ascii="Arial" w:hAnsi="Arial" w:cs="Arial"/>
          <w:sz w:val="22"/>
          <w:szCs w:val="22"/>
        </w:rPr>
        <w:t>---------------------------------</w:t>
      </w:r>
      <w:r w:rsidRPr="00A65A3A">
        <w:rPr>
          <w:rFonts w:ascii="Arial" w:hAnsi="Arial" w:cs="Arial"/>
          <w:sz w:val="22"/>
          <w:szCs w:val="22"/>
        </w:rPr>
        <w:tab/>
        <w:t xml:space="preserve">                                    </w:t>
      </w:r>
      <w:r w:rsidR="006B7999">
        <w:rPr>
          <w:rFonts w:ascii="Arial" w:hAnsi="Arial" w:cs="Arial"/>
          <w:sz w:val="22"/>
          <w:szCs w:val="22"/>
        </w:rPr>
        <w:t xml:space="preserve"> </w:t>
      </w:r>
      <w:r w:rsidRPr="00A65A3A">
        <w:rPr>
          <w:rFonts w:ascii="Arial" w:hAnsi="Arial" w:cs="Arial"/>
          <w:sz w:val="22"/>
          <w:szCs w:val="22"/>
        </w:rPr>
        <w:t xml:space="preserve"> ---------------------------------</w:t>
      </w:r>
    </w:p>
    <w:p w:rsidR="00C602FF" w:rsidRPr="00A65A3A" w:rsidRDefault="00C602FF" w:rsidP="00C602FF">
      <w:pPr>
        <w:spacing w:line="276" w:lineRule="auto"/>
        <w:rPr>
          <w:rFonts w:ascii="Arial" w:hAnsi="Arial" w:cs="Arial"/>
          <w:sz w:val="22"/>
          <w:szCs w:val="22"/>
        </w:rPr>
      </w:pPr>
      <w:proofErr w:type="gramStart"/>
      <w:r w:rsidRPr="00A65A3A">
        <w:rPr>
          <w:rFonts w:ascii="Arial" w:hAnsi="Arial" w:cs="Arial"/>
          <w:sz w:val="22"/>
          <w:szCs w:val="22"/>
        </w:rPr>
        <w:t>objednatel                                                                    zhotovitel</w:t>
      </w:r>
      <w:proofErr w:type="gramEnd"/>
    </w:p>
    <w:p w:rsidR="00EF1461" w:rsidRDefault="00EF1461" w:rsidP="00C602FF">
      <w:pPr>
        <w:spacing w:line="276" w:lineRule="auto"/>
      </w:pPr>
    </w:p>
    <w:sectPr w:rsidR="00EF1461" w:rsidSect="006B7999">
      <w:headerReference w:type="default" r:id="rId10"/>
      <w:pgSz w:w="11906" w:h="16838" w:code="9"/>
      <w:pgMar w:top="964" w:right="1416"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64" w:rsidRDefault="00EA4D64">
      <w:r>
        <w:separator/>
      </w:r>
    </w:p>
  </w:endnote>
  <w:endnote w:type="continuationSeparator" w:id="0">
    <w:p w:rsidR="00EA4D64" w:rsidRDefault="00EA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64" w:rsidRDefault="00EA4D64">
      <w:r>
        <w:separator/>
      </w:r>
    </w:p>
  </w:footnote>
  <w:footnote w:type="continuationSeparator" w:id="0">
    <w:p w:rsidR="00EA4D64" w:rsidRDefault="00EA4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71" w:rsidRDefault="006B7999" w:rsidP="00671E71">
    <w:pPr>
      <w:pStyle w:val="Zhlav"/>
      <w:jc w:val="right"/>
    </w:pPr>
    <w:r>
      <w:rPr>
        <w:noProof/>
      </w:rPr>
      <w:drawing>
        <wp:inline distT="0" distB="0" distL="0" distR="0" wp14:anchorId="27FD9D4F" wp14:editId="4788A130">
          <wp:extent cx="1143000" cy="2286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8447" t="26428" r="70090" b="22054"/>
                  <a:stretch>
                    <a:fillRect/>
                  </a:stretch>
                </pic:blipFill>
                <pic:spPr bwMode="auto">
                  <a:xfrm>
                    <a:off x="0" y="0"/>
                    <a:ext cx="11430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6511"/>
    <w:multiLevelType w:val="hybridMultilevel"/>
    <w:tmpl w:val="5274915E"/>
    <w:lvl w:ilvl="0" w:tplc="591A96C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8FF7A32"/>
    <w:multiLevelType w:val="hybridMultilevel"/>
    <w:tmpl w:val="DA14D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DC63EC1"/>
    <w:multiLevelType w:val="multilevel"/>
    <w:tmpl w:val="A3F430EC"/>
    <w:lvl w:ilvl="0">
      <w:start w:val="1"/>
      <w:numFmt w:val="decimal"/>
      <w:pStyle w:val="Evanadpiskapitolyhlavni"/>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Evanadpiskapitolyvedlejsi"/>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FF"/>
    <w:rsid w:val="000905A0"/>
    <w:rsid w:val="000A6BA1"/>
    <w:rsid w:val="00181E2B"/>
    <w:rsid w:val="003E235A"/>
    <w:rsid w:val="006B7999"/>
    <w:rsid w:val="009D469F"/>
    <w:rsid w:val="009E6079"/>
    <w:rsid w:val="00C602FF"/>
    <w:rsid w:val="00E37391"/>
    <w:rsid w:val="00EA4D64"/>
    <w:rsid w:val="00ED0DEE"/>
    <w:rsid w:val="00EF1461"/>
    <w:rsid w:val="00F41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VLEVO"/>
    <w:qFormat/>
    <w:rsid w:val="00C602FF"/>
    <w:rPr>
      <w:rFonts w:ascii="Times New Roman" w:eastAsia="Times New Roman" w:hAnsi="Times New Roman"/>
      <w:lang w:eastAsia="cs-CZ"/>
    </w:rPr>
  </w:style>
  <w:style w:type="paragraph" w:styleId="Nadpis1">
    <w:name w:val="heading 1"/>
    <w:basedOn w:val="Normln"/>
    <w:next w:val="Normln"/>
    <w:link w:val="Nadpis1Char"/>
    <w:uiPriority w:val="9"/>
    <w:qFormat/>
    <w:rsid w:val="000905A0"/>
    <w:pPr>
      <w:keepNext/>
      <w:keepLines/>
      <w:spacing w:before="480" w:line="276" w:lineRule="auto"/>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0905A0"/>
    <w:pPr>
      <w:keepNext/>
      <w:keepLines/>
      <w:spacing w:before="200" w:line="276" w:lineRule="auto"/>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0905A0"/>
    <w:pPr>
      <w:keepNext/>
      <w:keepLines/>
      <w:spacing w:before="200" w:line="276" w:lineRule="auto"/>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0905A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azncitt1">
    <w:name w:val="Výrazný citát1"/>
    <w:basedOn w:val="Normln"/>
    <w:next w:val="Normln"/>
    <w:link w:val="VrazncittChar"/>
    <w:uiPriority w:val="30"/>
    <w:qFormat/>
    <w:rsid w:val="000905A0"/>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1"/>
    <w:uiPriority w:val="30"/>
    <w:rsid w:val="000905A0"/>
    <w:rPr>
      <w:b/>
      <w:bCs/>
      <w:i/>
      <w:iCs/>
      <w:color w:val="4F81BD"/>
      <w:sz w:val="22"/>
      <w:szCs w:val="22"/>
    </w:rPr>
  </w:style>
  <w:style w:type="paragraph" w:customStyle="1" w:styleId="Evatextkapitoly">
    <w:name w:val="Evatext_kapitoly"/>
    <w:basedOn w:val="Normln"/>
    <w:link w:val="EvatextkapitolyChar"/>
    <w:qFormat/>
    <w:rsid w:val="000905A0"/>
    <w:pPr>
      <w:spacing w:after="120" w:line="360" w:lineRule="auto"/>
      <w:ind w:firstLine="709"/>
      <w:jc w:val="both"/>
    </w:pPr>
    <w:rPr>
      <w:sz w:val="24"/>
    </w:rPr>
  </w:style>
  <w:style w:type="character" w:customStyle="1" w:styleId="EvatextkapitolyChar">
    <w:name w:val="Evatext_kapitoly Char"/>
    <w:link w:val="Evatextkapitoly"/>
    <w:rsid w:val="000905A0"/>
    <w:rPr>
      <w:rFonts w:ascii="Times New Roman" w:hAnsi="Times New Roman"/>
      <w:sz w:val="24"/>
      <w:szCs w:val="22"/>
    </w:rPr>
  </w:style>
  <w:style w:type="paragraph" w:customStyle="1" w:styleId="Evanadpiskapitolyvedlejsi">
    <w:name w:val="Evanadpis_kapitoly_vedlejsi"/>
    <w:basedOn w:val="Evatextkapitoly"/>
    <w:link w:val="EvanadpiskapitolyvedlejsiChar"/>
    <w:autoRedefine/>
    <w:qFormat/>
    <w:rsid w:val="000905A0"/>
    <w:pPr>
      <w:keepNext/>
      <w:numPr>
        <w:ilvl w:val="1"/>
        <w:numId w:val="6"/>
      </w:numPr>
      <w:spacing w:before="240"/>
      <w:jc w:val="left"/>
    </w:pPr>
    <w:rPr>
      <w:b/>
      <w:sz w:val="28"/>
      <w:lang w:val="en-US"/>
    </w:rPr>
  </w:style>
  <w:style w:type="character" w:customStyle="1" w:styleId="EvanadpiskapitolyvedlejsiChar">
    <w:name w:val="Evanadpis_kapitoly_vedlejsi Char"/>
    <w:link w:val="Evanadpiskapitolyvedlejsi"/>
    <w:rsid w:val="000905A0"/>
    <w:rPr>
      <w:rFonts w:ascii="Times New Roman" w:hAnsi="Times New Roman"/>
      <w:b/>
      <w:sz w:val="28"/>
      <w:szCs w:val="22"/>
      <w:lang w:val="en-US"/>
    </w:rPr>
  </w:style>
  <w:style w:type="paragraph" w:customStyle="1" w:styleId="Evanadpiskapitolyhlavni">
    <w:name w:val="Eva_nadpis_kapitoly_hlavni"/>
    <w:basedOn w:val="Evatextkapitoly"/>
    <w:qFormat/>
    <w:rsid w:val="000905A0"/>
    <w:pPr>
      <w:keepNext/>
      <w:numPr>
        <w:numId w:val="6"/>
      </w:numPr>
      <w:spacing w:before="480" w:after="360"/>
      <w:jc w:val="left"/>
    </w:pPr>
    <w:rPr>
      <w:b/>
      <w:sz w:val="36"/>
    </w:rPr>
  </w:style>
  <w:style w:type="paragraph" w:customStyle="1" w:styleId="EvaOBR">
    <w:name w:val="Eva OBR"/>
    <w:basedOn w:val="Evanadpiskapitolyhlavni"/>
    <w:qFormat/>
    <w:rsid w:val="000905A0"/>
    <w:pPr>
      <w:numPr>
        <w:numId w:val="0"/>
      </w:numPr>
      <w:spacing w:before="0" w:after="0"/>
    </w:pPr>
    <w:rPr>
      <w:b w:val="0"/>
      <w:i/>
      <w:sz w:val="22"/>
    </w:rPr>
  </w:style>
  <w:style w:type="paragraph" w:customStyle="1" w:styleId="Evamujrejstrik">
    <w:name w:val="Evamuj_rejstrik"/>
    <w:qFormat/>
    <w:rsid w:val="000905A0"/>
    <w:rPr>
      <w:rFonts w:ascii="Courier New" w:hAnsi="Courier New"/>
      <w:b/>
      <w:sz w:val="18"/>
      <w:szCs w:val="22"/>
    </w:rPr>
  </w:style>
  <w:style w:type="paragraph" w:customStyle="1" w:styleId="Evanadpistet">
    <w:name w:val="Eva nadpis třetí"/>
    <w:basedOn w:val="Evanadpiskapitolyvedlejsi"/>
    <w:link w:val="EvanadpistetChar"/>
    <w:qFormat/>
    <w:rsid w:val="000905A0"/>
    <w:pPr>
      <w:numPr>
        <w:ilvl w:val="0"/>
        <w:numId w:val="0"/>
      </w:numPr>
      <w:spacing w:before="0"/>
      <w:ind w:left="737" w:hanging="737"/>
    </w:pPr>
    <w:rPr>
      <w:sz w:val="24"/>
    </w:rPr>
  </w:style>
  <w:style w:type="character" w:customStyle="1" w:styleId="EvanadpistetChar">
    <w:name w:val="Eva nadpis třetí Char"/>
    <w:link w:val="Evanadpistet"/>
    <w:rsid w:val="000905A0"/>
    <w:rPr>
      <w:rFonts w:ascii="Times New Roman" w:hAnsi="Times New Roman"/>
      <w:b/>
      <w:sz w:val="24"/>
      <w:szCs w:val="22"/>
      <w:lang w:val="en-US"/>
    </w:rPr>
  </w:style>
  <w:style w:type="paragraph" w:customStyle="1" w:styleId="Evarejstk">
    <w:name w:val="Eva rejstřík"/>
    <w:link w:val="EvarejstkChar"/>
    <w:qFormat/>
    <w:rsid w:val="000905A0"/>
    <w:rPr>
      <w:rFonts w:ascii="Courier New" w:hAnsi="Courier New"/>
      <w:sz w:val="18"/>
      <w:szCs w:val="22"/>
      <w:lang w:val="en-US"/>
    </w:rPr>
  </w:style>
  <w:style w:type="character" w:customStyle="1" w:styleId="EvarejstkChar">
    <w:name w:val="Eva rejstřík Char"/>
    <w:link w:val="Evarejstk"/>
    <w:rsid w:val="000905A0"/>
    <w:rPr>
      <w:rFonts w:ascii="Courier New" w:hAnsi="Courier New"/>
      <w:sz w:val="18"/>
      <w:szCs w:val="22"/>
      <w:lang w:val="en-US"/>
    </w:rPr>
  </w:style>
  <w:style w:type="character" w:customStyle="1" w:styleId="Nadpis1Char">
    <w:name w:val="Nadpis 1 Char"/>
    <w:link w:val="Nadpis1"/>
    <w:uiPriority w:val="9"/>
    <w:rsid w:val="000905A0"/>
    <w:rPr>
      <w:rFonts w:ascii="Cambria" w:eastAsia="Times New Roman" w:hAnsi="Cambria"/>
      <w:b/>
      <w:bCs/>
      <w:color w:val="365F91"/>
      <w:sz w:val="28"/>
      <w:szCs w:val="28"/>
    </w:rPr>
  </w:style>
  <w:style w:type="character" w:customStyle="1" w:styleId="Nadpis2Char">
    <w:name w:val="Nadpis 2 Char"/>
    <w:link w:val="Nadpis2"/>
    <w:uiPriority w:val="9"/>
    <w:rsid w:val="000905A0"/>
    <w:rPr>
      <w:rFonts w:ascii="Cambria" w:eastAsia="Times New Roman" w:hAnsi="Cambria"/>
      <w:b/>
      <w:bCs/>
      <w:color w:val="4F81BD"/>
      <w:sz w:val="26"/>
      <w:szCs w:val="26"/>
    </w:rPr>
  </w:style>
  <w:style w:type="character" w:customStyle="1" w:styleId="Nadpis3Char">
    <w:name w:val="Nadpis 3 Char"/>
    <w:link w:val="Nadpis3"/>
    <w:uiPriority w:val="9"/>
    <w:rsid w:val="000905A0"/>
    <w:rPr>
      <w:rFonts w:ascii="Cambria" w:eastAsia="Times New Roman" w:hAnsi="Cambria"/>
      <w:b/>
      <w:bCs/>
      <w:color w:val="4F81BD"/>
      <w:sz w:val="22"/>
      <w:szCs w:val="22"/>
    </w:rPr>
  </w:style>
  <w:style w:type="character" w:customStyle="1" w:styleId="Nadpis4Char">
    <w:name w:val="Nadpis 4 Char"/>
    <w:basedOn w:val="Standardnpsmoodstavce"/>
    <w:link w:val="Nadpis4"/>
    <w:uiPriority w:val="9"/>
    <w:semiHidden/>
    <w:rsid w:val="000905A0"/>
    <w:rPr>
      <w:rFonts w:eastAsia="Times New Roman"/>
      <w:b/>
      <w:bCs/>
      <w:sz w:val="28"/>
      <w:szCs w:val="28"/>
    </w:rPr>
  </w:style>
  <w:style w:type="paragraph" w:styleId="Obsah1">
    <w:name w:val="toc 1"/>
    <w:basedOn w:val="Normln"/>
    <w:next w:val="Normln"/>
    <w:autoRedefine/>
    <w:uiPriority w:val="39"/>
    <w:unhideWhenUsed/>
    <w:qFormat/>
    <w:rsid w:val="000905A0"/>
    <w:pPr>
      <w:spacing w:before="360"/>
    </w:pPr>
    <w:rPr>
      <w:rFonts w:asciiTheme="majorHAnsi" w:hAnsiTheme="majorHAnsi"/>
      <w:b/>
      <w:bCs/>
      <w:caps/>
      <w:sz w:val="24"/>
      <w:szCs w:val="24"/>
    </w:rPr>
  </w:style>
  <w:style w:type="paragraph" w:styleId="Obsah2">
    <w:name w:val="toc 2"/>
    <w:basedOn w:val="Normln"/>
    <w:next w:val="Normln"/>
    <w:autoRedefine/>
    <w:uiPriority w:val="39"/>
    <w:unhideWhenUsed/>
    <w:qFormat/>
    <w:rsid w:val="000905A0"/>
    <w:pPr>
      <w:spacing w:before="240"/>
    </w:pPr>
    <w:rPr>
      <w:rFonts w:asciiTheme="minorHAnsi" w:hAnsiTheme="minorHAnsi" w:cstheme="minorHAnsi"/>
      <w:b/>
      <w:bCs/>
    </w:rPr>
  </w:style>
  <w:style w:type="paragraph" w:styleId="Obsah3">
    <w:name w:val="toc 3"/>
    <w:basedOn w:val="Normln"/>
    <w:next w:val="Normln"/>
    <w:autoRedefine/>
    <w:uiPriority w:val="39"/>
    <w:unhideWhenUsed/>
    <w:qFormat/>
    <w:rsid w:val="000905A0"/>
    <w:pPr>
      <w:ind w:left="220"/>
    </w:pPr>
    <w:rPr>
      <w:rFonts w:asciiTheme="minorHAnsi" w:hAnsiTheme="minorHAnsi" w:cstheme="minorHAnsi"/>
    </w:rPr>
  </w:style>
  <w:style w:type="paragraph" w:styleId="Titulek">
    <w:name w:val="caption"/>
    <w:basedOn w:val="Normln"/>
    <w:next w:val="Normln"/>
    <w:uiPriority w:val="35"/>
    <w:unhideWhenUsed/>
    <w:qFormat/>
    <w:rsid w:val="000905A0"/>
    <w:rPr>
      <w:b/>
      <w:bCs/>
    </w:rPr>
  </w:style>
  <w:style w:type="paragraph" w:styleId="Nzev">
    <w:name w:val="Title"/>
    <w:aliases w:val="Abstrakt"/>
    <w:basedOn w:val="Normln"/>
    <w:next w:val="Normln"/>
    <w:link w:val="NzevChar"/>
    <w:uiPriority w:val="10"/>
    <w:qFormat/>
    <w:rsid w:val="000905A0"/>
    <w:pPr>
      <w:spacing w:after="240"/>
      <w:outlineLvl w:val="0"/>
    </w:pPr>
    <w:rPr>
      <w:b/>
      <w:bCs/>
      <w:kern w:val="28"/>
      <w:sz w:val="36"/>
      <w:szCs w:val="32"/>
    </w:rPr>
  </w:style>
  <w:style w:type="character" w:customStyle="1" w:styleId="NzevChar">
    <w:name w:val="Název Char"/>
    <w:aliases w:val="Abstrakt Char"/>
    <w:link w:val="Nzev"/>
    <w:uiPriority w:val="10"/>
    <w:rsid w:val="000905A0"/>
    <w:rPr>
      <w:rFonts w:ascii="Times New Roman" w:eastAsia="Times New Roman" w:hAnsi="Times New Roman"/>
      <w:b/>
      <w:bCs/>
      <w:kern w:val="28"/>
      <w:sz w:val="36"/>
      <w:szCs w:val="32"/>
    </w:rPr>
  </w:style>
  <w:style w:type="character" w:styleId="Zvraznn">
    <w:name w:val="Emphasis"/>
    <w:uiPriority w:val="20"/>
    <w:qFormat/>
    <w:rsid w:val="000905A0"/>
    <w:rPr>
      <w:i/>
      <w:iCs/>
    </w:rPr>
  </w:style>
  <w:style w:type="paragraph" w:styleId="Bezmezer">
    <w:name w:val="No Spacing"/>
    <w:uiPriority w:val="1"/>
    <w:qFormat/>
    <w:rsid w:val="000905A0"/>
    <w:rPr>
      <w:sz w:val="22"/>
      <w:szCs w:val="22"/>
    </w:rPr>
  </w:style>
  <w:style w:type="paragraph" w:styleId="Odstavecseseznamem">
    <w:name w:val="List Paragraph"/>
    <w:basedOn w:val="Normln"/>
    <w:uiPriority w:val="34"/>
    <w:qFormat/>
    <w:rsid w:val="000905A0"/>
    <w:pPr>
      <w:ind w:left="708"/>
    </w:pPr>
  </w:style>
  <w:style w:type="paragraph" w:styleId="Nadpisobsahu">
    <w:name w:val="TOC Heading"/>
    <w:basedOn w:val="Nadpis1"/>
    <w:next w:val="Normln"/>
    <w:uiPriority w:val="39"/>
    <w:semiHidden/>
    <w:unhideWhenUsed/>
    <w:qFormat/>
    <w:rsid w:val="000905A0"/>
    <w:pPr>
      <w:outlineLvl w:val="9"/>
    </w:pPr>
  </w:style>
  <w:style w:type="paragraph" w:styleId="Zhlav">
    <w:name w:val="header"/>
    <w:basedOn w:val="Normln"/>
    <w:link w:val="ZhlavChar"/>
    <w:rsid w:val="00C602FF"/>
    <w:pPr>
      <w:tabs>
        <w:tab w:val="center" w:pos="4536"/>
        <w:tab w:val="right" w:pos="9072"/>
      </w:tabs>
    </w:pPr>
  </w:style>
  <w:style w:type="character" w:customStyle="1" w:styleId="ZhlavChar">
    <w:name w:val="Záhlaví Char"/>
    <w:basedOn w:val="Standardnpsmoodstavce"/>
    <w:link w:val="Zhlav"/>
    <w:rsid w:val="00C602FF"/>
    <w:rPr>
      <w:rFonts w:ascii="Times New Roman" w:eastAsia="Times New Roman" w:hAnsi="Times New Roman"/>
      <w:lang w:eastAsia="cs-CZ"/>
    </w:rPr>
  </w:style>
  <w:style w:type="paragraph" w:customStyle="1" w:styleId="Default">
    <w:name w:val="Default"/>
    <w:rsid w:val="00C602FF"/>
    <w:pPr>
      <w:autoSpaceDE w:val="0"/>
      <w:autoSpaceDN w:val="0"/>
      <w:adjustRightInd w:val="0"/>
    </w:pPr>
    <w:rPr>
      <w:rFonts w:ascii="Tahoma" w:eastAsia="Times New Roman" w:hAnsi="Tahoma" w:cs="Tahoma"/>
      <w:color w:val="000000"/>
      <w:sz w:val="24"/>
      <w:szCs w:val="24"/>
      <w:lang w:eastAsia="cs-CZ"/>
    </w:rPr>
  </w:style>
  <w:style w:type="character" w:styleId="Hypertextovodkaz">
    <w:name w:val="Hyperlink"/>
    <w:basedOn w:val="Standardnpsmoodstavce"/>
    <w:uiPriority w:val="99"/>
    <w:rsid w:val="00C602FF"/>
    <w:rPr>
      <w:color w:val="0000FF" w:themeColor="hyperlink"/>
      <w:u w:val="single"/>
    </w:rPr>
  </w:style>
  <w:style w:type="paragraph" w:styleId="Textbubliny">
    <w:name w:val="Balloon Text"/>
    <w:basedOn w:val="Normln"/>
    <w:link w:val="TextbublinyChar"/>
    <w:uiPriority w:val="99"/>
    <w:semiHidden/>
    <w:unhideWhenUsed/>
    <w:rsid w:val="00C602FF"/>
    <w:rPr>
      <w:rFonts w:ascii="Tahoma" w:hAnsi="Tahoma" w:cs="Tahoma"/>
      <w:sz w:val="16"/>
      <w:szCs w:val="16"/>
    </w:rPr>
  </w:style>
  <w:style w:type="character" w:customStyle="1" w:styleId="TextbublinyChar">
    <w:name w:val="Text bubliny Char"/>
    <w:basedOn w:val="Standardnpsmoodstavce"/>
    <w:link w:val="Textbubliny"/>
    <w:uiPriority w:val="99"/>
    <w:semiHidden/>
    <w:rsid w:val="00C602F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VLEVO"/>
    <w:qFormat/>
    <w:rsid w:val="00C602FF"/>
    <w:rPr>
      <w:rFonts w:ascii="Times New Roman" w:eastAsia="Times New Roman" w:hAnsi="Times New Roman"/>
      <w:lang w:eastAsia="cs-CZ"/>
    </w:rPr>
  </w:style>
  <w:style w:type="paragraph" w:styleId="Nadpis1">
    <w:name w:val="heading 1"/>
    <w:basedOn w:val="Normln"/>
    <w:next w:val="Normln"/>
    <w:link w:val="Nadpis1Char"/>
    <w:uiPriority w:val="9"/>
    <w:qFormat/>
    <w:rsid w:val="000905A0"/>
    <w:pPr>
      <w:keepNext/>
      <w:keepLines/>
      <w:spacing w:before="480" w:line="276" w:lineRule="auto"/>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0905A0"/>
    <w:pPr>
      <w:keepNext/>
      <w:keepLines/>
      <w:spacing w:before="200" w:line="276" w:lineRule="auto"/>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0905A0"/>
    <w:pPr>
      <w:keepNext/>
      <w:keepLines/>
      <w:spacing w:before="200" w:line="276" w:lineRule="auto"/>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0905A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azncitt1">
    <w:name w:val="Výrazný citát1"/>
    <w:basedOn w:val="Normln"/>
    <w:next w:val="Normln"/>
    <w:link w:val="VrazncittChar"/>
    <w:uiPriority w:val="30"/>
    <w:qFormat/>
    <w:rsid w:val="000905A0"/>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1"/>
    <w:uiPriority w:val="30"/>
    <w:rsid w:val="000905A0"/>
    <w:rPr>
      <w:b/>
      <w:bCs/>
      <w:i/>
      <w:iCs/>
      <w:color w:val="4F81BD"/>
      <w:sz w:val="22"/>
      <w:szCs w:val="22"/>
    </w:rPr>
  </w:style>
  <w:style w:type="paragraph" w:customStyle="1" w:styleId="Evatextkapitoly">
    <w:name w:val="Evatext_kapitoly"/>
    <w:basedOn w:val="Normln"/>
    <w:link w:val="EvatextkapitolyChar"/>
    <w:qFormat/>
    <w:rsid w:val="000905A0"/>
    <w:pPr>
      <w:spacing w:after="120" w:line="360" w:lineRule="auto"/>
      <w:ind w:firstLine="709"/>
      <w:jc w:val="both"/>
    </w:pPr>
    <w:rPr>
      <w:sz w:val="24"/>
    </w:rPr>
  </w:style>
  <w:style w:type="character" w:customStyle="1" w:styleId="EvatextkapitolyChar">
    <w:name w:val="Evatext_kapitoly Char"/>
    <w:link w:val="Evatextkapitoly"/>
    <w:rsid w:val="000905A0"/>
    <w:rPr>
      <w:rFonts w:ascii="Times New Roman" w:hAnsi="Times New Roman"/>
      <w:sz w:val="24"/>
      <w:szCs w:val="22"/>
    </w:rPr>
  </w:style>
  <w:style w:type="paragraph" w:customStyle="1" w:styleId="Evanadpiskapitolyvedlejsi">
    <w:name w:val="Evanadpis_kapitoly_vedlejsi"/>
    <w:basedOn w:val="Evatextkapitoly"/>
    <w:link w:val="EvanadpiskapitolyvedlejsiChar"/>
    <w:autoRedefine/>
    <w:qFormat/>
    <w:rsid w:val="000905A0"/>
    <w:pPr>
      <w:keepNext/>
      <w:numPr>
        <w:ilvl w:val="1"/>
        <w:numId w:val="6"/>
      </w:numPr>
      <w:spacing w:before="240"/>
      <w:jc w:val="left"/>
    </w:pPr>
    <w:rPr>
      <w:b/>
      <w:sz w:val="28"/>
      <w:lang w:val="en-US"/>
    </w:rPr>
  </w:style>
  <w:style w:type="character" w:customStyle="1" w:styleId="EvanadpiskapitolyvedlejsiChar">
    <w:name w:val="Evanadpis_kapitoly_vedlejsi Char"/>
    <w:link w:val="Evanadpiskapitolyvedlejsi"/>
    <w:rsid w:val="000905A0"/>
    <w:rPr>
      <w:rFonts w:ascii="Times New Roman" w:hAnsi="Times New Roman"/>
      <w:b/>
      <w:sz w:val="28"/>
      <w:szCs w:val="22"/>
      <w:lang w:val="en-US"/>
    </w:rPr>
  </w:style>
  <w:style w:type="paragraph" w:customStyle="1" w:styleId="Evanadpiskapitolyhlavni">
    <w:name w:val="Eva_nadpis_kapitoly_hlavni"/>
    <w:basedOn w:val="Evatextkapitoly"/>
    <w:qFormat/>
    <w:rsid w:val="000905A0"/>
    <w:pPr>
      <w:keepNext/>
      <w:numPr>
        <w:numId w:val="6"/>
      </w:numPr>
      <w:spacing w:before="480" w:after="360"/>
      <w:jc w:val="left"/>
    </w:pPr>
    <w:rPr>
      <w:b/>
      <w:sz w:val="36"/>
    </w:rPr>
  </w:style>
  <w:style w:type="paragraph" w:customStyle="1" w:styleId="EvaOBR">
    <w:name w:val="Eva OBR"/>
    <w:basedOn w:val="Evanadpiskapitolyhlavni"/>
    <w:qFormat/>
    <w:rsid w:val="000905A0"/>
    <w:pPr>
      <w:numPr>
        <w:numId w:val="0"/>
      </w:numPr>
      <w:spacing w:before="0" w:after="0"/>
    </w:pPr>
    <w:rPr>
      <w:b w:val="0"/>
      <w:i/>
      <w:sz w:val="22"/>
    </w:rPr>
  </w:style>
  <w:style w:type="paragraph" w:customStyle="1" w:styleId="Evamujrejstrik">
    <w:name w:val="Evamuj_rejstrik"/>
    <w:qFormat/>
    <w:rsid w:val="000905A0"/>
    <w:rPr>
      <w:rFonts w:ascii="Courier New" w:hAnsi="Courier New"/>
      <w:b/>
      <w:sz w:val="18"/>
      <w:szCs w:val="22"/>
    </w:rPr>
  </w:style>
  <w:style w:type="paragraph" w:customStyle="1" w:styleId="Evanadpistet">
    <w:name w:val="Eva nadpis třetí"/>
    <w:basedOn w:val="Evanadpiskapitolyvedlejsi"/>
    <w:link w:val="EvanadpistetChar"/>
    <w:qFormat/>
    <w:rsid w:val="000905A0"/>
    <w:pPr>
      <w:numPr>
        <w:ilvl w:val="0"/>
        <w:numId w:val="0"/>
      </w:numPr>
      <w:spacing w:before="0"/>
      <w:ind w:left="737" w:hanging="737"/>
    </w:pPr>
    <w:rPr>
      <w:sz w:val="24"/>
    </w:rPr>
  </w:style>
  <w:style w:type="character" w:customStyle="1" w:styleId="EvanadpistetChar">
    <w:name w:val="Eva nadpis třetí Char"/>
    <w:link w:val="Evanadpistet"/>
    <w:rsid w:val="000905A0"/>
    <w:rPr>
      <w:rFonts w:ascii="Times New Roman" w:hAnsi="Times New Roman"/>
      <w:b/>
      <w:sz w:val="24"/>
      <w:szCs w:val="22"/>
      <w:lang w:val="en-US"/>
    </w:rPr>
  </w:style>
  <w:style w:type="paragraph" w:customStyle="1" w:styleId="Evarejstk">
    <w:name w:val="Eva rejstřík"/>
    <w:link w:val="EvarejstkChar"/>
    <w:qFormat/>
    <w:rsid w:val="000905A0"/>
    <w:rPr>
      <w:rFonts w:ascii="Courier New" w:hAnsi="Courier New"/>
      <w:sz w:val="18"/>
      <w:szCs w:val="22"/>
      <w:lang w:val="en-US"/>
    </w:rPr>
  </w:style>
  <w:style w:type="character" w:customStyle="1" w:styleId="EvarejstkChar">
    <w:name w:val="Eva rejstřík Char"/>
    <w:link w:val="Evarejstk"/>
    <w:rsid w:val="000905A0"/>
    <w:rPr>
      <w:rFonts w:ascii="Courier New" w:hAnsi="Courier New"/>
      <w:sz w:val="18"/>
      <w:szCs w:val="22"/>
      <w:lang w:val="en-US"/>
    </w:rPr>
  </w:style>
  <w:style w:type="character" w:customStyle="1" w:styleId="Nadpis1Char">
    <w:name w:val="Nadpis 1 Char"/>
    <w:link w:val="Nadpis1"/>
    <w:uiPriority w:val="9"/>
    <w:rsid w:val="000905A0"/>
    <w:rPr>
      <w:rFonts w:ascii="Cambria" w:eastAsia="Times New Roman" w:hAnsi="Cambria"/>
      <w:b/>
      <w:bCs/>
      <w:color w:val="365F91"/>
      <w:sz w:val="28"/>
      <w:szCs w:val="28"/>
    </w:rPr>
  </w:style>
  <w:style w:type="character" w:customStyle="1" w:styleId="Nadpis2Char">
    <w:name w:val="Nadpis 2 Char"/>
    <w:link w:val="Nadpis2"/>
    <w:uiPriority w:val="9"/>
    <w:rsid w:val="000905A0"/>
    <w:rPr>
      <w:rFonts w:ascii="Cambria" w:eastAsia="Times New Roman" w:hAnsi="Cambria"/>
      <w:b/>
      <w:bCs/>
      <w:color w:val="4F81BD"/>
      <w:sz w:val="26"/>
      <w:szCs w:val="26"/>
    </w:rPr>
  </w:style>
  <w:style w:type="character" w:customStyle="1" w:styleId="Nadpis3Char">
    <w:name w:val="Nadpis 3 Char"/>
    <w:link w:val="Nadpis3"/>
    <w:uiPriority w:val="9"/>
    <w:rsid w:val="000905A0"/>
    <w:rPr>
      <w:rFonts w:ascii="Cambria" w:eastAsia="Times New Roman" w:hAnsi="Cambria"/>
      <w:b/>
      <w:bCs/>
      <w:color w:val="4F81BD"/>
      <w:sz w:val="22"/>
      <w:szCs w:val="22"/>
    </w:rPr>
  </w:style>
  <w:style w:type="character" w:customStyle="1" w:styleId="Nadpis4Char">
    <w:name w:val="Nadpis 4 Char"/>
    <w:basedOn w:val="Standardnpsmoodstavce"/>
    <w:link w:val="Nadpis4"/>
    <w:uiPriority w:val="9"/>
    <w:semiHidden/>
    <w:rsid w:val="000905A0"/>
    <w:rPr>
      <w:rFonts w:eastAsia="Times New Roman"/>
      <w:b/>
      <w:bCs/>
      <w:sz w:val="28"/>
      <w:szCs w:val="28"/>
    </w:rPr>
  </w:style>
  <w:style w:type="paragraph" w:styleId="Obsah1">
    <w:name w:val="toc 1"/>
    <w:basedOn w:val="Normln"/>
    <w:next w:val="Normln"/>
    <w:autoRedefine/>
    <w:uiPriority w:val="39"/>
    <w:unhideWhenUsed/>
    <w:qFormat/>
    <w:rsid w:val="000905A0"/>
    <w:pPr>
      <w:spacing w:before="360"/>
    </w:pPr>
    <w:rPr>
      <w:rFonts w:asciiTheme="majorHAnsi" w:hAnsiTheme="majorHAnsi"/>
      <w:b/>
      <w:bCs/>
      <w:caps/>
      <w:sz w:val="24"/>
      <w:szCs w:val="24"/>
    </w:rPr>
  </w:style>
  <w:style w:type="paragraph" w:styleId="Obsah2">
    <w:name w:val="toc 2"/>
    <w:basedOn w:val="Normln"/>
    <w:next w:val="Normln"/>
    <w:autoRedefine/>
    <w:uiPriority w:val="39"/>
    <w:unhideWhenUsed/>
    <w:qFormat/>
    <w:rsid w:val="000905A0"/>
    <w:pPr>
      <w:spacing w:before="240"/>
    </w:pPr>
    <w:rPr>
      <w:rFonts w:asciiTheme="minorHAnsi" w:hAnsiTheme="minorHAnsi" w:cstheme="minorHAnsi"/>
      <w:b/>
      <w:bCs/>
    </w:rPr>
  </w:style>
  <w:style w:type="paragraph" w:styleId="Obsah3">
    <w:name w:val="toc 3"/>
    <w:basedOn w:val="Normln"/>
    <w:next w:val="Normln"/>
    <w:autoRedefine/>
    <w:uiPriority w:val="39"/>
    <w:unhideWhenUsed/>
    <w:qFormat/>
    <w:rsid w:val="000905A0"/>
    <w:pPr>
      <w:ind w:left="220"/>
    </w:pPr>
    <w:rPr>
      <w:rFonts w:asciiTheme="minorHAnsi" w:hAnsiTheme="minorHAnsi" w:cstheme="minorHAnsi"/>
    </w:rPr>
  </w:style>
  <w:style w:type="paragraph" w:styleId="Titulek">
    <w:name w:val="caption"/>
    <w:basedOn w:val="Normln"/>
    <w:next w:val="Normln"/>
    <w:uiPriority w:val="35"/>
    <w:unhideWhenUsed/>
    <w:qFormat/>
    <w:rsid w:val="000905A0"/>
    <w:rPr>
      <w:b/>
      <w:bCs/>
    </w:rPr>
  </w:style>
  <w:style w:type="paragraph" w:styleId="Nzev">
    <w:name w:val="Title"/>
    <w:aliases w:val="Abstrakt"/>
    <w:basedOn w:val="Normln"/>
    <w:next w:val="Normln"/>
    <w:link w:val="NzevChar"/>
    <w:uiPriority w:val="10"/>
    <w:qFormat/>
    <w:rsid w:val="000905A0"/>
    <w:pPr>
      <w:spacing w:after="240"/>
      <w:outlineLvl w:val="0"/>
    </w:pPr>
    <w:rPr>
      <w:b/>
      <w:bCs/>
      <w:kern w:val="28"/>
      <w:sz w:val="36"/>
      <w:szCs w:val="32"/>
    </w:rPr>
  </w:style>
  <w:style w:type="character" w:customStyle="1" w:styleId="NzevChar">
    <w:name w:val="Název Char"/>
    <w:aliases w:val="Abstrakt Char"/>
    <w:link w:val="Nzev"/>
    <w:uiPriority w:val="10"/>
    <w:rsid w:val="000905A0"/>
    <w:rPr>
      <w:rFonts w:ascii="Times New Roman" w:eastAsia="Times New Roman" w:hAnsi="Times New Roman"/>
      <w:b/>
      <w:bCs/>
      <w:kern w:val="28"/>
      <w:sz w:val="36"/>
      <w:szCs w:val="32"/>
    </w:rPr>
  </w:style>
  <w:style w:type="character" w:styleId="Zvraznn">
    <w:name w:val="Emphasis"/>
    <w:uiPriority w:val="20"/>
    <w:qFormat/>
    <w:rsid w:val="000905A0"/>
    <w:rPr>
      <w:i/>
      <w:iCs/>
    </w:rPr>
  </w:style>
  <w:style w:type="paragraph" w:styleId="Bezmezer">
    <w:name w:val="No Spacing"/>
    <w:uiPriority w:val="1"/>
    <w:qFormat/>
    <w:rsid w:val="000905A0"/>
    <w:rPr>
      <w:sz w:val="22"/>
      <w:szCs w:val="22"/>
    </w:rPr>
  </w:style>
  <w:style w:type="paragraph" w:styleId="Odstavecseseznamem">
    <w:name w:val="List Paragraph"/>
    <w:basedOn w:val="Normln"/>
    <w:uiPriority w:val="34"/>
    <w:qFormat/>
    <w:rsid w:val="000905A0"/>
    <w:pPr>
      <w:ind w:left="708"/>
    </w:pPr>
  </w:style>
  <w:style w:type="paragraph" w:styleId="Nadpisobsahu">
    <w:name w:val="TOC Heading"/>
    <w:basedOn w:val="Nadpis1"/>
    <w:next w:val="Normln"/>
    <w:uiPriority w:val="39"/>
    <w:semiHidden/>
    <w:unhideWhenUsed/>
    <w:qFormat/>
    <w:rsid w:val="000905A0"/>
    <w:pPr>
      <w:outlineLvl w:val="9"/>
    </w:pPr>
  </w:style>
  <w:style w:type="paragraph" w:styleId="Zhlav">
    <w:name w:val="header"/>
    <w:basedOn w:val="Normln"/>
    <w:link w:val="ZhlavChar"/>
    <w:rsid w:val="00C602FF"/>
    <w:pPr>
      <w:tabs>
        <w:tab w:val="center" w:pos="4536"/>
        <w:tab w:val="right" w:pos="9072"/>
      </w:tabs>
    </w:pPr>
  </w:style>
  <w:style w:type="character" w:customStyle="1" w:styleId="ZhlavChar">
    <w:name w:val="Záhlaví Char"/>
    <w:basedOn w:val="Standardnpsmoodstavce"/>
    <w:link w:val="Zhlav"/>
    <w:rsid w:val="00C602FF"/>
    <w:rPr>
      <w:rFonts w:ascii="Times New Roman" w:eastAsia="Times New Roman" w:hAnsi="Times New Roman"/>
      <w:lang w:eastAsia="cs-CZ"/>
    </w:rPr>
  </w:style>
  <w:style w:type="paragraph" w:customStyle="1" w:styleId="Default">
    <w:name w:val="Default"/>
    <w:rsid w:val="00C602FF"/>
    <w:pPr>
      <w:autoSpaceDE w:val="0"/>
      <w:autoSpaceDN w:val="0"/>
      <w:adjustRightInd w:val="0"/>
    </w:pPr>
    <w:rPr>
      <w:rFonts w:ascii="Tahoma" w:eastAsia="Times New Roman" w:hAnsi="Tahoma" w:cs="Tahoma"/>
      <w:color w:val="000000"/>
      <w:sz w:val="24"/>
      <w:szCs w:val="24"/>
      <w:lang w:eastAsia="cs-CZ"/>
    </w:rPr>
  </w:style>
  <w:style w:type="character" w:styleId="Hypertextovodkaz">
    <w:name w:val="Hyperlink"/>
    <w:basedOn w:val="Standardnpsmoodstavce"/>
    <w:uiPriority w:val="99"/>
    <w:rsid w:val="00C602FF"/>
    <w:rPr>
      <w:color w:val="0000FF" w:themeColor="hyperlink"/>
      <w:u w:val="single"/>
    </w:rPr>
  </w:style>
  <w:style w:type="paragraph" w:styleId="Textbubliny">
    <w:name w:val="Balloon Text"/>
    <w:basedOn w:val="Normln"/>
    <w:link w:val="TextbublinyChar"/>
    <w:uiPriority w:val="99"/>
    <w:semiHidden/>
    <w:unhideWhenUsed/>
    <w:rsid w:val="00C602FF"/>
    <w:rPr>
      <w:rFonts w:ascii="Tahoma" w:hAnsi="Tahoma" w:cs="Tahoma"/>
      <w:sz w:val="16"/>
      <w:szCs w:val="16"/>
    </w:rPr>
  </w:style>
  <w:style w:type="character" w:customStyle="1" w:styleId="TextbublinyChar">
    <w:name w:val="Text bubliny Char"/>
    <w:basedOn w:val="Standardnpsmoodstavce"/>
    <w:link w:val="Textbubliny"/>
    <w:uiPriority w:val="99"/>
    <w:semiHidden/>
    <w:rsid w:val="00C602F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rdina@poh.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terskluw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1023</Words>
  <Characters>6036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Jorova Jaroslava</dc:creator>
  <cp:lastModifiedBy>Hrdina Jan</cp:lastModifiedBy>
  <cp:revision>6</cp:revision>
  <dcterms:created xsi:type="dcterms:W3CDTF">2018-11-08T08:42:00Z</dcterms:created>
  <dcterms:modified xsi:type="dcterms:W3CDTF">2018-11-19T09:36:00Z</dcterms:modified>
</cp:coreProperties>
</file>