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F521A" w14:textId="77777777" w:rsidR="00C75AAB" w:rsidRPr="00233F0F" w:rsidRDefault="002F4AA6" w:rsidP="00233F0F">
      <w:pPr>
        <w:pStyle w:val="Nzev"/>
        <w:spacing w:after="240"/>
        <w:rPr>
          <w:rFonts w:asciiTheme="minorHAnsi" w:hAnsiTheme="minorHAnsi"/>
        </w:rPr>
      </w:pPr>
      <w:r w:rsidRPr="00233F0F">
        <w:rPr>
          <w:rFonts w:asciiTheme="minorHAnsi" w:hAnsiTheme="minorHAnsi"/>
        </w:rPr>
        <w:t xml:space="preserve">Dodatek č. </w:t>
      </w:r>
      <w:r w:rsidR="00E06F3E">
        <w:rPr>
          <w:rFonts w:asciiTheme="minorHAnsi" w:hAnsiTheme="minorHAnsi"/>
        </w:rPr>
        <w:t>1</w:t>
      </w:r>
      <w:r w:rsidRPr="00233F0F">
        <w:rPr>
          <w:rFonts w:asciiTheme="minorHAnsi" w:hAnsiTheme="minorHAnsi"/>
        </w:rPr>
        <w:t xml:space="preserve"> k p</w:t>
      </w:r>
      <w:r w:rsidR="00C75AAB" w:rsidRPr="00233F0F">
        <w:rPr>
          <w:rFonts w:asciiTheme="minorHAnsi" w:hAnsiTheme="minorHAnsi"/>
        </w:rPr>
        <w:t>ojistn</w:t>
      </w:r>
      <w:r w:rsidRPr="00233F0F">
        <w:rPr>
          <w:rFonts w:asciiTheme="minorHAnsi" w:hAnsiTheme="minorHAnsi"/>
        </w:rPr>
        <w:t>é smlouvě</w:t>
      </w:r>
      <w:r w:rsidR="00C75AAB" w:rsidRPr="00233F0F">
        <w:rPr>
          <w:rFonts w:asciiTheme="minorHAnsi" w:hAnsiTheme="minorHAnsi"/>
        </w:rPr>
        <w:t xml:space="preserve"> číslo </w:t>
      </w:r>
      <w:r w:rsidR="00E06F3E">
        <w:rPr>
          <w:rFonts w:asciiTheme="minorHAnsi" w:hAnsiTheme="minorHAnsi"/>
        </w:rPr>
        <w:t>0022776230</w:t>
      </w:r>
    </w:p>
    <w:p w14:paraId="071F521B" w14:textId="77777777" w:rsidR="00233F0F" w:rsidRPr="00233F0F" w:rsidRDefault="00233F0F" w:rsidP="00233F0F">
      <w:pPr>
        <w:spacing w:before="720"/>
        <w:jc w:val="both"/>
        <w:rPr>
          <w:rFonts w:asciiTheme="minorHAnsi" w:hAnsiTheme="minorHAnsi"/>
          <w:b/>
          <w:sz w:val="28"/>
        </w:rPr>
      </w:pPr>
      <w:r w:rsidRPr="00233F0F">
        <w:rPr>
          <w:rFonts w:asciiTheme="minorHAnsi" w:hAnsiTheme="minorHAnsi"/>
          <w:b/>
          <w:sz w:val="28"/>
        </w:rPr>
        <w:t>Česká podnikatelská pojišťovna, a.s., Vienna Insurance Group</w:t>
      </w:r>
    </w:p>
    <w:p w14:paraId="071F521C" w14:textId="77777777"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Sídlo: Praha 8, Pobřežní 665/23, PSČ 186 00</w:t>
      </w:r>
    </w:p>
    <w:p w14:paraId="071F521D" w14:textId="77777777" w:rsidR="00233F0F" w:rsidRPr="00233F0F" w:rsidRDefault="00233F0F" w:rsidP="00233F0F">
      <w:pPr>
        <w:pStyle w:val="Nadpis6"/>
        <w:tabs>
          <w:tab w:val="left" w:pos="1620"/>
        </w:tabs>
        <w:jc w:val="both"/>
        <w:rPr>
          <w:rFonts w:asciiTheme="minorHAnsi" w:hAnsiTheme="minorHAnsi"/>
          <w:bCs w:val="0"/>
        </w:rPr>
      </w:pPr>
      <w:r w:rsidRPr="00233F0F">
        <w:rPr>
          <w:rFonts w:asciiTheme="minorHAnsi" w:hAnsiTheme="minorHAnsi"/>
          <w:bCs w:val="0"/>
        </w:rPr>
        <w:t>Zastoupena</w:t>
      </w:r>
      <w:r w:rsidRPr="00233F0F">
        <w:rPr>
          <w:rFonts w:asciiTheme="minorHAnsi" w:hAnsiTheme="minorHAnsi"/>
          <w:bCs w:val="0"/>
          <w:sz w:val="24"/>
        </w:rPr>
        <w:t>:</w:t>
      </w:r>
      <w:r w:rsidRPr="00233F0F">
        <w:rPr>
          <w:rFonts w:asciiTheme="minorHAnsi" w:hAnsiTheme="minorHAnsi"/>
          <w:bCs w:val="0"/>
          <w:sz w:val="24"/>
        </w:rPr>
        <w:tab/>
      </w:r>
      <w:r w:rsidRPr="00233F0F">
        <w:rPr>
          <w:rFonts w:asciiTheme="minorHAnsi" w:hAnsiTheme="minorHAnsi"/>
          <w:bCs w:val="0"/>
        </w:rPr>
        <w:t>na základě zmocnění níže podepsanými osobami</w:t>
      </w:r>
    </w:p>
    <w:p w14:paraId="071F521E" w14:textId="77777777" w:rsidR="00233F0F" w:rsidRPr="00233F0F" w:rsidRDefault="00233F0F" w:rsidP="00233F0F">
      <w:pPr>
        <w:pStyle w:val="Nadpis6"/>
        <w:tabs>
          <w:tab w:val="left" w:pos="1620"/>
        </w:tabs>
        <w:ind w:left="1620" w:hanging="1620"/>
        <w:jc w:val="both"/>
        <w:rPr>
          <w:rFonts w:asciiTheme="minorHAnsi" w:hAnsiTheme="minorHAnsi"/>
        </w:rPr>
      </w:pPr>
      <w:r w:rsidRPr="00233F0F">
        <w:rPr>
          <w:rFonts w:asciiTheme="minorHAnsi" w:hAnsiTheme="minorHAnsi"/>
        </w:rPr>
        <w:t xml:space="preserve">IČ: 63998530 </w:t>
      </w:r>
    </w:p>
    <w:p w14:paraId="071F521F" w14:textId="77777777" w:rsidR="00233F0F" w:rsidRPr="00233F0F" w:rsidRDefault="00233F0F" w:rsidP="00233F0F">
      <w:pPr>
        <w:pStyle w:val="Nadpis6"/>
        <w:jc w:val="both"/>
        <w:rPr>
          <w:rFonts w:asciiTheme="minorHAnsi" w:hAnsiTheme="minorHAnsi"/>
        </w:rPr>
      </w:pPr>
      <w:r w:rsidRPr="00233F0F">
        <w:rPr>
          <w:rFonts w:asciiTheme="minorHAnsi" w:hAnsiTheme="minorHAnsi"/>
        </w:rPr>
        <w:t>Zápis v obchodním rejstříku: Městský soud v Praze, oddíl B, vložka 3433</w:t>
      </w:r>
    </w:p>
    <w:p w14:paraId="071F5220" w14:textId="77777777"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Bankovní spojení: </w:t>
      </w:r>
      <w:r w:rsidRPr="0007249D">
        <w:rPr>
          <w:rFonts w:asciiTheme="minorHAnsi" w:hAnsiTheme="minorHAnsi"/>
          <w:bCs w:val="0"/>
          <w:highlight w:val="black"/>
        </w:rPr>
        <w:t>Česká spořitelna, a.s., č.ú. 700135002/0800</w:t>
      </w:r>
    </w:p>
    <w:p w14:paraId="071F5221" w14:textId="77777777"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Tel: </w:t>
      </w:r>
      <w:r w:rsidR="00E06F3E" w:rsidRPr="0007249D">
        <w:rPr>
          <w:rFonts w:asciiTheme="minorHAnsi" w:hAnsiTheme="minorHAnsi"/>
          <w:bCs w:val="0"/>
          <w:highlight w:val="black"/>
        </w:rPr>
        <w:t>956 451 309</w:t>
      </w:r>
    </w:p>
    <w:p w14:paraId="071F5222" w14:textId="77777777" w:rsidR="00233F0F" w:rsidRPr="00233F0F" w:rsidRDefault="00233F0F" w:rsidP="00233F0F">
      <w:pPr>
        <w:spacing w:before="120"/>
        <w:jc w:val="both"/>
        <w:rPr>
          <w:rFonts w:asciiTheme="minorHAnsi" w:hAnsiTheme="minorHAnsi"/>
          <w:sz w:val="20"/>
          <w:szCs w:val="20"/>
        </w:rPr>
      </w:pPr>
      <w:r w:rsidRPr="00233F0F">
        <w:rPr>
          <w:rFonts w:asciiTheme="minorHAnsi" w:hAnsiTheme="minorHAnsi"/>
          <w:sz w:val="20"/>
          <w:szCs w:val="20"/>
        </w:rPr>
        <w:t>dále jen pojistitel</w:t>
      </w:r>
    </w:p>
    <w:p w14:paraId="071F5223" w14:textId="77777777" w:rsidR="00233F0F" w:rsidRPr="00233F0F" w:rsidRDefault="00233F0F" w:rsidP="00233F0F">
      <w:pPr>
        <w:spacing w:before="240" w:after="240"/>
        <w:jc w:val="both"/>
        <w:rPr>
          <w:rFonts w:asciiTheme="minorHAnsi" w:hAnsiTheme="minorHAnsi"/>
          <w:sz w:val="20"/>
          <w:szCs w:val="20"/>
        </w:rPr>
      </w:pPr>
      <w:r w:rsidRPr="00233F0F">
        <w:rPr>
          <w:rFonts w:asciiTheme="minorHAnsi" w:hAnsiTheme="minorHAnsi"/>
          <w:sz w:val="20"/>
          <w:szCs w:val="20"/>
        </w:rPr>
        <w:t xml:space="preserve">a </w:t>
      </w:r>
    </w:p>
    <w:p w14:paraId="071F5224" w14:textId="77777777" w:rsidR="00E06F3E" w:rsidRPr="007A5FB6" w:rsidRDefault="00E06F3E" w:rsidP="00E06F3E">
      <w:pPr>
        <w:jc w:val="both"/>
        <w:rPr>
          <w:rFonts w:asciiTheme="minorHAnsi" w:hAnsiTheme="minorHAnsi"/>
          <w:b/>
          <w:sz w:val="28"/>
        </w:rPr>
      </w:pPr>
      <w:r>
        <w:rPr>
          <w:rFonts w:asciiTheme="minorHAnsi" w:hAnsiTheme="minorHAnsi"/>
          <w:b/>
          <w:sz w:val="28"/>
        </w:rPr>
        <w:t>Domov pro seniory Nopova, příspěvková organizace</w:t>
      </w:r>
    </w:p>
    <w:p w14:paraId="071F5225" w14:textId="77777777" w:rsidR="00E06F3E" w:rsidRPr="007A5FB6" w:rsidRDefault="00E06F3E" w:rsidP="00E06F3E">
      <w:pPr>
        <w:jc w:val="both"/>
        <w:rPr>
          <w:rFonts w:asciiTheme="minorHAnsi" w:hAnsiTheme="minorHAnsi" w:cs="Calibri"/>
          <w:b/>
          <w:sz w:val="28"/>
        </w:rPr>
      </w:pPr>
      <w:r w:rsidRPr="007A5FB6">
        <w:rPr>
          <w:rFonts w:asciiTheme="minorHAnsi" w:hAnsiTheme="minorHAnsi" w:cs="Calibri"/>
          <w:b/>
          <w:sz w:val="28"/>
        </w:rPr>
        <w:t>Sídlo:</w:t>
      </w:r>
      <w:r>
        <w:rPr>
          <w:rFonts w:asciiTheme="minorHAnsi" w:hAnsiTheme="minorHAnsi" w:cs="Calibri"/>
          <w:b/>
          <w:sz w:val="28"/>
        </w:rPr>
        <w:t xml:space="preserve"> Nopova 128/96, Židenice, Brno, PSČ 615 00 </w:t>
      </w:r>
      <w:r w:rsidRPr="007A5FB6">
        <w:rPr>
          <w:rFonts w:asciiTheme="minorHAnsi" w:hAnsiTheme="minorHAnsi" w:cs="Calibri"/>
          <w:b/>
          <w:sz w:val="28"/>
        </w:rPr>
        <w:t xml:space="preserve"> </w:t>
      </w:r>
    </w:p>
    <w:p w14:paraId="071F5226" w14:textId="77777777" w:rsidR="00E06F3E" w:rsidRPr="007A5FB6" w:rsidRDefault="00E06F3E" w:rsidP="00E06F3E">
      <w:pPr>
        <w:jc w:val="both"/>
        <w:rPr>
          <w:rFonts w:asciiTheme="minorHAnsi" w:hAnsiTheme="minorHAnsi"/>
          <w:b/>
          <w:sz w:val="28"/>
        </w:rPr>
      </w:pPr>
      <w:r w:rsidRPr="007A5FB6">
        <w:rPr>
          <w:rFonts w:asciiTheme="minorHAnsi" w:hAnsiTheme="minorHAnsi"/>
          <w:b/>
          <w:sz w:val="28"/>
        </w:rPr>
        <w:t xml:space="preserve">Zastoupena: </w:t>
      </w:r>
      <w:r w:rsidRPr="0007249D">
        <w:rPr>
          <w:rFonts w:asciiTheme="minorHAnsi" w:hAnsiTheme="minorHAnsi"/>
          <w:b/>
          <w:sz w:val="28"/>
          <w:highlight w:val="black"/>
        </w:rPr>
        <w:t>Zdenkou Čillíkovou, ředitelkou</w:t>
      </w:r>
    </w:p>
    <w:p w14:paraId="071F5227" w14:textId="77777777" w:rsidR="00E06F3E" w:rsidRPr="007A5FB6" w:rsidRDefault="00E06F3E" w:rsidP="00E06F3E">
      <w:pPr>
        <w:pStyle w:val="Nadpis6"/>
        <w:jc w:val="both"/>
        <w:rPr>
          <w:rFonts w:asciiTheme="minorHAnsi" w:hAnsiTheme="minorHAnsi"/>
        </w:rPr>
      </w:pPr>
      <w:r w:rsidRPr="007A5FB6">
        <w:rPr>
          <w:rFonts w:asciiTheme="minorHAnsi" w:hAnsiTheme="minorHAnsi"/>
        </w:rPr>
        <w:t xml:space="preserve">IČ: </w:t>
      </w:r>
      <w:r>
        <w:rPr>
          <w:rFonts w:asciiTheme="minorHAnsi" w:hAnsiTheme="minorHAnsi"/>
        </w:rPr>
        <w:t>70887314</w:t>
      </w:r>
    </w:p>
    <w:p w14:paraId="071F5228" w14:textId="77777777" w:rsidR="00E06F3E" w:rsidRPr="007A5FB6" w:rsidRDefault="00E06F3E" w:rsidP="00E06F3E">
      <w:pPr>
        <w:pStyle w:val="Nadpis6"/>
        <w:jc w:val="both"/>
        <w:rPr>
          <w:rFonts w:asciiTheme="minorHAnsi" w:hAnsiTheme="minorHAnsi"/>
        </w:rPr>
      </w:pPr>
      <w:r w:rsidRPr="007A5FB6">
        <w:rPr>
          <w:rFonts w:asciiTheme="minorHAnsi" w:hAnsiTheme="minorHAnsi"/>
        </w:rPr>
        <w:t xml:space="preserve">Zápis v obchodním rejstříku: </w:t>
      </w:r>
      <w:r>
        <w:rPr>
          <w:rFonts w:asciiTheme="minorHAnsi" w:hAnsiTheme="minorHAnsi"/>
        </w:rPr>
        <w:t>Krajský soud v Brně</w:t>
      </w:r>
      <w:r w:rsidRPr="007A5FB6">
        <w:rPr>
          <w:rFonts w:asciiTheme="minorHAnsi" w:hAnsiTheme="minorHAnsi"/>
        </w:rPr>
        <w:t xml:space="preserve">, oddíl </w:t>
      </w:r>
      <w:r>
        <w:rPr>
          <w:rFonts w:asciiTheme="minorHAnsi" w:hAnsiTheme="minorHAnsi"/>
        </w:rPr>
        <w:t>Pr,</w:t>
      </w:r>
      <w:r w:rsidRPr="007A5FB6">
        <w:rPr>
          <w:rFonts w:asciiTheme="minorHAnsi" w:hAnsiTheme="minorHAnsi"/>
        </w:rPr>
        <w:t xml:space="preserve"> vložka </w:t>
      </w:r>
      <w:r>
        <w:rPr>
          <w:rFonts w:asciiTheme="minorHAnsi" w:hAnsiTheme="minorHAnsi"/>
        </w:rPr>
        <w:t>19</w:t>
      </w:r>
    </w:p>
    <w:p w14:paraId="071F5229" w14:textId="77777777" w:rsidR="00E06F3E" w:rsidRPr="00483A84" w:rsidRDefault="00E06F3E" w:rsidP="00E06F3E">
      <w:pPr>
        <w:jc w:val="both"/>
        <w:rPr>
          <w:rFonts w:asciiTheme="minorHAnsi" w:hAnsiTheme="minorHAnsi"/>
          <w:b/>
          <w:sz w:val="28"/>
        </w:rPr>
      </w:pPr>
      <w:r w:rsidRPr="00483A84">
        <w:rPr>
          <w:rFonts w:asciiTheme="minorHAnsi" w:hAnsiTheme="minorHAnsi"/>
          <w:b/>
          <w:sz w:val="28"/>
        </w:rPr>
        <w:t xml:space="preserve">Bankovní spojení: </w:t>
      </w:r>
      <w:r w:rsidRPr="0007249D">
        <w:rPr>
          <w:rFonts w:asciiTheme="minorHAnsi" w:hAnsiTheme="minorHAnsi"/>
          <w:b/>
          <w:sz w:val="28"/>
          <w:highlight w:val="black"/>
        </w:rPr>
        <w:t>Komerční banka, a.s.. č.ú</w:t>
      </w:r>
      <w:r w:rsidRPr="0007249D">
        <w:rPr>
          <w:rFonts w:asciiTheme="minorHAnsi" w:hAnsiTheme="minorHAnsi"/>
          <w:sz w:val="28"/>
          <w:szCs w:val="28"/>
          <w:highlight w:val="black"/>
        </w:rPr>
        <w:t xml:space="preserve">.: </w:t>
      </w:r>
      <w:r w:rsidRPr="0007249D">
        <w:rPr>
          <w:rFonts w:ascii="Calibri" w:hAnsi="Calibri"/>
          <w:b/>
          <w:sz w:val="28"/>
          <w:szCs w:val="28"/>
          <w:highlight w:val="black"/>
        </w:rPr>
        <w:t>27- 7203320217 / 0100</w:t>
      </w:r>
      <w:r w:rsidRPr="00483A84">
        <w:rPr>
          <w:rFonts w:ascii="Calibri" w:hAnsi="Calibri"/>
          <w:b/>
          <w:sz w:val="22"/>
          <w:szCs w:val="22"/>
        </w:rPr>
        <w:t> </w:t>
      </w:r>
    </w:p>
    <w:p w14:paraId="071F522A" w14:textId="77777777" w:rsidR="00E06F3E" w:rsidRPr="007A5FB6" w:rsidRDefault="00E06F3E" w:rsidP="00E06F3E">
      <w:pPr>
        <w:spacing w:before="120"/>
        <w:rPr>
          <w:rFonts w:asciiTheme="minorHAnsi" w:hAnsiTheme="minorHAnsi"/>
          <w:sz w:val="20"/>
          <w:szCs w:val="20"/>
        </w:rPr>
      </w:pPr>
      <w:r w:rsidRPr="007A5FB6">
        <w:rPr>
          <w:rFonts w:asciiTheme="minorHAnsi" w:hAnsiTheme="minorHAnsi"/>
          <w:sz w:val="20"/>
          <w:szCs w:val="20"/>
        </w:rPr>
        <w:t>dále jen pojistník</w:t>
      </w:r>
    </w:p>
    <w:p w14:paraId="071F522B" w14:textId="77777777" w:rsidR="00E06F3E" w:rsidRDefault="00E06F3E" w:rsidP="00E06F3E">
      <w:pPr>
        <w:spacing w:before="240" w:after="240"/>
        <w:jc w:val="center"/>
        <w:rPr>
          <w:rFonts w:asciiTheme="minorHAnsi" w:hAnsiTheme="minorHAnsi"/>
          <w:b/>
          <w:sz w:val="20"/>
          <w:szCs w:val="20"/>
        </w:rPr>
      </w:pPr>
    </w:p>
    <w:p w14:paraId="071F522C" w14:textId="77777777" w:rsidR="00E06F3E" w:rsidRPr="007A5FB6" w:rsidRDefault="00E06F3E" w:rsidP="00E06F3E">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14:paraId="071F522D" w14:textId="77777777" w:rsidR="00E06F3E" w:rsidRDefault="00E06F3E" w:rsidP="00E06F3E">
      <w:pPr>
        <w:pStyle w:val="Zkladntext31"/>
        <w:tabs>
          <w:tab w:val="clear" w:pos="-720"/>
        </w:tabs>
        <w:spacing w:after="480" w:line="240" w:lineRule="auto"/>
        <w:jc w:val="both"/>
        <w:rPr>
          <w:rFonts w:asciiTheme="minorHAnsi" w:hAnsiTheme="minorHAnsi"/>
          <w:b/>
        </w:rPr>
      </w:pPr>
      <w:r w:rsidRPr="007A5FB6">
        <w:rPr>
          <w:rFonts w:asciiTheme="minorHAnsi" w:hAnsiTheme="minorHAnsi"/>
          <w:b/>
        </w:rPr>
        <w:t xml:space="preserve">podle zákona č. 89/2012 Sb., občanský </w:t>
      </w:r>
      <w:r w:rsidRPr="00025633">
        <w:rPr>
          <w:rFonts w:asciiTheme="minorHAnsi" w:hAnsiTheme="minorHAnsi"/>
          <w:b/>
        </w:rPr>
        <w:t>zákoník, v platném znění tuto pojistnou smlouvu, která spolu s pojistnými podmínkami pojistitele a přílohami tvoří nedílný celek.</w:t>
      </w: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gridCol w:w="3473"/>
      </w:tblGrid>
      <w:tr w:rsidR="00E06F3E" w:rsidRPr="00B80E62" w14:paraId="071F5231" w14:textId="77777777" w:rsidTr="00321244">
        <w:trPr>
          <w:trHeight w:val="244"/>
        </w:trPr>
        <w:tc>
          <w:tcPr>
            <w:tcW w:w="3085" w:type="dxa"/>
          </w:tcPr>
          <w:p w14:paraId="071F522E" w14:textId="77777777" w:rsidR="00E06F3E" w:rsidRPr="00B80E62" w:rsidRDefault="00E06F3E" w:rsidP="00321244">
            <w:pPr>
              <w:autoSpaceDE w:val="0"/>
              <w:autoSpaceDN w:val="0"/>
              <w:adjustRightInd w:val="0"/>
              <w:rPr>
                <w:rFonts w:asciiTheme="minorHAnsi" w:hAnsiTheme="minorHAnsi"/>
                <w:b/>
                <w:sz w:val="20"/>
                <w:szCs w:val="20"/>
              </w:rPr>
            </w:pPr>
          </w:p>
        </w:tc>
        <w:tc>
          <w:tcPr>
            <w:tcW w:w="3473" w:type="dxa"/>
          </w:tcPr>
          <w:p w14:paraId="071F522F" w14:textId="77777777" w:rsidR="00E06F3E" w:rsidRPr="00B80E62" w:rsidRDefault="00E06F3E" w:rsidP="00321244">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c>
          <w:tcPr>
            <w:tcW w:w="3473" w:type="dxa"/>
          </w:tcPr>
          <w:p w14:paraId="071F5230" w14:textId="77777777" w:rsidR="00E06F3E" w:rsidRPr="00B80E62" w:rsidRDefault="00E06F3E" w:rsidP="00321244">
            <w:pPr>
              <w:autoSpaceDE w:val="0"/>
              <w:autoSpaceDN w:val="0"/>
              <w:adjustRightInd w:val="0"/>
              <w:rPr>
                <w:rFonts w:asciiTheme="minorHAnsi" w:hAnsiTheme="minorHAnsi"/>
                <w:b/>
                <w:sz w:val="20"/>
                <w:szCs w:val="20"/>
              </w:rPr>
            </w:pPr>
            <w:r w:rsidRPr="00B80E62">
              <w:rPr>
                <w:rFonts w:asciiTheme="minorHAnsi" w:hAnsiTheme="minorHAnsi"/>
                <w:b/>
                <w:sz w:val="20"/>
                <w:szCs w:val="20"/>
              </w:rPr>
              <w:t>Podřízený pojišťovací zprostředkovatel</w:t>
            </w:r>
          </w:p>
        </w:tc>
      </w:tr>
      <w:tr w:rsidR="00E06F3E" w:rsidRPr="007A5FB6" w14:paraId="071F5235" w14:textId="77777777" w:rsidTr="00321244">
        <w:trPr>
          <w:trHeight w:val="244"/>
        </w:trPr>
        <w:tc>
          <w:tcPr>
            <w:tcW w:w="3085" w:type="dxa"/>
          </w:tcPr>
          <w:p w14:paraId="071F5232" w14:textId="77777777" w:rsidR="00E06F3E" w:rsidRPr="00B80E62" w:rsidRDefault="00E06F3E" w:rsidP="00321244">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14:paraId="071F5233" w14:textId="77777777" w:rsidR="00E06F3E" w:rsidRDefault="00E06F3E" w:rsidP="00321244">
            <w:pPr>
              <w:autoSpaceDE w:val="0"/>
              <w:autoSpaceDN w:val="0"/>
              <w:adjustRightInd w:val="0"/>
              <w:rPr>
                <w:rFonts w:asciiTheme="minorHAnsi" w:hAnsiTheme="minorHAnsi"/>
                <w:sz w:val="20"/>
                <w:szCs w:val="20"/>
              </w:rPr>
            </w:pPr>
            <w:r>
              <w:rPr>
                <w:rFonts w:asciiTheme="minorHAnsi" w:hAnsiTheme="minorHAnsi"/>
                <w:sz w:val="20"/>
                <w:szCs w:val="20"/>
              </w:rPr>
              <w:t>HARPAG s.r.o.</w:t>
            </w:r>
          </w:p>
        </w:tc>
        <w:tc>
          <w:tcPr>
            <w:tcW w:w="3473" w:type="dxa"/>
          </w:tcPr>
          <w:p w14:paraId="071F5234" w14:textId="77777777" w:rsidR="00E06F3E" w:rsidRDefault="00E06F3E" w:rsidP="00321244">
            <w:pPr>
              <w:autoSpaceDE w:val="0"/>
              <w:autoSpaceDN w:val="0"/>
              <w:adjustRightInd w:val="0"/>
              <w:rPr>
                <w:rFonts w:asciiTheme="minorHAnsi" w:hAnsiTheme="minorHAnsi"/>
                <w:sz w:val="20"/>
                <w:szCs w:val="20"/>
              </w:rPr>
            </w:pPr>
          </w:p>
        </w:tc>
      </w:tr>
      <w:tr w:rsidR="00E06F3E" w:rsidRPr="007A5FB6" w14:paraId="071F5239" w14:textId="77777777" w:rsidTr="00321244">
        <w:trPr>
          <w:trHeight w:val="244"/>
        </w:trPr>
        <w:tc>
          <w:tcPr>
            <w:tcW w:w="3085" w:type="dxa"/>
          </w:tcPr>
          <w:p w14:paraId="071F5236" w14:textId="77777777" w:rsidR="00E06F3E" w:rsidRPr="003C1C10" w:rsidRDefault="00E06F3E" w:rsidP="00321244">
            <w:pPr>
              <w:autoSpaceDE w:val="0"/>
              <w:autoSpaceDN w:val="0"/>
              <w:adjustRightInd w:val="0"/>
              <w:jc w:val="right"/>
              <w:rPr>
                <w:rFonts w:asciiTheme="minorHAnsi" w:hAnsiTheme="minorHAnsi"/>
                <w:b/>
                <w:sz w:val="20"/>
                <w:szCs w:val="20"/>
              </w:rPr>
            </w:pPr>
            <w:r w:rsidRPr="003C1C10">
              <w:rPr>
                <w:rFonts w:asciiTheme="minorHAnsi" w:hAnsiTheme="minorHAnsi"/>
                <w:b/>
                <w:sz w:val="20"/>
                <w:szCs w:val="20"/>
              </w:rPr>
              <w:t>Sjednatelské číslo:</w:t>
            </w:r>
          </w:p>
        </w:tc>
        <w:tc>
          <w:tcPr>
            <w:tcW w:w="3473" w:type="dxa"/>
          </w:tcPr>
          <w:p w14:paraId="071F5237" w14:textId="77777777" w:rsidR="00E06F3E" w:rsidRPr="003C1C10" w:rsidRDefault="00E06F3E" w:rsidP="00321244">
            <w:pPr>
              <w:autoSpaceDE w:val="0"/>
              <w:autoSpaceDN w:val="0"/>
              <w:adjustRightInd w:val="0"/>
              <w:rPr>
                <w:rFonts w:asciiTheme="minorHAnsi" w:hAnsiTheme="minorHAnsi"/>
                <w:sz w:val="20"/>
                <w:szCs w:val="20"/>
              </w:rPr>
            </w:pPr>
            <w:r w:rsidRPr="003C1C10">
              <w:rPr>
                <w:rFonts w:asciiTheme="minorHAnsi" w:hAnsiTheme="minorHAnsi"/>
                <w:sz w:val="20"/>
                <w:szCs w:val="20"/>
              </w:rPr>
              <w:t>9990624001</w:t>
            </w:r>
          </w:p>
        </w:tc>
        <w:tc>
          <w:tcPr>
            <w:tcW w:w="3473" w:type="dxa"/>
          </w:tcPr>
          <w:p w14:paraId="071F5238" w14:textId="77777777" w:rsidR="00E06F3E" w:rsidRDefault="00E06F3E" w:rsidP="00321244">
            <w:pPr>
              <w:autoSpaceDE w:val="0"/>
              <w:autoSpaceDN w:val="0"/>
              <w:adjustRightInd w:val="0"/>
              <w:rPr>
                <w:rFonts w:asciiTheme="minorHAnsi" w:hAnsiTheme="minorHAnsi"/>
                <w:sz w:val="20"/>
                <w:szCs w:val="20"/>
              </w:rPr>
            </w:pPr>
          </w:p>
        </w:tc>
      </w:tr>
      <w:tr w:rsidR="00E06F3E" w:rsidRPr="007A5FB6" w14:paraId="071F523D" w14:textId="77777777" w:rsidTr="00321244">
        <w:trPr>
          <w:trHeight w:val="244"/>
        </w:trPr>
        <w:tc>
          <w:tcPr>
            <w:tcW w:w="3085" w:type="dxa"/>
          </w:tcPr>
          <w:p w14:paraId="071F523A" w14:textId="77777777" w:rsidR="00E06F3E" w:rsidRPr="00B80E62" w:rsidRDefault="00E06F3E" w:rsidP="00321244">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14:paraId="071F523B" w14:textId="77777777" w:rsidR="00E06F3E" w:rsidRDefault="00E06F3E" w:rsidP="00321244">
            <w:pPr>
              <w:autoSpaceDE w:val="0"/>
              <w:autoSpaceDN w:val="0"/>
              <w:adjustRightInd w:val="0"/>
              <w:rPr>
                <w:rFonts w:asciiTheme="minorHAnsi" w:hAnsiTheme="minorHAnsi"/>
                <w:sz w:val="20"/>
                <w:szCs w:val="20"/>
              </w:rPr>
            </w:pPr>
            <w:r w:rsidRPr="0007249D">
              <w:rPr>
                <w:rFonts w:asciiTheme="minorHAnsi" w:hAnsiTheme="minorHAnsi"/>
                <w:sz w:val="20"/>
                <w:szCs w:val="20"/>
                <w:highlight w:val="black"/>
              </w:rPr>
              <w:t>Alena Kobercová</w:t>
            </w:r>
          </w:p>
        </w:tc>
        <w:tc>
          <w:tcPr>
            <w:tcW w:w="3473" w:type="dxa"/>
          </w:tcPr>
          <w:p w14:paraId="071F523C" w14:textId="77777777" w:rsidR="00E06F3E" w:rsidRDefault="00E06F3E" w:rsidP="00321244">
            <w:pPr>
              <w:autoSpaceDE w:val="0"/>
              <w:autoSpaceDN w:val="0"/>
              <w:adjustRightInd w:val="0"/>
              <w:rPr>
                <w:rFonts w:asciiTheme="minorHAnsi" w:hAnsiTheme="minorHAnsi"/>
                <w:sz w:val="20"/>
                <w:szCs w:val="20"/>
              </w:rPr>
            </w:pPr>
          </w:p>
        </w:tc>
      </w:tr>
      <w:tr w:rsidR="00E06F3E" w:rsidRPr="007A5FB6" w14:paraId="071F5241" w14:textId="77777777" w:rsidTr="00321244">
        <w:trPr>
          <w:trHeight w:val="244"/>
        </w:trPr>
        <w:tc>
          <w:tcPr>
            <w:tcW w:w="3085" w:type="dxa"/>
          </w:tcPr>
          <w:p w14:paraId="071F523E" w14:textId="77777777" w:rsidR="00E06F3E" w:rsidRPr="00B80E62" w:rsidRDefault="00E06F3E" w:rsidP="00321244">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14:paraId="071F523F" w14:textId="77777777" w:rsidR="00E06F3E" w:rsidRDefault="00E06F3E" w:rsidP="00321244">
            <w:pPr>
              <w:autoSpaceDE w:val="0"/>
              <w:autoSpaceDN w:val="0"/>
              <w:adjustRightInd w:val="0"/>
              <w:rPr>
                <w:rFonts w:asciiTheme="minorHAnsi" w:hAnsiTheme="minorHAnsi"/>
                <w:sz w:val="20"/>
                <w:szCs w:val="20"/>
              </w:rPr>
            </w:pPr>
            <w:r>
              <w:rPr>
                <w:rFonts w:asciiTheme="minorHAnsi" w:hAnsiTheme="minorHAnsi"/>
                <w:sz w:val="20"/>
                <w:szCs w:val="20"/>
              </w:rPr>
              <w:t>040458PM</w:t>
            </w:r>
          </w:p>
        </w:tc>
        <w:tc>
          <w:tcPr>
            <w:tcW w:w="3473" w:type="dxa"/>
          </w:tcPr>
          <w:p w14:paraId="071F5240" w14:textId="77777777" w:rsidR="00E06F3E" w:rsidRDefault="00E06F3E" w:rsidP="00321244">
            <w:pPr>
              <w:autoSpaceDE w:val="0"/>
              <w:autoSpaceDN w:val="0"/>
              <w:adjustRightInd w:val="0"/>
              <w:rPr>
                <w:rFonts w:asciiTheme="minorHAnsi" w:hAnsiTheme="minorHAnsi"/>
                <w:sz w:val="20"/>
                <w:szCs w:val="20"/>
              </w:rPr>
            </w:pPr>
          </w:p>
        </w:tc>
      </w:tr>
    </w:tbl>
    <w:p w14:paraId="071F5242" w14:textId="77777777" w:rsidR="00E06F3E" w:rsidRPr="00025633" w:rsidRDefault="00E06F3E" w:rsidP="00E06F3E">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E06F3E" w:rsidRPr="007A5FB6" w14:paraId="071F5245" w14:textId="77777777" w:rsidTr="00321244">
        <w:trPr>
          <w:trHeight w:val="244"/>
        </w:trPr>
        <w:tc>
          <w:tcPr>
            <w:tcW w:w="3085" w:type="dxa"/>
          </w:tcPr>
          <w:p w14:paraId="071F5243" w14:textId="77777777" w:rsidR="00E06F3E" w:rsidRPr="007A5FB6" w:rsidRDefault="00E06F3E" w:rsidP="00321244">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14:paraId="071F5244" w14:textId="77777777" w:rsidR="00E06F3E" w:rsidRPr="007A5FB6" w:rsidRDefault="00E06F3E" w:rsidP="00321244">
            <w:pPr>
              <w:autoSpaceDE w:val="0"/>
              <w:autoSpaceDN w:val="0"/>
              <w:adjustRightInd w:val="0"/>
              <w:rPr>
                <w:rFonts w:asciiTheme="minorHAnsi" w:hAnsiTheme="minorHAnsi"/>
                <w:sz w:val="20"/>
                <w:szCs w:val="20"/>
              </w:rPr>
            </w:pPr>
            <w:r w:rsidRPr="0007249D">
              <w:rPr>
                <w:rFonts w:asciiTheme="minorHAnsi" w:hAnsiTheme="minorHAnsi"/>
                <w:sz w:val="20"/>
                <w:szCs w:val="20"/>
                <w:highlight w:val="black"/>
              </w:rPr>
              <w:t>Ing.</w:t>
            </w:r>
            <w:r w:rsidRPr="00A40E17">
              <w:rPr>
                <w:rFonts w:asciiTheme="minorHAnsi" w:hAnsiTheme="minorHAnsi"/>
                <w:sz w:val="20"/>
                <w:szCs w:val="20"/>
              </w:rPr>
              <w:t xml:space="preserve"> </w:t>
            </w:r>
            <w:r w:rsidRPr="0007249D">
              <w:rPr>
                <w:rFonts w:asciiTheme="minorHAnsi" w:hAnsiTheme="minorHAnsi"/>
                <w:sz w:val="20"/>
                <w:szCs w:val="20"/>
                <w:highlight w:val="black"/>
              </w:rPr>
              <w:t>Monika Kameníčková, mk14878</w:t>
            </w:r>
          </w:p>
        </w:tc>
      </w:tr>
      <w:tr w:rsidR="00E06F3E" w:rsidRPr="007A5FB6" w14:paraId="071F5248" w14:textId="77777777" w:rsidTr="00321244">
        <w:trPr>
          <w:trHeight w:val="244"/>
        </w:trPr>
        <w:tc>
          <w:tcPr>
            <w:tcW w:w="3085" w:type="dxa"/>
          </w:tcPr>
          <w:p w14:paraId="071F5246" w14:textId="77777777" w:rsidR="00E06F3E" w:rsidRPr="007A5FB6" w:rsidRDefault="00E06F3E" w:rsidP="00321244">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14:paraId="071F5247" w14:textId="77777777" w:rsidR="00E06F3E" w:rsidRPr="007A5FB6" w:rsidRDefault="00E06F3E" w:rsidP="00321244">
            <w:pPr>
              <w:autoSpaceDE w:val="0"/>
              <w:autoSpaceDN w:val="0"/>
              <w:adjustRightInd w:val="0"/>
              <w:rPr>
                <w:rFonts w:asciiTheme="minorHAnsi" w:hAnsiTheme="minorHAnsi"/>
                <w:sz w:val="20"/>
                <w:szCs w:val="20"/>
              </w:rPr>
            </w:pPr>
            <w:r w:rsidRPr="00A40E17">
              <w:rPr>
                <w:rFonts w:asciiTheme="minorHAnsi" w:hAnsiTheme="minorHAnsi"/>
                <w:sz w:val="20"/>
                <w:szCs w:val="20"/>
              </w:rPr>
              <w:fldChar w:fldCharType="begin">
                <w:ffData>
                  <w:name w:val="Rozbalovací2"/>
                  <w:enabled/>
                  <w:calcOnExit w:val="0"/>
                  <w:ddList>
                    <w:listEntry w:val="UW 8890000102"/>
                  </w:ddList>
                </w:ffData>
              </w:fldChar>
            </w:r>
            <w:r w:rsidRPr="00A40E17">
              <w:rPr>
                <w:rFonts w:asciiTheme="minorHAnsi" w:hAnsiTheme="minorHAnsi"/>
                <w:sz w:val="20"/>
                <w:szCs w:val="20"/>
              </w:rPr>
              <w:instrText xml:space="preserve"> FORMDROPDOWN </w:instrText>
            </w:r>
            <w:r w:rsidR="0007249D">
              <w:rPr>
                <w:rFonts w:asciiTheme="minorHAnsi" w:hAnsiTheme="minorHAnsi"/>
                <w:sz w:val="20"/>
                <w:szCs w:val="20"/>
              </w:rPr>
            </w:r>
            <w:r w:rsidR="0007249D">
              <w:rPr>
                <w:rFonts w:asciiTheme="minorHAnsi" w:hAnsiTheme="minorHAnsi"/>
                <w:sz w:val="20"/>
                <w:szCs w:val="20"/>
              </w:rPr>
              <w:fldChar w:fldCharType="separate"/>
            </w:r>
            <w:r w:rsidRPr="00A40E17">
              <w:rPr>
                <w:rFonts w:asciiTheme="minorHAnsi" w:hAnsiTheme="minorHAnsi"/>
                <w:sz w:val="20"/>
                <w:szCs w:val="20"/>
              </w:rPr>
              <w:fldChar w:fldCharType="end"/>
            </w:r>
          </w:p>
        </w:tc>
      </w:tr>
    </w:tbl>
    <w:p w14:paraId="071F5249" w14:textId="77777777" w:rsidR="00FF5DFC" w:rsidRPr="00D2464A" w:rsidRDefault="00E06F3E" w:rsidP="00233F0F">
      <w:pPr>
        <w:autoSpaceDE w:val="0"/>
        <w:autoSpaceDN w:val="0"/>
        <w:adjustRightInd w:val="0"/>
        <w:jc w:val="center"/>
        <w:rPr>
          <w:rFonts w:asciiTheme="minorHAnsi" w:hAnsiTheme="minorHAnsi"/>
          <w:b/>
          <w:sz w:val="20"/>
          <w:szCs w:val="20"/>
          <w:u w:val="single"/>
        </w:rPr>
      </w:pPr>
      <w:r w:rsidRPr="007A5FB6">
        <w:rPr>
          <w:rFonts w:asciiTheme="minorHAnsi" w:hAnsiTheme="minorHAnsi"/>
          <w:sz w:val="20"/>
          <w:szCs w:val="20"/>
        </w:rPr>
        <w:br w:type="page"/>
      </w:r>
      <w:r w:rsidR="00FF5DFC" w:rsidRPr="00D2464A">
        <w:rPr>
          <w:rFonts w:asciiTheme="minorHAnsi" w:hAnsiTheme="minorHAnsi"/>
          <w:b/>
          <w:sz w:val="20"/>
          <w:szCs w:val="20"/>
          <w:u w:val="single"/>
        </w:rPr>
        <w:lastRenderedPageBreak/>
        <w:t>Článek I.</w:t>
      </w:r>
    </w:p>
    <w:p w14:paraId="071F524A" w14:textId="77777777" w:rsidR="00C75AAB" w:rsidRPr="00D2464A" w:rsidRDefault="002F4AA6" w:rsidP="002F4AA6">
      <w:pPr>
        <w:jc w:val="center"/>
        <w:rPr>
          <w:rFonts w:asciiTheme="minorHAnsi" w:hAnsiTheme="minorHAnsi"/>
          <w:b/>
          <w:sz w:val="20"/>
          <w:szCs w:val="20"/>
          <w:u w:val="single"/>
        </w:rPr>
      </w:pPr>
      <w:r w:rsidRPr="00D2464A">
        <w:rPr>
          <w:rFonts w:asciiTheme="minorHAnsi" w:hAnsiTheme="minorHAnsi"/>
          <w:b/>
          <w:sz w:val="20"/>
          <w:szCs w:val="20"/>
          <w:u w:val="single"/>
        </w:rPr>
        <w:t>Předmět dodatku</w:t>
      </w:r>
      <w:r w:rsidR="00487488" w:rsidRPr="00D2464A">
        <w:rPr>
          <w:rFonts w:asciiTheme="minorHAnsi" w:hAnsiTheme="minorHAnsi"/>
          <w:b/>
          <w:sz w:val="20"/>
          <w:szCs w:val="20"/>
          <w:u w:val="single"/>
        </w:rPr>
        <w:t xml:space="preserve"> pojistné smlouvy</w:t>
      </w:r>
    </w:p>
    <w:p w14:paraId="071F524B" w14:textId="77777777" w:rsidR="002F4AA6" w:rsidRPr="00D2464A" w:rsidRDefault="002F4AA6" w:rsidP="00233F0F">
      <w:pPr>
        <w:spacing w:before="240"/>
        <w:rPr>
          <w:rFonts w:asciiTheme="minorHAnsi" w:hAnsiTheme="minorHAnsi"/>
          <w:b/>
          <w:sz w:val="20"/>
          <w:szCs w:val="20"/>
        </w:rPr>
      </w:pPr>
      <w:r w:rsidRPr="00D2464A">
        <w:rPr>
          <w:rFonts w:asciiTheme="minorHAnsi" w:hAnsiTheme="minorHAnsi"/>
          <w:b/>
          <w:sz w:val="20"/>
          <w:szCs w:val="20"/>
        </w:rPr>
        <w:t>Pojistitel a pojistník sjednávají tímto dodatkem následující změny v pojistné smlouvě:</w:t>
      </w:r>
    </w:p>
    <w:p w14:paraId="071F524C" w14:textId="77777777" w:rsidR="00A40352" w:rsidRPr="00D2464A" w:rsidRDefault="00A40352" w:rsidP="00233F0F">
      <w:pPr>
        <w:spacing w:before="240"/>
        <w:rPr>
          <w:rFonts w:asciiTheme="minorHAnsi" w:hAnsiTheme="minorHAnsi"/>
          <w:b/>
          <w:sz w:val="20"/>
          <w:szCs w:val="20"/>
        </w:rPr>
      </w:pPr>
      <w:r w:rsidRPr="00D2464A">
        <w:rPr>
          <w:rFonts w:asciiTheme="minorHAnsi" w:hAnsiTheme="minorHAnsi"/>
          <w:b/>
          <w:sz w:val="20"/>
          <w:szCs w:val="20"/>
        </w:rPr>
        <w:t>Pojistná smlouva se doplňuje o následující ujednání:</w:t>
      </w:r>
    </w:p>
    <w:p w14:paraId="071F524D" w14:textId="77777777" w:rsidR="00D2464A" w:rsidRPr="00D2464A" w:rsidRDefault="00D2464A" w:rsidP="00D2464A">
      <w:pPr>
        <w:spacing w:before="60"/>
        <w:jc w:val="both"/>
        <w:rPr>
          <w:rFonts w:asciiTheme="minorHAnsi" w:hAnsiTheme="minorHAnsi"/>
          <w:sz w:val="20"/>
          <w:szCs w:val="20"/>
        </w:rPr>
      </w:pPr>
      <w:r w:rsidRPr="00D2464A">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071F524E" w14:textId="77777777" w:rsidR="00D2464A" w:rsidRPr="00D2464A" w:rsidRDefault="00D2464A" w:rsidP="00D2464A">
      <w:pPr>
        <w:spacing w:before="60"/>
        <w:jc w:val="both"/>
        <w:rPr>
          <w:rFonts w:asciiTheme="minorHAnsi" w:hAnsiTheme="minorHAnsi"/>
          <w:sz w:val="20"/>
          <w:szCs w:val="20"/>
        </w:rPr>
      </w:pPr>
      <w:r w:rsidRPr="00D2464A">
        <w:rPr>
          <w:rFonts w:asciiTheme="minorHAnsi" w:hAnsi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071F524F" w14:textId="77777777" w:rsidR="00D224C5" w:rsidRPr="00D2464A" w:rsidRDefault="00D224C5" w:rsidP="00651F80">
      <w:pPr>
        <w:spacing w:before="240"/>
        <w:rPr>
          <w:rFonts w:asciiTheme="minorHAnsi" w:hAnsiTheme="minorHAnsi"/>
          <w:b/>
          <w:sz w:val="20"/>
          <w:szCs w:val="20"/>
        </w:rPr>
      </w:pPr>
      <w:r w:rsidRPr="00D2464A">
        <w:rPr>
          <w:rFonts w:asciiTheme="minorHAnsi" w:hAnsiTheme="minorHAnsi"/>
          <w:b/>
          <w:sz w:val="20"/>
          <w:szCs w:val="20"/>
        </w:rPr>
        <w:t>Bod</w:t>
      </w:r>
      <w:r w:rsidR="00E06F3E">
        <w:rPr>
          <w:rFonts w:asciiTheme="minorHAnsi" w:hAnsiTheme="minorHAnsi"/>
          <w:b/>
          <w:sz w:val="20"/>
          <w:szCs w:val="20"/>
        </w:rPr>
        <w:t xml:space="preserve"> 2 </w:t>
      </w:r>
      <w:r w:rsidRPr="00D2464A">
        <w:rPr>
          <w:rFonts w:asciiTheme="minorHAnsi" w:hAnsiTheme="minorHAnsi"/>
          <w:b/>
          <w:sz w:val="20"/>
          <w:szCs w:val="20"/>
        </w:rPr>
        <w:t xml:space="preserve">článek </w:t>
      </w:r>
      <w:r w:rsidR="00E06F3E">
        <w:rPr>
          <w:rFonts w:asciiTheme="minorHAnsi" w:hAnsiTheme="minorHAnsi"/>
          <w:b/>
          <w:sz w:val="20"/>
          <w:szCs w:val="20"/>
        </w:rPr>
        <w:t>II. p</w:t>
      </w:r>
      <w:r w:rsidRPr="00D2464A">
        <w:rPr>
          <w:rFonts w:asciiTheme="minorHAnsi" w:hAnsiTheme="minorHAnsi"/>
          <w:b/>
          <w:sz w:val="20"/>
          <w:szCs w:val="20"/>
        </w:rPr>
        <w:t>ojistné smlouvy se doplňuje o odst.</w:t>
      </w:r>
      <w:r w:rsidR="000A60E8">
        <w:rPr>
          <w:rFonts w:asciiTheme="minorHAnsi" w:hAnsiTheme="minorHAnsi"/>
          <w:b/>
          <w:sz w:val="20"/>
          <w:szCs w:val="20"/>
        </w:rPr>
        <w:t xml:space="preserve"> </w:t>
      </w:r>
      <w:r w:rsidR="00E06F3E">
        <w:rPr>
          <w:rFonts w:asciiTheme="minorHAnsi" w:hAnsiTheme="minorHAnsi"/>
          <w:b/>
          <w:sz w:val="20"/>
          <w:szCs w:val="20"/>
        </w:rPr>
        <w:t>1.5</w:t>
      </w:r>
      <w:r w:rsidRPr="00D2464A">
        <w:rPr>
          <w:rFonts w:asciiTheme="minorHAnsi" w:hAnsiTheme="minorHAnsi"/>
          <w:b/>
          <w:sz w:val="20"/>
          <w:szCs w:val="20"/>
        </w:rPr>
        <w:t>. v následujícím znění:</w:t>
      </w:r>
    </w:p>
    <w:p w14:paraId="071F5250" w14:textId="77777777" w:rsidR="00E06F3E" w:rsidRPr="005102EF" w:rsidRDefault="00E06F3E" w:rsidP="00E06F3E">
      <w:pPr>
        <w:pStyle w:val="Nadpis2"/>
        <w:numPr>
          <w:ilvl w:val="1"/>
          <w:numId w:val="6"/>
        </w:numPr>
        <w:rPr>
          <w:rFonts w:asciiTheme="minorHAnsi" w:hAnsiTheme="minorHAnsi"/>
        </w:rPr>
      </w:pPr>
      <w:r w:rsidRPr="005102EF">
        <w:rPr>
          <w:rFonts w:asciiTheme="minorHAnsi" w:hAnsiTheme="minorHAnsi"/>
        </w:rPr>
        <w:t xml:space="preserve">V souladu s článkem 6, bodem 2, písm. f) DPPOP se ujednává, že pojištění se vztahuje i na právním předpisem stanovenou povinnost pojištěného nebo osoby vykonávající veřejnou službu nahradit jinému nebo této osobě </w:t>
      </w:r>
      <w:r w:rsidRPr="005102EF">
        <w:rPr>
          <w:rFonts w:asciiTheme="minorHAnsi" w:hAnsiTheme="minorHAnsi"/>
          <w:b/>
        </w:rPr>
        <w:t>újmu způsobenou při výkonu veřejné služby dle zákona č. 111/2006 Sb.</w:t>
      </w:r>
      <w:r w:rsidRPr="005102EF">
        <w:rPr>
          <w:rFonts w:asciiTheme="minorHAnsi" w:hAnsiTheme="minorHAnsi"/>
        </w:rPr>
        <w:t>, o pomoci v hmotné nouzi, ve znění pozdějších předpisů.</w:t>
      </w:r>
    </w:p>
    <w:p w14:paraId="071F5251" w14:textId="77777777" w:rsidR="00E06F3E" w:rsidRPr="005102EF" w:rsidRDefault="00E06F3E" w:rsidP="00E06F3E">
      <w:pPr>
        <w:spacing w:before="60"/>
        <w:ind w:left="426"/>
        <w:jc w:val="both"/>
        <w:rPr>
          <w:rFonts w:asciiTheme="minorHAnsi" w:hAnsiTheme="minorHAnsi"/>
          <w:b/>
          <w:sz w:val="20"/>
          <w:szCs w:val="20"/>
        </w:rPr>
      </w:pPr>
      <w:r w:rsidRPr="005102EF">
        <w:rPr>
          <w:rFonts w:asciiTheme="minorHAnsi" w:hAnsiTheme="minorHAnsi"/>
          <w:b/>
          <w:sz w:val="20"/>
          <w:szCs w:val="20"/>
        </w:rPr>
        <w:t>Roční sublimit pojistného plnění činí 1.000.000,-Kč</w:t>
      </w:r>
    </w:p>
    <w:p w14:paraId="071F5252" w14:textId="77777777" w:rsidR="00E06F3E" w:rsidRPr="005102EF" w:rsidRDefault="00E06F3E" w:rsidP="00E06F3E">
      <w:pPr>
        <w:ind w:left="425"/>
        <w:jc w:val="both"/>
        <w:rPr>
          <w:rFonts w:asciiTheme="minorHAnsi" w:hAnsiTheme="minorHAnsi"/>
          <w:sz w:val="20"/>
          <w:szCs w:val="20"/>
        </w:rPr>
      </w:pPr>
      <w:r w:rsidRPr="005102EF">
        <w:rPr>
          <w:rFonts w:asciiTheme="minorHAnsi" w:hAnsiTheme="minorHAnsi"/>
          <w:sz w:val="20"/>
          <w:szCs w:val="20"/>
        </w:rPr>
        <w:t>Pojištění se sjednává se spoluúčastí 1.000,-Kč</w:t>
      </w:r>
    </w:p>
    <w:p w14:paraId="071F5253" w14:textId="77777777" w:rsidR="00E06F3E" w:rsidRPr="005102EF" w:rsidRDefault="00E06F3E" w:rsidP="00E06F3E">
      <w:pPr>
        <w:ind w:left="425"/>
        <w:jc w:val="both"/>
        <w:rPr>
          <w:rFonts w:asciiTheme="minorHAnsi" w:hAnsiTheme="minorHAnsi"/>
          <w:sz w:val="20"/>
          <w:szCs w:val="20"/>
        </w:rPr>
      </w:pPr>
      <w:r w:rsidRPr="005102EF">
        <w:rPr>
          <w:rFonts w:asciiTheme="minorHAnsi" w:hAnsiTheme="minorHAnsi"/>
          <w:sz w:val="20"/>
          <w:szCs w:val="20"/>
        </w:rPr>
        <w:t>Územní platnost pojištění: Česká republika</w:t>
      </w:r>
    </w:p>
    <w:p w14:paraId="071F5254" w14:textId="77777777" w:rsidR="00FF5DFC" w:rsidRPr="00D2464A" w:rsidRDefault="00FF5DFC" w:rsidP="00651F80">
      <w:pPr>
        <w:spacing w:before="360"/>
        <w:jc w:val="center"/>
        <w:rPr>
          <w:rFonts w:asciiTheme="minorHAnsi" w:hAnsiTheme="minorHAnsi"/>
          <w:b/>
          <w:sz w:val="20"/>
          <w:szCs w:val="20"/>
          <w:u w:val="single"/>
        </w:rPr>
      </w:pPr>
      <w:r w:rsidRPr="00D2464A">
        <w:rPr>
          <w:rFonts w:asciiTheme="minorHAnsi" w:hAnsiTheme="minorHAnsi"/>
          <w:b/>
          <w:sz w:val="20"/>
          <w:szCs w:val="20"/>
          <w:u w:val="single"/>
        </w:rPr>
        <w:t>Článek II.</w:t>
      </w:r>
    </w:p>
    <w:p w14:paraId="071F5255" w14:textId="77777777" w:rsidR="00FF5DFC" w:rsidRPr="00D2464A" w:rsidRDefault="00FF5DFC" w:rsidP="00FF5DFC">
      <w:pPr>
        <w:jc w:val="center"/>
        <w:rPr>
          <w:rFonts w:asciiTheme="minorHAnsi" w:hAnsiTheme="minorHAnsi"/>
          <w:b/>
          <w:sz w:val="20"/>
          <w:szCs w:val="20"/>
          <w:u w:val="single"/>
        </w:rPr>
      </w:pPr>
      <w:r w:rsidRPr="00D2464A">
        <w:rPr>
          <w:rFonts w:asciiTheme="minorHAnsi" w:hAnsiTheme="minorHAnsi"/>
          <w:b/>
          <w:sz w:val="20"/>
          <w:szCs w:val="20"/>
          <w:u w:val="single"/>
        </w:rPr>
        <w:t>Pojistné dle dodatku</w:t>
      </w:r>
      <w:r w:rsidR="00487488" w:rsidRPr="00D2464A">
        <w:rPr>
          <w:rFonts w:asciiTheme="minorHAnsi" w:hAnsiTheme="minorHAnsi"/>
          <w:b/>
          <w:sz w:val="20"/>
          <w:szCs w:val="20"/>
          <w:u w:val="single"/>
        </w:rPr>
        <w:t xml:space="preserve"> pojistné smlouvy</w:t>
      </w:r>
    </w:p>
    <w:p w14:paraId="071F5256" w14:textId="77777777" w:rsidR="00C75AAB" w:rsidRPr="00D2464A" w:rsidRDefault="00E06F3E" w:rsidP="00651F80">
      <w:pPr>
        <w:numPr>
          <w:ilvl w:val="0"/>
          <w:numId w:val="1"/>
        </w:numPr>
        <w:tabs>
          <w:tab w:val="left" w:pos="-720"/>
        </w:tabs>
        <w:spacing w:before="240"/>
        <w:jc w:val="both"/>
        <w:rPr>
          <w:rFonts w:asciiTheme="minorHAnsi" w:hAnsiTheme="minorHAnsi"/>
          <w:b/>
          <w:sz w:val="20"/>
          <w:szCs w:val="20"/>
        </w:rPr>
      </w:pPr>
      <w:r>
        <w:rPr>
          <w:rFonts w:asciiTheme="minorHAnsi" w:hAnsiTheme="minorHAnsi"/>
          <w:b/>
          <w:sz w:val="20"/>
          <w:szCs w:val="20"/>
        </w:rPr>
        <w:t>P</w:t>
      </w:r>
      <w:r w:rsidR="00C75AAB" w:rsidRPr="00D2464A">
        <w:rPr>
          <w:rFonts w:asciiTheme="minorHAnsi" w:hAnsiTheme="minorHAnsi"/>
          <w:b/>
          <w:sz w:val="20"/>
          <w:szCs w:val="20"/>
        </w:rPr>
        <w:t>ojištění</w:t>
      </w:r>
      <w:r w:rsidR="008B7FDB" w:rsidRPr="00D2464A">
        <w:rPr>
          <w:rFonts w:asciiTheme="minorHAnsi" w:hAnsiTheme="minorHAnsi"/>
          <w:b/>
          <w:sz w:val="20"/>
          <w:szCs w:val="20"/>
        </w:rPr>
        <w:t xml:space="preserve"> </w:t>
      </w:r>
      <w:r>
        <w:rPr>
          <w:rFonts w:asciiTheme="minorHAnsi" w:hAnsiTheme="minorHAnsi"/>
          <w:b/>
          <w:sz w:val="20"/>
          <w:szCs w:val="20"/>
        </w:rPr>
        <w:t>odpovědnosti</w:t>
      </w:r>
    </w:p>
    <w:p w14:paraId="071F5257" w14:textId="77777777" w:rsidR="00C75AAB" w:rsidRPr="00D2464A" w:rsidRDefault="005F193D" w:rsidP="005F193D">
      <w:pPr>
        <w:numPr>
          <w:ilvl w:val="12"/>
          <w:numId w:val="0"/>
        </w:numPr>
        <w:tabs>
          <w:tab w:val="right" w:leader="dot" w:pos="9638"/>
        </w:tabs>
        <w:ind w:left="426"/>
        <w:jc w:val="both"/>
        <w:rPr>
          <w:rFonts w:asciiTheme="minorHAnsi" w:hAnsiTheme="minorHAnsi"/>
          <w:sz w:val="20"/>
          <w:szCs w:val="20"/>
        </w:rPr>
      </w:pPr>
      <w:r w:rsidRPr="00D2464A">
        <w:rPr>
          <w:rFonts w:asciiTheme="minorHAnsi" w:hAnsiTheme="minorHAnsi"/>
          <w:sz w:val="20"/>
          <w:szCs w:val="20"/>
        </w:rPr>
        <w:t>navýšení ročního p</w:t>
      </w:r>
      <w:r w:rsidR="00C75AAB" w:rsidRPr="00D2464A">
        <w:rPr>
          <w:rFonts w:asciiTheme="minorHAnsi" w:hAnsiTheme="minorHAnsi"/>
          <w:sz w:val="20"/>
          <w:szCs w:val="20"/>
        </w:rPr>
        <w:t>ojistné</w:t>
      </w:r>
      <w:r w:rsidRPr="00D2464A">
        <w:rPr>
          <w:rFonts w:asciiTheme="minorHAnsi" w:hAnsiTheme="minorHAnsi"/>
          <w:sz w:val="20"/>
          <w:szCs w:val="20"/>
        </w:rPr>
        <w:t xml:space="preserve">ho </w:t>
      </w:r>
      <w:r w:rsidR="008B7FDB" w:rsidRPr="00D2464A">
        <w:rPr>
          <w:rFonts w:asciiTheme="minorHAnsi" w:hAnsiTheme="minorHAnsi"/>
          <w:sz w:val="20"/>
          <w:szCs w:val="20"/>
        </w:rPr>
        <w:t>za změny provedené tímto dodatkem</w:t>
      </w:r>
      <w:r w:rsidRPr="00D2464A">
        <w:rPr>
          <w:rFonts w:asciiTheme="minorHAnsi" w:hAnsiTheme="minorHAnsi"/>
          <w:sz w:val="20"/>
          <w:szCs w:val="20"/>
        </w:rPr>
        <w:t xml:space="preserve"> </w:t>
      </w:r>
      <w:r w:rsidR="00C75AAB" w:rsidRPr="00D2464A">
        <w:rPr>
          <w:rFonts w:asciiTheme="minorHAnsi" w:hAnsiTheme="minorHAnsi"/>
          <w:sz w:val="20"/>
          <w:szCs w:val="20"/>
        </w:rPr>
        <w:t xml:space="preserve"> </w:t>
      </w:r>
      <w:r w:rsidR="00C75AAB" w:rsidRPr="00D2464A">
        <w:rPr>
          <w:rFonts w:asciiTheme="minorHAnsi" w:hAnsiTheme="minorHAnsi"/>
          <w:sz w:val="20"/>
          <w:szCs w:val="20"/>
        </w:rPr>
        <w:tab/>
        <w:t>.........................</w:t>
      </w:r>
      <w:r w:rsidR="00E06F3E">
        <w:rPr>
          <w:rFonts w:asciiTheme="minorHAnsi" w:hAnsiTheme="minorHAnsi"/>
          <w:sz w:val="20"/>
          <w:szCs w:val="20"/>
        </w:rPr>
        <w:t>1.250</w:t>
      </w:r>
      <w:r w:rsidR="00C75AAB" w:rsidRPr="00D2464A">
        <w:rPr>
          <w:rFonts w:asciiTheme="minorHAnsi" w:hAnsiTheme="minorHAnsi"/>
          <w:sz w:val="20"/>
          <w:szCs w:val="20"/>
        </w:rPr>
        <w:t>,- Kč</w:t>
      </w:r>
    </w:p>
    <w:p w14:paraId="071F5258" w14:textId="77777777" w:rsidR="00E06F3E" w:rsidRPr="00D2464A" w:rsidRDefault="00E06F3E" w:rsidP="00E06F3E">
      <w:pPr>
        <w:numPr>
          <w:ilvl w:val="12"/>
          <w:numId w:val="0"/>
        </w:numPr>
        <w:tabs>
          <w:tab w:val="right" w:leader="dot" w:pos="9638"/>
        </w:tabs>
        <w:ind w:left="426"/>
        <w:jc w:val="both"/>
        <w:rPr>
          <w:rFonts w:asciiTheme="minorHAnsi" w:hAnsiTheme="minorHAnsi"/>
          <w:sz w:val="20"/>
          <w:szCs w:val="20"/>
        </w:rPr>
      </w:pPr>
      <w:r w:rsidRPr="00D2464A">
        <w:rPr>
          <w:rFonts w:asciiTheme="minorHAnsi" w:hAnsiTheme="minorHAnsi"/>
          <w:sz w:val="20"/>
          <w:szCs w:val="20"/>
        </w:rPr>
        <w:t xml:space="preserve">navýšení ročního pojistného </w:t>
      </w:r>
      <w:r>
        <w:rPr>
          <w:rFonts w:asciiTheme="minorHAnsi" w:hAnsiTheme="minorHAnsi"/>
          <w:sz w:val="20"/>
          <w:szCs w:val="20"/>
        </w:rPr>
        <w:t xml:space="preserve">po slevě </w:t>
      </w:r>
      <w:r w:rsidRPr="00D2464A">
        <w:rPr>
          <w:rFonts w:asciiTheme="minorHAnsi" w:hAnsiTheme="minorHAnsi"/>
          <w:sz w:val="20"/>
          <w:szCs w:val="20"/>
        </w:rPr>
        <w:t xml:space="preserve">za změny provedené tímto dodatkem  </w:t>
      </w:r>
      <w:r w:rsidRPr="00D2464A">
        <w:rPr>
          <w:rFonts w:asciiTheme="minorHAnsi" w:hAnsiTheme="minorHAnsi"/>
          <w:sz w:val="20"/>
          <w:szCs w:val="20"/>
        </w:rPr>
        <w:tab/>
        <w:t>.........................</w:t>
      </w:r>
      <w:r>
        <w:rPr>
          <w:rFonts w:asciiTheme="minorHAnsi" w:hAnsiTheme="minorHAnsi"/>
          <w:sz w:val="20"/>
          <w:szCs w:val="20"/>
        </w:rPr>
        <w:t>1.000</w:t>
      </w:r>
      <w:r w:rsidRPr="00D2464A">
        <w:rPr>
          <w:rFonts w:asciiTheme="minorHAnsi" w:hAnsiTheme="minorHAnsi"/>
          <w:sz w:val="20"/>
          <w:szCs w:val="20"/>
        </w:rPr>
        <w:t>,- Kč</w:t>
      </w:r>
    </w:p>
    <w:p w14:paraId="071F5259" w14:textId="77777777" w:rsidR="00C75AAB" w:rsidRPr="00D2464A" w:rsidRDefault="00C75AAB" w:rsidP="000A60E8">
      <w:pPr>
        <w:tabs>
          <w:tab w:val="right" w:leader="dot" w:pos="9639"/>
        </w:tabs>
        <w:spacing w:before="120"/>
        <w:ind w:left="284" w:right="-709" w:hanging="284"/>
        <w:jc w:val="both"/>
        <w:rPr>
          <w:rFonts w:asciiTheme="minorHAnsi" w:hAnsiTheme="minorHAnsi"/>
          <w:sz w:val="20"/>
          <w:szCs w:val="20"/>
        </w:rPr>
      </w:pPr>
      <w:r w:rsidRPr="00D2464A">
        <w:rPr>
          <w:rFonts w:asciiTheme="minorHAnsi" w:hAnsiTheme="minorHAnsi"/>
          <w:b/>
          <w:sz w:val="20"/>
          <w:szCs w:val="20"/>
        </w:rPr>
        <w:t xml:space="preserve">celkové </w:t>
      </w:r>
      <w:r w:rsidR="008B7FDB" w:rsidRPr="00D2464A">
        <w:rPr>
          <w:rFonts w:asciiTheme="minorHAnsi" w:hAnsiTheme="minorHAnsi"/>
          <w:b/>
          <w:sz w:val="20"/>
          <w:szCs w:val="20"/>
        </w:rPr>
        <w:t>navýšení ro</w:t>
      </w:r>
      <w:r w:rsidRPr="00D2464A">
        <w:rPr>
          <w:rFonts w:asciiTheme="minorHAnsi" w:hAnsiTheme="minorHAnsi"/>
          <w:b/>
          <w:sz w:val="20"/>
          <w:szCs w:val="20"/>
        </w:rPr>
        <w:t>ční</w:t>
      </w:r>
      <w:r w:rsidR="008B7FDB" w:rsidRPr="00D2464A">
        <w:rPr>
          <w:rFonts w:asciiTheme="minorHAnsi" w:hAnsiTheme="minorHAnsi"/>
          <w:b/>
          <w:sz w:val="20"/>
          <w:szCs w:val="20"/>
        </w:rPr>
        <w:t>ho</w:t>
      </w:r>
      <w:r w:rsidRPr="00D2464A">
        <w:rPr>
          <w:rFonts w:asciiTheme="minorHAnsi" w:hAnsiTheme="minorHAnsi"/>
          <w:b/>
          <w:sz w:val="20"/>
          <w:szCs w:val="20"/>
        </w:rPr>
        <w:t xml:space="preserve"> pojistné</w:t>
      </w:r>
      <w:r w:rsidR="008B7FDB" w:rsidRPr="00D2464A">
        <w:rPr>
          <w:rFonts w:asciiTheme="minorHAnsi" w:hAnsiTheme="minorHAnsi"/>
          <w:b/>
          <w:sz w:val="20"/>
          <w:szCs w:val="20"/>
        </w:rPr>
        <w:t>ho</w:t>
      </w:r>
      <w:r w:rsidRPr="00D2464A">
        <w:rPr>
          <w:rFonts w:asciiTheme="minorHAnsi" w:hAnsiTheme="minorHAnsi"/>
          <w:b/>
          <w:sz w:val="20"/>
          <w:szCs w:val="20"/>
        </w:rPr>
        <w:t xml:space="preserve"> činí</w:t>
      </w:r>
      <w:r w:rsidRPr="00D2464A">
        <w:rPr>
          <w:rFonts w:asciiTheme="minorHAnsi" w:hAnsiTheme="minorHAnsi"/>
          <w:b/>
          <w:sz w:val="20"/>
          <w:szCs w:val="20"/>
        </w:rPr>
        <w:tab/>
        <w:t>......................</w:t>
      </w:r>
      <w:r w:rsidR="000A60E8">
        <w:rPr>
          <w:rFonts w:asciiTheme="minorHAnsi" w:hAnsiTheme="minorHAnsi"/>
          <w:b/>
          <w:sz w:val="20"/>
          <w:szCs w:val="20"/>
        </w:rPr>
        <w:t>1.000</w:t>
      </w:r>
      <w:r w:rsidRPr="00D2464A">
        <w:rPr>
          <w:rFonts w:asciiTheme="minorHAnsi" w:hAnsiTheme="minorHAnsi"/>
          <w:b/>
          <w:sz w:val="20"/>
          <w:szCs w:val="20"/>
        </w:rPr>
        <w:t>,- Kč</w:t>
      </w:r>
    </w:p>
    <w:p w14:paraId="071F525A" w14:textId="77777777" w:rsidR="008B7FDB" w:rsidRPr="00D2464A" w:rsidRDefault="008B7FDB" w:rsidP="000A60E8">
      <w:pPr>
        <w:tabs>
          <w:tab w:val="right" w:leader="dot" w:pos="9639"/>
        </w:tabs>
        <w:spacing w:before="120"/>
        <w:ind w:left="284" w:right="-709" w:hanging="284"/>
        <w:jc w:val="both"/>
        <w:rPr>
          <w:rFonts w:asciiTheme="minorHAnsi" w:hAnsiTheme="minorHAnsi"/>
          <w:sz w:val="20"/>
          <w:szCs w:val="20"/>
        </w:rPr>
      </w:pPr>
      <w:r w:rsidRPr="00D2464A">
        <w:rPr>
          <w:rFonts w:asciiTheme="minorHAnsi" w:hAnsiTheme="minorHAnsi"/>
          <w:b/>
          <w:sz w:val="20"/>
          <w:szCs w:val="20"/>
        </w:rPr>
        <w:t xml:space="preserve">celkové poměrné pojistné </w:t>
      </w:r>
      <w:r w:rsidR="000A60E8">
        <w:rPr>
          <w:rFonts w:asciiTheme="minorHAnsi" w:hAnsiTheme="minorHAnsi"/>
          <w:b/>
          <w:sz w:val="20"/>
          <w:szCs w:val="20"/>
        </w:rPr>
        <w:t xml:space="preserve">po slevě </w:t>
      </w:r>
      <w:r w:rsidRPr="00D2464A">
        <w:rPr>
          <w:rFonts w:asciiTheme="minorHAnsi" w:hAnsiTheme="minorHAnsi"/>
          <w:b/>
          <w:sz w:val="20"/>
          <w:szCs w:val="20"/>
        </w:rPr>
        <w:t>činí</w:t>
      </w:r>
      <w:r w:rsidRPr="00D2464A">
        <w:rPr>
          <w:rFonts w:asciiTheme="minorHAnsi" w:hAnsiTheme="minorHAnsi"/>
          <w:b/>
          <w:sz w:val="20"/>
          <w:szCs w:val="20"/>
        </w:rPr>
        <w:tab/>
        <w:t>......................</w:t>
      </w:r>
      <w:r w:rsidR="000A60E8">
        <w:rPr>
          <w:rFonts w:asciiTheme="minorHAnsi" w:hAnsiTheme="minorHAnsi"/>
          <w:b/>
          <w:sz w:val="20"/>
          <w:szCs w:val="20"/>
        </w:rPr>
        <w:t>227</w:t>
      </w:r>
      <w:r w:rsidRPr="00D2464A">
        <w:rPr>
          <w:rFonts w:asciiTheme="minorHAnsi" w:hAnsiTheme="minorHAnsi"/>
          <w:b/>
          <w:sz w:val="20"/>
          <w:szCs w:val="20"/>
        </w:rPr>
        <w:t>,- Kč</w:t>
      </w:r>
    </w:p>
    <w:p w14:paraId="071F525B" w14:textId="77777777" w:rsidR="00706F39" w:rsidRPr="000A60E8" w:rsidRDefault="00706F39">
      <w:pPr>
        <w:tabs>
          <w:tab w:val="right" w:leader="dot" w:pos="9638"/>
        </w:tabs>
        <w:spacing w:before="120"/>
        <w:jc w:val="both"/>
        <w:rPr>
          <w:rFonts w:asciiTheme="minorHAnsi" w:hAnsiTheme="minorHAnsi"/>
          <w:b/>
          <w:sz w:val="20"/>
          <w:szCs w:val="20"/>
        </w:rPr>
      </w:pPr>
      <w:r w:rsidRPr="00D2464A">
        <w:rPr>
          <w:rFonts w:asciiTheme="minorHAnsi" w:hAnsiTheme="minorHAnsi"/>
          <w:b/>
          <w:sz w:val="20"/>
          <w:szCs w:val="20"/>
        </w:rPr>
        <w:t xml:space="preserve">Celkové poměrné pojistné ve výši </w:t>
      </w:r>
      <w:r w:rsidR="000A60E8">
        <w:rPr>
          <w:rFonts w:asciiTheme="minorHAnsi" w:hAnsiTheme="minorHAnsi"/>
          <w:b/>
          <w:sz w:val="20"/>
          <w:szCs w:val="20"/>
        </w:rPr>
        <w:t>227</w:t>
      </w:r>
      <w:r w:rsidRPr="00D2464A">
        <w:rPr>
          <w:rFonts w:asciiTheme="minorHAnsi" w:hAnsiTheme="minorHAnsi"/>
          <w:b/>
          <w:sz w:val="20"/>
          <w:szCs w:val="20"/>
        </w:rPr>
        <w:t xml:space="preserve">,- Kč je splatné </w:t>
      </w:r>
      <w:r w:rsidR="000A60E8">
        <w:rPr>
          <w:rFonts w:asciiTheme="minorHAnsi" w:hAnsiTheme="minorHAnsi"/>
          <w:b/>
          <w:sz w:val="20"/>
          <w:szCs w:val="20"/>
        </w:rPr>
        <w:t xml:space="preserve">ke dni 20.10.2017 </w:t>
      </w:r>
      <w:r w:rsidRPr="00D2464A">
        <w:rPr>
          <w:rFonts w:asciiTheme="minorHAnsi" w:hAnsiTheme="minorHAnsi"/>
          <w:b/>
          <w:sz w:val="20"/>
          <w:szCs w:val="20"/>
        </w:rPr>
        <w:t xml:space="preserve">na účet </w:t>
      </w:r>
      <w:r w:rsidR="000A60E8" w:rsidRPr="000A60E8">
        <w:rPr>
          <w:rFonts w:asciiTheme="minorHAnsi" w:hAnsiTheme="minorHAnsi"/>
          <w:b/>
          <w:sz w:val="20"/>
        </w:rPr>
        <w:t xml:space="preserve">pojistitele č. </w:t>
      </w:r>
      <w:r w:rsidR="000A60E8" w:rsidRPr="000A60E8">
        <w:rPr>
          <w:rFonts w:asciiTheme="minorHAnsi" w:hAnsiTheme="minorHAnsi"/>
          <w:b/>
          <w:bCs/>
          <w:sz w:val="20"/>
          <w:szCs w:val="20"/>
        </w:rPr>
        <w:t xml:space="preserve">700135002/0800 </w:t>
      </w:r>
      <w:r w:rsidR="000A60E8" w:rsidRPr="000A60E8">
        <w:rPr>
          <w:rFonts w:asciiTheme="minorHAnsi" w:hAnsiTheme="minorHAnsi"/>
          <w:b/>
          <w:sz w:val="20"/>
          <w:szCs w:val="20"/>
        </w:rPr>
        <w:t>pod</w:t>
      </w:r>
      <w:r w:rsidR="000A60E8" w:rsidRPr="000A60E8">
        <w:rPr>
          <w:rFonts w:asciiTheme="minorHAnsi" w:hAnsiTheme="minorHAnsi"/>
          <w:b/>
          <w:sz w:val="20"/>
        </w:rPr>
        <w:t xml:space="preserve"> variabilním symbolem 0022776230 (číslo pojistné smlouvy)</w:t>
      </w:r>
      <w:r w:rsidR="000A60E8">
        <w:rPr>
          <w:rFonts w:asciiTheme="minorHAnsi" w:hAnsiTheme="minorHAnsi"/>
          <w:b/>
          <w:sz w:val="20"/>
        </w:rPr>
        <w:t>.</w:t>
      </w:r>
    </w:p>
    <w:p w14:paraId="071F525C" w14:textId="77777777" w:rsidR="00586161" w:rsidRPr="00D2464A" w:rsidRDefault="00586161" w:rsidP="00651F80">
      <w:pPr>
        <w:spacing w:before="360"/>
        <w:jc w:val="center"/>
        <w:rPr>
          <w:rFonts w:asciiTheme="minorHAnsi" w:hAnsiTheme="minorHAnsi"/>
          <w:b/>
          <w:sz w:val="20"/>
          <w:szCs w:val="20"/>
          <w:u w:val="single"/>
        </w:rPr>
      </w:pPr>
      <w:r w:rsidRPr="00D2464A">
        <w:rPr>
          <w:rFonts w:asciiTheme="minorHAnsi" w:hAnsiTheme="minorHAnsi"/>
          <w:b/>
          <w:sz w:val="20"/>
          <w:szCs w:val="20"/>
          <w:u w:val="single"/>
        </w:rPr>
        <w:t>Článek III.</w:t>
      </w:r>
    </w:p>
    <w:p w14:paraId="071F525D" w14:textId="77777777" w:rsidR="00BE3572" w:rsidRPr="00D2464A" w:rsidRDefault="00BE3572" w:rsidP="00BE3572">
      <w:pPr>
        <w:spacing w:before="40"/>
        <w:jc w:val="center"/>
        <w:rPr>
          <w:rFonts w:asciiTheme="minorHAnsi" w:hAnsiTheme="minorHAnsi"/>
          <w:b/>
          <w:sz w:val="20"/>
          <w:szCs w:val="20"/>
          <w:u w:val="single"/>
        </w:rPr>
      </w:pPr>
      <w:r w:rsidRPr="00D2464A">
        <w:rPr>
          <w:rFonts w:asciiTheme="minorHAnsi" w:hAnsiTheme="minorHAnsi"/>
          <w:b/>
          <w:sz w:val="20"/>
          <w:szCs w:val="20"/>
          <w:u w:val="single"/>
        </w:rPr>
        <w:t>Závěrečná ustanovení dodatku</w:t>
      </w:r>
      <w:r w:rsidR="00487488" w:rsidRPr="00D2464A">
        <w:rPr>
          <w:rFonts w:asciiTheme="minorHAnsi" w:hAnsiTheme="minorHAnsi"/>
          <w:b/>
          <w:sz w:val="20"/>
          <w:szCs w:val="20"/>
          <w:u w:val="single"/>
        </w:rPr>
        <w:t xml:space="preserve"> pojistné smlouvy</w:t>
      </w:r>
    </w:p>
    <w:p w14:paraId="071F525E" w14:textId="77777777" w:rsidR="00BE3572" w:rsidRPr="00D2464A" w:rsidRDefault="00BE3572" w:rsidP="00651F80">
      <w:pPr>
        <w:numPr>
          <w:ilvl w:val="0"/>
          <w:numId w:val="3"/>
        </w:numPr>
        <w:tabs>
          <w:tab w:val="clear" w:pos="0"/>
        </w:tabs>
        <w:spacing w:before="240"/>
        <w:ind w:left="360" w:hanging="360"/>
        <w:jc w:val="both"/>
        <w:rPr>
          <w:rFonts w:asciiTheme="minorHAnsi" w:hAnsiTheme="minorHAnsi"/>
          <w:sz w:val="20"/>
          <w:szCs w:val="20"/>
        </w:rPr>
      </w:pPr>
      <w:r w:rsidRPr="00D2464A">
        <w:rPr>
          <w:rFonts w:asciiTheme="minorHAnsi" w:hAnsiTheme="minorHAnsi"/>
          <w:sz w:val="20"/>
          <w:szCs w:val="20"/>
        </w:rPr>
        <w:t xml:space="preserve">Datum počátku účinnosti </w:t>
      </w:r>
      <w:r w:rsidR="00586161" w:rsidRPr="00D2464A">
        <w:rPr>
          <w:rFonts w:asciiTheme="minorHAnsi" w:hAnsiTheme="minorHAnsi"/>
          <w:sz w:val="20"/>
          <w:szCs w:val="20"/>
        </w:rPr>
        <w:t xml:space="preserve">tohoto </w:t>
      </w:r>
      <w:r w:rsidRPr="00D2464A">
        <w:rPr>
          <w:rFonts w:asciiTheme="minorHAnsi" w:hAnsiTheme="minorHAnsi"/>
          <w:sz w:val="20"/>
          <w:szCs w:val="20"/>
        </w:rPr>
        <w:t>dodatku</w:t>
      </w:r>
      <w:r w:rsidR="00586161" w:rsidRPr="00D2464A">
        <w:rPr>
          <w:rFonts w:asciiTheme="minorHAnsi" w:hAnsiTheme="minorHAnsi"/>
          <w:sz w:val="20"/>
          <w:szCs w:val="20"/>
        </w:rPr>
        <w:t xml:space="preserve"> pojistné smlouvy</w:t>
      </w:r>
      <w:r w:rsidRPr="00D2464A">
        <w:rPr>
          <w:rFonts w:asciiTheme="minorHAnsi" w:hAnsiTheme="minorHAnsi"/>
          <w:sz w:val="20"/>
          <w:szCs w:val="20"/>
        </w:rPr>
        <w:t xml:space="preserve">: </w:t>
      </w:r>
      <w:r w:rsidR="000A60E8">
        <w:rPr>
          <w:rFonts w:asciiTheme="minorHAnsi" w:hAnsiTheme="minorHAnsi"/>
          <w:sz w:val="20"/>
          <w:szCs w:val="20"/>
        </w:rPr>
        <w:t>10.10.2017</w:t>
      </w:r>
      <w:r w:rsidR="00586161" w:rsidRPr="00D2464A">
        <w:rPr>
          <w:rFonts w:asciiTheme="minorHAnsi" w:hAnsiTheme="minorHAnsi"/>
          <w:sz w:val="20"/>
          <w:szCs w:val="20"/>
        </w:rPr>
        <w:t>.</w:t>
      </w:r>
    </w:p>
    <w:p w14:paraId="071F525F" w14:textId="77777777" w:rsidR="00586161" w:rsidRPr="00D2464A" w:rsidRDefault="00BE3572" w:rsidP="00D75BE8">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Dat</w:t>
      </w:r>
      <w:r w:rsidR="00586161" w:rsidRPr="00D2464A">
        <w:rPr>
          <w:rFonts w:asciiTheme="minorHAnsi" w:hAnsiTheme="minorHAnsi"/>
          <w:sz w:val="20"/>
          <w:szCs w:val="20"/>
        </w:rPr>
        <w:t>um konce pojištění:</w:t>
      </w:r>
      <w:r w:rsidR="000A60E8">
        <w:rPr>
          <w:rFonts w:asciiTheme="minorHAnsi" w:hAnsiTheme="minorHAnsi"/>
          <w:sz w:val="20"/>
          <w:szCs w:val="20"/>
        </w:rPr>
        <w:t>31.12.2017.</w:t>
      </w:r>
    </w:p>
    <w:p w14:paraId="071F5260" w14:textId="77777777" w:rsidR="00AC6D60" w:rsidRPr="00D2464A" w:rsidRDefault="00AC6D60" w:rsidP="00D75BE8">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Pojištění se prodlužuje vždy na další rok, pokud pojistník nebo pojistitel nesdělí písemně druhému účastníku smlouvy, nejméně 6 týdnů před uplynutím pojistného roku, že na dalším pojištění nemá zájem.</w:t>
      </w:r>
    </w:p>
    <w:p w14:paraId="071F5261" w14:textId="77777777" w:rsidR="000A60E8" w:rsidRDefault="00503B4D" w:rsidP="00D2464A">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Odchylně od ujednání v pojistné smlouvě se ujednává, že pojištění se neprodlužuje na další pojistný rok a končí shora uvedeným datem konce pojištění.</w:t>
      </w:r>
    </w:p>
    <w:p w14:paraId="071F5262" w14:textId="77777777" w:rsidR="000A60E8" w:rsidRDefault="000A60E8">
      <w:pPr>
        <w:rPr>
          <w:rFonts w:asciiTheme="minorHAnsi" w:hAnsiTheme="minorHAnsi"/>
          <w:sz w:val="20"/>
          <w:szCs w:val="20"/>
        </w:rPr>
      </w:pPr>
      <w:r>
        <w:rPr>
          <w:rFonts w:asciiTheme="minorHAnsi" w:hAnsiTheme="minorHAnsi"/>
          <w:sz w:val="20"/>
          <w:szCs w:val="20"/>
        </w:rPr>
        <w:br w:type="page"/>
      </w:r>
    </w:p>
    <w:p w14:paraId="071F5263" w14:textId="77777777" w:rsidR="00BE3572" w:rsidRPr="00D2464A" w:rsidRDefault="00BE3572" w:rsidP="00D2464A">
      <w:pPr>
        <w:numPr>
          <w:ilvl w:val="0"/>
          <w:numId w:val="3"/>
        </w:numPr>
        <w:tabs>
          <w:tab w:val="clear" w:pos="0"/>
        </w:tabs>
        <w:spacing w:before="40"/>
        <w:ind w:left="360" w:hanging="360"/>
        <w:jc w:val="both"/>
        <w:rPr>
          <w:rFonts w:asciiTheme="minorHAnsi" w:hAnsiTheme="minorHAnsi"/>
          <w:b/>
          <w:sz w:val="20"/>
          <w:szCs w:val="20"/>
        </w:rPr>
      </w:pPr>
      <w:r w:rsidRPr="00D2464A">
        <w:rPr>
          <w:rFonts w:asciiTheme="minorHAnsi" w:hAnsiTheme="minorHAnsi"/>
          <w:b/>
          <w:sz w:val="20"/>
          <w:szCs w:val="20"/>
        </w:rPr>
        <w:lastRenderedPageBreak/>
        <w:t>Ostatní ustanovení pojistné smlouvy v platném znění nedotčená obsahem tohoto dodatku se nemění a zůstávají nadále v platnosti.</w:t>
      </w:r>
    </w:p>
    <w:p w14:paraId="071F5264" w14:textId="77777777" w:rsidR="00BE3572" w:rsidRDefault="002A78FB" w:rsidP="00D2464A">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 xml:space="preserve">Tento dodatek obsahuje </w:t>
      </w:r>
      <w:r w:rsidR="000A60E8">
        <w:rPr>
          <w:rFonts w:asciiTheme="minorHAnsi" w:hAnsiTheme="minorHAnsi"/>
          <w:sz w:val="20"/>
          <w:szCs w:val="20"/>
        </w:rPr>
        <w:t xml:space="preserve">3 </w:t>
      </w:r>
      <w:r w:rsidR="00BE3572" w:rsidRPr="00D2464A">
        <w:rPr>
          <w:rFonts w:asciiTheme="minorHAnsi" w:hAnsiTheme="minorHAnsi"/>
          <w:sz w:val="20"/>
          <w:szCs w:val="20"/>
        </w:rPr>
        <w:t xml:space="preserve">strany a je vyhotoven ve </w:t>
      </w:r>
      <w:r w:rsidR="000A60E8">
        <w:rPr>
          <w:rFonts w:asciiTheme="minorHAnsi" w:hAnsiTheme="minorHAnsi"/>
          <w:sz w:val="20"/>
          <w:szCs w:val="20"/>
        </w:rPr>
        <w:t>3</w:t>
      </w:r>
      <w:r w:rsidR="00BE3572" w:rsidRPr="00D2464A">
        <w:rPr>
          <w:rFonts w:asciiTheme="minorHAnsi" w:hAnsiTheme="minorHAnsi"/>
          <w:sz w:val="20"/>
          <w:szCs w:val="20"/>
        </w:rPr>
        <w:t xml:space="preserve"> vyhotoveních</w:t>
      </w:r>
      <w:r w:rsidR="00733061" w:rsidRPr="00D2464A">
        <w:rPr>
          <w:rFonts w:asciiTheme="minorHAnsi" w:hAnsiTheme="minorHAnsi"/>
          <w:sz w:val="20"/>
          <w:szCs w:val="20"/>
        </w:rPr>
        <w:t>,</w:t>
      </w:r>
      <w:r w:rsidR="00BE3572" w:rsidRPr="00D2464A">
        <w:rPr>
          <w:rFonts w:asciiTheme="minorHAnsi" w:hAnsiTheme="minorHAnsi"/>
          <w:sz w:val="20"/>
          <w:szCs w:val="20"/>
        </w:rPr>
        <w:t xml:space="preserve"> z nichž 1 obdrží pojistník, </w:t>
      </w:r>
      <w:r w:rsidR="00BE3572" w:rsidRPr="000A60E8">
        <w:rPr>
          <w:rFonts w:asciiTheme="minorHAnsi" w:hAnsiTheme="minorHAnsi"/>
          <w:sz w:val="20"/>
          <w:szCs w:val="20"/>
        </w:rPr>
        <w:t xml:space="preserve">1 </w:t>
      </w:r>
      <w:r w:rsidR="00AC6D60" w:rsidRPr="000A60E8">
        <w:rPr>
          <w:rFonts w:asciiTheme="minorHAnsi" w:hAnsiTheme="minorHAnsi"/>
          <w:sz w:val="20"/>
          <w:szCs w:val="20"/>
        </w:rPr>
        <w:t>pojiš</w:t>
      </w:r>
      <w:r w:rsidR="00C3634B" w:rsidRPr="000A60E8">
        <w:rPr>
          <w:rFonts w:asciiTheme="minorHAnsi" w:hAnsiTheme="minorHAnsi"/>
          <w:sz w:val="20"/>
          <w:szCs w:val="20"/>
        </w:rPr>
        <w:t>ť</w:t>
      </w:r>
      <w:r w:rsidR="00AC6D60" w:rsidRPr="000A60E8">
        <w:rPr>
          <w:rFonts w:asciiTheme="minorHAnsi" w:hAnsiTheme="minorHAnsi"/>
          <w:sz w:val="20"/>
          <w:szCs w:val="20"/>
        </w:rPr>
        <w:t>ovací</w:t>
      </w:r>
      <w:r w:rsidR="00BE3572" w:rsidRPr="000A60E8">
        <w:rPr>
          <w:rFonts w:asciiTheme="minorHAnsi" w:hAnsiTheme="minorHAnsi"/>
          <w:sz w:val="20"/>
          <w:szCs w:val="20"/>
        </w:rPr>
        <w:t xml:space="preserve"> makléř </w:t>
      </w:r>
      <w:r w:rsidR="00BE3572" w:rsidRPr="00D2464A">
        <w:rPr>
          <w:rFonts w:asciiTheme="minorHAnsi" w:hAnsiTheme="minorHAnsi"/>
          <w:sz w:val="20"/>
          <w:szCs w:val="20"/>
        </w:rPr>
        <w:t xml:space="preserve">a </w:t>
      </w:r>
      <w:r w:rsidR="00733061" w:rsidRPr="00D2464A">
        <w:rPr>
          <w:rFonts w:asciiTheme="minorHAnsi" w:hAnsiTheme="minorHAnsi"/>
          <w:sz w:val="20"/>
          <w:szCs w:val="20"/>
        </w:rPr>
        <w:t>1</w:t>
      </w:r>
      <w:r w:rsidR="00BE3572" w:rsidRPr="00D2464A">
        <w:rPr>
          <w:rFonts w:asciiTheme="minorHAnsi" w:hAnsiTheme="minorHAnsi"/>
          <w:sz w:val="20"/>
          <w:szCs w:val="20"/>
        </w:rPr>
        <w:t xml:space="preserve"> pojistitel.</w:t>
      </w:r>
    </w:p>
    <w:p w14:paraId="071F5265" w14:textId="77777777" w:rsidR="000A60E8" w:rsidRDefault="000A60E8" w:rsidP="000A60E8">
      <w:pPr>
        <w:spacing w:before="40"/>
        <w:jc w:val="both"/>
        <w:rPr>
          <w:rFonts w:asciiTheme="minorHAnsi" w:hAnsiTheme="minorHAnsi"/>
          <w:sz w:val="20"/>
          <w:szCs w:val="20"/>
        </w:rPr>
      </w:pPr>
    </w:p>
    <w:p w14:paraId="071F5266" w14:textId="77777777" w:rsidR="000A60E8" w:rsidRDefault="000A60E8" w:rsidP="000A60E8">
      <w:pPr>
        <w:spacing w:before="40"/>
        <w:jc w:val="both"/>
        <w:rPr>
          <w:rFonts w:asciiTheme="minorHAnsi" w:hAnsiTheme="minorHAnsi"/>
          <w:sz w:val="20"/>
          <w:szCs w:val="20"/>
        </w:rPr>
      </w:pPr>
    </w:p>
    <w:p w14:paraId="071F5267" w14:textId="77777777" w:rsidR="000A60E8" w:rsidRDefault="000A60E8" w:rsidP="000A60E8">
      <w:pPr>
        <w:spacing w:before="40"/>
        <w:jc w:val="both"/>
        <w:rPr>
          <w:rFonts w:asciiTheme="minorHAnsi" w:hAnsiTheme="minorHAnsi"/>
          <w:sz w:val="20"/>
          <w:szCs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0A60E8" w:rsidRPr="007A5FB6" w14:paraId="071F526C" w14:textId="77777777" w:rsidTr="00321244">
        <w:trPr>
          <w:cantSplit/>
        </w:trPr>
        <w:tc>
          <w:tcPr>
            <w:tcW w:w="2520" w:type="dxa"/>
          </w:tcPr>
          <w:p w14:paraId="071F5268"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p>
        </w:tc>
        <w:tc>
          <w:tcPr>
            <w:tcW w:w="1440" w:type="dxa"/>
          </w:tcPr>
          <w:p w14:paraId="071F5269" w14:textId="77777777" w:rsidR="000A60E8" w:rsidRPr="007A5FB6" w:rsidRDefault="000A60E8" w:rsidP="000A60E8">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r>
              <w:rPr>
                <w:rFonts w:asciiTheme="minorHAnsi" w:hAnsiTheme="minorHAnsi"/>
                <w:spacing w:val="-2"/>
                <w:sz w:val="20"/>
                <w:szCs w:val="20"/>
              </w:rPr>
              <w:t>9.10.2017</w:t>
            </w:r>
          </w:p>
        </w:tc>
        <w:tc>
          <w:tcPr>
            <w:tcW w:w="720" w:type="dxa"/>
          </w:tcPr>
          <w:p w14:paraId="071F526A"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BFBFBF" w:themeColor="background1" w:themeShade="BF"/>
            </w:tcBorders>
          </w:tcPr>
          <w:p w14:paraId="071F526B"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0A60E8" w:rsidRPr="007A5FB6" w14:paraId="071F5271" w14:textId="77777777" w:rsidTr="00321244">
        <w:trPr>
          <w:cantSplit/>
        </w:trPr>
        <w:tc>
          <w:tcPr>
            <w:tcW w:w="2520" w:type="dxa"/>
          </w:tcPr>
          <w:p w14:paraId="071F526D"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071F526E"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071F526F"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14:paraId="071F5270"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0A60E8" w:rsidRPr="007A5FB6" w14:paraId="071F527F" w14:textId="77777777" w:rsidTr="00321244">
        <w:trPr>
          <w:cantSplit/>
          <w:trHeight w:val="570"/>
        </w:trPr>
        <w:tc>
          <w:tcPr>
            <w:tcW w:w="2520" w:type="dxa"/>
            <w:vMerge w:val="restart"/>
          </w:tcPr>
          <w:p w14:paraId="071F5272" w14:textId="77777777" w:rsidR="000A60E8" w:rsidRPr="007A5FB6" w:rsidRDefault="000A60E8" w:rsidP="00321244">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071F5273" w14:textId="77777777" w:rsidR="000A60E8"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071F5274" w14:textId="77777777" w:rsidR="000A60E8"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071F5275" w14:textId="77777777" w:rsidR="000A60E8"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071F5276" w14:textId="77777777" w:rsidR="000A60E8"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071F5277"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071F5278"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071F5279" w14:textId="77777777" w:rsidR="000A60E8"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071F527A" w14:textId="77777777" w:rsidR="000A60E8"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071F527B" w14:textId="77777777" w:rsidR="000A60E8"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071F527C" w14:textId="77777777" w:rsidR="000A60E8"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p w14:paraId="071F527D"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071F527E"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0A60E8" w:rsidRPr="007A5FB6" w14:paraId="071F5287" w14:textId="77777777" w:rsidTr="00321244">
        <w:trPr>
          <w:cantSplit/>
          <w:trHeight w:val="384"/>
        </w:trPr>
        <w:tc>
          <w:tcPr>
            <w:tcW w:w="2520" w:type="dxa"/>
            <w:vMerge/>
          </w:tcPr>
          <w:p w14:paraId="071F5280" w14:textId="77777777" w:rsidR="000A60E8" w:rsidRPr="007A5FB6" w:rsidRDefault="000A60E8" w:rsidP="00321244">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071F5281"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071F5282"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071F5283" w14:textId="77777777" w:rsidR="000A60E8" w:rsidRDefault="000A60E8" w:rsidP="00321244">
            <w:pPr>
              <w:tabs>
                <w:tab w:val="left" w:pos="4820"/>
              </w:tabs>
              <w:ind w:left="142" w:hanging="142"/>
              <w:jc w:val="center"/>
              <w:rPr>
                <w:rFonts w:asciiTheme="minorHAnsi" w:hAnsiTheme="minorHAnsi"/>
                <w:sz w:val="20"/>
              </w:rPr>
            </w:pPr>
          </w:p>
          <w:p w14:paraId="071F5284" w14:textId="77777777" w:rsidR="000A60E8" w:rsidRDefault="000A60E8" w:rsidP="00321244">
            <w:pPr>
              <w:tabs>
                <w:tab w:val="left" w:pos="4820"/>
              </w:tabs>
              <w:ind w:left="142" w:hanging="142"/>
              <w:jc w:val="center"/>
              <w:rPr>
                <w:rFonts w:asciiTheme="minorHAnsi" w:hAnsiTheme="minorHAnsi"/>
                <w:sz w:val="20"/>
              </w:rPr>
            </w:pPr>
          </w:p>
          <w:p w14:paraId="071F5285" w14:textId="77777777" w:rsidR="000A60E8" w:rsidRPr="007A5FB6" w:rsidRDefault="000A60E8" w:rsidP="00321244">
            <w:pPr>
              <w:tabs>
                <w:tab w:val="left" w:pos="4820"/>
              </w:tabs>
              <w:ind w:left="142" w:hanging="142"/>
              <w:jc w:val="center"/>
              <w:rPr>
                <w:rFonts w:asciiTheme="minorHAnsi" w:hAnsiTheme="minorHAnsi"/>
                <w:sz w:val="20"/>
              </w:rPr>
            </w:pPr>
          </w:p>
        </w:tc>
        <w:tc>
          <w:tcPr>
            <w:tcW w:w="2520" w:type="dxa"/>
          </w:tcPr>
          <w:p w14:paraId="071F5286" w14:textId="77777777" w:rsidR="000A60E8" w:rsidRPr="007A5FB6" w:rsidRDefault="000A60E8" w:rsidP="00321244">
            <w:pPr>
              <w:tabs>
                <w:tab w:val="left" w:pos="4820"/>
              </w:tabs>
              <w:ind w:left="142" w:hanging="142"/>
              <w:jc w:val="center"/>
              <w:rPr>
                <w:rFonts w:asciiTheme="minorHAnsi" w:hAnsiTheme="minorHAnsi"/>
                <w:b/>
                <w:color w:val="0000FF"/>
                <w:sz w:val="20"/>
              </w:rPr>
            </w:pPr>
          </w:p>
        </w:tc>
      </w:tr>
      <w:tr w:rsidR="000A60E8" w:rsidRPr="007A5FB6" w14:paraId="071F528C" w14:textId="77777777" w:rsidTr="00321244">
        <w:trPr>
          <w:cantSplit/>
        </w:trPr>
        <w:tc>
          <w:tcPr>
            <w:tcW w:w="2520" w:type="dxa"/>
          </w:tcPr>
          <w:p w14:paraId="071F5288"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p>
        </w:tc>
        <w:tc>
          <w:tcPr>
            <w:tcW w:w="1440" w:type="dxa"/>
          </w:tcPr>
          <w:p w14:paraId="071F5289" w14:textId="77777777" w:rsidR="000A60E8" w:rsidRPr="007A5FB6" w:rsidRDefault="000A60E8" w:rsidP="000A60E8">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9.10.2017</w:t>
            </w:r>
          </w:p>
        </w:tc>
        <w:tc>
          <w:tcPr>
            <w:tcW w:w="720" w:type="dxa"/>
          </w:tcPr>
          <w:p w14:paraId="071F528A"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BFBFBF" w:themeColor="background1" w:themeShade="BF"/>
            </w:tcBorders>
          </w:tcPr>
          <w:p w14:paraId="071F528B"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0A60E8" w:rsidRPr="007A5FB6" w14:paraId="071F5293" w14:textId="77777777" w:rsidTr="00321244">
        <w:trPr>
          <w:cantSplit/>
        </w:trPr>
        <w:tc>
          <w:tcPr>
            <w:tcW w:w="2520" w:type="dxa"/>
          </w:tcPr>
          <w:p w14:paraId="071F528D"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071F528E"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071F528F"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BFBFBF" w:themeColor="background1" w:themeShade="BF"/>
            </w:tcBorders>
          </w:tcPr>
          <w:p w14:paraId="071F5290" w14:textId="77777777" w:rsidR="000A60E8" w:rsidRDefault="000A60E8" w:rsidP="00321244">
            <w:pPr>
              <w:tabs>
                <w:tab w:val="left" w:pos="5103"/>
              </w:tabs>
              <w:jc w:val="center"/>
              <w:rPr>
                <w:rFonts w:asciiTheme="minorHAnsi" w:hAnsiTheme="minorHAnsi"/>
                <w:sz w:val="20"/>
                <w:szCs w:val="20"/>
              </w:rPr>
            </w:pPr>
            <w:r>
              <w:rPr>
                <w:rFonts w:asciiTheme="minorHAnsi" w:hAnsiTheme="minorHAnsi"/>
                <w:sz w:val="20"/>
                <w:szCs w:val="20"/>
              </w:rPr>
              <w:t>Domov pro seniory Nopova, příšpěvková organizace</w:t>
            </w:r>
          </w:p>
          <w:p w14:paraId="071F5291" w14:textId="77777777" w:rsidR="000A60E8" w:rsidRPr="007A5FB6" w:rsidRDefault="000A60E8" w:rsidP="00321244">
            <w:pPr>
              <w:tabs>
                <w:tab w:val="left" w:pos="5103"/>
              </w:tabs>
              <w:jc w:val="center"/>
              <w:rPr>
                <w:rFonts w:asciiTheme="minorHAnsi" w:hAnsiTheme="minorHAnsi"/>
                <w:sz w:val="20"/>
                <w:szCs w:val="20"/>
              </w:rPr>
            </w:pPr>
            <w:bookmarkStart w:id="0" w:name="_GoBack"/>
            <w:bookmarkEnd w:id="0"/>
            <w:r w:rsidRPr="0007249D">
              <w:rPr>
                <w:rFonts w:asciiTheme="minorHAnsi" w:hAnsiTheme="minorHAnsi"/>
                <w:sz w:val="20"/>
                <w:szCs w:val="20"/>
                <w:highlight w:val="black"/>
              </w:rPr>
              <w:t>Zdenka Čillíková</w:t>
            </w:r>
          </w:p>
          <w:p w14:paraId="071F5292" w14:textId="77777777" w:rsidR="000A60E8" w:rsidRPr="007A5FB6" w:rsidRDefault="000A60E8" w:rsidP="00321244">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z w:val="20"/>
                <w:szCs w:val="20"/>
              </w:rPr>
              <w:t>ředitelka</w:t>
            </w:r>
          </w:p>
        </w:tc>
      </w:tr>
    </w:tbl>
    <w:p w14:paraId="071F5294" w14:textId="77777777" w:rsidR="000A60E8" w:rsidRPr="00D2464A" w:rsidRDefault="000A60E8" w:rsidP="000A60E8">
      <w:pPr>
        <w:spacing w:before="40"/>
        <w:jc w:val="both"/>
        <w:rPr>
          <w:rFonts w:asciiTheme="minorHAnsi" w:hAnsiTheme="minorHAnsi"/>
          <w:sz w:val="20"/>
          <w:szCs w:val="20"/>
        </w:rPr>
      </w:pPr>
    </w:p>
    <w:sectPr w:rsidR="000A60E8" w:rsidRPr="00D2464A" w:rsidSect="00330985">
      <w:headerReference w:type="default" r:id="rId8"/>
      <w:footerReference w:type="default" r:id="rId9"/>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F5297" w14:textId="77777777" w:rsidR="00E06F3E" w:rsidRDefault="00E06F3E">
      <w:r>
        <w:separator/>
      </w:r>
    </w:p>
  </w:endnote>
  <w:endnote w:type="continuationSeparator" w:id="0">
    <w:p w14:paraId="071F5298" w14:textId="77777777" w:rsidR="00E06F3E" w:rsidRDefault="00E0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529B" w14:textId="1F19C2EE" w:rsidR="00106E52" w:rsidRPr="00233F0F" w:rsidRDefault="00106E52"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07249D">
      <w:rPr>
        <w:rFonts w:asciiTheme="minorHAnsi" w:hAnsiTheme="minorHAnsi"/>
        <w:b/>
        <w:noProof/>
        <w:color w:val="808080" w:themeColor="background1" w:themeShade="80"/>
        <w:sz w:val="20"/>
        <w:szCs w:val="20"/>
      </w:rPr>
      <w:t>2</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F5295" w14:textId="77777777" w:rsidR="00E06F3E" w:rsidRDefault="00E06F3E">
      <w:r>
        <w:separator/>
      </w:r>
    </w:p>
  </w:footnote>
  <w:footnote w:type="continuationSeparator" w:id="0">
    <w:p w14:paraId="071F5296" w14:textId="77777777" w:rsidR="00E06F3E" w:rsidRDefault="00E0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5299" w14:textId="77777777" w:rsidR="00106E52" w:rsidRPr="00233F0F" w:rsidRDefault="00441A7A">
    <w:pPr>
      <w:pStyle w:val="Zhlav"/>
      <w:jc w:val="right"/>
      <w:rPr>
        <w:rFonts w:asciiTheme="minorHAnsi" w:hAnsiTheme="minorHAnsi"/>
        <w:b/>
        <w:color w:val="808080"/>
        <w:sz w:val="20"/>
      </w:rPr>
    </w:pPr>
    <w:r w:rsidRPr="00233F0F">
      <w:rPr>
        <w:rFonts w:asciiTheme="minorHAnsi" w:hAnsiTheme="minorHAnsi"/>
        <w:b/>
        <w:color w:val="808080"/>
        <w:sz w:val="20"/>
      </w:rPr>
      <w:t>Česká podnikatelská pojišťovna, a.s., Vienna Insurance Group</w:t>
    </w:r>
  </w:p>
  <w:p w14:paraId="071F529A" w14:textId="77777777" w:rsidR="00106E52" w:rsidRPr="00233F0F" w:rsidRDefault="00106E52">
    <w:pPr>
      <w:pStyle w:val="Zhlav"/>
      <w:jc w:val="right"/>
      <w:rPr>
        <w:rFonts w:asciiTheme="minorHAnsi" w:hAnsiTheme="minorHAnsi"/>
        <w:b/>
        <w:color w:val="808080"/>
        <w:sz w:val="20"/>
      </w:rPr>
    </w:pPr>
    <w:r w:rsidRPr="00233F0F">
      <w:rPr>
        <w:rFonts w:asciiTheme="minorHAnsi" w:hAnsiTheme="minorHAnsi"/>
        <w:b/>
        <w:color w:val="808080"/>
        <w:sz w:val="20"/>
      </w:rPr>
      <w:t>D</w:t>
    </w:r>
    <w:r w:rsidR="000A60E8">
      <w:rPr>
        <w:rFonts w:asciiTheme="minorHAnsi" w:hAnsiTheme="minorHAnsi"/>
        <w:b/>
        <w:color w:val="808080"/>
        <w:sz w:val="20"/>
      </w:rPr>
      <w:t>1</w:t>
    </w:r>
    <w:r w:rsidRPr="00233F0F">
      <w:rPr>
        <w:rFonts w:asciiTheme="minorHAnsi" w:hAnsiTheme="minorHAnsi"/>
        <w:b/>
        <w:color w:val="808080"/>
        <w:sz w:val="20"/>
      </w:rPr>
      <w:t xml:space="preserve"> k PS </w:t>
    </w:r>
    <w:r w:rsidR="000A60E8">
      <w:rPr>
        <w:rFonts w:asciiTheme="minorHAnsi" w:hAnsiTheme="minorHAnsi"/>
        <w:b/>
        <w:color w:val="808080"/>
        <w:sz w:val="20"/>
      </w:rPr>
      <w:t>0022776230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A14B0"/>
    <w:multiLevelType w:val="multilevel"/>
    <w:tmpl w:val="68DE7E1C"/>
    <w:lvl w:ilvl="0">
      <w:start w:val="1"/>
      <w:numFmt w:val="decimal"/>
      <w:pStyle w:val="Nadpis1"/>
      <w:lvlText w:val="%1."/>
      <w:lvlJc w:val="left"/>
      <w:pPr>
        <w:tabs>
          <w:tab w:val="num" w:pos="360"/>
        </w:tabs>
        <w:ind w:left="284" w:hanging="28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9867708"/>
    <w:multiLevelType w:val="multilevel"/>
    <w:tmpl w:val="7D7C9B1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num w:numId="1">
    <w:abstractNumId w:val="5"/>
  </w:num>
  <w:num w:numId="2">
    <w:abstractNumId w:val="0"/>
  </w:num>
  <w:num w:numId="3">
    <w:abstractNumId w:val="4"/>
  </w:num>
  <w:num w:numId="4">
    <w:abstractNumId w:val="3"/>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3E"/>
    <w:rsid w:val="00043968"/>
    <w:rsid w:val="0006587F"/>
    <w:rsid w:val="00065AFC"/>
    <w:rsid w:val="0007249D"/>
    <w:rsid w:val="00093DDE"/>
    <w:rsid w:val="000A60E8"/>
    <w:rsid w:val="000D1989"/>
    <w:rsid w:val="00106E52"/>
    <w:rsid w:val="00144C42"/>
    <w:rsid w:val="00155BB2"/>
    <w:rsid w:val="00162BC9"/>
    <w:rsid w:val="00186944"/>
    <w:rsid w:val="00233F0F"/>
    <w:rsid w:val="00292B9B"/>
    <w:rsid w:val="002A1149"/>
    <w:rsid w:val="002A78FB"/>
    <w:rsid w:val="002B3A6E"/>
    <w:rsid w:val="002B404C"/>
    <w:rsid w:val="002E3E7B"/>
    <w:rsid w:val="002F4AA6"/>
    <w:rsid w:val="00305E70"/>
    <w:rsid w:val="00330985"/>
    <w:rsid w:val="003472B3"/>
    <w:rsid w:val="003B1CD1"/>
    <w:rsid w:val="003C1FE1"/>
    <w:rsid w:val="003F61F6"/>
    <w:rsid w:val="0040099A"/>
    <w:rsid w:val="0042355A"/>
    <w:rsid w:val="00441A7A"/>
    <w:rsid w:val="0046359D"/>
    <w:rsid w:val="00487488"/>
    <w:rsid w:val="004C5874"/>
    <w:rsid w:val="00503B4D"/>
    <w:rsid w:val="005365B5"/>
    <w:rsid w:val="00577ECE"/>
    <w:rsid w:val="00586161"/>
    <w:rsid w:val="005D45ED"/>
    <w:rsid w:val="005F193D"/>
    <w:rsid w:val="00651F80"/>
    <w:rsid w:val="0069139E"/>
    <w:rsid w:val="006B2E81"/>
    <w:rsid w:val="006C6CA9"/>
    <w:rsid w:val="00706F39"/>
    <w:rsid w:val="00733061"/>
    <w:rsid w:val="007612E4"/>
    <w:rsid w:val="00817D7C"/>
    <w:rsid w:val="0082455A"/>
    <w:rsid w:val="0085366B"/>
    <w:rsid w:val="008B7FDB"/>
    <w:rsid w:val="00917E32"/>
    <w:rsid w:val="00921312"/>
    <w:rsid w:val="00960DC5"/>
    <w:rsid w:val="00990D41"/>
    <w:rsid w:val="0099260A"/>
    <w:rsid w:val="00994AE5"/>
    <w:rsid w:val="009B1E30"/>
    <w:rsid w:val="009C6B66"/>
    <w:rsid w:val="00A40352"/>
    <w:rsid w:val="00AC6D60"/>
    <w:rsid w:val="00AC6E54"/>
    <w:rsid w:val="00AE0796"/>
    <w:rsid w:val="00AF5966"/>
    <w:rsid w:val="00B12F47"/>
    <w:rsid w:val="00B50D30"/>
    <w:rsid w:val="00BE3572"/>
    <w:rsid w:val="00C3634B"/>
    <w:rsid w:val="00C75AAB"/>
    <w:rsid w:val="00C91F57"/>
    <w:rsid w:val="00CF3A80"/>
    <w:rsid w:val="00D15149"/>
    <w:rsid w:val="00D224C5"/>
    <w:rsid w:val="00D2464A"/>
    <w:rsid w:val="00D37594"/>
    <w:rsid w:val="00D75BE8"/>
    <w:rsid w:val="00D81D6B"/>
    <w:rsid w:val="00DA72EB"/>
    <w:rsid w:val="00DD7558"/>
    <w:rsid w:val="00E06D07"/>
    <w:rsid w:val="00E06F3E"/>
    <w:rsid w:val="00E44EC6"/>
    <w:rsid w:val="00E977BC"/>
    <w:rsid w:val="00F3377D"/>
    <w:rsid w:val="00F81CEA"/>
    <w:rsid w:val="00F97435"/>
    <w:rsid w:val="00FC56D2"/>
    <w:rsid w:val="00FC77E7"/>
    <w:rsid w:val="00FD6A52"/>
    <w:rsid w:val="00FD6DF0"/>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F521A"/>
  <w15:docId w15:val="{376C9FF8-B545-4A88-B9D1-2091D85D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20kalkulace\Vzorov&#253;%20dodatek_2016.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1166-89B3-4F9E-AC0A-18D334A7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Vzorový dodatek_2016</Template>
  <TotalTime>11</TotalTime>
  <Pages>3</Pages>
  <Words>688</Words>
  <Characters>4061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Kameníčková Monika</dc:creator>
  <cp:lastModifiedBy>Pavel Vacek -Veselý</cp:lastModifiedBy>
  <cp:revision>3</cp:revision>
  <cp:lastPrinted>2004-10-12T13:26:00Z</cp:lastPrinted>
  <dcterms:created xsi:type="dcterms:W3CDTF">2017-10-12T06:07:00Z</dcterms:created>
  <dcterms:modified xsi:type="dcterms:W3CDTF">2018-11-16T19:46:00Z</dcterms:modified>
</cp:coreProperties>
</file>