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43" w:rsidRDefault="006C251E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4" type="#_x0000_t202" style="position:absolute;left:0;text-align:left;margin-left:1.45pt;margin-top:1300.95pt;width:551pt;height:13.7pt;z-index:-25167820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380300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3" style="position:absolute;left:0;text-align:left;z-index:251677184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991343" w:rsidRDefault="006C251E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2" type="#_x0000_t202" style="position:absolute;left:0;text-align:left;margin-left:1.45pt;margin-top:25.2pt;width:551pt;height:585.3pt;z-index:-25167718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991343"/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.45pt;margin-top:25.2pt;width:550.55pt;height:584.15pt;z-index:-25167616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741870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741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7.7pt;margin-top:96.4pt;width:57.1pt;height:29.05pt;z-index:-25167513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5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355.75pt;width:362.15pt;height:9.9pt;z-index:-25167411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tabs>
                      <w:tab w:val="right" w:pos="7272"/>
                    </w:tabs>
                    <w:spacing w:before="6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7.7pt;margin-top:368.1pt;width:120pt;height:35.25pt;z-index:-251673088;mso-wrap-distance-left:0;mso-wrap-distance-right:0;mso-position-horizontal-relative:page;mso-position-vertical-relative:page" filled="f" stroked="f">
            <v:textbox inset="0,0,0,0">
              <w:txbxContent>
                <w:p w:rsidR="006C251E" w:rsidRPr="0009653B" w:rsidRDefault="006C251E" w:rsidP="006C251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 w:rsidRPr="0009653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6C251E" w:rsidRPr="0009653B" w:rsidRDefault="006C251E" w:rsidP="006C251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09653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7.7pt;margin-top:509.5pt;width:265.65pt;height:57.85pt;z-index:-25167206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line="384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6C251E" w:rsidRPr="0009653B" w:rsidRDefault="006C251E" w:rsidP="006C251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09653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91343" w:rsidRDefault="00991343">
                  <w:pPr>
                    <w:spacing w:before="198" w:line="17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.95pt;margin-top:177.5pt;width:24.55pt;height:10.2pt;z-index:-25167104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8.15pt;margin-top:56.8pt;width:84.5pt;height:16.9pt;z-index:-25167001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8.15pt;margin-top:162.7pt;width:57.15pt;height:12pt;z-index:-25166899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451.1pt;width:520.35pt;height:39.2pt;z-index:-25166796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6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991343" w:rsidRDefault="006C251E">
                  <w:pPr>
                    <w:spacing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595.85pt;width:141.6pt;height:10.15pt;z-index:-251666944;mso-wrap-distance-left:0;mso-wrap-distance-right:0;mso-position-horizontal-relative:page;mso-position-vertical-relative:page" filled="f" stroked="f">
            <v:textbox inset="0,0,0,0">
              <w:txbxContent>
                <w:p w:rsidR="006C251E" w:rsidRPr="0009653B" w:rsidRDefault="006C251E" w:rsidP="006C251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Správce rozpočtu</w:t>
                  </w:r>
                  <w:r w:rsidRPr="006C251E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 xml:space="preserve"> </w:t>
                  </w:r>
                  <w:r w:rsidRPr="0009653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91343" w:rsidRDefault="00991343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4pt;margin-top:30.4pt;width:83.75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4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VP-3 - 380300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4pt;margin-top:77.2pt;width:110.65pt;height:9.85pt;z-index:-25166489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4pt;margin-top:338.8pt;width:531.1pt;height:10.15pt;z-index:-25166387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tabs>
                      <w:tab w:val="left" w:pos="4032"/>
                      <w:tab w:val="left" w:pos="5400"/>
                      <w:tab w:val="left" w:pos="6408"/>
                      <w:tab w:val="left" w:pos="8568"/>
                      <w:tab w:val="right" w:pos="10584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Komponenty HPLC/MS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126 000.00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126 000.00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435.5pt;width:66pt;height:10.2pt;z-index:-25166284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after="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499.35pt;width:183.6pt;height:10.15pt;z-index:-25166182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GRANT 081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10.1pt;margin-top:322.95pt;width:536.4pt;height:9.95pt;z-index:-25166080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10.8pt;margin-top:286.5pt;width:221.05pt;height:29.35pt;z-index:-25165977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>SISRheo715 P</w:t>
                  </w:r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 xml:space="preserve">řepínací ventil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>Rheodyne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 xml:space="preserve"> 2pos/10port, UHP 1ks SISRheo715d Ovladač ventilu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>Rheodyne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 xml:space="preserve"> 2ks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>SISRheocom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2"/>
                      <w:sz w:val="16"/>
                      <w:lang w:val="cs-CZ"/>
                    </w:rPr>
                    <w:t xml:space="preserve"> Sada pro synchronizaci ventilů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30.95pt;margin-top:176.8pt;width:81.85pt;height:10.15pt;z-index:-25165875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89.5pt;margin-top:162.7pt;width:63.15pt;height:12pt;z-index:-25165772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100.8pt;margin-top:62.05pt;width:84.95pt;height:11.15pt;z-index:-25165670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73.35pt;margin-top:77.15pt;width:78.95pt;height:11.4pt;z-index:-25165568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AMEDIS,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6pt;margin-top:218.7pt;width:64.3pt;height:30.65pt;z-index:-25165465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line="30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49.35pt;width:57.1pt;height:14.9pt;z-index:-25165363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85pt;margin-top:35.9pt;width:76.55pt;height:11.4pt;z-index:-25165260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98.75pt;width:68.15pt;height:32.45pt;z-index:-25165158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Bobkova 786/4 198 00 Praha 14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159.5pt;width:149.05pt;height:15.2pt;z-index:-25165056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tabs>
                      <w:tab w:val="right" w:pos="2952"/>
                    </w:tabs>
                    <w:spacing w:before="101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48586366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CZ48586366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268.75pt;width:110.4pt;height:11.4pt;z-index:-25164953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4.1pt;margin-top:174.7pt;width:67.4pt;height:14.65pt;z-index:-25164851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9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203.2pt;width:53.5pt;height:15.2pt;z-index:-25164748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55pt;margin-top:56.8pt;width:84.95pt;height:16.9pt;z-index:-25164646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353.05pt;margin-top:178.5pt;width:38.85pt;height:9.85pt;z-index:-25164544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  <w:t>14.11.2018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6.4pt;margin-top:253.35pt;width:75.85pt;height:10.15pt;z-index:-251644416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8.8pt;margin-top:31.35pt;width:52.55pt;height:16.9pt;z-index:-251643392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  <w:t>380300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4.7pt;width:51.1pt;height:13.7pt;z-index:-251642368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2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88.4pt;width:34.3pt;height:14.85pt;z-index:-251641344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2.8pt;margin-top:356.1pt;width:64.3pt;height:9.9pt;z-index:-251640320;mso-wrap-distance-left:0;mso-wrap-distance-right:0;mso-position-horizontal-relative:page;mso-position-vertical-relative:page" filled="f" stroked="f">
            <v:textbox inset="0,0,0,0">
              <w:txbxContent>
                <w:p w:rsidR="00991343" w:rsidRDefault="006C251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126 000.00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6C251E" w:rsidRPr="0009653B" w:rsidRDefault="006C251E" w:rsidP="006C251E">
      <w:pPr>
        <w:spacing w:before="7" w:line="191" w:lineRule="exact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14.11.2018 21:45:38 - </w:t>
      </w:r>
      <w:r w:rsidRPr="0009653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991343" w:rsidRDefault="006C251E" w:rsidP="006C251E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991343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91343"/>
    <w:rsid w:val="006C251E"/>
    <w:rsid w:val="0099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A62469E1-3993-4EF8-A810-7D302C19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2018-11-16T14:24:00Z</dcterms:created>
  <dcterms:modified xsi:type="dcterms:W3CDTF">2018-11-16T14:25:00Z</dcterms:modified>
</cp:coreProperties>
</file>