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B5" w:rsidRDefault="009B7416">
      <w:pPr>
        <w:spacing w:after="194" w:line="265" w:lineRule="auto"/>
        <w:ind w:left="38" w:hanging="10"/>
        <w:jc w:val="left"/>
      </w:pPr>
      <w:r>
        <w:rPr>
          <w:sz w:val="30"/>
        </w:rPr>
        <w:t xml:space="preserve"> ŘEDITELSTVÍ SILNIC A DÁLNIC CR</w:t>
      </w:r>
    </w:p>
    <w:p w:rsidR="00195CB5" w:rsidRDefault="009B7416">
      <w:pPr>
        <w:pStyle w:val="Nadpis1"/>
      </w:pPr>
      <w:r>
        <w:t>OBJEDNÁVKA</w:t>
      </w:r>
    </w:p>
    <w:p w:rsidR="00195CB5" w:rsidRDefault="009B7416">
      <w:pPr>
        <w:spacing w:after="103" w:line="259" w:lineRule="auto"/>
        <w:ind w:left="115" w:firstLine="0"/>
        <w:jc w:val="center"/>
      </w:pPr>
      <w:r>
        <w:t>Číslo objednávky: 29ZA-002000</w:t>
      </w:r>
    </w:p>
    <w:tbl>
      <w:tblPr>
        <w:tblStyle w:val="TableGrid"/>
        <w:tblW w:w="8415" w:type="dxa"/>
        <w:tblInd w:w="72" w:type="dxa"/>
        <w:tblCellMar>
          <w:top w:w="0" w:type="dxa"/>
          <w:left w:w="0" w:type="dxa"/>
          <w:bottom w:w="0" w:type="dxa"/>
          <w:right w:w="0" w:type="dxa"/>
        </w:tblCellMar>
        <w:tblLook w:val="04A0" w:firstRow="1" w:lastRow="0" w:firstColumn="1" w:lastColumn="0" w:noHBand="0" w:noVBand="1"/>
      </w:tblPr>
      <w:tblGrid>
        <w:gridCol w:w="4707"/>
        <w:gridCol w:w="3708"/>
      </w:tblGrid>
      <w:tr w:rsidR="00195CB5">
        <w:trPr>
          <w:trHeight w:val="252"/>
        </w:trPr>
        <w:tc>
          <w:tcPr>
            <w:tcW w:w="4707" w:type="dxa"/>
            <w:tcBorders>
              <w:top w:val="nil"/>
              <w:left w:val="nil"/>
              <w:bottom w:val="nil"/>
              <w:right w:val="nil"/>
            </w:tcBorders>
          </w:tcPr>
          <w:p w:rsidR="00195CB5" w:rsidRDefault="009B7416">
            <w:pPr>
              <w:spacing w:after="0" w:line="259" w:lineRule="auto"/>
              <w:ind w:left="14" w:firstLine="0"/>
              <w:jc w:val="left"/>
            </w:pPr>
            <w:r>
              <w:rPr>
                <w:sz w:val="26"/>
              </w:rPr>
              <w:t>Objednatel:</w:t>
            </w:r>
          </w:p>
        </w:tc>
        <w:tc>
          <w:tcPr>
            <w:tcW w:w="3708" w:type="dxa"/>
            <w:tcBorders>
              <w:top w:val="nil"/>
              <w:left w:val="nil"/>
              <w:bottom w:val="nil"/>
              <w:right w:val="nil"/>
            </w:tcBorders>
          </w:tcPr>
          <w:p w:rsidR="00195CB5" w:rsidRDefault="009B7416">
            <w:pPr>
              <w:spacing w:after="0" w:line="259" w:lineRule="auto"/>
              <w:ind w:left="14" w:firstLine="0"/>
              <w:jc w:val="left"/>
            </w:pPr>
            <w:r>
              <w:t>Obchodní jméno: GRUBAU s.r.o.</w:t>
            </w:r>
          </w:p>
        </w:tc>
      </w:tr>
      <w:tr w:rsidR="00195CB5">
        <w:trPr>
          <w:trHeight w:val="314"/>
        </w:trPr>
        <w:tc>
          <w:tcPr>
            <w:tcW w:w="4707" w:type="dxa"/>
            <w:tcBorders>
              <w:top w:val="nil"/>
              <w:left w:val="nil"/>
              <w:bottom w:val="nil"/>
              <w:right w:val="nil"/>
            </w:tcBorders>
            <w:vAlign w:val="bottom"/>
          </w:tcPr>
          <w:p w:rsidR="00195CB5" w:rsidRDefault="009B7416">
            <w:pPr>
              <w:spacing w:after="0" w:line="259" w:lineRule="auto"/>
              <w:ind w:left="14" w:firstLine="0"/>
              <w:jc w:val="left"/>
            </w:pPr>
            <w:r>
              <w:t>Ředitelství silnic a dálnic ČR</w:t>
            </w:r>
          </w:p>
        </w:tc>
        <w:tc>
          <w:tcPr>
            <w:tcW w:w="3708" w:type="dxa"/>
            <w:tcBorders>
              <w:top w:val="nil"/>
              <w:left w:val="nil"/>
              <w:bottom w:val="nil"/>
              <w:right w:val="nil"/>
            </w:tcBorders>
          </w:tcPr>
          <w:p w:rsidR="00195CB5" w:rsidRDefault="009B7416">
            <w:pPr>
              <w:spacing w:after="0" w:line="259" w:lineRule="auto"/>
              <w:ind w:left="7" w:firstLine="0"/>
            </w:pPr>
            <w:r>
              <w:t>Adresa: Křenová 504/53, Trnitá, 602 00</w:t>
            </w:r>
          </w:p>
        </w:tc>
      </w:tr>
      <w:tr w:rsidR="00195CB5">
        <w:trPr>
          <w:trHeight w:val="298"/>
        </w:trPr>
        <w:tc>
          <w:tcPr>
            <w:tcW w:w="4707" w:type="dxa"/>
            <w:tcBorders>
              <w:top w:val="nil"/>
              <w:left w:val="nil"/>
              <w:bottom w:val="nil"/>
              <w:right w:val="nil"/>
            </w:tcBorders>
            <w:vAlign w:val="bottom"/>
          </w:tcPr>
          <w:p w:rsidR="00195CB5" w:rsidRDefault="009B7416">
            <w:pPr>
              <w:spacing w:after="0" w:line="259" w:lineRule="auto"/>
              <w:ind w:left="14" w:firstLine="0"/>
              <w:jc w:val="left"/>
            </w:pPr>
            <w:r>
              <w:rPr>
                <w:rFonts w:ascii="Courier New" w:eastAsia="Courier New" w:hAnsi="Courier New" w:cs="Courier New"/>
                <w:sz w:val="18"/>
              </w:rPr>
              <w:t>SSŮD 7 Podivín</w:t>
            </w:r>
          </w:p>
        </w:tc>
        <w:tc>
          <w:tcPr>
            <w:tcW w:w="3708" w:type="dxa"/>
            <w:tcBorders>
              <w:top w:val="nil"/>
              <w:left w:val="nil"/>
              <w:bottom w:val="nil"/>
              <w:right w:val="nil"/>
            </w:tcBorders>
          </w:tcPr>
          <w:p w:rsidR="00195CB5" w:rsidRDefault="009B7416">
            <w:pPr>
              <w:spacing w:after="0" w:line="259" w:lineRule="auto"/>
              <w:ind w:left="0" w:firstLine="0"/>
              <w:jc w:val="left"/>
            </w:pPr>
            <w:r>
              <w:t>Brno</w:t>
            </w:r>
          </w:p>
        </w:tc>
      </w:tr>
      <w:tr w:rsidR="00195CB5">
        <w:trPr>
          <w:trHeight w:val="407"/>
        </w:trPr>
        <w:tc>
          <w:tcPr>
            <w:tcW w:w="4707" w:type="dxa"/>
            <w:tcBorders>
              <w:top w:val="nil"/>
              <w:left w:val="nil"/>
              <w:bottom w:val="nil"/>
              <w:right w:val="nil"/>
            </w:tcBorders>
          </w:tcPr>
          <w:p w:rsidR="00195CB5" w:rsidRDefault="009B7416">
            <w:pPr>
              <w:spacing w:after="0" w:line="259" w:lineRule="auto"/>
              <w:ind w:left="7" w:firstLine="0"/>
              <w:jc w:val="left"/>
            </w:pPr>
            <w:r>
              <w:t>Bankovní spojení: ČNB</w:t>
            </w:r>
          </w:p>
        </w:tc>
        <w:tc>
          <w:tcPr>
            <w:tcW w:w="3708" w:type="dxa"/>
            <w:tcBorders>
              <w:top w:val="nil"/>
              <w:left w:val="nil"/>
              <w:bottom w:val="nil"/>
              <w:right w:val="nil"/>
            </w:tcBorders>
          </w:tcPr>
          <w:p w:rsidR="00195CB5" w:rsidRDefault="009B7416">
            <w:pPr>
              <w:spacing w:after="24" w:line="259" w:lineRule="auto"/>
              <w:ind w:left="7" w:firstLine="0"/>
              <w:jc w:val="left"/>
            </w:pPr>
            <w:r>
              <w:rPr>
                <w:sz w:val="22"/>
              </w:rPr>
              <w:t>IČO: 28970705</w:t>
            </w:r>
          </w:p>
          <w:p w:rsidR="00195CB5" w:rsidRDefault="009B7416">
            <w:pPr>
              <w:spacing w:after="0" w:line="259" w:lineRule="auto"/>
              <w:ind w:left="0" w:firstLine="0"/>
              <w:jc w:val="left"/>
            </w:pPr>
            <w:r>
              <w:t>DIČ: CZ28970705</w:t>
            </w:r>
          </w:p>
        </w:tc>
      </w:tr>
      <w:tr w:rsidR="00195CB5">
        <w:trPr>
          <w:trHeight w:val="521"/>
        </w:trPr>
        <w:tc>
          <w:tcPr>
            <w:tcW w:w="4707" w:type="dxa"/>
            <w:tcBorders>
              <w:top w:val="nil"/>
              <w:left w:val="nil"/>
              <w:bottom w:val="nil"/>
              <w:right w:val="nil"/>
            </w:tcBorders>
          </w:tcPr>
          <w:p w:rsidR="00195CB5" w:rsidRDefault="009B7416" w:rsidP="004A4E36">
            <w:pPr>
              <w:spacing w:after="0" w:line="259" w:lineRule="auto"/>
              <w:ind w:left="7" w:right="1107" w:hanging="7"/>
            </w:pPr>
            <w:r>
              <w:t xml:space="preserve">číslo účtu: </w:t>
            </w:r>
            <w:proofErr w:type="spellStart"/>
            <w:r w:rsidR="004A4E36" w:rsidRPr="004A4E36">
              <w:rPr>
                <w:highlight w:val="black"/>
              </w:rPr>
              <w:t>xxxxxxxxxxxxxxxxxxx</w:t>
            </w:r>
            <w:proofErr w:type="spellEnd"/>
            <w:r>
              <w:t xml:space="preserve"> IČO: 65993390</w:t>
            </w:r>
          </w:p>
        </w:tc>
        <w:tc>
          <w:tcPr>
            <w:tcW w:w="3708" w:type="dxa"/>
            <w:tcBorders>
              <w:top w:val="nil"/>
              <w:left w:val="nil"/>
              <w:bottom w:val="nil"/>
              <w:right w:val="nil"/>
            </w:tcBorders>
            <w:vAlign w:val="center"/>
          </w:tcPr>
          <w:p w:rsidR="00195CB5" w:rsidRDefault="009B7416" w:rsidP="004A4E36">
            <w:pPr>
              <w:spacing w:after="0" w:line="259" w:lineRule="auto"/>
              <w:ind w:left="0" w:firstLine="0"/>
              <w:jc w:val="left"/>
            </w:pPr>
            <w:r>
              <w:t xml:space="preserve">Kontaktní </w:t>
            </w:r>
            <w:proofErr w:type="spellStart"/>
            <w:r>
              <w:t>osob</w:t>
            </w:r>
            <w:r w:rsidRPr="004A4E36">
              <w:rPr>
                <w:highlight w:val="black"/>
              </w:rPr>
              <w:t>a</w:t>
            </w:r>
            <w:r w:rsidR="004A4E36" w:rsidRPr="004A4E36">
              <w:rPr>
                <w:highlight w:val="black"/>
              </w:rPr>
              <w:t>xxxxxxxxxxxxxxxxxx</w:t>
            </w:r>
            <w:proofErr w:type="spellEnd"/>
          </w:p>
        </w:tc>
      </w:tr>
    </w:tbl>
    <w:p w:rsidR="00195CB5" w:rsidRDefault="009B7416">
      <w:pPr>
        <w:spacing w:after="403" w:line="265" w:lineRule="auto"/>
        <w:ind w:left="67" w:hanging="10"/>
        <w:jc w:val="left"/>
      </w:pPr>
      <w:r>
        <w:rPr>
          <w:sz w:val="26"/>
        </w:rPr>
        <w:t>DIČ: (365993390</w:t>
      </w:r>
    </w:p>
    <w:p w:rsidR="00195CB5" w:rsidRDefault="009B7416">
      <w:pPr>
        <w:spacing w:after="164" w:line="267" w:lineRule="auto"/>
        <w:ind w:left="17"/>
      </w:pPr>
      <w:r>
        <w:t>Dodavatel:</w:t>
      </w:r>
    </w:p>
    <w:p w:rsidR="00195CB5" w:rsidRDefault="009B7416">
      <w:pPr>
        <w:spacing w:after="131" w:line="267" w:lineRule="auto"/>
        <w:ind w:left="17"/>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t>azuje zaplatit za služby poskytnuté v souladu s touto objednávkou cenu uvedenou níže.</w:t>
      </w:r>
    </w:p>
    <w:p w:rsidR="00195CB5" w:rsidRDefault="009B7416">
      <w:pPr>
        <w:spacing w:after="131" w:line="267" w:lineRule="auto"/>
        <w:ind w:left="17"/>
      </w:pPr>
      <w:r>
        <w:t>Místo dodání: Křižovatka Hustopeče P</w:t>
      </w:r>
    </w:p>
    <w:p w:rsidR="00195CB5" w:rsidRDefault="009B7416">
      <w:pPr>
        <w:spacing w:after="164" w:line="265" w:lineRule="auto"/>
        <w:ind w:left="67" w:hanging="10"/>
        <w:jc w:val="left"/>
      </w:pPr>
      <w:r>
        <w:rPr>
          <w:sz w:val="26"/>
        </w:rPr>
        <w:t xml:space="preserve">Kontaktní osoba Objednatele: </w:t>
      </w:r>
      <w:proofErr w:type="spellStart"/>
      <w:r w:rsidR="004A4E36" w:rsidRPr="004A4E36">
        <w:rPr>
          <w:sz w:val="26"/>
          <w:highlight w:val="black"/>
        </w:rPr>
        <w:t>xxxxxxxxxxxxxxxxxxxx</w:t>
      </w:r>
      <w:proofErr w:type="spellEnd"/>
    </w:p>
    <w:p w:rsidR="00195CB5" w:rsidRDefault="009B7416">
      <w:pPr>
        <w:spacing w:after="131" w:line="267" w:lineRule="auto"/>
        <w:ind w:left="17"/>
      </w:pPr>
      <w:r>
        <w:t>Fakturujte: Ředitelství silnic a dálnic ČR, SSI'</w:t>
      </w:r>
      <w:proofErr w:type="gramStart"/>
      <w:r>
        <w:t>JD 7,Bratislavská</w:t>
      </w:r>
      <w:proofErr w:type="gramEnd"/>
      <w:r>
        <w:t xml:space="preserve"> 867,691 45 Podivín</w:t>
      </w:r>
      <w:r>
        <w:t>.</w:t>
      </w:r>
    </w:p>
    <w:p w:rsidR="00195CB5" w:rsidRDefault="009B7416">
      <w:pPr>
        <w:spacing w:after="586" w:line="267" w:lineRule="auto"/>
        <w:ind w:left="17"/>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w:t>
      </w:r>
      <w:r>
        <w:t>zetí služeb Objednatelem bez vad či nedodělků. Faktura musí obsahovat veškeré náležitosti stanovené platnými právními předpisy, číslo objednávky a místo dodání. Objednatel neposkytuje žádné zálohy na cenu, ani dílčí platby ceny. Potvrzením přijetí (akcepta</w:t>
      </w:r>
      <w:r>
        <w:t>cí) této objednávky se Dodavatel zavazuje plnit veškeré povinnosti v této objednávce uvedené. Objednatel výslovně vylučuje akceptaci objednávky Dodavatelem s jakýmikoliv změnami jejího obsahu, k takovému právnímu jednání Dodavatele se nepřihlíží. Dodavatel</w:t>
      </w:r>
      <w:r>
        <w:t xml:space="preserve"> poskytuje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w:t>
      </w:r>
      <w:r>
        <w:t>n o registru smluv”), Objednatelem. Objednávka je účinná okamžikem zveřejnění v registru smluv. Objednatel je oprávněn kdykoliv po uzavření objednávky tuto objednávku vypovědět s účinky od doručení písemné výpovědi Dodavateli, a to i bez uvedení důvodu. Vý</w:t>
      </w:r>
      <w:r>
        <w:t>pověď objednávky dle předcházející věty nemá vliv na již řádně poskytnuté plnění včetně práv a povinností z něj vyplývajících.</w:t>
      </w:r>
    </w:p>
    <w:p w:rsidR="00195CB5" w:rsidRDefault="009B7416">
      <w:pPr>
        <w:spacing w:after="294" w:line="259" w:lineRule="auto"/>
        <w:ind w:left="10" w:right="29" w:hanging="10"/>
        <w:jc w:val="center"/>
      </w:pPr>
      <w:r>
        <w:rPr>
          <w:sz w:val="16"/>
        </w:rPr>
        <w:lastRenderedPageBreak/>
        <w:t>Stránka I z 2</w:t>
      </w:r>
    </w:p>
    <w:p w:rsidR="00195CB5" w:rsidRDefault="009B7416">
      <w:pPr>
        <w:spacing w:after="183" w:line="267" w:lineRule="auto"/>
        <w:ind w:left="82"/>
      </w:pPr>
      <w:r>
        <w:t>Objednáváme u Vás: SA — Odvodnění a těleso — čištění příkopy v délce 163 m</w:t>
      </w:r>
    </w:p>
    <w:p w:rsidR="00195CB5" w:rsidRDefault="009B7416">
      <w:pPr>
        <w:spacing w:after="156" w:line="267" w:lineRule="auto"/>
        <w:ind w:left="17"/>
      </w:pPr>
      <w:r>
        <w:t>Lhůta pro dodání či termín dodání: Plněn</w:t>
      </w:r>
      <w:r>
        <w:t>í dodejte ve lhůtě do 31. 12. 2018</w:t>
      </w:r>
    </w:p>
    <w:p w:rsidR="00195CB5" w:rsidRDefault="009B7416">
      <w:pPr>
        <w:spacing w:after="158" w:line="267" w:lineRule="auto"/>
        <w:ind w:left="17"/>
      </w:pPr>
      <w:r>
        <w:t>Celková hodnota objednávky v Kč bez DPH / s DPH: 95 391,-/ 115 423,-</w:t>
      </w:r>
    </w:p>
    <w:p w:rsidR="00195CB5" w:rsidRDefault="009B7416">
      <w:pPr>
        <w:spacing w:after="131" w:line="267" w:lineRule="auto"/>
        <w:ind w:left="17"/>
      </w:pPr>
      <w:r>
        <w:t xml:space="preserve">V případě akceptace objednávky Objednatele Dodavatel objednávku písemně potvrdí prostřednictvím e-mailu zaslaného </w:t>
      </w:r>
      <w:r>
        <w:t xml:space="preserve">do </w:t>
      </w:r>
      <w:r>
        <w:t xml:space="preserve">e-mailové schránky Objednatele </w:t>
      </w:r>
      <w:proofErr w:type="spellStart"/>
      <w:r w:rsidR="004A4E36" w:rsidRPr="004A4E36">
        <w:rPr>
          <w:highlight w:val="black"/>
        </w:rPr>
        <w:t>xxxxxxxxxxxxxxxxxxxxxxxxx</w:t>
      </w:r>
      <w:proofErr w:type="spellEnd"/>
      <w:r w:rsidRPr="004A4E36">
        <w:rPr>
          <w:highlight w:val="black"/>
        </w:rPr>
        <w:t>.</w:t>
      </w:r>
      <w:r>
        <w:t xml:space="preserve"> V případě nepotvrzení akceptace objednávky Objednatele Dodavatelem ve lhůtě 3 pracovních dnů ode dne odeslání objednávky Objednatelem platí, že Dodavatel objednávku neakceptoval a objednávka je bez dalšího zneplatněna.</w:t>
      </w:r>
    </w:p>
    <w:p w:rsidR="00195CB5" w:rsidRDefault="009B7416">
      <w:pPr>
        <w:spacing w:after="131" w:line="267" w:lineRule="auto"/>
        <w:ind w:left="17"/>
      </w:pPr>
      <w:r>
        <w:t>Nedílnou součástí</w:t>
      </w:r>
      <w:r>
        <w:t xml:space="preserve"> této objednávky jsou následující přílohy:</w:t>
      </w:r>
    </w:p>
    <w:p w:rsidR="00195CB5" w:rsidRDefault="009B7416">
      <w:pPr>
        <w:spacing w:after="131" w:line="378" w:lineRule="auto"/>
        <w:ind w:left="17" w:right="5267"/>
      </w:pPr>
      <w:r>
        <w:t>Příloha č. 1 Specifikace Díla Příloha č. 2 — Položkový rozpis ceny</w:t>
      </w:r>
    </w:p>
    <w:p w:rsidR="00195CB5" w:rsidRDefault="009B7416">
      <w:pPr>
        <w:spacing w:after="131" w:line="267" w:lineRule="auto"/>
        <w:ind w:left="17"/>
      </w:pPr>
      <w:r>
        <w:t xml:space="preserve">V </w:t>
      </w:r>
      <w:proofErr w:type="spellStart"/>
      <w:r>
        <w:t>Podivíně</w:t>
      </w:r>
      <w:proofErr w:type="spellEnd"/>
      <w:r>
        <w:t xml:space="preserve"> dne 16. 11. 2018</w:t>
      </w:r>
    </w:p>
    <w:p w:rsidR="00195CB5" w:rsidRDefault="009B7416">
      <w:pPr>
        <w:spacing w:after="0" w:line="267" w:lineRule="auto"/>
        <w:ind w:left="17"/>
      </w:pPr>
      <w:r>
        <w:t xml:space="preserve">Za Objednatele: </w:t>
      </w:r>
      <w:proofErr w:type="spellStart"/>
      <w:r w:rsidR="004A4E36" w:rsidRPr="004A4E36">
        <w:rPr>
          <w:highlight w:val="black"/>
        </w:rPr>
        <w:t>xxxxxxxxxxxxxxxxxx</w:t>
      </w:r>
      <w:proofErr w:type="spellEnd"/>
      <w:r>
        <w:t xml:space="preserve"> </w:t>
      </w:r>
      <w:proofErr w:type="spellStart"/>
      <w:r>
        <w:t>ssÚD</w:t>
      </w:r>
      <w:proofErr w:type="spellEnd"/>
      <w:r>
        <w:t xml:space="preserve"> 7</w:t>
      </w:r>
    </w:p>
    <w:p w:rsidR="00195CB5" w:rsidRDefault="00195CB5">
      <w:pPr>
        <w:spacing w:after="999" w:line="259" w:lineRule="auto"/>
        <w:ind w:left="0" w:firstLine="0"/>
        <w:jc w:val="left"/>
      </w:pPr>
    </w:p>
    <w:p w:rsidR="00195CB5" w:rsidRDefault="009B7416">
      <w:pPr>
        <w:spacing w:after="294" w:line="259" w:lineRule="auto"/>
        <w:ind w:left="10" w:right="208" w:hanging="10"/>
        <w:jc w:val="center"/>
      </w:pPr>
      <w:proofErr w:type="spellStart"/>
      <w:r>
        <w:rPr>
          <w:sz w:val="16"/>
        </w:rPr>
        <w:t>Stlánka</w:t>
      </w:r>
      <w:proofErr w:type="spellEnd"/>
      <w:r>
        <w:rPr>
          <w:sz w:val="16"/>
        </w:rPr>
        <w:t xml:space="preserve"> 2 z 2</w:t>
      </w:r>
    </w:p>
    <w:p w:rsidR="00195CB5" w:rsidRDefault="00195CB5">
      <w:pPr>
        <w:sectPr w:rsidR="00195CB5">
          <w:headerReference w:type="even" r:id="rId7"/>
          <w:headerReference w:type="default" r:id="rId8"/>
          <w:footerReference w:type="even" r:id="rId9"/>
          <w:footerReference w:type="default" r:id="rId10"/>
          <w:headerReference w:type="first" r:id="rId11"/>
          <w:footerReference w:type="first" r:id="rId12"/>
          <w:pgSz w:w="11900" w:h="16840"/>
          <w:pgMar w:top="1631" w:right="1523" w:bottom="1348" w:left="1588" w:header="708" w:footer="708" w:gutter="0"/>
          <w:cols w:space="708"/>
        </w:sectPr>
      </w:pPr>
    </w:p>
    <w:tbl>
      <w:tblPr>
        <w:tblStyle w:val="TableGrid"/>
        <w:tblW w:w="8348" w:type="dxa"/>
        <w:tblInd w:w="-152" w:type="dxa"/>
        <w:tblCellMar>
          <w:top w:w="0" w:type="dxa"/>
          <w:left w:w="0" w:type="dxa"/>
          <w:bottom w:w="0" w:type="dxa"/>
          <w:right w:w="20" w:type="dxa"/>
        </w:tblCellMar>
        <w:tblLook w:val="04A0" w:firstRow="1" w:lastRow="0" w:firstColumn="1" w:lastColumn="0" w:noHBand="0" w:noVBand="1"/>
      </w:tblPr>
      <w:tblGrid>
        <w:gridCol w:w="1219"/>
        <w:gridCol w:w="280"/>
        <w:gridCol w:w="988"/>
        <w:gridCol w:w="726"/>
        <w:gridCol w:w="790"/>
        <w:gridCol w:w="640"/>
        <w:gridCol w:w="510"/>
        <w:gridCol w:w="528"/>
        <w:gridCol w:w="916"/>
        <w:gridCol w:w="517"/>
        <w:gridCol w:w="320"/>
        <w:gridCol w:w="914"/>
      </w:tblGrid>
      <w:tr w:rsidR="00195CB5">
        <w:trPr>
          <w:trHeight w:val="262"/>
        </w:trPr>
        <w:tc>
          <w:tcPr>
            <w:tcW w:w="1219" w:type="dxa"/>
            <w:tcBorders>
              <w:top w:val="single" w:sz="2" w:space="0" w:color="000000"/>
              <w:left w:val="single" w:sz="2" w:space="0" w:color="000000"/>
              <w:bottom w:val="nil"/>
              <w:right w:val="nil"/>
            </w:tcBorders>
          </w:tcPr>
          <w:p w:rsidR="00195CB5" w:rsidRDefault="009B7416">
            <w:pPr>
              <w:spacing w:after="0" w:line="259" w:lineRule="auto"/>
              <w:ind w:left="181" w:firstLine="0"/>
              <w:jc w:val="left"/>
            </w:pPr>
            <w:proofErr w:type="gramStart"/>
            <w:r>
              <w:rPr>
                <w:sz w:val="30"/>
              </w:rPr>
              <w:lastRenderedPageBreak/>
              <w:t>oz . r</w:t>
            </w:r>
            <w:proofErr w:type="gramEnd"/>
            <w:r>
              <w:rPr>
                <w:sz w:val="30"/>
              </w:rPr>
              <w:t xml:space="preserve"> </w:t>
            </w:r>
          </w:p>
        </w:tc>
        <w:tc>
          <w:tcPr>
            <w:tcW w:w="280" w:type="dxa"/>
            <w:tcBorders>
              <w:top w:val="single" w:sz="2" w:space="0" w:color="000000"/>
              <w:left w:val="nil"/>
              <w:bottom w:val="nil"/>
              <w:right w:val="nil"/>
            </w:tcBorders>
          </w:tcPr>
          <w:p w:rsidR="00195CB5" w:rsidRDefault="009B7416">
            <w:pPr>
              <w:spacing w:after="0" w:line="259" w:lineRule="auto"/>
              <w:ind w:left="40" w:firstLine="0"/>
            </w:pPr>
            <w:r>
              <w:rPr>
                <w:sz w:val="28"/>
              </w:rPr>
              <w:t xml:space="preserve">o </w:t>
            </w:r>
          </w:p>
        </w:tc>
        <w:tc>
          <w:tcPr>
            <w:tcW w:w="988" w:type="dxa"/>
            <w:tcBorders>
              <w:top w:val="single" w:sz="2" w:space="0" w:color="000000"/>
              <w:left w:val="nil"/>
              <w:bottom w:val="nil"/>
              <w:right w:val="nil"/>
            </w:tcBorders>
          </w:tcPr>
          <w:p w:rsidR="00195CB5" w:rsidRDefault="009B7416">
            <w:pPr>
              <w:spacing w:after="0" w:line="259" w:lineRule="auto"/>
              <w:ind w:left="25" w:firstLine="0"/>
            </w:pPr>
            <w:proofErr w:type="spellStart"/>
            <w:r>
              <w:rPr>
                <w:sz w:val="30"/>
              </w:rPr>
              <w:t>avatee</w:t>
            </w:r>
            <w:proofErr w:type="spellEnd"/>
            <w:r>
              <w:rPr>
                <w:sz w:val="30"/>
              </w:rPr>
              <w:t xml:space="preserve">. </w:t>
            </w:r>
          </w:p>
        </w:tc>
        <w:tc>
          <w:tcPr>
            <w:tcW w:w="726" w:type="dxa"/>
            <w:tcBorders>
              <w:top w:val="single" w:sz="2" w:space="0" w:color="000000"/>
              <w:left w:val="nil"/>
              <w:bottom w:val="nil"/>
              <w:right w:val="nil"/>
            </w:tcBorders>
          </w:tcPr>
          <w:p w:rsidR="00195CB5" w:rsidRDefault="009B7416">
            <w:pPr>
              <w:spacing w:after="0" w:line="259" w:lineRule="auto"/>
              <w:ind w:left="86" w:firstLine="0"/>
              <w:jc w:val="left"/>
            </w:pPr>
            <w:r>
              <w:rPr>
                <w:sz w:val="36"/>
              </w:rPr>
              <w:t>a</w:t>
            </w:r>
          </w:p>
        </w:tc>
        <w:tc>
          <w:tcPr>
            <w:tcW w:w="790" w:type="dxa"/>
            <w:tcBorders>
              <w:top w:val="single" w:sz="2" w:space="0" w:color="000000"/>
              <w:left w:val="nil"/>
              <w:bottom w:val="nil"/>
              <w:right w:val="nil"/>
            </w:tcBorders>
          </w:tcPr>
          <w:p w:rsidR="00195CB5" w:rsidRDefault="009B7416">
            <w:pPr>
              <w:spacing w:after="0" w:line="259" w:lineRule="auto"/>
              <w:ind w:left="0" w:firstLine="0"/>
              <w:jc w:val="left"/>
            </w:pPr>
            <w:proofErr w:type="spellStart"/>
            <w:r>
              <w:rPr>
                <w:sz w:val="28"/>
              </w:rPr>
              <w:t>orov</w:t>
            </w:r>
            <w:proofErr w:type="spellEnd"/>
            <w:r>
              <w:rPr>
                <w:sz w:val="28"/>
              </w:rPr>
              <w:t xml:space="preserve"> </w:t>
            </w:r>
          </w:p>
        </w:tc>
        <w:tc>
          <w:tcPr>
            <w:tcW w:w="640" w:type="dxa"/>
            <w:tcBorders>
              <w:top w:val="single" w:sz="2" w:space="0" w:color="000000"/>
              <w:left w:val="nil"/>
              <w:bottom w:val="nil"/>
              <w:right w:val="nil"/>
            </w:tcBorders>
          </w:tcPr>
          <w:p w:rsidR="00195CB5" w:rsidRDefault="009B7416">
            <w:pPr>
              <w:spacing w:after="0" w:line="259" w:lineRule="auto"/>
              <w:ind w:left="0" w:firstLine="0"/>
              <w:jc w:val="left"/>
            </w:pPr>
            <w:proofErr w:type="spellStart"/>
            <w:r>
              <w:rPr>
                <w:sz w:val="32"/>
              </w:rPr>
              <w:t>mo</w:t>
            </w:r>
            <w:proofErr w:type="spellEnd"/>
            <w:r>
              <w:rPr>
                <w:sz w:val="32"/>
              </w:rPr>
              <w:t xml:space="preserve"> </w:t>
            </w:r>
          </w:p>
        </w:tc>
        <w:tc>
          <w:tcPr>
            <w:tcW w:w="510" w:type="dxa"/>
            <w:tcBorders>
              <w:top w:val="single" w:sz="2" w:space="0" w:color="000000"/>
              <w:left w:val="nil"/>
              <w:bottom w:val="nil"/>
              <w:right w:val="nil"/>
            </w:tcBorders>
          </w:tcPr>
          <w:p w:rsidR="00195CB5" w:rsidRDefault="009B7416">
            <w:pPr>
              <w:spacing w:after="0" w:line="259" w:lineRule="auto"/>
              <w:ind w:left="0" w:firstLine="0"/>
              <w:jc w:val="left"/>
            </w:pPr>
            <w:r>
              <w:rPr>
                <w:sz w:val="36"/>
              </w:rPr>
              <w:t xml:space="preserve">a </w:t>
            </w:r>
          </w:p>
        </w:tc>
        <w:tc>
          <w:tcPr>
            <w:tcW w:w="528" w:type="dxa"/>
            <w:tcBorders>
              <w:top w:val="single" w:sz="2" w:space="0" w:color="000000"/>
              <w:left w:val="nil"/>
              <w:bottom w:val="nil"/>
              <w:right w:val="nil"/>
            </w:tcBorders>
          </w:tcPr>
          <w:p w:rsidR="00195CB5" w:rsidRDefault="009B7416">
            <w:pPr>
              <w:spacing w:after="0" w:line="259" w:lineRule="auto"/>
              <w:ind w:left="0" w:firstLine="0"/>
              <w:jc w:val="left"/>
            </w:pPr>
            <w:r>
              <w:rPr>
                <w:sz w:val="36"/>
              </w:rPr>
              <w:t>j k</w:t>
            </w:r>
          </w:p>
        </w:tc>
        <w:tc>
          <w:tcPr>
            <w:tcW w:w="916" w:type="dxa"/>
            <w:tcBorders>
              <w:top w:val="single" w:sz="2" w:space="0" w:color="000000"/>
              <w:left w:val="nil"/>
              <w:bottom w:val="nil"/>
              <w:right w:val="nil"/>
            </w:tcBorders>
          </w:tcPr>
          <w:p w:rsidR="00195CB5" w:rsidRDefault="009B7416">
            <w:pPr>
              <w:spacing w:after="0" w:line="259" w:lineRule="auto"/>
              <w:ind w:left="0" w:right="98" w:firstLine="0"/>
              <w:jc w:val="center"/>
            </w:pPr>
            <w:r>
              <w:rPr>
                <w:sz w:val="26"/>
              </w:rPr>
              <w:t xml:space="preserve">1 0h </w:t>
            </w:r>
          </w:p>
        </w:tc>
        <w:tc>
          <w:tcPr>
            <w:tcW w:w="517" w:type="dxa"/>
            <w:tcBorders>
              <w:top w:val="single" w:sz="2" w:space="0" w:color="000000"/>
              <w:left w:val="nil"/>
              <w:bottom w:val="nil"/>
              <w:right w:val="nil"/>
            </w:tcBorders>
          </w:tcPr>
          <w:p w:rsidR="00195CB5" w:rsidRDefault="009B7416">
            <w:pPr>
              <w:spacing w:after="0" w:line="259" w:lineRule="auto"/>
              <w:ind w:left="0" w:firstLine="0"/>
              <w:jc w:val="left"/>
            </w:pPr>
            <w:proofErr w:type="spellStart"/>
            <w:r>
              <w:rPr>
                <w:sz w:val="26"/>
              </w:rPr>
              <w:t>tn</w:t>
            </w:r>
            <w:proofErr w:type="spellEnd"/>
            <w:r>
              <w:rPr>
                <w:sz w:val="26"/>
              </w:rPr>
              <w:t xml:space="preserve"> </w:t>
            </w:r>
          </w:p>
        </w:tc>
        <w:tc>
          <w:tcPr>
            <w:tcW w:w="320" w:type="dxa"/>
            <w:tcBorders>
              <w:top w:val="single" w:sz="2" w:space="0" w:color="000000"/>
              <w:left w:val="nil"/>
              <w:bottom w:val="nil"/>
              <w:right w:val="nil"/>
            </w:tcBorders>
          </w:tcPr>
          <w:p w:rsidR="00195CB5" w:rsidRDefault="009B7416">
            <w:pPr>
              <w:spacing w:after="0" w:line="259" w:lineRule="auto"/>
              <w:ind w:left="0" w:firstLine="0"/>
            </w:pPr>
            <w:r>
              <w:rPr>
                <w:sz w:val="22"/>
              </w:rPr>
              <w:t xml:space="preserve">V </w:t>
            </w:r>
          </w:p>
        </w:tc>
        <w:tc>
          <w:tcPr>
            <w:tcW w:w="914" w:type="dxa"/>
            <w:tcBorders>
              <w:top w:val="single" w:sz="2" w:space="0" w:color="000000"/>
              <w:left w:val="nil"/>
              <w:bottom w:val="nil"/>
              <w:right w:val="single" w:sz="2" w:space="0" w:color="000000"/>
            </w:tcBorders>
          </w:tcPr>
          <w:p w:rsidR="00195CB5" w:rsidRDefault="009B7416">
            <w:pPr>
              <w:spacing w:after="0" w:line="259" w:lineRule="auto"/>
              <w:ind w:left="119" w:firstLine="0"/>
              <w:jc w:val="left"/>
            </w:pPr>
            <w:r>
              <w:rPr>
                <w:sz w:val="28"/>
              </w:rPr>
              <w:t>a lne</w:t>
            </w:r>
          </w:p>
        </w:tc>
      </w:tr>
    </w:tbl>
    <w:tbl>
      <w:tblPr>
        <w:tblStyle w:val="TableGrid"/>
        <w:tblpPr w:vertAnchor="text" w:tblpX="1574" w:tblpY="35"/>
        <w:tblOverlap w:val="never"/>
        <w:tblW w:w="6460" w:type="dxa"/>
        <w:tblInd w:w="0" w:type="dxa"/>
        <w:tblCellMar>
          <w:top w:w="0" w:type="dxa"/>
          <w:left w:w="0" w:type="dxa"/>
          <w:bottom w:w="0" w:type="dxa"/>
          <w:right w:w="0" w:type="dxa"/>
        </w:tblCellMar>
        <w:tblLook w:val="04A0" w:firstRow="1" w:lastRow="0" w:firstColumn="1" w:lastColumn="0" w:noHBand="0" w:noVBand="1"/>
      </w:tblPr>
      <w:tblGrid>
        <w:gridCol w:w="2895"/>
        <w:gridCol w:w="327"/>
        <w:gridCol w:w="3238"/>
      </w:tblGrid>
      <w:tr w:rsidR="00195CB5">
        <w:trPr>
          <w:trHeight w:val="201"/>
        </w:trPr>
        <w:tc>
          <w:tcPr>
            <w:tcW w:w="2895" w:type="dxa"/>
            <w:tcBorders>
              <w:top w:val="nil"/>
              <w:left w:val="nil"/>
              <w:bottom w:val="single" w:sz="2" w:space="0" w:color="000000"/>
              <w:right w:val="single" w:sz="2" w:space="0" w:color="000000"/>
            </w:tcBorders>
          </w:tcPr>
          <w:p w:rsidR="00195CB5" w:rsidRDefault="009B7416">
            <w:pPr>
              <w:spacing w:after="0" w:line="259" w:lineRule="auto"/>
              <w:ind w:left="0" w:firstLine="0"/>
              <w:jc w:val="left"/>
            </w:pPr>
            <w:proofErr w:type="spellStart"/>
            <w:r>
              <w:rPr>
                <w:sz w:val="26"/>
              </w:rPr>
              <w:t>iné</w:t>
            </w:r>
            <w:proofErr w:type="spellEnd"/>
            <w:r>
              <w:rPr>
                <w:sz w:val="26"/>
              </w:rPr>
              <w:t xml:space="preserve"> ,7aFá7kv </w:t>
            </w:r>
            <w:proofErr w:type="spellStart"/>
            <w:r>
              <w:rPr>
                <w:sz w:val="26"/>
              </w:rPr>
              <w:t>donabíökv</w:t>
            </w:r>
            <w:proofErr w:type="spellEnd"/>
            <w:r>
              <w:rPr>
                <w:sz w:val="26"/>
              </w:rPr>
              <w:t xml:space="preserve"> </w:t>
            </w:r>
          </w:p>
        </w:tc>
        <w:tc>
          <w:tcPr>
            <w:tcW w:w="327" w:type="dxa"/>
            <w:tcBorders>
              <w:top w:val="nil"/>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3238" w:type="dxa"/>
            <w:tcBorders>
              <w:top w:val="nil"/>
              <w:left w:val="single" w:sz="2" w:space="0" w:color="000000"/>
              <w:bottom w:val="single" w:sz="2" w:space="0" w:color="000000"/>
              <w:right w:val="nil"/>
            </w:tcBorders>
          </w:tcPr>
          <w:p w:rsidR="00195CB5" w:rsidRDefault="009B7416">
            <w:pPr>
              <w:spacing w:after="0" w:line="259" w:lineRule="auto"/>
              <w:ind w:left="0" w:firstLine="0"/>
              <w:jc w:val="right"/>
            </w:pPr>
            <w:proofErr w:type="spellStart"/>
            <w:r>
              <w:rPr>
                <w:sz w:val="28"/>
              </w:rPr>
              <w:t>nevvnlněná</w:t>
            </w:r>
            <w:proofErr w:type="spellEnd"/>
            <w:r>
              <w:rPr>
                <w:sz w:val="28"/>
              </w:rPr>
              <w:t xml:space="preserve"> a </w:t>
            </w:r>
            <w:proofErr w:type="spellStart"/>
            <w:r>
              <w:rPr>
                <w:sz w:val="28"/>
              </w:rPr>
              <w:t>nenodeosanáj</w:t>
            </w:r>
            <w:proofErr w:type="spellEnd"/>
          </w:p>
        </w:tc>
      </w:tr>
    </w:tbl>
    <w:p w:rsidR="00195CB5" w:rsidRDefault="009B7416">
      <w:pPr>
        <w:pStyle w:val="Nadpis2"/>
        <w:spacing w:after="565" w:line="259" w:lineRule="auto"/>
        <w:ind w:left="0" w:firstLine="0"/>
      </w:pPr>
      <w:proofErr w:type="spellStart"/>
      <w:r>
        <w:rPr>
          <w:sz w:val="26"/>
          <w:u w:val="single" w:color="000000"/>
        </w:rPr>
        <w:t>bředrnětll</w:t>
      </w:r>
      <w:proofErr w:type="spellEnd"/>
      <w:r>
        <w:rPr>
          <w:sz w:val="26"/>
          <w:u w:val="single" w:color="000000"/>
        </w:rPr>
        <w:t xml:space="preserve"> veře</w:t>
      </w:r>
    </w:p>
    <w:p w:rsidR="00195CB5" w:rsidRDefault="009B7416">
      <w:pPr>
        <w:spacing w:after="339" w:line="259" w:lineRule="auto"/>
        <w:ind w:left="0" w:firstLine="0"/>
        <w:jc w:val="right"/>
      </w:pPr>
      <w:r>
        <w:rPr>
          <w:sz w:val="50"/>
        </w:rPr>
        <w:t>Smlouva o zpracování osobních údajů</w:t>
      </w:r>
    </w:p>
    <w:p w:rsidR="00195CB5" w:rsidRDefault="009B7416">
      <w:pPr>
        <w:ind w:right="14"/>
      </w:pPr>
      <w:r>
        <w:t xml:space="preserve">uzavřená níže uvedeného dne, měsíce a roku </w:t>
      </w:r>
      <w:proofErr w:type="gramStart"/>
      <w:r>
        <w:t>mezi</w:t>
      </w:r>
      <w:proofErr w:type="gramEnd"/>
      <w:r>
        <w:t>:</w:t>
      </w:r>
    </w:p>
    <w:p w:rsidR="00195CB5" w:rsidRDefault="00195CB5">
      <w:pPr>
        <w:sectPr w:rsidR="00195CB5">
          <w:footerReference w:type="even" r:id="rId13"/>
          <w:footerReference w:type="default" r:id="rId14"/>
          <w:footerReference w:type="first" r:id="rId15"/>
          <w:pgSz w:w="11900" w:h="16840"/>
          <w:pgMar w:top="1785" w:right="2321" w:bottom="1466" w:left="1933" w:header="708" w:footer="697" w:gutter="0"/>
          <w:pgNumType w:start="1"/>
          <w:cols w:space="708"/>
        </w:sectPr>
      </w:pPr>
    </w:p>
    <w:p w:rsidR="00195CB5" w:rsidRDefault="009B7416">
      <w:pPr>
        <w:spacing w:after="0"/>
        <w:ind w:left="31" w:right="834"/>
      </w:pPr>
      <w:r>
        <w:t>Ředitelství silnic a dálnic ČR se sídlem IČO: DIČ: právní forma: bankovní spojení: zastoupeno:</w:t>
      </w:r>
    </w:p>
    <w:p w:rsidR="00195CB5" w:rsidRDefault="009B7416">
      <w:pPr>
        <w:spacing w:after="463"/>
        <w:ind w:left="118" w:right="14"/>
      </w:pPr>
      <w:r>
        <w:t xml:space="preserve">so a </w:t>
      </w:r>
      <w:proofErr w:type="spellStart"/>
      <w:r>
        <w:t>opravn</w:t>
      </w:r>
      <w:proofErr w:type="spellEnd"/>
      <w:r>
        <w:t xml:space="preserve"> na po Pisu </w:t>
      </w:r>
      <w:proofErr w:type="spellStart"/>
      <w:r>
        <w:t>sm</w:t>
      </w:r>
      <w:proofErr w:type="spellEnd"/>
      <w:r>
        <w:t xml:space="preserve"> </w:t>
      </w:r>
      <w:proofErr w:type="spellStart"/>
      <w:r>
        <w:t>ouvy</w:t>
      </w:r>
      <w:proofErr w:type="spellEnd"/>
      <w:r>
        <w:t xml:space="preserve">: </w:t>
      </w:r>
      <w:proofErr w:type="spellStart"/>
      <w:r>
        <w:t>ontaktní</w:t>
      </w:r>
      <w:proofErr w:type="spellEnd"/>
      <w:r>
        <w:t xml:space="preserve"> osoba ve věcech smluvních:</w:t>
      </w:r>
    </w:p>
    <w:p w:rsidR="00195CB5" w:rsidRDefault="009B7416">
      <w:pPr>
        <w:ind w:left="31" w:right="14"/>
      </w:pPr>
      <w:r>
        <w:t>kontaktní osoba ve vě</w:t>
      </w:r>
      <w:r>
        <w:t>cech technických:</w:t>
      </w:r>
    </w:p>
    <w:p w:rsidR="00195CB5" w:rsidRDefault="009B7416">
      <w:pPr>
        <w:spacing w:after="36" w:line="223" w:lineRule="auto"/>
        <w:ind w:left="-5" w:right="1796"/>
        <w:jc w:val="left"/>
      </w:pPr>
      <w:r>
        <w:t>e-mail: tel: (dále jen „Správce”) a</w:t>
      </w:r>
    </w:p>
    <w:tbl>
      <w:tblPr>
        <w:tblStyle w:val="TableGrid"/>
        <w:tblW w:w="3058" w:type="dxa"/>
        <w:tblInd w:w="22" w:type="dxa"/>
        <w:tblCellMar>
          <w:top w:w="4" w:type="dxa"/>
          <w:left w:w="43" w:type="dxa"/>
          <w:bottom w:w="0" w:type="dxa"/>
          <w:right w:w="18" w:type="dxa"/>
        </w:tblCellMar>
        <w:tblLook w:val="04A0" w:firstRow="1" w:lastRow="0" w:firstColumn="1" w:lastColumn="0" w:noHBand="0" w:noVBand="1"/>
      </w:tblPr>
      <w:tblGrid>
        <w:gridCol w:w="1017"/>
        <w:gridCol w:w="169"/>
        <w:gridCol w:w="199"/>
        <w:gridCol w:w="308"/>
        <w:gridCol w:w="661"/>
        <w:gridCol w:w="704"/>
      </w:tblGrid>
      <w:tr w:rsidR="00195CB5">
        <w:trPr>
          <w:trHeight w:val="206"/>
        </w:trPr>
        <w:tc>
          <w:tcPr>
            <w:tcW w:w="1017" w:type="dxa"/>
            <w:tcBorders>
              <w:top w:val="single" w:sz="2" w:space="0" w:color="000000"/>
              <w:left w:val="single" w:sz="2" w:space="0" w:color="000000"/>
              <w:bottom w:val="nil"/>
              <w:right w:val="nil"/>
            </w:tcBorders>
          </w:tcPr>
          <w:p w:rsidR="00195CB5" w:rsidRDefault="009B7416">
            <w:pPr>
              <w:spacing w:after="0" w:line="259" w:lineRule="auto"/>
              <w:ind w:left="0" w:firstLine="0"/>
              <w:jc w:val="left"/>
            </w:pPr>
            <w:r>
              <w:rPr>
                <w:noProof/>
              </w:rPr>
              <w:drawing>
                <wp:inline distT="0" distB="0" distL="0" distR="0">
                  <wp:extent cx="606893" cy="114051"/>
                  <wp:effectExtent l="0" t="0" r="0" b="0"/>
                  <wp:docPr id="5750" name="Picture 5750"/>
                  <wp:cNvGraphicFramePr/>
                  <a:graphic xmlns:a="http://schemas.openxmlformats.org/drawingml/2006/main">
                    <a:graphicData uri="http://schemas.openxmlformats.org/drawingml/2006/picture">
                      <pic:pic xmlns:pic="http://schemas.openxmlformats.org/drawingml/2006/picture">
                        <pic:nvPicPr>
                          <pic:cNvPr id="5750" name="Picture 5750"/>
                          <pic:cNvPicPr/>
                        </pic:nvPicPr>
                        <pic:blipFill>
                          <a:blip r:embed="rId16"/>
                          <a:stretch>
                            <a:fillRect/>
                          </a:stretch>
                        </pic:blipFill>
                        <pic:spPr>
                          <a:xfrm>
                            <a:off x="0" y="0"/>
                            <a:ext cx="606893" cy="114051"/>
                          </a:xfrm>
                          <a:prstGeom prst="rect">
                            <a:avLst/>
                          </a:prstGeom>
                        </pic:spPr>
                      </pic:pic>
                    </a:graphicData>
                  </a:graphic>
                </wp:inline>
              </w:drawing>
            </w:r>
          </w:p>
        </w:tc>
        <w:tc>
          <w:tcPr>
            <w:tcW w:w="169" w:type="dxa"/>
            <w:tcBorders>
              <w:top w:val="single" w:sz="2" w:space="0" w:color="000000"/>
              <w:left w:val="nil"/>
              <w:bottom w:val="single" w:sz="2" w:space="0" w:color="000000"/>
              <w:right w:val="nil"/>
            </w:tcBorders>
          </w:tcPr>
          <w:p w:rsidR="00195CB5" w:rsidRDefault="00195CB5">
            <w:pPr>
              <w:spacing w:after="160" w:line="259" w:lineRule="auto"/>
              <w:ind w:left="0" w:firstLine="0"/>
              <w:jc w:val="left"/>
            </w:pPr>
          </w:p>
        </w:tc>
        <w:tc>
          <w:tcPr>
            <w:tcW w:w="199" w:type="dxa"/>
            <w:tcBorders>
              <w:top w:val="single" w:sz="2" w:space="0" w:color="000000"/>
              <w:left w:val="nil"/>
              <w:bottom w:val="single" w:sz="2" w:space="0" w:color="000000"/>
              <w:right w:val="nil"/>
            </w:tcBorders>
          </w:tcPr>
          <w:p w:rsidR="00195CB5" w:rsidRDefault="00195CB5">
            <w:pPr>
              <w:spacing w:after="160" w:line="259" w:lineRule="auto"/>
              <w:ind w:left="0" w:firstLine="0"/>
              <w:jc w:val="left"/>
            </w:pPr>
          </w:p>
        </w:tc>
        <w:tc>
          <w:tcPr>
            <w:tcW w:w="308" w:type="dxa"/>
            <w:tcBorders>
              <w:top w:val="single" w:sz="2" w:space="0" w:color="000000"/>
              <w:left w:val="nil"/>
              <w:bottom w:val="single" w:sz="2" w:space="0" w:color="000000"/>
              <w:right w:val="nil"/>
            </w:tcBorders>
          </w:tcPr>
          <w:p w:rsidR="00195CB5" w:rsidRDefault="00195CB5">
            <w:pPr>
              <w:spacing w:after="160" w:line="259" w:lineRule="auto"/>
              <w:ind w:left="0" w:firstLine="0"/>
              <w:jc w:val="left"/>
            </w:pPr>
          </w:p>
        </w:tc>
        <w:tc>
          <w:tcPr>
            <w:tcW w:w="661" w:type="dxa"/>
            <w:tcBorders>
              <w:top w:val="single" w:sz="2" w:space="0" w:color="000000"/>
              <w:left w:val="nil"/>
              <w:bottom w:val="single" w:sz="2" w:space="0" w:color="000000"/>
              <w:right w:val="single" w:sz="2" w:space="0" w:color="000000"/>
            </w:tcBorders>
          </w:tcPr>
          <w:p w:rsidR="00195CB5" w:rsidRDefault="009B7416">
            <w:pPr>
              <w:spacing w:after="0" w:line="259" w:lineRule="auto"/>
              <w:ind w:left="97" w:firstLine="0"/>
              <w:jc w:val="center"/>
            </w:pPr>
            <w:proofErr w:type="spellStart"/>
            <w:r>
              <w:rPr>
                <w:sz w:val="30"/>
              </w:rPr>
              <w:t>sv</w:t>
            </w:r>
            <w:proofErr w:type="spellEnd"/>
          </w:p>
        </w:tc>
        <w:tc>
          <w:tcPr>
            <w:tcW w:w="704" w:type="dxa"/>
            <w:tcBorders>
              <w:top w:val="single" w:sz="2" w:space="0" w:color="000000"/>
              <w:left w:val="single" w:sz="2" w:space="0" w:color="000000"/>
              <w:bottom w:val="single" w:sz="2" w:space="0" w:color="000000"/>
              <w:right w:val="single" w:sz="2" w:space="0" w:color="000000"/>
            </w:tcBorders>
          </w:tcPr>
          <w:p w:rsidR="00195CB5" w:rsidRDefault="009B7416">
            <w:pPr>
              <w:spacing w:after="0" w:line="259" w:lineRule="auto"/>
              <w:ind w:left="47" w:firstLine="0"/>
              <w:jc w:val="center"/>
            </w:pPr>
            <w:proofErr w:type="spellStart"/>
            <w:r>
              <w:rPr>
                <w:sz w:val="26"/>
              </w:rPr>
              <w:t>aze</w:t>
            </w:r>
            <w:proofErr w:type="spellEnd"/>
          </w:p>
        </w:tc>
      </w:tr>
    </w:tbl>
    <w:p w:rsidR="00195CB5" w:rsidRDefault="009B7416">
      <w:pPr>
        <w:spacing w:after="0" w:line="259" w:lineRule="auto"/>
        <w:ind w:left="31" w:right="2788" w:hanging="10"/>
        <w:jc w:val="left"/>
      </w:pPr>
      <w:r>
        <w:rPr>
          <w:sz w:val="28"/>
        </w:rPr>
        <w:t>se sídlem IČO: DIČ:</w:t>
      </w:r>
    </w:p>
    <w:p w:rsidR="00195CB5" w:rsidRDefault="009B7416">
      <w:pPr>
        <w:spacing w:after="0" w:line="223" w:lineRule="auto"/>
        <w:ind w:left="-5" w:right="1070"/>
        <w:jc w:val="left"/>
      </w:pPr>
      <w:r>
        <w:t>zápis v obchodním rejstříku: právní forma: bankovní spojení: zastoupen:</w:t>
      </w:r>
    </w:p>
    <w:p w:rsidR="00195CB5" w:rsidRDefault="009B7416">
      <w:pPr>
        <w:ind w:left="31" w:right="14"/>
      </w:pPr>
      <w:r>
        <w:t>kontaktní osoba ve věcech smluvních:</w:t>
      </w:r>
    </w:p>
    <w:p w:rsidR="00195CB5" w:rsidRDefault="009B7416">
      <w:pPr>
        <w:ind w:left="31" w:right="14"/>
      </w:pPr>
      <w:r>
        <w:t>e-mail:</w:t>
      </w:r>
    </w:p>
    <w:p w:rsidR="00195CB5" w:rsidRDefault="009B7416">
      <w:pPr>
        <w:ind w:left="31" w:right="14"/>
      </w:pPr>
      <w:r>
        <w:t>tel:</w:t>
      </w:r>
    </w:p>
    <w:p w:rsidR="00195CB5" w:rsidRDefault="009B7416">
      <w:pPr>
        <w:ind w:left="31" w:right="14"/>
      </w:pPr>
      <w:r>
        <w:t>kontaktní osoba ve věcech technických:</w:t>
      </w:r>
    </w:p>
    <w:p w:rsidR="00195CB5" w:rsidRDefault="009B7416">
      <w:pPr>
        <w:ind w:left="31" w:right="14"/>
      </w:pPr>
      <w:r>
        <w:t>e-mail:</w:t>
      </w:r>
    </w:p>
    <w:p w:rsidR="00195CB5" w:rsidRDefault="009B7416">
      <w:pPr>
        <w:ind w:left="31" w:right="14"/>
      </w:pPr>
      <w:r>
        <w:t>tel:</w:t>
      </w:r>
    </w:p>
    <w:p w:rsidR="00195CB5" w:rsidRDefault="009B7416">
      <w:pPr>
        <w:ind w:left="31" w:right="14"/>
      </w:pPr>
      <w:r>
        <w:t>Na Pankráci 546/56, 140 OO Praha 4</w:t>
      </w:r>
    </w:p>
    <w:p w:rsidR="00195CB5" w:rsidRDefault="009B7416">
      <w:pPr>
        <w:spacing w:after="0" w:line="223" w:lineRule="auto"/>
        <w:ind w:left="-5" w:right="2105"/>
        <w:jc w:val="left"/>
      </w:pPr>
      <w:r>
        <w:t xml:space="preserve">65993390 </w:t>
      </w:r>
      <w:r>
        <w:t>CZ65993390 příspěvková organizace</w:t>
      </w:r>
    </w:p>
    <w:p w:rsidR="00195CB5" w:rsidRDefault="004A4E36">
      <w:pPr>
        <w:spacing w:after="0" w:line="259" w:lineRule="auto"/>
        <w:ind w:left="2278" w:right="309" w:hanging="2271"/>
        <w:jc w:val="left"/>
      </w:pPr>
      <w:proofErr w:type="spellStart"/>
      <w:r w:rsidRPr="004A4E36">
        <w:rPr>
          <w:sz w:val="22"/>
          <w:highlight w:val="black"/>
        </w:rPr>
        <w:t>xxxxxxxxxxxxxxxxxxxxxxxxx</w:t>
      </w:r>
      <w:proofErr w:type="spellEnd"/>
      <w:r w:rsidR="009B7416" w:rsidRPr="004A4E36">
        <w:rPr>
          <w:sz w:val="22"/>
          <w:highlight w:val="black"/>
        </w:rPr>
        <w:t xml:space="preserve"> ředitel</w:t>
      </w:r>
    </w:p>
    <w:p w:rsidR="00195CB5" w:rsidRDefault="009B7416">
      <w:pPr>
        <w:spacing w:after="0"/>
        <w:ind w:left="31" w:right="2494"/>
      </w:pPr>
      <w:proofErr w:type="spellStart"/>
      <w:r>
        <w:t>Lbude</w:t>
      </w:r>
      <w:proofErr w:type="spellEnd"/>
      <w:r>
        <w:t xml:space="preserve"> doplněn (bude doplněn</w:t>
      </w:r>
    </w:p>
    <w:p w:rsidR="00195CB5" w:rsidRDefault="009B7416">
      <w:pPr>
        <w:spacing w:after="217"/>
        <w:ind w:left="31" w:right="14"/>
      </w:pPr>
      <w:proofErr w:type="spellStart"/>
      <w:r>
        <w:t>Lbude</w:t>
      </w:r>
      <w:proofErr w:type="spellEnd"/>
      <w:r>
        <w:t xml:space="preserve"> doplněn</w:t>
      </w:r>
    </w:p>
    <w:p w:rsidR="00195CB5" w:rsidRDefault="009B7416">
      <w:pPr>
        <w:spacing w:after="0"/>
        <w:ind w:left="31" w:right="14"/>
      </w:pPr>
      <w:r>
        <w:t xml:space="preserve">Pověřenec pro ochranu osobních údajů (DPO) </w:t>
      </w:r>
      <w:proofErr w:type="spellStart"/>
      <w:r w:rsidR="004A4E36" w:rsidRPr="004A4E36">
        <w:rPr>
          <w:highlight w:val="black"/>
        </w:rPr>
        <w:t>xxxxxxxxxxx</w:t>
      </w:r>
      <w:proofErr w:type="spellEnd"/>
    </w:p>
    <w:p w:rsidR="00195CB5" w:rsidRDefault="004A4E36">
      <w:pPr>
        <w:spacing w:after="1217" w:line="267" w:lineRule="auto"/>
        <w:ind w:left="17"/>
      </w:pPr>
      <w:proofErr w:type="spellStart"/>
      <w:r w:rsidRPr="004A4E36">
        <w:rPr>
          <w:highlight w:val="black"/>
        </w:rPr>
        <w:t>xxxxxxxxxxxxxxx</w:t>
      </w:r>
      <w:proofErr w:type="spellEnd"/>
    </w:p>
    <w:p w:rsidR="00195CB5" w:rsidRDefault="009B7416">
      <w:pPr>
        <w:pBdr>
          <w:top w:val="single" w:sz="6" w:space="0" w:color="000000"/>
          <w:left w:val="single" w:sz="7" w:space="0" w:color="000000"/>
          <w:right w:val="single" w:sz="4" w:space="0" w:color="000000"/>
        </w:pBdr>
        <w:spacing w:after="0" w:line="259" w:lineRule="auto"/>
        <w:ind w:left="180" w:firstLine="0"/>
        <w:jc w:val="left"/>
      </w:pPr>
      <w:r>
        <w:t xml:space="preserve">op n </w:t>
      </w:r>
      <w:proofErr w:type="spellStart"/>
      <w:r>
        <w:t>zpracova</w:t>
      </w:r>
      <w:proofErr w:type="spellEnd"/>
      <w:r>
        <w:t xml:space="preserve"> e</w:t>
      </w:r>
    </w:p>
    <w:p w:rsidR="00195CB5" w:rsidRDefault="009B7416">
      <w:pPr>
        <w:spacing w:after="0"/>
        <w:ind w:left="31" w:right="2501"/>
      </w:pPr>
      <w:r>
        <w:t xml:space="preserve">(doplní zpracovatel) </w:t>
      </w:r>
      <w:proofErr w:type="spellStart"/>
      <w:r>
        <w:t>Voplní</w:t>
      </w:r>
      <w:proofErr w:type="spellEnd"/>
      <w:r>
        <w:t xml:space="preserve"> </w:t>
      </w:r>
      <w:proofErr w:type="spellStart"/>
      <w:proofErr w:type="gramStart"/>
      <w:r>
        <w:t>zpraco</w:t>
      </w:r>
      <w:proofErr w:type="spellEnd"/>
      <w:r>
        <w:t xml:space="preserve">',— </w:t>
      </w:r>
      <w:proofErr w:type="spellStart"/>
      <w:r>
        <w:t>tdoplnÍ</w:t>
      </w:r>
      <w:proofErr w:type="spellEnd"/>
      <w:proofErr w:type="gramEnd"/>
      <w:r>
        <w:t xml:space="preserve"> </w:t>
      </w:r>
      <w:proofErr w:type="spellStart"/>
      <w:r>
        <w:t>zpracovateo</w:t>
      </w:r>
      <w:proofErr w:type="spellEnd"/>
    </w:p>
    <w:p w:rsidR="00195CB5" w:rsidRDefault="009B7416">
      <w:pPr>
        <w:spacing w:after="36" w:line="259" w:lineRule="auto"/>
        <w:ind w:left="0" w:firstLine="0"/>
        <w:jc w:val="left"/>
      </w:pPr>
      <w:r>
        <w:rPr>
          <w:noProof/>
        </w:rPr>
        <w:drawing>
          <wp:inline distT="0" distB="0" distL="0" distR="0">
            <wp:extent cx="1154466" cy="155109"/>
            <wp:effectExtent l="0" t="0" r="0" b="0"/>
            <wp:docPr id="5830" name="Picture 5830"/>
            <wp:cNvGraphicFramePr/>
            <a:graphic xmlns:a="http://schemas.openxmlformats.org/drawingml/2006/main">
              <a:graphicData uri="http://schemas.openxmlformats.org/drawingml/2006/picture">
                <pic:pic xmlns:pic="http://schemas.openxmlformats.org/drawingml/2006/picture">
                  <pic:nvPicPr>
                    <pic:cNvPr id="5830" name="Picture 5830"/>
                    <pic:cNvPicPr/>
                  </pic:nvPicPr>
                  <pic:blipFill>
                    <a:blip r:embed="rId17"/>
                    <a:stretch>
                      <a:fillRect/>
                    </a:stretch>
                  </pic:blipFill>
                  <pic:spPr>
                    <a:xfrm>
                      <a:off x="0" y="0"/>
                      <a:ext cx="1154466" cy="155109"/>
                    </a:xfrm>
                    <a:prstGeom prst="rect">
                      <a:avLst/>
                    </a:prstGeom>
                  </pic:spPr>
                </pic:pic>
              </a:graphicData>
            </a:graphic>
          </wp:inline>
        </w:drawing>
      </w:r>
    </w:p>
    <w:p w:rsidR="00195CB5" w:rsidRDefault="009B7416">
      <w:pPr>
        <w:spacing w:after="7"/>
        <w:ind w:left="31" w:right="2501"/>
      </w:pPr>
      <w:proofErr w:type="spellStart"/>
      <w:r>
        <w:t>Voplní</w:t>
      </w:r>
      <w:proofErr w:type="spellEnd"/>
      <w:r>
        <w:t xml:space="preserve"> </w:t>
      </w:r>
      <w:proofErr w:type="spellStart"/>
      <w:r>
        <w:t>zpracovaten</w:t>
      </w:r>
      <w:proofErr w:type="spellEnd"/>
      <w:r>
        <w:t xml:space="preserve"> </w:t>
      </w:r>
      <w:proofErr w:type="spellStart"/>
      <w:r>
        <w:t>tpoplní</w:t>
      </w:r>
      <w:proofErr w:type="spellEnd"/>
      <w:r>
        <w:t xml:space="preserve"> </w:t>
      </w:r>
      <w:proofErr w:type="spellStart"/>
      <w:r>
        <w:t>zpracovaten</w:t>
      </w:r>
      <w:proofErr w:type="spellEnd"/>
      <w:r>
        <w:t xml:space="preserve"> @</w:t>
      </w:r>
      <w:proofErr w:type="spellStart"/>
      <w:r>
        <w:t>oplnÍ</w:t>
      </w:r>
      <w:proofErr w:type="spellEnd"/>
      <w:r>
        <w:t xml:space="preserve"> </w:t>
      </w:r>
      <w:proofErr w:type="spellStart"/>
      <w:r>
        <w:t>zpracovate</w:t>
      </w:r>
      <w:proofErr w:type="spellEnd"/>
      <w:r>
        <w:t xml:space="preserve"> </w:t>
      </w:r>
      <w:proofErr w:type="spellStart"/>
      <w:r>
        <w:t>fdoplnfzpracovatejj</w:t>
      </w:r>
      <w:proofErr w:type="spellEnd"/>
      <w:r>
        <w:t xml:space="preserve"> @</w:t>
      </w:r>
      <w:proofErr w:type="spellStart"/>
      <w:r>
        <w:t>oplní</w:t>
      </w:r>
      <w:proofErr w:type="spellEnd"/>
      <w:r>
        <w:t xml:space="preserve"> </w:t>
      </w:r>
      <w:proofErr w:type="spellStart"/>
      <w:r>
        <w:t>zpracoVatelj</w:t>
      </w:r>
      <w:proofErr w:type="spellEnd"/>
      <w:r>
        <w:t xml:space="preserve"> @</w:t>
      </w:r>
      <w:proofErr w:type="spellStart"/>
      <w:r>
        <w:t>oplnÍ</w:t>
      </w:r>
      <w:proofErr w:type="spellEnd"/>
      <w:r>
        <w:t xml:space="preserve"> </w:t>
      </w:r>
      <w:proofErr w:type="spellStart"/>
      <w:r>
        <w:t>žpračovatelj</w:t>
      </w:r>
      <w:proofErr w:type="spellEnd"/>
      <w:r>
        <w:t xml:space="preserve"> </w:t>
      </w:r>
      <w:proofErr w:type="spellStart"/>
      <w:r>
        <w:t>tdoplní</w:t>
      </w:r>
      <w:proofErr w:type="spellEnd"/>
      <w:r>
        <w:t xml:space="preserve"> </w:t>
      </w:r>
      <w:proofErr w:type="spellStart"/>
      <w:r>
        <w:t>żpracovatelj</w:t>
      </w:r>
      <w:proofErr w:type="spellEnd"/>
    </w:p>
    <w:p w:rsidR="00195CB5" w:rsidRDefault="009B7416">
      <w:pPr>
        <w:spacing w:after="0" w:line="259" w:lineRule="auto"/>
        <w:ind w:left="-7" w:firstLine="0"/>
        <w:jc w:val="left"/>
      </w:pPr>
      <w:r>
        <w:rPr>
          <w:noProof/>
        </w:rPr>
        <w:drawing>
          <wp:inline distT="0" distB="0" distL="0" distR="0">
            <wp:extent cx="1159029" cy="155109"/>
            <wp:effectExtent l="0" t="0" r="0" b="0"/>
            <wp:docPr id="5832" name="Picture 5832"/>
            <wp:cNvGraphicFramePr/>
            <a:graphic xmlns:a="http://schemas.openxmlformats.org/drawingml/2006/main">
              <a:graphicData uri="http://schemas.openxmlformats.org/drawingml/2006/picture">
                <pic:pic xmlns:pic="http://schemas.openxmlformats.org/drawingml/2006/picture">
                  <pic:nvPicPr>
                    <pic:cNvPr id="5832" name="Picture 5832"/>
                    <pic:cNvPicPr/>
                  </pic:nvPicPr>
                  <pic:blipFill>
                    <a:blip r:embed="rId18"/>
                    <a:stretch>
                      <a:fillRect/>
                    </a:stretch>
                  </pic:blipFill>
                  <pic:spPr>
                    <a:xfrm>
                      <a:off x="0" y="0"/>
                      <a:ext cx="1159029" cy="155109"/>
                    </a:xfrm>
                    <a:prstGeom prst="rect">
                      <a:avLst/>
                    </a:prstGeom>
                  </pic:spPr>
                </pic:pic>
              </a:graphicData>
            </a:graphic>
          </wp:inline>
        </w:drawing>
      </w:r>
    </w:p>
    <w:p w:rsidR="00195CB5" w:rsidRDefault="00195CB5">
      <w:pPr>
        <w:sectPr w:rsidR="00195CB5">
          <w:type w:val="continuous"/>
          <w:pgSz w:w="11900" w:h="16840"/>
          <w:pgMar w:top="1440" w:right="2199" w:bottom="1440" w:left="1401" w:header="708" w:footer="708" w:gutter="0"/>
          <w:cols w:num="2" w:space="708" w:equalWidth="0">
            <w:col w:w="3701" w:space="280"/>
            <w:col w:w="4319"/>
          </w:cols>
        </w:sectPr>
      </w:pPr>
    </w:p>
    <w:p w:rsidR="00195CB5" w:rsidRDefault="009B7416">
      <w:pPr>
        <w:spacing w:after="247"/>
        <w:ind w:left="31" w:right="14"/>
      </w:pPr>
      <w:r>
        <w:t xml:space="preserve">(dále jen „Zpracovatel” nebo </w:t>
      </w:r>
      <w:r>
        <w:t>„Prvotní Zpracovatel”)</w:t>
      </w:r>
    </w:p>
    <w:p w:rsidR="00195CB5" w:rsidRDefault="009B7416">
      <w:pPr>
        <w:ind w:left="31" w:right="14"/>
      </w:pPr>
      <w:r>
        <w:t>(Správce a Zpracovatel společně dále také jako „Smluvní strany”)</w:t>
      </w:r>
    </w:p>
    <w:p w:rsidR="00195CB5" w:rsidRDefault="009B7416">
      <w:pPr>
        <w:pStyle w:val="Nadpis2"/>
        <w:spacing w:after="84" w:line="259" w:lineRule="auto"/>
        <w:ind w:left="31" w:right="2788"/>
      </w:pPr>
      <w:r>
        <w:rPr>
          <w:sz w:val="28"/>
        </w:rPr>
        <w:lastRenderedPageBreak/>
        <w:t>Preambule</w:t>
      </w:r>
    </w:p>
    <w:p w:rsidR="00195CB5" w:rsidRDefault="009B7416">
      <w:pPr>
        <w:spacing w:after="356"/>
        <w:ind w:left="31" w:righ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rsidR="00195CB5" w:rsidRDefault="009B7416">
      <w:pPr>
        <w:pStyle w:val="Nadpis2"/>
        <w:spacing w:after="84" w:line="259" w:lineRule="auto"/>
        <w:ind w:left="31" w:right="2788"/>
      </w:pPr>
      <w:r>
        <w:rPr>
          <w:sz w:val="28"/>
        </w:rPr>
        <w:t>1 Definice</w:t>
      </w:r>
    </w:p>
    <w:p w:rsidR="00195CB5" w:rsidRDefault="009B7416">
      <w:pPr>
        <w:spacing w:after="181"/>
        <w:ind w:left="31" w:right="14"/>
      </w:pPr>
      <w:r>
        <w:t>Pro účely této</w:t>
      </w:r>
      <w:r>
        <w:t xml:space="preserve"> Smlouvy se následující pojmy vykládají takto:</w:t>
      </w:r>
    </w:p>
    <w:p w:rsidR="00195CB5" w:rsidRDefault="009B7416">
      <w:pPr>
        <w:spacing w:after="175"/>
        <w:ind w:left="31" w:right="14"/>
      </w:pPr>
      <w:r>
        <w:rPr>
          <w:noProof/>
        </w:rPr>
        <w:drawing>
          <wp:inline distT="0" distB="0" distL="0" distR="0">
            <wp:extent cx="9126" cy="36497"/>
            <wp:effectExtent l="0" t="0" r="0" b="0"/>
            <wp:docPr id="63840" name="Picture 63840"/>
            <wp:cNvGraphicFramePr/>
            <a:graphic xmlns:a="http://schemas.openxmlformats.org/drawingml/2006/main">
              <a:graphicData uri="http://schemas.openxmlformats.org/drawingml/2006/picture">
                <pic:pic xmlns:pic="http://schemas.openxmlformats.org/drawingml/2006/picture">
                  <pic:nvPicPr>
                    <pic:cNvPr id="63840" name="Picture 63840"/>
                    <pic:cNvPicPr/>
                  </pic:nvPicPr>
                  <pic:blipFill>
                    <a:blip r:embed="rId19"/>
                    <a:stretch>
                      <a:fillRect/>
                    </a:stretch>
                  </pic:blipFill>
                  <pic:spPr>
                    <a:xfrm>
                      <a:off x="0" y="0"/>
                      <a:ext cx="9126" cy="36497"/>
                    </a:xfrm>
                    <a:prstGeom prst="rect">
                      <a:avLst/>
                    </a:prstGeom>
                  </pic:spPr>
                </pic:pic>
              </a:graphicData>
            </a:graphic>
          </wp:inline>
        </w:drawing>
      </w:r>
      <w:r>
        <w:t>,EHP” se rozumí Evropský hospodářský prostor.</w:t>
      </w:r>
    </w:p>
    <w:p w:rsidR="00195CB5" w:rsidRDefault="009B7416">
      <w:pPr>
        <w:spacing w:after="159"/>
        <w:ind w:left="28" w:right="14" w:firstLine="57"/>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t>ích údajů) ve znění opravy uveřejněné v Úředním věstníku Evropské unie L 119 ze dne 4. května 2016.</w:t>
      </w:r>
    </w:p>
    <w:p w:rsidR="00195CB5" w:rsidRDefault="009B7416">
      <w:pPr>
        <w:spacing w:after="212"/>
        <w:ind w:left="31" w:right="14"/>
      </w:pPr>
      <w:r>
        <w:t>„Hlavní smlouvou” se rozumí smluvní vztah či smluvní vztahy založené mezi Správcem a Zpracovatelem na základě uzavřených platných a účinných smluv vymezenýc</w:t>
      </w:r>
      <w:r>
        <w:t>h v příloze č. 1 této Smlouvy.</w:t>
      </w:r>
    </w:p>
    <w:p w:rsidR="00195CB5" w:rsidRDefault="009B7416">
      <w:pPr>
        <w:spacing w:after="202"/>
        <w:ind w:left="31" w:right="14"/>
      </w:pPr>
      <w:r>
        <w:t>„Osobními údaji Správce” se rozumí osobní údaje popsané v příloze č. 1 této Smlouvy a veškeré další osobní údaje zpracovávané Zpracovatelem jménem Správce podle a/nebo v souvislosti s Hlavní smlouvou.</w:t>
      </w:r>
    </w:p>
    <w:p w:rsidR="00195CB5" w:rsidRDefault="009B7416">
      <w:pPr>
        <w:spacing w:after="191"/>
        <w:ind w:left="31" w:right="14"/>
      </w:pPr>
      <w:r>
        <w:t>„</w:t>
      </w:r>
      <w:proofErr w:type="spellStart"/>
      <w:r>
        <w:t>Podzpracovatelem</w:t>
      </w:r>
      <w:proofErr w:type="spellEnd"/>
      <w:r>
        <w:t>" se ro</w:t>
      </w:r>
      <w:r>
        <w:t xml:space="preserve">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w:t>
      </w:r>
      <w:r>
        <w:t xml:space="preserve">ce dalšího </w:t>
      </w:r>
      <w:proofErr w:type="spellStart"/>
      <w:r>
        <w:t>Podzpracovatele</w:t>
      </w:r>
      <w:proofErr w:type="spellEnd"/>
      <w:r>
        <w:t xml:space="preserve"> (tzv. řetězení </w:t>
      </w:r>
      <w:proofErr w:type="spellStart"/>
      <w:r>
        <w:t>podzpracovatelů</w:t>
      </w:r>
      <w:proofErr w:type="spellEnd"/>
      <w:r>
        <w:t>).</w:t>
      </w:r>
    </w:p>
    <w:p w:rsidR="00195CB5" w:rsidRDefault="009B7416">
      <w:pPr>
        <w:spacing w:after="148"/>
        <w:ind w:left="31" w:right="14"/>
      </w:pPr>
      <w:r>
        <w:t>„Pokynem” se rozumí jakýkoliv pokyn Správce Zpracovateli týkající se zpracování Osobních údajů Správce. Zpracovatel je povinen kdykoliv v průběhu zpracování osobních údajů prokázat existenci a obs</w:t>
      </w:r>
      <w:r>
        <w:t>ah Pokynu.</w:t>
      </w:r>
    </w:p>
    <w:p w:rsidR="00195CB5" w:rsidRDefault="009B7416">
      <w:pPr>
        <w:spacing w:after="178"/>
        <w:ind w:left="31" w:right="14"/>
      </w:pPr>
      <w:r>
        <w:rPr>
          <w:noProof/>
        </w:rPr>
        <w:drawing>
          <wp:anchor distT="0" distB="0" distL="114300" distR="114300" simplePos="0" relativeHeight="251659264" behindDoc="0" locked="0" layoutInCell="1" allowOverlap="0">
            <wp:simplePos x="0" y="0"/>
            <wp:positionH relativeFrom="column">
              <wp:posOffset>18252</wp:posOffset>
            </wp:positionH>
            <wp:positionV relativeFrom="paragraph">
              <wp:posOffset>109834</wp:posOffset>
            </wp:positionV>
            <wp:extent cx="9126" cy="36496"/>
            <wp:effectExtent l="0" t="0" r="0" b="0"/>
            <wp:wrapSquare wrapText="bothSides"/>
            <wp:docPr id="8540" name="Picture 8540"/>
            <wp:cNvGraphicFramePr/>
            <a:graphic xmlns:a="http://schemas.openxmlformats.org/drawingml/2006/main">
              <a:graphicData uri="http://schemas.openxmlformats.org/drawingml/2006/picture">
                <pic:pic xmlns:pic="http://schemas.openxmlformats.org/drawingml/2006/picture">
                  <pic:nvPicPr>
                    <pic:cNvPr id="8540" name="Picture 8540"/>
                    <pic:cNvPicPr/>
                  </pic:nvPicPr>
                  <pic:blipFill>
                    <a:blip r:embed="rId20"/>
                    <a:stretch>
                      <a:fillRect/>
                    </a:stretch>
                  </pic:blipFill>
                  <pic:spPr>
                    <a:xfrm>
                      <a:off x="0" y="0"/>
                      <a:ext cx="9126" cy="36496"/>
                    </a:xfrm>
                    <a:prstGeom prst="rect">
                      <a:avLst/>
                    </a:prstGeom>
                  </pic:spPr>
                </pic:pic>
              </a:graphicData>
            </a:graphic>
          </wp:anchor>
        </w:drawing>
      </w: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w:t>
      </w:r>
      <w:r>
        <w:t>eoprávněnému vyzrazení nebo přístupu k uloženým, přenášeným nebo jinak zpracovávaným Osobním údajům Správce.</w:t>
      </w:r>
    </w:p>
    <w:p w:rsidR="00195CB5" w:rsidRDefault="009B7416">
      <w:pPr>
        <w:spacing w:after="190"/>
        <w:ind w:left="31" w:right="14"/>
      </w:pPr>
      <w:r>
        <w:t>„Produkty” se rozumí Produkty, které má Zpracovatel poskytnout Správci dle Hlavní smlouvy.</w:t>
      </w:r>
    </w:p>
    <w:p w:rsidR="00195CB5" w:rsidRDefault="009B7416">
      <w:pPr>
        <w:spacing w:after="205"/>
        <w:ind w:left="31" w:right="14"/>
      </w:pPr>
      <w:r>
        <w:t>„Předpisy o ochraně osobních údajů” se rozumí Nařízení E</w:t>
      </w:r>
      <w:r>
        <w:t xml:space="preserve">vropského parlamentu a Rady (EU) č. 2016/679 ze dne 27. dubna 2016 0 ochraně fyzických osob v souvislosti se zpracováním osobních údajů a o volném pohybu těchto údajů a o zrušení směrnice 96/46/ES (obecné nařízení o ochraně osobních údajů) ve znění opravy </w:t>
      </w:r>
      <w:r>
        <w:t xml:space="preserve">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př</w:t>
      </w:r>
      <w:r>
        <w:t xml:space="preserve">edání Osobních údajů Správce); a (b) případně další dílčí </w:t>
      </w:r>
      <w:proofErr w:type="spellStart"/>
      <w:r>
        <w:t>Podzpracovatelé</w:t>
      </w:r>
      <w:proofErr w:type="spellEnd"/>
      <w:r>
        <w:t xml:space="preserve"> předem písemně povolení Správcem v souladu </w:t>
      </w:r>
      <w:proofErr w:type="gramStart"/>
      <w:r>
        <w:t>se</w:t>
      </w:r>
      <w:proofErr w:type="gramEnd"/>
      <w:r>
        <w:t xml:space="preserve"> kapitolou 6 této Smlouvy.</w:t>
      </w:r>
    </w:p>
    <w:p w:rsidR="00195CB5" w:rsidRDefault="009B7416">
      <w:pPr>
        <w:spacing w:after="179"/>
        <w:ind w:left="31" w:right="14"/>
      </w:pPr>
      <w:r>
        <w:lastRenderedPageBreak/>
        <w:t>„Službami” se rozumí Služby, které má Zpracovatel poskytnout Správci podle Hlavní smlouvy.</w:t>
      </w:r>
    </w:p>
    <w:p w:rsidR="00195CB5" w:rsidRDefault="009B7416">
      <w:pPr>
        <w:spacing w:after="224"/>
        <w:ind w:left="31" w:right="14"/>
      </w:pPr>
      <w:r>
        <w:t>„Standardními smluv</w:t>
      </w:r>
      <w:r>
        <w:t xml:space="preserve">ními doložkami” se rozumí standardní smluvní doložky pro předávání osobních údajů zpracovatelům usazeným ve třetích zemích schválené rozhodnutím Evropské komise 2010/87/EU ze dne 5. února 2010, nebo jakýkoli soubor ustanovení schválených Evropskou komisí, </w:t>
      </w:r>
      <w:r>
        <w:t>který je mění, doplňuje nebo nahrazuje.</w:t>
      </w:r>
    </w:p>
    <w:p w:rsidR="00195CB5" w:rsidRDefault="009B7416">
      <w:pPr>
        <w:spacing w:after="205"/>
        <w:ind w:left="31" w:right="14"/>
      </w:pPr>
      <w:r>
        <w:t>„Třetí zemí” se rozumí jakákoli země mimo EU/EHP, s výjimkou případů, kdy je tato země předmětem platného a účinného rozhodnutí Evropské komise o odpovídající ochraně osobních údajů ve třetích zemích.</w:t>
      </w:r>
    </w:p>
    <w:p w:rsidR="00195CB5" w:rsidRDefault="009B7416">
      <w:pPr>
        <w:spacing w:after="209"/>
        <w:ind w:left="31" w:right="14"/>
      </w:pPr>
      <w:r>
        <w:rPr>
          <w:noProof/>
        </w:rPr>
        <w:drawing>
          <wp:inline distT="0" distB="0" distL="0" distR="0">
            <wp:extent cx="31942" cy="41058"/>
            <wp:effectExtent l="0" t="0" r="0" b="0"/>
            <wp:docPr id="63843" name="Picture 63843"/>
            <wp:cNvGraphicFramePr/>
            <a:graphic xmlns:a="http://schemas.openxmlformats.org/drawingml/2006/main">
              <a:graphicData uri="http://schemas.openxmlformats.org/drawingml/2006/picture">
                <pic:pic xmlns:pic="http://schemas.openxmlformats.org/drawingml/2006/picture">
                  <pic:nvPicPr>
                    <pic:cNvPr id="63843" name="Picture 63843"/>
                    <pic:cNvPicPr/>
                  </pic:nvPicPr>
                  <pic:blipFill>
                    <a:blip r:embed="rId21"/>
                    <a:stretch>
                      <a:fillRect/>
                    </a:stretch>
                  </pic:blipFill>
                  <pic:spPr>
                    <a:xfrm>
                      <a:off x="0" y="0"/>
                      <a:ext cx="31942" cy="41058"/>
                    </a:xfrm>
                    <a:prstGeom prst="rect">
                      <a:avLst/>
                    </a:prstGeom>
                  </pic:spPr>
                </pic:pic>
              </a:graphicData>
            </a:graphic>
          </wp:inline>
        </w:drawing>
      </w:r>
      <w:r>
        <w:t xml:space="preserve">Vymazáním” se </w:t>
      </w:r>
      <w:r>
        <w:t>rozumí odstranění nebo zničení Osobních údajů Správce tak, aby nemohly být obnoveny nebo rekonstruovány.</w:t>
      </w:r>
    </w:p>
    <w:p w:rsidR="00195CB5" w:rsidRDefault="009B7416">
      <w:pPr>
        <w:spacing w:after="193"/>
        <w:ind w:left="31" w:right="14"/>
      </w:pPr>
      <w:r>
        <w:t xml:space="preserve">„Zásadami zpracování osobních </w:t>
      </w:r>
      <w:proofErr w:type="spellStart"/>
      <w:r>
        <w:t>údałů</w:t>
      </w:r>
      <w:proofErr w:type="spellEnd"/>
      <w:r>
        <w:t>” se rozumí zásada zákonnosti, korektnosti, transparentnosti, účelového omezení, minimalizace údajů, přesnosti, omezení uložení, integrity a důvěrnosti. Smluvní strany berou na vědomí, že jakékoliv zpracování osobních úda</w:t>
      </w:r>
      <w:r>
        <w:t>jů či jakýkoliv výklad této Smlouvy musí být v souladu s těmito zásadami. Dokument Zásady zpracování osobních údajů je k dispozici na internetových stránkách www.rsd.cz v záložce Organizace pod odkazem GDPR.</w:t>
      </w:r>
    </w:p>
    <w:p w:rsidR="00195CB5" w:rsidRDefault="009B7416">
      <w:pPr>
        <w:spacing w:after="349"/>
        <w:ind w:left="31" w:right="14"/>
      </w:pPr>
      <w:r>
        <w:rPr>
          <w:noProof/>
        </w:rPr>
        <w:drawing>
          <wp:inline distT="0" distB="0" distL="0" distR="0">
            <wp:extent cx="9126" cy="36496"/>
            <wp:effectExtent l="0" t="0" r="0" b="0"/>
            <wp:docPr id="11639" name="Picture 11639"/>
            <wp:cNvGraphicFramePr/>
            <a:graphic xmlns:a="http://schemas.openxmlformats.org/drawingml/2006/main">
              <a:graphicData uri="http://schemas.openxmlformats.org/drawingml/2006/picture">
                <pic:pic xmlns:pic="http://schemas.openxmlformats.org/drawingml/2006/picture">
                  <pic:nvPicPr>
                    <pic:cNvPr id="11639" name="Picture 11639"/>
                    <pic:cNvPicPr/>
                  </pic:nvPicPr>
                  <pic:blipFill>
                    <a:blip r:embed="rId22"/>
                    <a:stretch>
                      <a:fillRect/>
                    </a:stretch>
                  </pic:blipFill>
                  <pic:spPr>
                    <a:xfrm>
                      <a:off x="0" y="0"/>
                      <a:ext cx="9126" cy="36496"/>
                    </a:xfrm>
                    <a:prstGeom prst="rect">
                      <a:avLst/>
                    </a:prstGeom>
                  </pic:spPr>
                </pic:pic>
              </a:graphicData>
            </a:graphic>
          </wp:inline>
        </w:drawing>
      </w:r>
      <w:r>
        <w:t>Zpracování", „správce", „zpracovatel”, „subjekt</w:t>
      </w:r>
      <w:r>
        <w:t xml:space="preserve"> údajů”, „osobní údaje”, „zvláštní kategorie osobních údajů” a jakékoli další obecné definice neuvedené v této Smlouvě nebo v Hlavní smlouvě mají stejný význam jako v GDPR.</w:t>
      </w:r>
    </w:p>
    <w:p w:rsidR="00195CB5" w:rsidRDefault="009B7416">
      <w:pPr>
        <w:pStyle w:val="Nadpis2"/>
        <w:spacing w:after="70"/>
        <w:ind w:left="38"/>
      </w:pPr>
      <w:r>
        <w:t>2 Podmínky zpracování Osobních údajů Správce</w:t>
      </w:r>
    </w:p>
    <w:p w:rsidR="00195CB5" w:rsidRDefault="009B7416">
      <w:pPr>
        <w:spacing w:after="124"/>
        <w:ind w:left="596" w:right="14" w:hanging="568"/>
      </w:pPr>
      <w:r>
        <w:t xml:space="preserve">2.1 </w:t>
      </w:r>
      <w:r>
        <w:t>V průběhu poskytování Služeb a/neb</w:t>
      </w:r>
      <w:r>
        <w:t>o Produktů Správci podle Hlavní smlouvy je Zpracovatel oprávněn zpracovávat Osobní údaje Správce jménem Správce pouze za podmínek této Smlouvy a na základě Pokynů Správce. Zpracovatel se zavazuje, že bude po celou dobu zpracování dodržovat následující usta</w:t>
      </w:r>
      <w:r>
        <w:t>novení týkající se ochrany Osobních údajů Správce.</w:t>
      </w:r>
    </w:p>
    <w:p w:rsidR="00195CB5" w:rsidRDefault="009B7416">
      <w:pPr>
        <w:spacing w:after="148"/>
        <w:ind w:left="603" w:right="14" w:hanging="575"/>
      </w:pPr>
      <w:r>
        <w:t xml:space="preserve">2.2 </w:t>
      </w:r>
      <w:r>
        <w:t>V rozsahu požadovaném platnými a účinnými Předpisy o ochraně osobních údajů musí Zpracovatel získat a uchovávat veškeré potřebné licence, oprávnění a povolení potřebné k zpracování Osobních údajů Správ</w:t>
      </w:r>
      <w:r>
        <w:t>ce včetně osobních údajů uvedených v příloze č. 1 této Smlouvy.</w:t>
      </w:r>
    </w:p>
    <w:p w:rsidR="00195CB5" w:rsidRDefault="009B7416">
      <w:pPr>
        <w:ind w:left="610" w:right="14" w:hanging="582"/>
      </w:pPr>
      <w:r>
        <w:t xml:space="preserve">2.3 </w:t>
      </w:r>
      <w:r>
        <w:t>Zpracovatel musí dodržovat veškerá technická a organizační opatření pro splnění požadavků uvedených v této Smlouvě a jejích přílohách. Zpracovatel je dále povinen dbát Zásad zpracování oso</w:t>
      </w:r>
      <w:r>
        <w:t>bních údajů a za všech okolností tyto zásady dodržovat.</w:t>
      </w:r>
    </w:p>
    <w:p w:rsidR="00195CB5" w:rsidRDefault="009B7416">
      <w:pPr>
        <w:spacing w:after="66"/>
        <w:ind w:left="610" w:right="14" w:hanging="582"/>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w:t>
      </w:r>
      <w:r>
        <w:t>určeno jinak, pověřily Smluvní strany tyto osoby:</w:t>
      </w:r>
    </w:p>
    <w:p w:rsidR="00195CB5" w:rsidRDefault="009B7416">
      <w:pPr>
        <w:spacing w:after="89"/>
        <w:ind w:left="1300" w:right="14" w:hanging="704"/>
      </w:pPr>
      <w:r>
        <w:t xml:space="preserve">2.4.1 osoba pověřená Správcem: </w:t>
      </w:r>
      <w:proofErr w:type="spellStart"/>
      <w:r w:rsidR="004A4E36" w:rsidRPr="004A4E36">
        <w:rPr>
          <w:highlight w:val="black"/>
        </w:rPr>
        <w:t>xxxxxxxxxxxxxxxxxxxxxxxxxxxxxxxxxxxxxxxxx</w:t>
      </w:r>
      <w:r w:rsidRPr="004A4E36">
        <w:rPr>
          <w:highlight w:val="black"/>
        </w:rPr>
        <w:t>cz</w:t>
      </w:r>
      <w:proofErr w:type="spellEnd"/>
      <w:r w:rsidRPr="004A4E36">
        <w:rPr>
          <w:highlight w:val="black"/>
        </w:rPr>
        <w:t>,</w:t>
      </w:r>
      <w:r>
        <w:t xml:space="preserve"> tel: </w:t>
      </w:r>
      <w:proofErr w:type="spellStart"/>
      <w:r w:rsidR="004A4E36" w:rsidRPr="004A4E36">
        <w:rPr>
          <w:highlight w:val="black"/>
        </w:rPr>
        <w:t>xxxxxxxxxxxxxxxxxx</w:t>
      </w:r>
      <w:bookmarkStart w:id="0" w:name="_GoBack"/>
      <w:bookmarkEnd w:id="0"/>
      <w:proofErr w:type="spellEnd"/>
    </w:p>
    <w:tbl>
      <w:tblPr>
        <w:tblStyle w:val="TableGrid"/>
        <w:tblpPr w:vertAnchor="text" w:tblpX="4561" w:tblpY="-17"/>
        <w:tblOverlap w:val="never"/>
        <w:tblW w:w="4400" w:type="dxa"/>
        <w:tblInd w:w="0" w:type="dxa"/>
        <w:tblCellMar>
          <w:top w:w="21" w:type="dxa"/>
          <w:left w:w="115" w:type="dxa"/>
          <w:bottom w:w="0" w:type="dxa"/>
          <w:right w:w="115" w:type="dxa"/>
        </w:tblCellMar>
        <w:tblLook w:val="04A0" w:firstRow="1" w:lastRow="0" w:firstColumn="1" w:lastColumn="0" w:noHBand="0" w:noVBand="1"/>
      </w:tblPr>
      <w:tblGrid>
        <w:gridCol w:w="332"/>
        <w:gridCol w:w="236"/>
        <w:gridCol w:w="921"/>
        <w:gridCol w:w="1158"/>
        <w:gridCol w:w="337"/>
        <w:gridCol w:w="236"/>
        <w:gridCol w:w="237"/>
        <w:gridCol w:w="707"/>
        <w:gridCol w:w="236"/>
      </w:tblGrid>
      <w:tr w:rsidR="00195CB5">
        <w:trPr>
          <w:trHeight w:val="193"/>
        </w:trPr>
        <w:tc>
          <w:tcPr>
            <w:tcW w:w="342"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173"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995"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1205" w:type="dxa"/>
            <w:tcBorders>
              <w:top w:val="nil"/>
              <w:left w:val="single" w:sz="2" w:space="0" w:color="000000"/>
              <w:bottom w:val="nil"/>
              <w:right w:val="single" w:sz="2" w:space="0" w:color="000000"/>
            </w:tcBorders>
          </w:tcPr>
          <w:p w:rsidR="00195CB5" w:rsidRDefault="009B7416">
            <w:pPr>
              <w:spacing w:after="0" w:line="259" w:lineRule="auto"/>
              <w:ind w:left="3" w:firstLine="0"/>
              <w:jc w:val="center"/>
            </w:pPr>
            <w:r>
              <w:t>l, e-mail:</w:t>
            </w:r>
          </w:p>
        </w:tc>
        <w:tc>
          <w:tcPr>
            <w:tcW w:w="348"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169"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237"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758"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172" w:type="dxa"/>
            <w:tcBorders>
              <w:top w:val="single" w:sz="2" w:space="0" w:color="000000"/>
              <w:left w:val="single" w:sz="2" w:space="0" w:color="000000"/>
              <w:bottom w:val="single" w:sz="2" w:space="0" w:color="000000"/>
              <w:right w:val="single" w:sz="2" w:space="0" w:color="000000"/>
            </w:tcBorders>
            <w:vAlign w:val="center"/>
          </w:tcPr>
          <w:p w:rsidR="00195CB5" w:rsidRDefault="00195CB5">
            <w:pPr>
              <w:spacing w:after="160" w:line="259" w:lineRule="auto"/>
              <w:ind w:left="0" w:firstLine="0"/>
              <w:jc w:val="left"/>
            </w:pPr>
          </w:p>
        </w:tc>
      </w:tr>
    </w:tbl>
    <w:p w:rsidR="00195CB5" w:rsidRDefault="009B7416">
      <w:pPr>
        <w:ind w:left="1300" w:right="151" w:hanging="704"/>
      </w:pPr>
      <w:r>
        <w:t xml:space="preserve">2.4.2 osoba pověřená Zpracovatelem: tel: </w:t>
      </w:r>
      <w:r>
        <w:rPr>
          <w:noProof/>
        </w:rPr>
        <w:drawing>
          <wp:inline distT="0" distB="0" distL="0" distR="0">
            <wp:extent cx="1181844" cy="150547"/>
            <wp:effectExtent l="0" t="0" r="0" b="0"/>
            <wp:docPr id="11679" name="Picture 11679"/>
            <wp:cNvGraphicFramePr/>
            <a:graphic xmlns:a="http://schemas.openxmlformats.org/drawingml/2006/main">
              <a:graphicData uri="http://schemas.openxmlformats.org/drawingml/2006/picture">
                <pic:pic xmlns:pic="http://schemas.openxmlformats.org/drawingml/2006/picture">
                  <pic:nvPicPr>
                    <pic:cNvPr id="11679" name="Picture 11679"/>
                    <pic:cNvPicPr/>
                  </pic:nvPicPr>
                  <pic:blipFill>
                    <a:blip r:embed="rId23"/>
                    <a:stretch>
                      <a:fillRect/>
                    </a:stretch>
                  </pic:blipFill>
                  <pic:spPr>
                    <a:xfrm>
                      <a:off x="0" y="0"/>
                      <a:ext cx="1181844" cy="150547"/>
                    </a:xfrm>
                    <a:prstGeom prst="rect">
                      <a:avLst/>
                    </a:prstGeom>
                  </pic:spPr>
                </pic:pic>
              </a:graphicData>
            </a:graphic>
          </wp:inline>
        </w:drawing>
      </w:r>
    </w:p>
    <w:p w:rsidR="00195CB5" w:rsidRDefault="009B7416">
      <w:pPr>
        <w:pStyle w:val="Nadpis2"/>
        <w:spacing w:after="89"/>
        <w:ind w:left="38"/>
      </w:pPr>
      <w:r>
        <w:t>3 Zpracování Osobních údajů Správce</w:t>
      </w:r>
    </w:p>
    <w:p w:rsidR="00195CB5" w:rsidRDefault="009B7416">
      <w:pPr>
        <w:spacing w:after="123"/>
        <w:ind w:left="596" w:right="14" w:hanging="568"/>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w:t>
      </w:r>
      <w:r>
        <w:lastRenderedPageBreak/>
        <w:t xml:space="preserve">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rsidR="00195CB5" w:rsidRDefault="009B7416">
      <w:pPr>
        <w:spacing w:after="65"/>
        <w:ind w:left="610" w:right="14" w:hanging="582"/>
      </w:pPr>
      <w:r>
        <w:t xml:space="preserve">3.2 </w:t>
      </w:r>
      <w:r>
        <w:t>Zpracovatel neprodleně nebo bez zbytečného odkladu od obdržení P</w:t>
      </w:r>
      <w:r>
        <w:t>okynu informuje Správce v případě, kdy podle jeho názoru vzhledem k jeho odborným znalostem a zkušenostem takový Pokyn porušuje Předpisy o ochraně osobních údajů.</w:t>
      </w:r>
    </w:p>
    <w:p w:rsidR="00195CB5" w:rsidRDefault="009B7416">
      <w:pPr>
        <w:spacing w:after="80"/>
        <w:ind w:left="603" w:right="14" w:hanging="575"/>
      </w:pPr>
      <w:r>
        <w:t xml:space="preserve">3.3 </w:t>
      </w:r>
      <w:r>
        <w:t>Zpracovatel bere na vědomí, že není oprávněn určit účely a prostředky zpracování Osobních údajů Správce a pokud by Zpracovatel toto porušil, považuje se ve vztahu k takovému zpracování za správce.</w:t>
      </w:r>
    </w:p>
    <w:p w:rsidR="00195CB5" w:rsidRDefault="009B7416">
      <w:pPr>
        <w:spacing w:after="357"/>
        <w:ind w:left="610" w:right="14" w:hanging="582"/>
      </w:pPr>
      <w:r>
        <w:t xml:space="preserve">3.4 </w:t>
      </w:r>
      <w:r>
        <w:t>Pro účely zpracování uvedeného výše tímto Správce instr</w:t>
      </w:r>
      <w:r>
        <w:t xml:space="preserve">uuje Zpracovatele, aby předával Osobní údaje Správce příjemcům ve třetích zemích uvedených v příloze č. 3 </w:t>
      </w:r>
      <w:proofErr w:type="gramStart"/>
      <w:r>
        <w:t>této</w:t>
      </w:r>
      <w:proofErr w:type="gramEnd"/>
      <w:r>
        <w:t xml:space="preserve"> Smlouvy (Autorizované předávání Osobních údajů Správce) vždy za předpokladu, že taková osoba splní požadavky uvedené v kapitole 6 této Smlouvy. </w:t>
      </w:r>
      <w:r>
        <w:rPr>
          <w:noProof/>
        </w:rPr>
        <w:drawing>
          <wp:inline distT="0" distB="0" distL="0" distR="0">
            <wp:extent cx="4563" cy="9124"/>
            <wp:effectExtent l="0" t="0" r="0" b="0"/>
            <wp:docPr id="14820" name="Picture 14820"/>
            <wp:cNvGraphicFramePr/>
            <a:graphic xmlns:a="http://schemas.openxmlformats.org/drawingml/2006/main">
              <a:graphicData uri="http://schemas.openxmlformats.org/drawingml/2006/picture">
                <pic:pic xmlns:pic="http://schemas.openxmlformats.org/drawingml/2006/picture">
                  <pic:nvPicPr>
                    <pic:cNvPr id="14820" name="Picture 14820"/>
                    <pic:cNvPicPr/>
                  </pic:nvPicPr>
                  <pic:blipFill>
                    <a:blip r:embed="rId24"/>
                    <a:stretch>
                      <a:fillRect/>
                    </a:stretch>
                  </pic:blipFill>
                  <pic:spPr>
                    <a:xfrm>
                      <a:off x="0" y="0"/>
                      <a:ext cx="4563" cy="9124"/>
                    </a:xfrm>
                    <a:prstGeom prst="rect">
                      <a:avLst/>
                    </a:prstGeom>
                  </pic:spPr>
                </pic:pic>
              </a:graphicData>
            </a:graphic>
          </wp:inline>
        </w:drawing>
      </w:r>
    </w:p>
    <w:p w:rsidR="00195CB5" w:rsidRDefault="009B7416">
      <w:pPr>
        <w:pStyle w:val="Nadpis3"/>
        <w:ind w:left="31" w:right="2788"/>
      </w:pPr>
      <w:r>
        <w:t>4 Spolehlivost Zpracovatele</w:t>
      </w:r>
    </w:p>
    <w:p w:rsidR="00195CB5" w:rsidRDefault="009B7416">
      <w:pPr>
        <w:spacing w:after="58"/>
        <w:ind w:left="610" w:right="14" w:hanging="582"/>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w:t>
      </w:r>
      <w:r>
        <w:t>, jejichž činnost vyžaduje přístup k příslušným Osobním údajům Správce. Zpracovatel vede seznam osob oprávněných zpracovávat osobní údaje Správce a osob, které mají k těmto osobním údajům přístup, přičemž sleduje a pravidelné přezkoumává, že se jedná o oso</w:t>
      </w:r>
      <w:r>
        <w:t>by dle tohoto odstavce.</w:t>
      </w:r>
    </w:p>
    <w:p w:rsidR="00195CB5" w:rsidRDefault="009B7416">
      <w:pPr>
        <w:spacing w:after="111"/>
        <w:ind w:left="610" w:right="14" w:hanging="582"/>
      </w:pPr>
      <w:r>
        <w:t>4.2</w:t>
      </w:r>
      <w:r>
        <w:tab/>
      </w:r>
      <w:r>
        <w:t>Zpracovatel musí zajistit, aby všechny osoby, které zapojil do zpracování Osobních údajů Správce:</w:t>
      </w:r>
    </w:p>
    <w:p w:rsidR="00195CB5" w:rsidRDefault="009B7416">
      <w:pPr>
        <w:spacing w:after="101"/>
        <w:ind w:left="1293" w:right="14" w:hanging="711"/>
      </w:pPr>
      <w:r>
        <w:t xml:space="preserve">4.2.1 </w:t>
      </w:r>
      <w:r>
        <w:t>byly informovány o důvěrné povaze Osobních údajů Správce a byly si vědomy povinností Zpracovatele vyplývajících z této Smlou</w:t>
      </w:r>
      <w:r>
        <w:t>vy, Hlavní smlouvy, Pokynů a platných a účinných Předpisů o ochraně osobních údajů, a zavázaly se tyto povinnosti dodržovat ve stejném rozsahu, zejm. aby zachovávaly mlčenlivost o osobních údajích a přijatých opatřeních k jejich ochraně, a to i po skončení</w:t>
      </w:r>
      <w:r>
        <w:t xml:space="preserve"> jejich pracovněprávního nebo jiného smluvního vztahu ke Zpracovateli;</w:t>
      </w:r>
    </w:p>
    <w:p w:rsidR="00195CB5" w:rsidRDefault="009B7416">
      <w:pPr>
        <w:spacing w:after="95"/>
        <w:ind w:left="1301" w:right="14" w:hanging="719"/>
      </w:pPr>
      <w:r>
        <w:t xml:space="preserve">4.2.2 </w:t>
      </w:r>
      <w:r>
        <w:t>byly přiměřeně školeny/certifikovány ve vztahu k Předpisům o ochraně osobních údajů nebo dle Pokynů Správce;</w:t>
      </w:r>
    </w:p>
    <w:p w:rsidR="00195CB5" w:rsidRDefault="009B7416">
      <w:pPr>
        <w:spacing w:after="147"/>
        <w:ind w:left="1300" w:right="14" w:hanging="711"/>
      </w:pPr>
      <w:r>
        <w:rPr>
          <w:noProof/>
        </w:rPr>
        <w:drawing>
          <wp:inline distT="0" distB="0" distL="0" distR="0">
            <wp:extent cx="287476" cy="100364"/>
            <wp:effectExtent l="0" t="0" r="0" b="0"/>
            <wp:docPr id="63846" name="Picture 63846"/>
            <wp:cNvGraphicFramePr/>
            <a:graphic xmlns:a="http://schemas.openxmlformats.org/drawingml/2006/main">
              <a:graphicData uri="http://schemas.openxmlformats.org/drawingml/2006/picture">
                <pic:pic xmlns:pic="http://schemas.openxmlformats.org/drawingml/2006/picture">
                  <pic:nvPicPr>
                    <pic:cNvPr id="63846" name="Picture 63846"/>
                    <pic:cNvPicPr/>
                  </pic:nvPicPr>
                  <pic:blipFill>
                    <a:blip r:embed="rId25"/>
                    <a:stretch>
                      <a:fillRect/>
                    </a:stretch>
                  </pic:blipFill>
                  <pic:spPr>
                    <a:xfrm>
                      <a:off x="0" y="0"/>
                      <a:ext cx="287476" cy="100364"/>
                    </a:xfrm>
                    <a:prstGeom prst="rect">
                      <a:avLst/>
                    </a:prstGeom>
                  </pic:spPr>
                </pic:pic>
              </a:graphicData>
            </a:graphic>
          </wp:inline>
        </w:drawing>
      </w:r>
      <w:r>
        <w:t>podléhaly závazku důvěrnosti nebo profesním či zákonným povinnostem zachovávat mlčenlivost;</w:t>
      </w:r>
    </w:p>
    <w:p w:rsidR="00195CB5" w:rsidRDefault="009B7416">
      <w:pPr>
        <w:spacing w:after="140"/>
        <w:ind w:left="1301" w:right="14" w:hanging="719"/>
      </w:pPr>
      <w:r>
        <w:t xml:space="preserve">4.2.4 </w:t>
      </w:r>
      <w:r>
        <w:t>používaly pouze bezpečný hardware a software a dodržovaly zásady bezpečného používání výpočetní techniky;</w:t>
      </w:r>
    </w:p>
    <w:p w:rsidR="00195CB5" w:rsidRDefault="009B7416">
      <w:pPr>
        <w:spacing w:after="135"/>
        <w:ind w:left="1300" w:right="14" w:hanging="711"/>
      </w:pPr>
      <w:r>
        <w:t xml:space="preserve">4.2.5 </w:t>
      </w:r>
      <w:r>
        <w:t>podléhaly procesům autentizace uživatelů a při</w:t>
      </w:r>
      <w:r>
        <w:t xml:space="preserve">hlašování při přístupu k Osobním </w:t>
      </w:r>
      <w:proofErr w:type="spellStart"/>
      <w:r>
        <w:t>údajüm</w:t>
      </w:r>
      <w:proofErr w:type="spellEnd"/>
      <w:r>
        <w:t xml:space="preserve"> Správce v souladu s touto Smlouvou, Hlavní smlouvou, Pokyny a platnými a účinnými Předpisy o ochraně osobních údajů;</w:t>
      </w:r>
    </w:p>
    <w:p w:rsidR="00195CB5" w:rsidRDefault="009B7416">
      <w:pPr>
        <w:ind w:left="1300" w:right="14" w:hanging="711"/>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neprodlené, nejpozději však do 24 hod</w:t>
      </w:r>
      <w:r>
        <w:t xml:space="preserve">in od vzniku, hlásily jakékoliv důvodné podezření na ohrožení bezpečnosti osobních údajů, a to osobě uvedené v kapitole 2 </w:t>
      </w:r>
      <w:proofErr w:type="gramStart"/>
      <w:r>
        <w:t>této</w:t>
      </w:r>
      <w:proofErr w:type="gramEnd"/>
      <w:r>
        <w:t xml:space="preserve"> Smlouvy.</w:t>
      </w:r>
    </w:p>
    <w:p w:rsidR="00195CB5" w:rsidRDefault="009B7416">
      <w:pPr>
        <w:pStyle w:val="Nadpis2"/>
        <w:spacing w:after="64"/>
        <w:ind w:left="38"/>
      </w:pPr>
      <w:r>
        <w:lastRenderedPageBreak/>
        <w:t>5 Zabezpečení osobních údajů</w:t>
      </w:r>
    </w:p>
    <w:p w:rsidR="00195CB5" w:rsidRDefault="009B7416">
      <w:pPr>
        <w:spacing w:after="130"/>
        <w:ind w:left="603" w:right="14" w:hanging="575"/>
      </w:pPr>
      <w:r>
        <w:t xml:space="preserve">5.1 </w:t>
      </w:r>
      <w:r>
        <w:t>S přihlédnutím ke stavu techniky, nákladům na provedení, povaze, rozsahu, kontextu a úč</w:t>
      </w:r>
      <w:r>
        <w:t xml:space="preserve">elům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Smlouvy), aby zajistil úroveň zabezpečení odpovídající danému riziku, přípa</w:t>
      </w:r>
      <w:r>
        <w:t>dně včetně:</w:t>
      </w:r>
    </w:p>
    <w:p w:rsidR="00195CB5" w:rsidRDefault="009B7416">
      <w:pPr>
        <w:tabs>
          <w:tab w:val="center" w:pos="816"/>
          <w:tab w:val="center" w:pos="3385"/>
        </w:tabs>
        <w:ind w:left="0" w:firstLine="0"/>
        <w:jc w:val="left"/>
      </w:pPr>
      <w:r>
        <w:tab/>
      </w:r>
      <w:proofErr w:type="gramStart"/>
      <w:r>
        <w:t>5.1 .1</w:t>
      </w:r>
      <w:r>
        <w:tab/>
      </w:r>
      <w:proofErr w:type="spellStart"/>
      <w:r>
        <w:t>pseudonymizace</w:t>
      </w:r>
      <w:proofErr w:type="spellEnd"/>
      <w:proofErr w:type="gramEnd"/>
      <w:r>
        <w:t xml:space="preserve"> a šifrování osobních údajů;</w:t>
      </w:r>
    </w:p>
    <w:p w:rsidR="00195CB5" w:rsidRDefault="009B7416">
      <w:pPr>
        <w:spacing w:after="135"/>
        <w:ind w:left="1315" w:right="14" w:hanging="711"/>
      </w:pPr>
      <w:proofErr w:type="gramStart"/>
      <w:r>
        <w:t xml:space="preserve">5.1 .2 </w:t>
      </w:r>
      <w:r>
        <w:t>schopnosti</w:t>
      </w:r>
      <w:proofErr w:type="gramEnd"/>
      <w:r>
        <w:t xml:space="preserve"> zajistit neustálou důvěrnost, integritu, dostupnost a odolnost systémů a služeb zpracování;</w:t>
      </w:r>
    </w:p>
    <w:p w:rsidR="00195CB5" w:rsidRDefault="009B7416">
      <w:pPr>
        <w:spacing w:after="141"/>
        <w:ind w:left="1308" w:right="14" w:hanging="704"/>
      </w:pPr>
      <w:proofErr w:type="gramStart"/>
      <w:r>
        <w:t xml:space="preserve">5.1 .3 </w:t>
      </w:r>
      <w:r>
        <w:t>schopnosti</w:t>
      </w:r>
      <w:proofErr w:type="gramEnd"/>
      <w:r>
        <w:t xml:space="preserve"> obnovit dostupnost osobních údajů a přístup k nim včas v případě </w:t>
      </w:r>
      <w:r>
        <w:t>fyzických či technických incidentů;</w:t>
      </w:r>
    </w:p>
    <w:p w:rsidR="00195CB5" w:rsidRDefault="009B7416">
      <w:pPr>
        <w:spacing w:after="87"/>
        <w:ind w:left="1308" w:right="14" w:hanging="704"/>
      </w:pPr>
      <w:proofErr w:type="gramStart"/>
      <w:r>
        <w:t xml:space="preserve">5.1 .4 </w:t>
      </w:r>
      <w:r>
        <w:t>procesu</w:t>
      </w:r>
      <w:proofErr w:type="gramEnd"/>
      <w:r>
        <w:t xml:space="preserve"> pravidelného testování, posuzování a hodnocení účinnosti zavedených technických a organizačních opatření pro zajištění bezpečnosti zpracování.</w:t>
      </w:r>
    </w:p>
    <w:p w:rsidR="00195CB5" w:rsidRDefault="009B7416">
      <w:pPr>
        <w:spacing w:after="95"/>
        <w:ind w:left="603" w:right="14" w:hanging="575"/>
      </w:pPr>
      <w:r>
        <w:t xml:space="preserve">5.2 </w:t>
      </w:r>
      <w:r>
        <w:t>Při posuzování vhodné úrovně bezpečnosti se zohlední rizik</w:t>
      </w:r>
      <w:r>
        <w:t>a, která představuje zpracování, zejména náhodné nebo protiprávní zničení, ztráta, pozměňování, neoprávněné zpřístupnění předávaných, uložených nebo jinak zpracovávaných osobních údajů, nebo neoprávněný přístup k nim.</w:t>
      </w:r>
    </w:p>
    <w:p w:rsidR="00195CB5" w:rsidRDefault="009B7416">
      <w:pPr>
        <w:spacing w:after="123"/>
        <w:ind w:left="603" w:right="14" w:hanging="575"/>
      </w:pPr>
      <w:r>
        <w:t xml:space="preserve">5.3 </w:t>
      </w:r>
      <w:r>
        <w:t>V případě zpracování osobních údaj</w:t>
      </w:r>
      <w:r>
        <w:t>ů více správců je Zpracovatel povinen zpracovávat takové osobní údaje odděleně.</w:t>
      </w:r>
    </w:p>
    <w:p w:rsidR="00195CB5" w:rsidRDefault="009B7416">
      <w:pPr>
        <w:spacing w:after="336"/>
        <w:ind w:left="603" w:right="14" w:hanging="575"/>
      </w:pPr>
      <w:r>
        <w:t xml:space="preserve">5.4 </w:t>
      </w:r>
      <w:r>
        <w:t xml:space="preserve">Konkrétní podmínky zabezpečení jsou uvedeny v příloze </w:t>
      </w:r>
      <w:proofErr w:type="gramStart"/>
      <w:r>
        <w:t>č. 2 této</w:t>
      </w:r>
      <w:proofErr w:type="gramEnd"/>
      <w:r>
        <w:t xml:space="preserve"> Smlouvy a dále v Pokynech.</w:t>
      </w:r>
    </w:p>
    <w:p w:rsidR="00195CB5" w:rsidRDefault="009B7416">
      <w:pPr>
        <w:pStyle w:val="Nadpis3"/>
        <w:ind w:left="31" w:right="2788"/>
      </w:pPr>
      <w:r>
        <w:t xml:space="preserve">6 Další </w:t>
      </w:r>
      <w:proofErr w:type="spellStart"/>
      <w:r>
        <w:t>Podzpracovatelé</w:t>
      </w:r>
      <w:proofErr w:type="spellEnd"/>
    </w:p>
    <w:p w:rsidR="00195CB5" w:rsidRDefault="009B7416">
      <w:pPr>
        <w:ind w:left="603" w:right="14" w:hanging="575"/>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195CB5" w:rsidRDefault="009B7416">
      <w:pPr>
        <w:tabs>
          <w:tab w:val="center" w:pos="3007"/>
        </w:tabs>
        <w:spacing w:after="124"/>
        <w:ind w:left="0" w:firstLine="0"/>
        <w:jc w:val="left"/>
      </w:pPr>
      <w:r>
        <w:t>6.2</w:t>
      </w:r>
      <w:r>
        <w:tab/>
      </w:r>
      <w:r>
        <w:t>Zpracovatel</w:t>
      </w:r>
      <w:r>
        <w:t xml:space="preserve"> je povinen u každého </w:t>
      </w:r>
      <w:proofErr w:type="spellStart"/>
      <w:r>
        <w:t>Podzpracovatele</w:t>
      </w:r>
      <w:proofErr w:type="spellEnd"/>
      <w:r>
        <w:t>:</w:t>
      </w:r>
    </w:p>
    <w:p w:rsidR="00195CB5" w:rsidRDefault="009B7416">
      <w:pPr>
        <w:spacing w:after="131"/>
        <w:ind w:left="1315" w:right="14" w:hanging="719"/>
      </w:pPr>
      <w:r>
        <w:t>6.2.1</w:t>
      </w:r>
      <w:r>
        <w:tab/>
      </w:r>
      <w:r>
        <w:t xml:space="preserve">poskytnout Správci úplné informace o- zpracování, které má provádět takový </w:t>
      </w:r>
      <w:proofErr w:type="spellStart"/>
      <w:r>
        <w:t>Podzpracovatel</w:t>
      </w:r>
      <w:proofErr w:type="spellEnd"/>
      <w:r>
        <w:t>;</w:t>
      </w:r>
    </w:p>
    <w:p w:rsidR="00195CB5" w:rsidRDefault="009B7416">
      <w:pPr>
        <w:spacing w:after="130"/>
        <w:ind w:left="1300" w:right="14" w:hanging="704"/>
      </w:pPr>
      <w:r>
        <w:t xml:space="preserve">6.2.2 </w:t>
      </w:r>
      <w:r>
        <w:t>zajistit náležitou úroveň ochrany Osobních údajů Správce, včetně dostatečných záruk pro provedení vhodných technic</w:t>
      </w:r>
      <w:r>
        <w:t>kých a organizačních opatření dle této Smlouvy, Hlavní Smlouvy, Pokynů a platných a účinných Předpisů na ochranu osobních údajů;</w:t>
      </w:r>
    </w:p>
    <w:p w:rsidR="00195CB5" w:rsidRDefault="009B7416">
      <w:pPr>
        <w:spacing w:after="124"/>
        <w:ind w:left="1300" w:right="14" w:hanging="704"/>
      </w:pPr>
      <w:r>
        <w:t xml:space="preserve">6.2.3 </w:t>
      </w:r>
      <w:r>
        <w:t xml:space="preserve">zahrnout do smlouvy mezi Zpracovatelem a každým dalším </w:t>
      </w:r>
      <w:proofErr w:type="spellStart"/>
      <w:r>
        <w:t>Podzpracovatelem</w:t>
      </w:r>
      <w:proofErr w:type="spellEnd"/>
      <w:r>
        <w:t xml:space="preserve"> podmínky, které jsou shodné s podmínkami stanoven</w:t>
      </w:r>
      <w:r>
        <w:t xml:space="preserve">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w:t>
      </w:r>
      <w:r>
        <w:t xml:space="preserve">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195CB5" w:rsidRDefault="009B7416">
      <w:pPr>
        <w:spacing w:after="109"/>
        <w:ind w:left="1307" w:right="14" w:hanging="711"/>
      </w:pPr>
      <w:r>
        <w:t xml:space="preserve">6.2.4 </w:t>
      </w:r>
      <w:r>
        <w:t>v případě předání Osobních údajů Správce mimo EHP zajistit ve smlouvách mezi Zpracovat</w:t>
      </w:r>
      <w:r>
        <w:t xml:space="preserve">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rsidR="00195CB5" w:rsidRDefault="009B7416">
      <w:pPr>
        <w:ind w:left="1307" w:right="14" w:hanging="711"/>
      </w:pPr>
      <w:r>
        <w:lastRenderedPageBreak/>
        <w:t xml:space="preserve">6.2.5 </w:t>
      </w:r>
      <w:r>
        <w:t>zajistit plnění všech povinností nezbytných pro zachován</w:t>
      </w:r>
      <w:r>
        <w:t xml:space="preserve">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195CB5" w:rsidRDefault="009B7416">
      <w:pPr>
        <w:pStyle w:val="Nadpis2"/>
        <w:spacing w:after="83"/>
        <w:ind w:left="38"/>
      </w:pPr>
      <w:r>
        <w:t>7 Plnění práv subjektů údajů</w:t>
      </w:r>
    </w:p>
    <w:p w:rsidR="00195CB5" w:rsidRDefault="009B7416">
      <w:pPr>
        <w:spacing w:after="97"/>
        <w:ind w:left="610" w:right="14" w:hanging="582"/>
      </w:pPr>
      <w:r>
        <w:t xml:space="preserve">7.1 </w:t>
      </w:r>
      <w:r>
        <w:t xml:space="preserve">Subjekt údajů má na základě své žádosti zejména právo získat </w:t>
      </w:r>
      <w:r>
        <w:t>od Správce informace týkající se zpracování svých osobních údajů, žádat jejich opravu či doplnění, podávat námitky proti zpracování svých osobních údajů či žádat jejich výmaz.</w:t>
      </w:r>
    </w:p>
    <w:p w:rsidR="00195CB5" w:rsidRDefault="009B7416">
      <w:pPr>
        <w:spacing w:after="107"/>
        <w:ind w:left="603" w:right="14" w:hanging="575"/>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rsidR="00195CB5" w:rsidRDefault="009B7416">
      <w:pPr>
        <w:spacing w:after="98"/>
        <w:ind w:left="610" w:right="14" w:hanging="582"/>
      </w:pPr>
      <w:r>
        <w:t xml:space="preserve">7.3 </w:t>
      </w:r>
      <w:r>
        <w:t>Zpracovatel neprodleně oznámí Správci, pokud obd</w:t>
      </w:r>
      <w:r>
        <w:t>rží od subjektu údajů, orgánu dohledu a/nebo jiného příslušného orgánu žádost podle platných a účinných Předpisů o ochraně osobních údajů, pokud se jedná o Osobní údaje Správce.</w:t>
      </w:r>
    </w:p>
    <w:p w:rsidR="00195CB5" w:rsidRDefault="009B7416">
      <w:pPr>
        <w:spacing w:after="99"/>
        <w:ind w:left="589" w:right="14" w:hanging="561"/>
      </w:pPr>
      <w:r>
        <w:t xml:space="preserve">7.4 </w:t>
      </w:r>
      <w:r>
        <w:t>Zpracovatel spolupracuje se Správcem dle jeho potřeb a Pokynů tak, aby Spr</w:t>
      </w:r>
      <w:r>
        <w:t>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w:t>
      </w:r>
      <w:r>
        <w:t>je:</w:t>
      </w:r>
    </w:p>
    <w:p w:rsidR="00195CB5" w:rsidRDefault="009B7416">
      <w:pPr>
        <w:spacing w:after="77"/>
        <w:ind w:left="1301" w:right="14" w:hanging="697"/>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w:t>
      </w:r>
      <w:r>
        <w:t>tel ve vztahu k subjektu údajů zpracovává;</w:t>
      </w:r>
    </w:p>
    <w:p w:rsidR="00195CB5" w:rsidRDefault="009B7416">
      <w:pPr>
        <w:spacing w:after="165"/>
        <w:ind w:left="1294" w:right="14" w:hanging="690"/>
      </w:pPr>
      <w:r>
        <w:t xml:space="preserve">7.4.2 </w:t>
      </w:r>
      <w:r>
        <w:t>poskytnutí takové asistence, kterou může Správce rozumně požadovat, aby mohl vyhovět příslušné žádosti ve lhůtách stanovených Předpisy o ochraně osobních údajů;</w:t>
      </w:r>
    </w:p>
    <w:p w:rsidR="00195CB5" w:rsidRDefault="009B7416">
      <w:pPr>
        <w:spacing w:after="367"/>
        <w:ind w:left="1301" w:right="14" w:hanging="697"/>
      </w:pPr>
      <w:r>
        <w:rPr>
          <w:noProof/>
        </w:rPr>
        <w:drawing>
          <wp:anchor distT="0" distB="0" distL="114300" distR="114300" simplePos="0" relativeHeight="251660288" behindDoc="0" locked="0" layoutInCell="1" allowOverlap="0">
            <wp:simplePos x="0" y="0"/>
            <wp:positionH relativeFrom="page">
              <wp:posOffset>7031743</wp:posOffset>
            </wp:positionH>
            <wp:positionV relativeFrom="page">
              <wp:posOffset>8330269</wp:posOffset>
            </wp:positionV>
            <wp:extent cx="9127" cy="13686"/>
            <wp:effectExtent l="0" t="0" r="0" b="0"/>
            <wp:wrapSquare wrapText="bothSides"/>
            <wp:docPr id="20544" name="Picture 20544"/>
            <wp:cNvGraphicFramePr/>
            <a:graphic xmlns:a="http://schemas.openxmlformats.org/drawingml/2006/main">
              <a:graphicData uri="http://schemas.openxmlformats.org/drawingml/2006/picture">
                <pic:pic xmlns:pic="http://schemas.openxmlformats.org/drawingml/2006/picture">
                  <pic:nvPicPr>
                    <pic:cNvPr id="20544" name="Picture 20544"/>
                    <pic:cNvPicPr/>
                  </pic:nvPicPr>
                  <pic:blipFill>
                    <a:blip r:embed="rId26"/>
                    <a:stretch>
                      <a:fillRect/>
                    </a:stretch>
                  </pic:blipFill>
                  <pic:spPr>
                    <a:xfrm>
                      <a:off x="0" y="0"/>
                      <a:ext cx="9127" cy="13686"/>
                    </a:xfrm>
                    <a:prstGeom prst="rect">
                      <a:avLst/>
                    </a:prstGeom>
                  </pic:spPr>
                </pic:pic>
              </a:graphicData>
            </a:graphic>
          </wp:anchor>
        </w:drawing>
      </w:r>
      <w:r>
        <w:t xml:space="preserve">7.4.3 </w:t>
      </w:r>
      <w:r>
        <w:t xml:space="preserve">implementaci dodatečných technických a </w:t>
      </w:r>
      <w:r>
        <w:t>organizačních opatření, které může Správce rozumně požadovat, aby mohl účinně reagovat na příslušné stížnosti, sdělení nebo žádosti.</w:t>
      </w:r>
    </w:p>
    <w:p w:rsidR="00195CB5" w:rsidRDefault="009B7416">
      <w:pPr>
        <w:pStyle w:val="Nadpis2"/>
        <w:spacing w:after="70"/>
        <w:ind w:left="38"/>
      </w:pPr>
      <w:r>
        <w:t>8 Porušení zabezpečení osobních údajů</w:t>
      </w:r>
    </w:p>
    <w:p w:rsidR="00195CB5" w:rsidRDefault="009B7416">
      <w:pPr>
        <w:spacing w:after="103"/>
        <w:ind w:left="617" w:right="14" w:hanging="589"/>
      </w:pPr>
      <w:r>
        <w:t xml:space="preserve">8.1 </w:t>
      </w:r>
      <w:r>
        <w:t>Zpracovatel je povinen bez zbytečného odkladu a v každém případě nejpozději do 24</w:t>
      </w:r>
      <w:r>
        <w:t xml:space="preserve"> hodin informovat Správce o tom, že došlo k porušení zabezpečení Osobních údajů Správce nebo existuje důvodné podezření z porušení zabezpečení Osobních údajů Správce. Zpracovatel poskytne Správci dostatečné informace, které mu umožní splnit veškeré povinno</w:t>
      </w:r>
      <w:r>
        <w:t>sti týkající ohlašování a oznamování případů porušení zabezpečení osobních údajů podle Předpisů o ochraně osobních údajů. Takové oznámení musí přinejmenším:</w:t>
      </w:r>
    </w:p>
    <w:p w:rsidR="00195CB5" w:rsidRDefault="009B7416">
      <w:pPr>
        <w:ind w:left="1308" w:right="14" w:hanging="704"/>
      </w:pPr>
      <w:r>
        <w:t xml:space="preserve">8.1 „1 </w:t>
      </w:r>
      <w:r>
        <w:t>popisovat povahu porušení zabezpečení osobních údajů, kategorie a počty dotčených subjektů údajů a kategorie a specifikace záznamů o osobních údajích;</w:t>
      </w:r>
    </w:p>
    <w:p w:rsidR="00195CB5" w:rsidRDefault="009B7416">
      <w:pPr>
        <w:spacing w:after="100"/>
        <w:ind w:left="1287" w:right="14" w:hanging="683"/>
      </w:pPr>
      <w:proofErr w:type="gramStart"/>
      <w:r>
        <w:t xml:space="preserve">8.1 .2 </w:t>
      </w:r>
      <w:r>
        <w:t>jméno</w:t>
      </w:r>
      <w:proofErr w:type="gramEnd"/>
      <w:r>
        <w:t xml:space="preserve"> a kontaktní údaje pověřence pro ochranu osobních údajů Zpracovatele nebo jiného příslušného </w:t>
      </w:r>
      <w:r>
        <w:t>kontaktu, od něhož lze získat více informací;</w:t>
      </w:r>
    </w:p>
    <w:p w:rsidR="00195CB5" w:rsidRDefault="009B7416">
      <w:pPr>
        <w:spacing w:after="112"/>
        <w:ind w:left="1308" w:right="14" w:hanging="704"/>
      </w:pPr>
      <w:proofErr w:type="gramStart"/>
      <w:r>
        <w:t xml:space="preserve">8.1 .3 </w:t>
      </w:r>
      <w:r>
        <w:t>popisovat</w:t>
      </w:r>
      <w:proofErr w:type="gramEnd"/>
      <w:r>
        <w:t xml:space="preserve"> odhadované riziko a pravděpodobné důsledky porušení zabezpečení osobních údajů;</w:t>
      </w:r>
    </w:p>
    <w:p w:rsidR="00195CB5" w:rsidRDefault="009B7416">
      <w:pPr>
        <w:spacing w:after="128"/>
        <w:ind w:left="1315" w:right="14" w:hanging="711"/>
      </w:pPr>
      <w:proofErr w:type="gramStart"/>
      <w:r>
        <w:t xml:space="preserve">8,1 .4 </w:t>
      </w:r>
      <w:r>
        <w:t>popisovat</w:t>
      </w:r>
      <w:proofErr w:type="gramEnd"/>
      <w:r>
        <w:t xml:space="preserve"> opatření přijatá nebo navržená k řešení porušení zabezpečení osobních údajů.</w:t>
      </w:r>
    </w:p>
    <w:p w:rsidR="00195CB5" w:rsidRDefault="009B7416">
      <w:pPr>
        <w:spacing w:after="158"/>
        <w:ind w:left="610" w:right="14" w:hanging="582"/>
      </w:pPr>
      <w:r>
        <w:t xml:space="preserve">8.2 </w:t>
      </w:r>
      <w:r>
        <w:t>Zpracovatel spolupracuje se Správcem a podniká takové přiměřené kroky, které jsou řízeny Správcem, aby napomáhal vyšetřování, zmírňování a nápravě každého porušení osobních údajů.</w:t>
      </w:r>
    </w:p>
    <w:p w:rsidR="00195CB5" w:rsidRDefault="009B7416">
      <w:pPr>
        <w:ind w:left="610" w:right="14" w:hanging="582"/>
      </w:pPr>
      <w:r>
        <w:lastRenderedPageBreak/>
        <w:t xml:space="preserve">8.3 </w:t>
      </w:r>
      <w:r>
        <w:t>V případě porušení zabezpečení osobních údajů Zpracovatel neinformuje žá</w:t>
      </w:r>
      <w:r>
        <w:t>dnou třetí stranu bez předchozího písemného souhlasu Správce, pokud takové oznámení nevyžaduje právo EU nebo členského státu, které se na Zpracovatele vztahuje. V takovém případě je Zpracovatel povinen, v rozsahu povoleném takovým právem, informovat Správc</w:t>
      </w:r>
      <w:r>
        <w:t xml:space="preserve">e o tomto právním požadavku, poskytnout kopii navrhovaného oznámení a zvážit veškeré připomínky, které provedl Správce </w:t>
      </w:r>
      <w:proofErr w:type="spellStart"/>
      <w:r>
        <w:t>pred</w:t>
      </w:r>
      <w:proofErr w:type="spellEnd"/>
      <w:r>
        <w:t xml:space="preserve"> tím, než porušení zabezpečení osobních údajů oznámí,</w:t>
      </w:r>
    </w:p>
    <w:p w:rsidR="00195CB5" w:rsidRDefault="009B7416">
      <w:pPr>
        <w:pStyle w:val="Nadpis2"/>
        <w:ind w:left="38"/>
      </w:pPr>
      <w:r>
        <w:t>9 Posouzení vlivu na ochranu osobních údajů a předchozí konzultace</w:t>
      </w:r>
    </w:p>
    <w:p w:rsidR="00195CB5" w:rsidRDefault="009B7416">
      <w:pPr>
        <w:spacing w:after="276"/>
        <w:ind w:left="610" w:right="14" w:hanging="582"/>
      </w:pPr>
      <w:r>
        <w:t>9.1 Zpracova</w:t>
      </w:r>
      <w:r>
        <w:t>tel poskytne Správci přiměřenou pomoc ve všech případech posouzení vlivu na ochranu osobních údajů, které jsou vyžadovány čl. 35 GDPR, a s veškerými předchozími konzultacemi s jakýmkoli dozorovým úřadem Správce, které jsou požadovány podle čl. 36 GDPR, a t</w:t>
      </w:r>
      <w:r>
        <w:t>o vždy pouze ve vztahu ke zpracovávání Osobních údajů Správce Zpracovatelem a s ohledem na povahu zpracování a informace, které má Zpracovatel k dispozici.</w:t>
      </w:r>
    </w:p>
    <w:p w:rsidR="00195CB5" w:rsidRDefault="009B7416">
      <w:pPr>
        <w:pStyle w:val="Nadpis3"/>
        <w:spacing w:after="27"/>
        <w:ind w:left="31" w:right="2788"/>
      </w:pPr>
      <w:r>
        <w:t>IO Vymazání nebo vrácení Osobních údajů Správce</w:t>
      </w:r>
    </w:p>
    <w:p w:rsidR="00195CB5" w:rsidRDefault="009B7416">
      <w:pPr>
        <w:spacing w:after="92"/>
        <w:ind w:left="596" w:right="14" w:hanging="568"/>
      </w:pPr>
      <w:r>
        <w:t xml:space="preserve">10.1 Zpracovatel musí neprodleně a v každém případě </w:t>
      </w:r>
      <w:r>
        <w:t xml:space="preserve">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písemné oznámena Zpracovateli Pokynem Správce) bud':</w:t>
      </w:r>
    </w:p>
    <w:p w:rsidR="00195CB5" w:rsidRDefault="009B7416">
      <w:pPr>
        <w:spacing w:after="89"/>
        <w:ind w:left="1308" w:right="14" w:hanging="690"/>
      </w:pPr>
      <w:r>
        <w:t>10.1.1 vrátit úplnou kopii vše</w:t>
      </w:r>
      <w:r>
        <w:t>ch Osobních údajů Správce Správci zabezpečeným přenosem datových souborů v takovém formátu, jaký oznámil Správce Zpracovateli a dále bezpečně a prokazatelné vymazat všechny ostatní kopie Osobních údajů Správce zpracovávaných Zpracovatelem nebo jakýmkoli au</w:t>
      </w:r>
      <w:r>
        <w:t xml:space="preserve">torizovaným dílčím </w:t>
      </w:r>
      <w:proofErr w:type="spellStart"/>
      <w:r>
        <w:t>Podzpracovatelem</w:t>
      </w:r>
      <w:proofErr w:type="spellEnd"/>
      <w:r>
        <w:t>; nebo</w:t>
      </w:r>
    </w:p>
    <w:p w:rsidR="00195CB5" w:rsidRDefault="009B7416">
      <w:pPr>
        <w:spacing w:after="89"/>
        <w:ind w:left="1308" w:right="14" w:hanging="697"/>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spln</w:t>
      </w:r>
      <w:r>
        <w:t>il požadavky kapitoly 10 této Smlouvy.</w:t>
      </w:r>
    </w:p>
    <w:p w:rsidR="00195CB5" w:rsidRDefault="009B7416">
      <w:pPr>
        <w:spacing w:after="289"/>
        <w:ind w:left="589" w:right="14" w:hanging="561"/>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w:t>
      </w:r>
      <w:r>
        <w:t>ech těchto osobních údajů Správce a zajistí, aby tyto osobní údaje Správce byly zpracovávány pouze pro účely uvedené v právních předpisech Unie nebo členského státu, které vyžadují jejich ukládání, a nikoliv pro žádný jiný účel.</w:t>
      </w:r>
    </w:p>
    <w:p w:rsidR="00195CB5" w:rsidRDefault="009B7416">
      <w:pPr>
        <w:pStyle w:val="Nadpis2"/>
        <w:ind w:left="38"/>
      </w:pPr>
      <w:r>
        <w:t>11 Právo na audit</w:t>
      </w:r>
    </w:p>
    <w:p w:rsidR="00195CB5" w:rsidRDefault="009B7416">
      <w:pPr>
        <w:spacing w:after="92"/>
        <w:ind w:left="596" w:right="14" w:hanging="568"/>
      </w:pPr>
      <w:r>
        <w:t>11.1 Zpra</w:t>
      </w:r>
      <w:r>
        <w:t>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w:t>
      </w:r>
      <w:r>
        <w:t>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w:t>
      </w:r>
      <w:r>
        <w:t xml:space="preserve"> Osobních údajů Správce je v souladu s platnými a účinnými Předpisy o ochraně osobních údajů, touto Smlouvou a Pokyny. Zpracovatel poskytne Správci plnou spolupráci a na žádost Správce poskytne Správci důkazy o plnění svých povinností podle této Smlouvy. Z</w:t>
      </w:r>
      <w:r>
        <w:t>pracovatel neprodleně uvědomí Správce, pokud podle jeho názoru zde uvedené právo na audit porušuje Předpisy o ochraně osobních údajů.</w:t>
      </w:r>
    </w:p>
    <w:p w:rsidR="00195CB5" w:rsidRDefault="009B7416">
      <w:pPr>
        <w:spacing w:after="356"/>
        <w:ind w:left="603" w:right="14" w:hanging="575"/>
      </w:pPr>
      <w:r>
        <w:lastRenderedPageBreak/>
        <w:t xml:space="preserve">11.2 Zpracovatel je povinen zajistit výkon práva Správce dle předchozího odstavce také u všech </w:t>
      </w:r>
      <w:proofErr w:type="spellStart"/>
      <w:r>
        <w:t>Podzpracovatelů</w:t>
      </w:r>
      <w:proofErr w:type="spellEnd"/>
      <w:r>
        <w:t>.</w:t>
      </w:r>
    </w:p>
    <w:p w:rsidR="00195CB5" w:rsidRDefault="009B7416">
      <w:pPr>
        <w:pStyle w:val="Nadpis3"/>
        <w:spacing w:after="50"/>
        <w:ind w:left="31" w:right="2788"/>
      </w:pPr>
      <w:r>
        <w:t>12 Mezinár</w:t>
      </w:r>
      <w:r>
        <w:t>odní předávání Osobních údajů Správce</w:t>
      </w:r>
    </w:p>
    <w:p w:rsidR="00195CB5" w:rsidRDefault="009B7416">
      <w:pPr>
        <w:spacing w:after="93"/>
        <w:ind w:left="603" w:right="14" w:hanging="575"/>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w:t>
      </w:r>
      <w:proofErr w:type="gramStart"/>
      <w:r>
        <w:t>této</w:t>
      </w:r>
      <w:proofErr w:type="gramEnd"/>
      <w:r>
        <w:t xml:space="preserve"> Smlouvy (autorizov</w:t>
      </w:r>
      <w:r>
        <w:t>ané předání Osobních údajů Správce), není-li to předem písemně schváleno Správcem.</w:t>
      </w:r>
    </w:p>
    <w:p w:rsidR="00195CB5" w:rsidRDefault="009B7416">
      <w:pPr>
        <w:spacing w:after="341"/>
        <w:ind w:left="581" w:right="14" w:hanging="553"/>
      </w:pPr>
      <w:r>
        <w:t xml:space="preserve">12.2 Zpracovatel na žádost Správce okamžité se Správcem uzavře (nebo zajistí, aby uzavřel jakýkoli příslušný dílčí </w:t>
      </w:r>
      <w:proofErr w:type="spellStart"/>
      <w:r>
        <w:t>Podzpracovatel</w:t>
      </w:r>
      <w:proofErr w:type="spellEnd"/>
      <w:r>
        <w:t>) smlouvu včetně Standardních smluvních dolo</w:t>
      </w:r>
      <w:r>
        <w:t>žek a/nebo obdobných doložek, které mohou vyžadovat Předpisy o ochraně osobních údajů, pokud jde o jakékoli zpracování Osobních údajů Správce ve třetí zemi.</w:t>
      </w:r>
    </w:p>
    <w:p w:rsidR="00195CB5" w:rsidRDefault="009B7416">
      <w:pPr>
        <w:pStyle w:val="Nadpis2"/>
        <w:ind w:left="38"/>
      </w:pPr>
      <w:r>
        <w:t>13 Kodexy chování a certifikace</w:t>
      </w:r>
    </w:p>
    <w:p w:rsidR="00195CB5" w:rsidRDefault="009B7416">
      <w:pPr>
        <w:spacing w:after="358"/>
        <w:ind w:left="596" w:right="14" w:hanging="568"/>
      </w:pPr>
      <w:r>
        <w:t xml:space="preserve">13.1 Na žádost Správce je Zpracovatel povinen dodržovat relevantní </w:t>
      </w:r>
      <w:r>
        <w:t xml:space="preserve">kodex chování schválený podle čl. 40 GDPR a získat relevantní osvědčení podle čl. 42 GDPR, pokud se týká zpracování Osobních údajů Správce a bez zbytečného odkladu zajistit dodržování takového kodexu nebo jeho příslušných částí u </w:t>
      </w:r>
      <w:proofErr w:type="spellStart"/>
      <w:r>
        <w:t>Podzpracovatelü</w:t>
      </w:r>
      <w:proofErr w:type="spellEnd"/>
      <w:r>
        <w:t xml:space="preserve"> a dále zaj</w:t>
      </w:r>
      <w:r>
        <w:t xml:space="preserve">istit získání takových osvědčení </w:t>
      </w:r>
      <w:proofErr w:type="spellStart"/>
      <w:r>
        <w:t>Podzpracovateli</w:t>
      </w:r>
      <w:proofErr w:type="spellEnd"/>
      <w:r>
        <w:t>.</w:t>
      </w:r>
    </w:p>
    <w:p w:rsidR="00195CB5" w:rsidRDefault="009B7416">
      <w:pPr>
        <w:pStyle w:val="Nadpis3"/>
        <w:ind w:left="31" w:right="2788"/>
      </w:pPr>
      <w:r>
        <w:t>14 Všeobecné podmínky</w:t>
      </w:r>
    </w:p>
    <w:p w:rsidR="00195CB5" w:rsidRDefault="009B7416">
      <w:pPr>
        <w:spacing w:after="0"/>
        <w:ind w:left="596" w:right="14" w:hanging="568"/>
      </w:pPr>
      <w:r>
        <w:t>14.1 Smluvní strany si ujednaly, že tato Smlouva zanikne s ukončením účinnosti Hlavní smlouvy. Tím nejsou dotčeny povinnosti Zpracovatele, které dle této Smlouvy či ze své povahy trvaj</w:t>
      </w:r>
      <w:r>
        <w:t>í i po jejím zániku.</w:t>
      </w:r>
    </w:p>
    <w:p w:rsidR="00195CB5" w:rsidRDefault="009B7416">
      <w:pPr>
        <w:ind w:left="31" w:right="14"/>
      </w:pPr>
      <w:r>
        <w:t>14.2 Tato Smlouva se řídí rozhodným právem Hlavní smlouvy.</w:t>
      </w:r>
    </w:p>
    <w:p w:rsidR="00195CB5" w:rsidRDefault="009B7416">
      <w:pPr>
        <w:spacing w:after="88"/>
        <w:ind w:left="589" w:right="14" w:hanging="561"/>
      </w:pPr>
      <w:r>
        <w:t>14.3 Jakékoli porušení této Smlouvy představuje závažné porušení Hlavní smlouvy. V případě existence více smluvních vztahů se jedná o porušení každé smlouvy, dle které probíhalo zpracování Osobních údajů Správce.</w:t>
      </w:r>
    </w:p>
    <w:p w:rsidR="00195CB5" w:rsidRDefault="009B7416">
      <w:pPr>
        <w:ind w:left="31" w:right="14"/>
      </w:pPr>
      <w:r>
        <w:t>14.4 V případě nesrovnalostí mezi ustanoven</w:t>
      </w:r>
      <w:r>
        <w:t xml:space="preserve">ími této Smlouvy a jakýchkoli jiných dohod </w:t>
      </w:r>
      <w:proofErr w:type="gramStart"/>
      <w:r>
        <w:t>mezi</w:t>
      </w:r>
      <w:proofErr w:type="gramEnd"/>
    </w:p>
    <w:p w:rsidR="00195CB5" w:rsidRDefault="009B7416">
      <w:pPr>
        <w:ind w:left="599" w:right="14"/>
      </w:pPr>
      <w:r>
        <w:t>Smluvními stranami, včetně, avšak nikoliv výlučně, Hlavní smlouvy, mají ustanovení této Smlouvy přednost před povinnostmi Smluvních stran týkajících se ochrany osobních údajů.</w:t>
      </w:r>
    </w:p>
    <w:p w:rsidR="00195CB5" w:rsidRDefault="009B7416">
      <w:pPr>
        <w:spacing w:after="69"/>
        <w:ind w:left="596" w:right="14" w:hanging="568"/>
      </w:pPr>
      <w:r>
        <w:t>14.5 Pokud se ukáže některé usta</w:t>
      </w:r>
      <w:r>
        <w:t>novení této Smlouvy neplatné, neúčinné nebo nevymahatelné, zbývající části Smlouvy zůstávají v platnosti. Ohledně neplatného, neúčinného nebo nevymahatelného ustanovení se Smluvní strany zavazují, že je bud' (i) dodatkem k této Smlouvě upraví tak, aby byla</w:t>
      </w:r>
      <w:r>
        <w:t xml:space="preserve"> zajištěna jeho platnost, účinnost a vymahatelnost, a to při co největším zachování původních záměrů Smluvních stran nebo, pokud to není možné, (</w:t>
      </w:r>
      <w:proofErr w:type="spellStart"/>
      <w:r>
        <w:t>ii</w:t>
      </w:r>
      <w:proofErr w:type="spellEnd"/>
      <w:r>
        <w:t xml:space="preserve">) budou vykládat toto ustanovení způsobem, jako by neplatná, neúčinná nebo nevymahatelná část nebyla nikdy v </w:t>
      </w:r>
      <w:r>
        <w:t>této Smlouvě obsažena.</w:t>
      </w:r>
    </w:p>
    <w:p w:rsidR="00195CB5" w:rsidRDefault="009B7416">
      <w:pPr>
        <w:ind w:left="596" w:right="14" w:hanging="568"/>
      </w:pPr>
      <w:r>
        <w:t xml:space="preserve">14.6 Tato Smlouva je sepsána v 4 stejnopisech, přičemž Správce obdrží po 2 vyhotovení </w:t>
      </w:r>
      <w:r>
        <w:rPr>
          <w:noProof/>
        </w:rPr>
        <w:drawing>
          <wp:inline distT="0" distB="0" distL="0" distR="0">
            <wp:extent cx="4563" cy="4562"/>
            <wp:effectExtent l="0" t="0" r="0" b="0"/>
            <wp:docPr id="26469" name="Picture 26469"/>
            <wp:cNvGraphicFramePr/>
            <a:graphic xmlns:a="http://schemas.openxmlformats.org/drawingml/2006/main">
              <a:graphicData uri="http://schemas.openxmlformats.org/drawingml/2006/picture">
                <pic:pic xmlns:pic="http://schemas.openxmlformats.org/drawingml/2006/picture">
                  <pic:nvPicPr>
                    <pic:cNvPr id="26469" name="Picture 26469"/>
                    <pic:cNvPicPr/>
                  </pic:nvPicPr>
                  <pic:blipFill>
                    <a:blip r:embed="rId27"/>
                    <a:stretch>
                      <a:fillRect/>
                    </a:stretch>
                  </pic:blipFill>
                  <pic:spPr>
                    <a:xfrm>
                      <a:off x="0" y="0"/>
                      <a:ext cx="4563" cy="4562"/>
                    </a:xfrm>
                    <a:prstGeom prst="rect">
                      <a:avLst/>
                    </a:prstGeom>
                  </pic:spPr>
                </pic:pic>
              </a:graphicData>
            </a:graphic>
          </wp:inline>
        </w:drawing>
      </w:r>
      <w:r>
        <w:t>a Zpracovatel 2 vyhotovení.</w:t>
      </w:r>
    </w:p>
    <w:p w:rsidR="00195CB5" w:rsidRDefault="009B7416">
      <w:pPr>
        <w:spacing w:after="73"/>
        <w:ind w:left="596" w:right="14" w:hanging="568"/>
      </w:pPr>
      <w:r>
        <w:t>14.7 Veškeré změny této Smlouvy je možné provést formou vzestupně číslovaných písemných dodatků podepsaných oběma Smlu</w:t>
      </w:r>
      <w:r>
        <w:t>vními stranami. Pro vyloučení všech pochybností si Smluvní strany ujednávají, že tímto ustanovením není dotčeno udělení Pokynu Správce ke zpracování Osobních údajů Správce, který tato Smlouva předvídá.</w:t>
      </w:r>
    </w:p>
    <w:p w:rsidR="00195CB5" w:rsidRDefault="009B7416">
      <w:pPr>
        <w:spacing w:after="593"/>
        <w:ind w:left="31" w:right="14"/>
      </w:pPr>
      <w:r>
        <w:t>14.8 Tato Smlouva nabývá účinnosti dnem podpisu obou S</w:t>
      </w:r>
      <w:r>
        <w:t>mluvních stran.</w:t>
      </w:r>
    </w:p>
    <w:p w:rsidR="00195CB5" w:rsidRDefault="009B7416">
      <w:pPr>
        <w:tabs>
          <w:tab w:val="center" w:pos="6881"/>
        </w:tabs>
        <w:spacing w:after="420" w:line="259" w:lineRule="auto"/>
        <w:ind w:left="0" w:firstLine="0"/>
        <w:jc w:val="left"/>
      </w:pPr>
      <w:r>
        <w:rPr>
          <w:noProof/>
          <w:sz w:val="22"/>
        </w:rPr>
        <mc:AlternateContent>
          <mc:Choice Requires="wpg">
            <w:drawing>
              <wp:inline distT="0" distB="0" distL="0" distR="0">
                <wp:extent cx="1556018" cy="9124"/>
                <wp:effectExtent l="0" t="0" r="0" b="0"/>
                <wp:docPr id="63853" name="Group 63853"/>
                <wp:cNvGraphicFramePr/>
                <a:graphic xmlns:a="http://schemas.openxmlformats.org/drawingml/2006/main">
                  <a:graphicData uri="http://schemas.microsoft.com/office/word/2010/wordprocessingGroup">
                    <wpg:wgp>
                      <wpg:cNvGrpSpPr/>
                      <wpg:grpSpPr>
                        <a:xfrm>
                          <a:off x="0" y="0"/>
                          <a:ext cx="1556018" cy="9124"/>
                          <a:chOff x="0" y="0"/>
                          <a:chExt cx="1556018" cy="9124"/>
                        </a:xfrm>
                      </wpg:grpSpPr>
                      <wps:wsp>
                        <wps:cNvPr id="63852" name="Shape 63852"/>
                        <wps:cNvSpPr/>
                        <wps:spPr>
                          <a:xfrm>
                            <a:off x="0" y="0"/>
                            <a:ext cx="1556018" cy="9124"/>
                          </a:xfrm>
                          <a:custGeom>
                            <a:avLst/>
                            <a:gdLst/>
                            <a:ahLst/>
                            <a:cxnLst/>
                            <a:rect l="0" t="0" r="0" b="0"/>
                            <a:pathLst>
                              <a:path w="1556018" h="9124">
                                <a:moveTo>
                                  <a:pt x="0" y="4563"/>
                                </a:moveTo>
                                <a:lnTo>
                                  <a:pt x="1556018" y="4563"/>
                                </a:lnTo>
                              </a:path>
                            </a:pathLst>
                          </a:custGeom>
                          <a:ln w="912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3853" style="width:122.521pt;height:0.718445pt;mso-position-horizontal-relative:char;mso-position-vertical-relative:line" coordsize="15560,91">
                <v:shape id="Shape 63852" style="position:absolute;width:15560;height:91;left:0;top:0;" coordsize="1556018,9124" path="m0,4563l1556018,4563">
                  <v:stroke weight="0.718445pt" endcap="flat" joinstyle="miter" miterlimit="1" on="true" color="#000000"/>
                  <v:fill on="false" color="#000000"/>
                </v:shape>
              </v:group>
            </w:pict>
          </mc:Fallback>
        </mc:AlternateContent>
      </w:r>
      <w:r>
        <w:rPr>
          <w:sz w:val="22"/>
        </w:rPr>
        <w:t>(„Správce”)</w:t>
      </w:r>
      <w:r>
        <w:rPr>
          <w:sz w:val="22"/>
        </w:rPr>
        <w:tab/>
      </w:r>
      <w:r>
        <w:rPr>
          <w:noProof/>
          <w:sz w:val="22"/>
        </w:rPr>
        <mc:AlternateContent>
          <mc:Choice Requires="wpg">
            <w:drawing>
              <wp:inline distT="0" distB="0" distL="0" distR="0">
                <wp:extent cx="1551455" cy="13686"/>
                <wp:effectExtent l="0" t="0" r="0" b="0"/>
                <wp:docPr id="63855" name="Group 63855"/>
                <wp:cNvGraphicFramePr/>
                <a:graphic xmlns:a="http://schemas.openxmlformats.org/drawingml/2006/main">
                  <a:graphicData uri="http://schemas.microsoft.com/office/word/2010/wordprocessingGroup">
                    <wpg:wgp>
                      <wpg:cNvGrpSpPr/>
                      <wpg:grpSpPr>
                        <a:xfrm>
                          <a:off x="0" y="0"/>
                          <a:ext cx="1551455" cy="13686"/>
                          <a:chOff x="0" y="0"/>
                          <a:chExt cx="1551455" cy="13686"/>
                        </a:xfrm>
                      </wpg:grpSpPr>
                      <wps:wsp>
                        <wps:cNvPr id="63854" name="Shape 63854"/>
                        <wps:cNvSpPr/>
                        <wps:spPr>
                          <a:xfrm>
                            <a:off x="0" y="0"/>
                            <a:ext cx="1551455" cy="13686"/>
                          </a:xfrm>
                          <a:custGeom>
                            <a:avLst/>
                            <a:gdLst/>
                            <a:ahLst/>
                            <a:cxnLst/>
                            <a:rect l="0" t="0" r="0" b="0"/>
                            <a:pathLst>
                              <a:path w="1551455" h="13686">
                                <a:moveTo>
                                  <a:pt x="0" y="6843"/>
                                </a:moveTo>
                                <a:lnTo>
                                  <a:pt x="1551455"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3855" style="width:122.162pt;height:1.07764pt;mso-position-horizontal-relative:char;mso-position-vertical-relative:line" coordsize="15514,136">
                <v:shape id="Shape 63854" style="position:absolute;width:15514;height:136;left:0;top:0;" coordsize="1551455,13686" path="m0,6843l1551455,6843">
                  <v:stroke weight="1.07764pt" endcap="flat" joinstyle="miter" miterlimit="1" on="true" color="#000000"/>
                  <v:fill on="false" color="#000000"/>
                </v:shape>
              </v:group>
            </w:pict>
          </mc:Fallback>
        </mc:AlternateContent>
      </w:r>
      <w:r>
        <w:rPr>
          <w:sz w:val="22"/>
        </w:rPr>
        <w:t>(„Zpracovatel”)</w:t>
      </w:r>
    </w:p>
    <w:p w:rsidR="00195CB5" w:rsidRDefault="009B7416">
      <w:pPr>
        <w:spacing w:after="1401" w:line="259" w:lineRule="auto"/>
        <w:ind w:left="14" w:firstLine="0"/>
        <w:jc w:val="left"/>
      </w:pPr>
      <w:r>
        <w:rPr>
          <w:noProof/>
        </w:rPr>
        <w:lastRenderedPageBreak/>
        <w:drawing>
          <wp:inline distT="0" distB="0" distL="0" distR="0">
            <wp:extent cx="5430094" cy="127737"/>
            <wp:effectExtent l="0" t="0" r="0" b="0"/>
            <wp:docPr id="63848" name="Picture 63848"/>
            <wp:cNvGraphicFramePr/>
            <a:graphic xmlns:a="http://schemas.openxmlformats.org/drawingml/2006/main">
              <a:graphicData uri="http://schemas.openxmlformats.org/drawingml/2006/picture">
                <pic:pic xmlns:pic="http://schemas.openxmlformats.org/drawingml/2006/picture">
                  <pic:nvPicPr>
                    <pic:cNvPr id="63848" name="Picture 63848"/>
                    <pic:cNvPicPr/>
                  </pic:nvPicPr>
                  <pic:blipFill>
                    <a:blip r:embed="rId28"/>
                    <a:stretch>
                      <a:fillRect/>
                    </a:stretch>
                  </pic:blipFill>
                  <pic:spPr>
                    <a:xfrm>
                      <a:off x="0" y="0"/>
                      <a:ext cx="5430094" cy="127737"/>
                    </a:xfrm>
                    <a:prstGeom prst="rect">
                      <a:avLst/>
                    </a:prstGeom>
                  </pic:spPr>
                </pic:pic>
              </a:graphicData>
            </a:graphic>
          </wp:inline>
        </w:drawing>
      </w:r>
    </w:p>
    <w:p w:rsidR="00195CB5" w:rsidRDefault="009B7416">
      <w:pPr>
        <w:spacing w:after="0" w:line="259" w:lineRule="auto"/>
        <w:ind w:left="7" w:firstLine="0"/>
        <w:jc w:val="left"/>
      </w:pPr>
      <w:r>
        <w:rPr>
          <w:noProof/>
        </w:rPr>
        <w:drawing>
          <wp:inline distT="0" distB="0" distL="0" distR="0">
            <wp:extent cx="5379900" cy="200729"/>
            <wp:effectExtent l="0" t="0" r="0" b="0"/>
            <wp:docPr id="63850" name="Picture 63850"/>
            <wp:cNvGraphicFramePr/>
            <a:graphic xmlns:a="http://schemas.openxmlformats.org/drawingml/2006/main">
              <a:graphicData uri="http://schemas.openxmlformats.org/drawingml/2006/picture">
                <pic:pic xmlns:pic="http://schemas.openxmlformats.org/drawingml/2006/picture">
                  <pic:nvPicPr>
                    <pic:cNvPr id="63850" name="Picture 63850"/>
                    <pic:cNvPicPr/>
                  </pic:nvPicPr>
                  <pic:blipFill>
                    <a:blip r:embed="rId29"/>
                    <a:stretch>
                      <a:fillRect/>
                    </a:stretch>
                  </pic:blipFill>
                  <pic:spPr>
                    <a:xfrm>
                      <a:off x="0" y="0"/>
                      <a:ext cx="5379900" cy="200729"/>
                    </a:xfrm>
                    <a:prstGeom prst="rect">
                      <a:avLst/>
                    </a:prstGeom>
                  </pic:spPr>
                </pic:pic>
              </a:graphicData>
            </a:graphic>
          </wp:inline>
        </w:drawing>
      </w:r>
    </w:p>
    <w:p w:rsidR="00195CB5" w:rsidRDefault="009B7416">
      <w:pPr>
        <w:pStyle w:val="Nadpis2"/>
        <w:spacing w:after="511"/>
        <w:ind w:left="38"/>
      </w:pPr>
      <w:r>
        <w:t>PŘÍLOHA č. 1: PODROBNOSTI O ZPRACOVÁNÍ OSOBNÍCH ÚDAJŮ SPRÁVCE</w:t>
      </w:r>
    </w:p>
    <w:p w:rsidR="00195CB5" w:rsidRDefault="009B7416">
      <w:pPr>
        <w:spacing w:after="0"/>
        <w:ind w:left="31" w:right="14"/>
      </w:pPr>
      <w:r>
        <w:t>Tato příloha 1 obsahuje některé podrobnosti o zpracování osobních údajů správce, jak vyžaduje čl. 28 odst. 3 GDPR.</w:t>
      </w:r>
    </w:p>
    <w:p w:rsidR="00195CB5" w:rsidRDefault="009B7416">
      <w:pPr>
        <w:spacing w:after="404" w:line="259" w:lineRule="auto"/>
        <w:ind w:left="14" w:firstLine="0"/>
        <w:jc w:val="left"/>
      </w:pPr>
      <w:r>
        <w:rPr>
          <w:noProof/>
        </w:rPr>
        <w:drawing>
          <wp:inline distT="0" distB="0" distL="0" distR="0">
            <wp:extent cx="3166794" cy="159671"/>
            <wp:effectExtent l="0" t="0" r="0" b="0"/>
            <wp:docPr id="29661" name="Picture 29661"/>
            <wp:cNvGraphicFramePr/>
            <a:graphic xmlns:a="http://schemas.openxmlformats.org/drawingml/2006/main">
              <a:graphicData uri="http://schemas.openxmlformats.org/drawingml/2006/picture">
                <pic:pic xmlns:pic="http://schemas.openxmlformats.org/drawingml/2006/picture">
                  <pic:nvPicPr>
                    <pic:cNvPr id="29661" name="Picture 29661"/>
                    <pic:cNvPicPr/>
                  </pic:nvPicPr>
                  <pic:blipFill>
                    <a:blip r:embed="rId30"/>
                    <a:stretch>
                      <a:fillRect/>
                    </a:stretch>
                  </pic:blipFill>
                  <pic:spPr>
                    <a:xfrm>
                      <a:off x="0" y="0"/>
                      <a:ext cx="3166794" cy="159671"/>
                    </a:xfrm>
                    <a:prstGeom prst="rect">
                      <a:avLst/>
                    </a:prstGeom>
                  </pic:spPr>
                </pic:pic>
              </a:graphicData>
            </a:graphic>
          </wp:inline>
        </w:drawing>
      </w:r>
    </w:p>
    <w:p w:rsidR="00195CB5" w:rsidRDefault="009B7416">
      <w:pPr>
        <w:pStyle w:val="Nadpis2"/>
        <w:ind w:left="38"/>
      </w:pPr>
      <w:r>
        <w:t>1 Předmět a trvání zpracování osobních údajů Správce</w:t>
      </w:r>
    </w:p>
    <w:p w:rsidR="00195CB5" w:rsidRDefault="009B7416">
      <w:pPr>
        <w:ind w:left="31" w:right="14"/>
      </w:pPr>
      <w:r>
        <w:t>Předmětem zpracování osobních údajů jsou tyto kategorie:</w:t>
      </w:r>
    </w:p>
    <w:tbl>
      <w:tblPr>
        <w:tblStyle w:val="TableGrid"/>
        <w:tblW w:w="8528" w:type="dxa"/>
        <w:tblInd w:w="41" w:type="dxa"/>
        <w:tblCellMar>
          <w:top w:w="0" w:type="dxa"/>
          <w:left w:w="0" w:type="dxa"/>
          <w:bottom w:w="0" w:type="dxa"/>
          <w:right w:w="0" w:type="dxa"/>
        </w:tblCellMar>
        <w:tblLook w:val="04A0" w:firstRow="1" w:lastRow="0" w:firstColumn="1" w:lastColumn="0" w:noHBand="0" w:noVBand="1"/>
      </w:tblPr>
      <w:tblGrid>
        <w:gridCol w:w="270"/>
        <w:gridCol w:w="694"/>
        <w:gridCol w:w="5106"/>
        <w:gridCol w:w="744"/>
        <w:gridCol w:w="574"/>
        <w:gridCol w:w="791"/>
        <w:gridCol w:w="349"/>
      </w:tblGrid>
      <w:tr w:rsidR="00195CB5">
        <w:trPr>
          <w:trHeight w:val="216"/>
        </w:trPr>
        <w:tc>
          <w:tcPr>
            <w:tcW w:w="270" w:type="dxa"/>
            <w:tcBorders>
              <w:top w:val="single" w:sz="2" w:space="0" w:color="000000"/>
              <w:left w:val="single" w:sz="2" w:space="0" w:color="000000"/>
              <w:bottom w:val="nil"/>
              <w:right w:val="nil"/>
            </w:tcBorders>
          </w:tcPr>
          <w:p w:rsidR="00195CB5" w:rsidRDefault="00195CB5">
            <w:pPr>
              <w:spacing w:after="160" w:line="259" w:lineRule="auto"/>
              <w:ind w:left="0" w:firstLine="0"/>
              <w:jc w:val="left"/>
            </w:pPr>
          </w:p>
        </w:tc>
        <w:tc>
          <w:tcPr>
            <w:tcW w:w="694" w:type="dxa"/>
            <w:tcBorders>
              <w:top w:val="single" w:sz="2" w:space="0" w:color="000000"/>
              <w:left w:val="nil"/>
              <w:bottom w:val="nil"/>
              <w:right w:val="nil"/>
            </w:tcBorders>
          </w:tcPr>
          <w:p w:rsidR="00195CB5" w:rsidRDefault="009B7416">
            <w:pPr>
              <w:spacing w:after="0" w:line="259" w:lineRule="auto"/>
              <w:ind w:left="0" w:right="165" w:firstLine="0"/>
              <w:jc w:val="right"/>
            </w:pPr>
            <w:r>
              <w:rPr>
                <w:sz w:val="28"/>
              </w:rPr>
              <w:t xml:space="preserve">e </w:t>
            </w:r>
          </w:p>
        </w:tc>
        <w:tc>
          <w:tcPr>
            <w:tcW w:w="5106" w:type="dxa"/>
            <w:tcBorders>
              <w:top w:val="single" w:sz="2" w:space="0" w:color="000000"/>
              <w:left w:val="nil"/>
              <w:bottom w:val="nil"/>
              <w:right w:val="nil"/>
            </w:tcBorders>
          </w:tcPr>
          <w:p w:rsidR="00195CB5" w:rsidRDefault="009B7416">
            <w:pPr>
              <w:spacing w:after="0" w:line="259" w:lineRule="auto"/>
              <w:ind w:left="36" w:right="-4" w:firstLine="0"/>
              <w:jc w:val="left"/>
            </w:pPr>
            <w:r>
              <w:t xml:space="preserve">e </w:t>
            </w:r>
            <w:proofErr w:type="spellStart"/>
            <w:r>
              <w:t>ąeg</w:t>
            </w:r>
            <w:proofErr w:type="spellEnd"/>
            <w:r>
              <w:t xml:space="preserve"> </w:t>
            </w:r>
            <w:proofErr w:type="spellStart"/>
            <w:r>
              <w:t>fi</w:t>
            </w:r>
            <w:proofErr w:type="spellEnd"/>
            <w:r>
              <w:t xml:space="preserve"> </w:t>
            </w:r>
            <w:proofErr w:type="spellStart"/>
            <w:r>
              <w:t>zprac</w:t>
            </w:r>
            <w:proofErr w:type="spellEnd"/>
            <w:r>
              <w:t xml:space="preserve"> v </w:t>
            </w:r>
            <w:proofErr w:type="spellStart"/>
            <w:r>
              <w:t>vąn</w:t>
            </w:r>
            <w:proofErr w:type="spellEnd"/>
            <w:r>
              <w:t xml:space="preserve"> c f so </w:t>
            </w:r>
            <w:proofErr w:type="spellStart"/>
            <w:r>
              <w:t>nc</w:t>
            </w:r>
            <w:proofErr w:type="spellEnd"/>
            <w:r>
              <w:t xml:space="preserve"> u </w:t>
            </w:r>
            <w:r>
              <w:rPr>
                <w:noProof/>
                <w:sz w:val="22"/>
              </w:rPr>
              <mc:AlternateContent>
                <mc:Choice Requires="wpg">
                  <w:drawing>
                    <wp:inline distT="0" distB="0" distL="0" distR="0">
                      <wp:extent cx="798543" cy="173357"/>
                      <wp:effectExtent l="0" t="0" r="0" b="0"/>
                      <wp:docPr id="62655" name="Group 62655"/>
                      <wp:cNvGraphicFramePr/>
                      <a:graphic xmlns:a="http://schemas.openxmlformats.org/drawingml/2006/main">
                        <a:graphicData uri="http://schemas.microsoft.com/office/word/2010/wordprocessingGroup">
                          <wpg:wgp>
                            <wpg:cNvGrpSpPr/>
                            <wpg:grpSpPr>
                              <a:xfrm>
                                <a:off x="0" y="0"/>
                                <a:ext cx="798543" cy="173357"/>
                                <a:chOff x="0" y="0"/>
                                <a:chExt cx="798543" cy="173357"/>
                              </a:xfrm>
                            </wpg:grpSpPr>
                            <pic:pic xmlns:pic="http://schemas.openxmlformats.org/drawingml/2006/picture">
                              <pic:nvPicPr>
                                <pic:cNvPr id="63856" name="Picture 63856"/>
                                <pic:cNvPicPr/>
                              </pic:nvPicPr>
                              <pic:blipFill>
                                <a:blip r:embed="rId31"/>
                                <a:stretch>
                                  <a:fillRect/>
                                </a:stretch>
                              </pic:blipFill>
                              <pic:spPr>
                                <a:xfrm>
                                  <a:off x="0" y="59306"/>
                                  <a:ext cx="798543" cy="114051"/>
                                </a:xfrm>
                                <a:prstGeom prst="rect">
                                  <a:avLst/>
                                </a:prstGeom>
                              </pic:spPr>
                            </pic:pic>
                            <wps:wsp>
                              <wps:cNvPr id="27038" name="Rectangle 27038"/>
                              <wps:cNvSpPr/>
                              <wps:spPr>
                                <a:xfrm>
                                  <a:off x="406116" y="0"/>
                                  <a:ext cx="84965" cy="230565"/>
                                </a:xfrm>
                                <a:prstGeom prst="rect">
                                  <a:avLst/>
                                </a:prstGeom>
                                <a:ln>
                                  <a:noFill/>
                                </a:ln>
                              </wps:spPr>
                              <wps:txbx>
                                <w:txbxContent>
                                  <w:p w:rsidR="00195CB5" w:rsidRDefault="009B7416">
                                    <w:pPr>
                                      <w:spacing w:after="160" w:line="259" w:lineRule="auto"/>
                                      <w:ind w:left="0" w:firstLine="0"/>
                                      <w:jc w:val="left"/>
                                    </w:pPr>
                                    <w:r>
                                      <w:rPr>
                                        <w:sz w:val="30"/>
                                      </w:rPr>
                                      <w:t>a</w:t>
                                    </w:r>
                                  </w:p>
                                </w:txbxContent>
                              </wps:txbx>
                              <wps:bodyPr horzOverflow="overflow" vert="horz" lIns="0" tIns="0" rIns="0" bIns="0" rtlCol="0">
                                <a:noAutofit/>
                              </wps:bodyPr>
                            </wps:wsp>
                          </wpg:wgp>
                        </a:graphicData>
                      </a:graphic>
                    </wp:inline>
                  </w:drawing>
                </mc:Choice>
                <mc:Fallback xmlns:a="http://schemas.openxmlformats.org/drawingml/2006/main">
                  <w:pict>
                    <v:group id="Group 62655" style="width:62.8774pt;height:13.6502pt;mso-position-horizontal-relative:char;mso-position-vertical-relative:line" coordsize="7985,1733">
                      <v:shape id="Picture 63856" style="position:absolute;width:7985;height:1140;left:0;top:593;" filled="f">
                        <v:imagedata r:id="rId32"/>
                      </v:shape>
                      <v:rect id="Rectangle 27038" style="position:absolute;width:849;height:2305;left:4061;top:0;" filled="f" stroked="f">
                        <v:textbox inset="0,0,0,0">
                          <w:txbxContent>
                            <w:p>
                              <w:pPr>
                                <w:spacing w:before="0" w:after="160" w:line="259" w:lineRule="auto"/>
                                <w:ind w:left="0" w:firstLine="0"/>
                                <w:jc w:val="left"/>
                              </w:pPr>
                              <w:r>
                                <w:rPr>
                                  <w:sz w:val="30"/>
                                </w:rPr>
                                <w:t xml:space="preserve">a</w:t>
                              </w:r>
                            </w:p>
                          </w:txbxContent>
                        </v:textbox>
                      </v:rect>
                    </v:group>
                  </w:pict>
                </mc:Fallback>
              </mc:AlternateContent>
            </w:r>
          </w:p>
        </w:tc>
        <w:tc>
          <w:tcPr>
            <w:tcW w:w="744" w:type="dxa"/>
            <w:tcBorders>
              <w:top w:val="single" w:sz="2" w:space="0" w:color="000000"/>
              <w:left w:val="nil"/>
              <w:bottom w:val="nil"/>
              <w:right w:val="nil"/>
            </w:tcBorders>
          </w:tcPr>
          <w:p w:rsidR="00195CB5" w:rsidRDefault="009B7416">
            <w:pPr>
              <w:spacing w:after="0" w:line="259" w:lineRule="auto"/>
              <w:ind w:left="40" w:firstLine="0"/>
              <w:jc w:val="left"/>
            </w:pPr>
            <w:r>
              <w:rPr>
                <w:sz w:val="26"/>
              </w:rPr>
              <w:t>res</w:t>
            </w:r>
          </w:p>
        </w:tc>
        <w:tc>
          <w:tcPr>
            <w:tcW w:w="574" w:type="dxa"/>
            <w:tcBorders>
              <w:top w:val="single" w:sz="2" w:space="0" w:color="000000"/>
              <w:left w:val="nil"/>
              <w:bottom w:val="nil"/>
              <w:right w:val="nil"/>
            </w:tcBorders>
          </w:tcPr>
          <w:p w:rsidR="00195CB5" w:rsidRDefault="009B7416">
            <w:pPr>
              <w:spacing w:after="0" w:line="259" w:lineRule="auto"/>
              <w:ind w:left="0" w:firstLine="0"/>
              <w:jc w:val="left"/>
            </w:pPr>
            <w:r>
              <w:rPr>
                <w:sz w:val="26"/>
              </w:rPr>
              <w:t>I en I</w:t>
            </w:r>
          </w:p>
        </w:tc>
        <w:tc>
          <w:tcPr>
            <w:tcW w:w="791" w:type="dxa"/>
            <w:tcBorders>
              <w:top w:val="single" w:sz="2" w:space="0" w:color="000000"/>
              <w:left w:val="nil"/>
              <w:bottom w:val="nil"/>
              <w:right w:val="nil"/>
            </w:tcBorders>
          </w:tcPr>
          <w:p w:rsidR="00195CB5" w:rsidRDefault="009B7416">
            <w:pPr>
              <w:spacing w:after="0" w:line="259" w:lineRule="auto"/>
              <w:ind w:left="130" w:firstLine="0"/>
              <w:jc w:val="left"/>
            </w:pPr>
            <w:r>
              <w:rPr>
                <w:sz w:val="32"/>
              </w:rPr>
              <w:t>a</w:t>
            </w:r>
          </w:p>
        </w:tc>
        <w:tc>
          <w:tcPr>
            <w:tcW w:w="349" w:type="dxa"/>
            <w:tcBorders>
              <w:top w:val="single" w:sz="2" w:space="0" w:color="000000"/>
              <w:left w:val="nil"/>
              <w:bottom w:val="nil"/>
              <w:right w:val="single" w:sz="2" w:space="0" w:color="000000"/>
            </w:tcBorders>
          </w:tcPr>
          <w:p w:rsidR="00195CB5" w:rsidRDefault="00195CB5">
            <w:pPr>
              <w:spacing w:after="160" w:line="259" w:lineRule="auto"/>
              <w:ind w:left="0" w:firstLine="0"/>
              <w:jc w:val="left"/>
            </w:pPr>
          </w:p>
        </w:tc>
      </w:tr>
    </w:tbl>
    <w:p w:rsidR="00195CB5" w:rsidRDefault="009B7416">
      <w:pPr>
        <w:spacing w:after="257" w:line="259" w:lineRule="auto"/>
        <w:ind w:left="14" w:firstLine="0"/>
        <w:jc w:val="left"/>
      </w:pPr>
      <w:r>
        <w:rPr>
          <w:noProof/>
        </w:rPr>
        <w:drawing>
          <wp:inline distT="0" distB="0" distL="0" distR="0">
            <wp:extent cx="5343395" cy="337590"/>
            <wp:effectExtent l="0" t="0" r="0" b="0"/>
            <wp:docPr id="63857" name="Picture 63857"/>
            <wp:cNvGraphicFramePr/>
            <a:graphic xmlns:a="http://schemas.openxmlformats.org/drawingml/2006/main">
              <a:graphicData uri="http://schemas.openxmlformats.org/drawingml/2006/picture">
                <pic:pic xmlns:pic="http://schemas.openxmlformats.org/drawingml/2006/picture">
                  <pic:nvPicPr>
                    <pic:cNvPr id="63857" name="Picture 63857"/>
                    <pic:cNvPicPr/>
                  </pic:nvPicPr>
                  <pic:blipFill>
                    <a:blip r:embed="rId33"/>
                    <a:stretch>
                      <a:fillRect/>
                    </a:stretch>
                  </pic:blipFill>
                  <pic:spPr>
                    <a:xfrm>
                      <a:off x="0" y="0"/>
                      <a:ext cx="5343395" cy="337590"/>
                    </a:xfrm>
                    <a:prstGeom prst="rect">
                      <a:avLst/>
                    </a:prstGeom>
                  </pic:spPr>
                </pic:pic>
              </a:graphicData>
            </a:graphic>
          </wp:inline>
        </w:drawing>
      </w:r>
    </w:p>
    <w:p w:rsidR="00195CB5" w:rsidRDefault="009B7416">
      <w:pPr>
        <w:spacing w:after="240"/>
        <w:ind w:left="31" w:right="14"/>
      </w:pPr>
      <w:r>
        <w:t>Doba trvání zpracování osobních údajů Správce je totožná s dobou trvání Hlavní smlouvy, pokud z ustanovení Smlouvy nebo z Pokynu Správce nevyplývá, že mají trvat i po zániku její účinnosti.</w:t>
      </w:r>
    </w:p>
    <w:p w:rsidR="00195CB5" w:rsidRDefault="009B7416">
      <w:pPr>
        <w:pStyle w:val="Nadpis2"/>
        <w:ind w:left="38"/>
      </w:pPr>
      <w:r>
        <w:t>2 Povaha a účel zpracování osobních údajů správce</w:t>
      </w:r>
    </w:p>
    <w:p w:rsidR="00195CB5" w:rsidRDefault="009B7416">
      <w:pPr>
        <w:spacing w:after="226"/>
        <w:ind w:left="31" w:right="14"/>
      </w:pPr>
      <w:r>
        <w:t>Povaha zpracován</w:t>
      </w:r>
      <w:r>
        <w:t xml:space="preserve">í osobních údajů Správce Zpracovatelem je: </w:t>
      </w:r>
      <w:r>
        <w:rPr>
          <w:noProof/>
        </w:rPr>
        <w:drawing>
          <wp:inline distT="0" distB="0" distL="0" distR="0">
            <wp:extent cx="1962135" cy="155109"/>
            <wp:effectExtent l="0" t="0" r="0" b="0"/>
            <wp:docPr id="29662" name="Picture 29662"/>
            <wp:cNvGraphicFramePr/>
            <a:graphic xmlns:a="http://schemas.openxmlformats.org/drawingml/2006/main">
              <a:graphicData uri="http://schemas.openxmlformats.org/drawingml/2006/picture">
                <pic:pic xmlns:pic="http://schemas.openxmlformats.org/drawingml/2006/picture">
                  <pic:nvPicPr>
                    <pic:cNvPr id="29662" name="Picture 29662"/>
                    <pic:cNvPicPr/>
                  </pic:nvPicPr>
                  <pic:blipFill>
                    <a:blip r:embed="rId34"/>
                    <a:stretch>
                      <a:fillRect/>
                    </a:stretch>
                  </pic:blipFill>
                  <pic:spPr>
                    <a:xfrm>
                      <a:off x="0" y="0"/>
                      <a:ext cx="1962135" cy="155109"/>
                    </a:xfrm>
                    <a:prstGeom prst="rect">
                      <a:avLst/>
                    </a:prstGeom>
                  </pic:spPr>
                </pic:pic>
              </a:graphicData>
            </a:graphic>
          </wp:inline>
        </w:drawing>
      </w:r>
    </w:p>
    <w:p w:rsidR="00195CB5" w:rsidRDefault="009B7416">
      <w:pPr>
        <w:numPr>
          <w:ilvl w:val="0"/>
          <w:numId w:val="1"/>
        </w:numPr>
        <w:spacing w:after="272"/>
        <w:ind w:right="14" w:hanging="259"/>
      </w:pPr>
      <w:r>
        <w:t>Zpracování</w:t>
      </w:r>
    </w:p>
    <w:p w:rsidR="00195CB5" w:rsidRDefault="009B7416">
      <w:pPr>
        <w:numPr>
          <w:ilvl w:val="0"/>
          <w:numId w:val="1"/>
        </w:numPr>
        <w:spacing w:after="251"/>
        <w:ind w:right="14" w:hanging="259"/>
      </w:pPr>
      <w:r>
        <w:t>Automatizované zpracování</w:t>
      </w:r>
    </w:p>
    <w:p w:rsidR="00195CB5" w:rsidRDefault="009B7416">
      <w:pPr>
        <w:spacing w:after="224"/>
        <w:ind w:left="31" w:right="14"/>
      </w:pPr>
      <w:r>
        <w:t>CJ Profilování nebo automatizované rozhodování</w:t>
      </w:r>
    </w:p>
    <w:p w:rsidR="00195CB5" w:rsidRDefault="009B7416">
      <w:pPr>
        <w:ind w:left="31" w:right="14"/>
      </w:pPr>
      <w:r>
        <w:t>Účelem zpracování osobních údajů Správce Zpracovatelem je:</w:t>
      </w:r>
    </w:p>
    <w:p w:rsidR="00195CB5" w:rsidRDefault="009B7416">
      <w:pPr>
        <w:spacing w:after="389" w:line="259" w:lineRule="auto"/>
        <w:ind w:left="14" w:firstLine="0"/>
        <w:jc w:val="left"/>
      </w:pPr>
      <w:r>
        <w:rPr>
          <w:noProof/>
        </w:rPr>
        <w:drawing>
          <wp:inline distT="0" distB="0" distL="0" distR="0">
            <wp:extent cx="2276989" cy="155109"/>
            <wp:effectExtent l="0" t="0" r="0" b="0"/>
            <wp:docPr id="29663" name="Picture 29663"/>
            <wp:cNvGraphicFramePr/>
            <a:graphic xmlns:a="http://schemas.openxmlformats.org/drawingml/2006/main">
              <a:graphicData uri="http://schemas.openxmlformats.org/drawingml/2006/picture">
                <pic:pic xmlns:pic="http://schemas.openxmlformats.org/drawingml/2006/picture">
                  <pic:nvPicPr>
                    <pic:cNvPr id="29663" name="Picture 29663"/>
                    <pic:cNvPicPr/>
                  </pic:nvPicPr>
                  <pic:blipFill>
                    <a:blip r:embed="rId35"/>
                    <a:stretch>
                      <a:fillRect/>
                    </a:stretch>
                  </pic:blipFill>
                  <pic:spPr>
                    <a:xfrm>
                      <a:off x="0" y="0"/>
                      <a:ext cx="2276989" cy="155109"/>
                    </a:xfrm>
                    <a:prstGeom prst="rect">
                      <a:avLst/>
                    </a:prstGeom>
                  </pic:spPr>
                </pic:pic>
              </a:graphicData>
            </a:graphic>
          </wp:inline>
        </w:drawing>
      </w:r>
    </w:p>
    <w:p w:rsidR="00195CB5" w:rsidRDefault="009B7416">
      <w:pPr>
        <w:pStyle w:val="Nadpis2"/>
        <w:ind w:left="38"/>
      </w:pPr>
      <w:r>
        <w:t>3 Druh osobních údajů správce, které mají být zpracovány</w:t>
      </w:r>
    </w:p>
    <w:p w:rsidR="00195CB5" w:rsidRDefault="009B7416">
      <w:pPr>
        <w:spacing w:after="241"/>
        <w:ind w:left="31" w:right="14"/>
      </w:pPr>
      <w:r>
        <w:t>Druh osobních údajů (zaškrtněte):</w:t>
      </w:r>
    </w:p>
    <w:p w:rsidR="00195CB5" w:rsidRDefault="009B7416">
      <w:pPr>
        <w:numPr>
          <w:ilvl w:val="0"/>
          <w:numId w:val="2"/>
        </w:numPr>
        <w:spacing w:after="246"/>
        <w:ind w:right="637" w:hanging="259"/>
      </w:pPr>
      <w:r>
        <w:t>Osobní údaje (viz výše odst. 1)</w:t>
      </w:r>
    </w:p>
    <w:tbl>
      <w:tblPr>
        <w:tblStyle w:val="TableGrid"/>
        <w:tblpPr w:vertAnchor="text" w:tblpX="4743" w:tblpY="-9"/>
        <w:tblOverlap w:val="never"/>
        <w:tblW w:w="3108" w:type="dxa"/>
        <w:tblInd w:w="0" w:type="dxa"/>
        <w:tblCellMar>
          <w:top w:w="0" w:type="dxa"/>
          <w:left w:w="32" w:type="dxa"/>
          <w:bottom w:w="0" w:type="dxa"/>
          <w:right w:w="97" w:type="dxa"/>
        </w:tblCellMar>
        <w:tblLook w:val="04A0" w:firstRow="1" w:lastRow="0" w:firstColumn="1" w:lastColumn="0" w:noHBand="0" w:noVBand="1"/>
      </w:tblPr>
      <w:tblGrid>
        <w:gridCol w:w="135"/>
        <w:gridCol w:w="465"/>
        <w:gridCol w:w="445"/>
        <w:gridCol w:w="220"/>
        <w:gridCol w:w="630"/>
        <w:gridCol w:w="286"/>
        <w:gridCol w:w="593"/>
        <w:gridCol w:w="334"/>
      </w:tblGrid>
      <w:tr w:rsidR="00195CB5">
        <w:trPr>
          <w:trHeight w:val="225"/>
        </w:trPr>
        <w:tc>
          <w:tcPr>
            <w:tcW w:w="93" w:type="dxa"/>
            <w:tcBorders>
              <w:top w:val="single" w:sz="2" w:space="0" w:color="000000"/>
              <w:left w:val="nil"/>
              <w:bottom w:val="single" w:sz="2" w:space="0" w:color="000000"/>
              <w:right w:val="single" w:sz="2" w:space="0" w:color="000000"/>
            </w:tcBorders>
          </w:tcPr>
          <w:p w:rsidR="00195CB5" w:rsidRDefault="00195CB5">
            <w:pPr>
              <w:spacing w:after="160" w:line="259" w:lineRule="auto"/>
              <w:ind w:left="0" w:firstLine="0"/>
              <w:jc w:val="left"/>
            </w:pPr>
          </w:p>
        </w:tc>
        <w:tc>
          <w:tcPr>
            <w:tcW w:w="435" w:type="dxa"/>
            <w:tcBorders>
              <w:top w:val="single" w:sz="2" w:space="0" w:color="000000"/>
              <w:left w:val="single" w:sz="2" w:space="0" w:color="000000"/>
              <w:bottom w:val="single" w:sz="2" w:space="0" w:color="000000"/>
              <w:right w:val="single" w:sz="2" w:space="0" w:color="000000"/>
            </w:tcBorders>
          </w:tcPr>
          <w:p w:rsidR="00195CB5" w:rsidRDefault="009B7416">
            <w:pPr>
              <w:spacing w:after="0" w:line="259" w:lineRule="auto"/>
              <w:ind w:left="90" w:firstLine="0"/>
              <w:jc w:val="left"/>
            </w:pPr>
            <w:proofErr w:type="gramStart"/>
            <w:r>
              <w:rPr>
                <w:sz w:val="26"/>
              </w:rPr>
              <w:t>ve</w:t>
            </w:r>
            <w:proofErr w:type="gramEnd"/>
          </w:p>
        </w:tc>
        <w:tc>
          <w:tcPr>
            <w:tcW w:w="463" w:type="dxa"/>
            <w:tcBorders>
              <w:top w:val="single" w:sz="2" w:space="0" w:color="000000"/>
              <w:left w:val="single" w:sz="2" w:space="0" w:color="000000"/>
              <w:bottom w:val="single" w:sz="2" w:space="0" w:color="000000"/>
              <w:right w:val="nil"/>
            </w:tcBorders>
          </w:tcPr>
          <w:p w:rsidR="00195CB5" w:rsidRDefault="00195CB5">
            <w:pPr>
              <w:spacing w:after="160" w:line="259" w:lineRule="auto"/>
              <w:ind w:left="0" w:firstLine="0"/>
              <w:jc w:val="left"/>
            </w:pPr>
          </w:p>
        </w:tc>
        <w:tc>
          <w:tcPr>
            <w:tcW w:w="225" w:type="dxa"/>
            <w:tcBorders>
              <w:top w:val="single" w:sz="2" w:space="0" w:color="000000"/>
              <w:left w:val="nil"/>
              <w:bottom w:val="single" w:sz="2" w:space="0" w:color="000000"/>
              <w:right w:val="single" w:sz="2" w:space="0" w:color="000000"/>
            </w:tcBorders>
          </w:tcPr>
          <w:p w:rsidR="00195CB5" w:rsidRDefault="00195CB5">
            <w:pPr>
              <w:spacing w:after="160" w:line="259" w:lineRule="auto"/>
              <w:ind w:left="0" w:firstLine="0"/>
              <w:jc w:val="left"/>
            </w:pPr>
          </w:p>
        </w:tc>
        <w:tc>
          <w:tcPr>
            <w:tcW w:w="640" w:type="dxa"/>
            <w:tcBorders>
              <w:top w:val="single" w:sz="2" w:space="0" w:color="000000"/>
              <w:left w:val="nil"/>
              <w:bottom w:val="single" w:sz="2" w:space="0" w:color="000000"/>
              <w:right w:val="nil"/>
            </w:tcBorders>
          </w:tcPr>
          <w:p w:rsidR="00195CB5" w:rsidRDefault="009B7416">
            <w:pPr>
              <w:spacing w:after="0" w:line="259" w:lineRule="auto"/>
              <w:ind w:left="58" w:firstLine="0"/>
              <w:jc w:val="left"/>
            </w:pPr>
            <w:r>
              <w:rPr>
                <w:sz w:val="26"/>
              </w:rPr>
              <w:t>on r</w:t>
            </w:r>
          </w:p>
        </w:tc>
        <w:tc>
          <w:tcPr>
            <w:tcW w:w="294" w:type="dxa"/>
            <w:tcBorders>
              <w:top w:val="single" w:sz="2" w:space="0" w:color="000000"/>
              <w:left w:val="nil"/>
              <w:bottom w:val="single" w:sz="2" w:space="0" w:color="000000"/>
              <w:right w:val="nil"/>
            </w:tcBorders>
          </w:tcPr>
          <w:p w:rsidR="00195CB5" w:rsidRDefault="00195CB5">
            <w:pPr>
              <w:spacing w:after="160" w:line="259" w:lineRule="auto"/>
              <w:ind w:left="0" w:firstLine="0"/>
              <w:jc w:val="left"/>
            </w:pPr>
          </w:p>
        </w:tc>
        <w:tc>
          <w:tcPr>
            <w:tcW w:w="619" w:type="dxa"/>
            <w:tcBorders>
              <w:top w:val="single" w:sz="2" w:space="0" w:color="000000"/>
              <w:left w:val="nil"/>
              <w:bottom w:val="single" w:sz="2" w:space="0" w:color="000000"/>
              <w:right w:val="nil"/>
            </w:tcBorders>
          </w:tcPr>
          <w:p w:rsidR="00195CB5" w:rsidRDefault="00195CB5">
            <w:pPr>
              <w:spacing w:after="160" w:line="259" w:lineRule="auto"/>
              <w:ind w:left="0" w:firstLine="0"/>
              <w:jc w:val="left"/>
            </w:pPr>
          </w:p>
        </w:tc>
        <w:tc>
          <w:tcPr>
            <w:tcW w:w="338" w:type="dxa"/>
            <w:tcBorders>
              <w:top w:val="single" w:sz="2" w:space="0" w:color="000000"/>
              <w:left w:val="nil"/>
              <w:bottom w:val="single" w:sz="2" w:space="0" w:color="000000"/>
              <w:right w:val="single" w:sz="2" w:space="0" w:color="000000"/>
            </w:tcBorders>
          </w:tcPr>
          <w:p w:rsidR="00195CB5" w:rsidRDefault="009B7416">
            <w:pPr>
              <w:spacing w:after="0" w:line="259" w:lineRule="auto"/>
              <w:ind w:left="0" w:firstLine="0"/>
              <w:jc w:val="left"/>
            </w:pPr>
            <w:r>
              <w:rPr>
                <w:sz w:val="30"/>
              </w:rPr>
              <w:t>a</w:t>
            </w:r>
          </w:p>
        </w:tc>
      </w:tr>
    </w:tbl>
    <w:p w:rsidR="00195CB5" w:rsidRDefault="009B7416">
      <w:pPr>
        <w:numPr>
          <w:ilvl w:val="0"/>
          <w:numId w:val="2"/>
        </w:numPr>
        <w:spacing w:after="368"/>
        <w:ind w:right="637" w:hanging="259"/>
      </w:pPr>
      <w:r>
        <w:t xml:space="preserve">Osobní údaje zvláštní kategorie dle čl. 9 GDPR </w:t>
      </w:r>
    </w:p>
    <w:p w:rsidR="00195CB5" w:rsidRDefault="009B7416">
      <w:pPr>
        <w:pStyle w:val="Nadpis2"/>
        <w:ind w:left="38"/>
      </w:pPr>
      <w:r>
        <w:t>4 Kategorie subjektů údajů, které jsou zpracovávány pro správce</w:t>
      </w:r>
    </w:p>
    <w:p w:rsidR="00195CB5" w:rsidRDefault="009B7416">
      <w:pPr>
        <w:spacing w:after="1631" w:line="259" w:lineRule="auto"/>
        <w:ind w:left="14" w:firstLine="0"/>
        <w:jc w:val="left"/>
      </w:pPr>
      <w:r>
        <w:rPr>
          <w:noProof/>
        </w:rPr>
        <w:drawing>
          <wp:inline distT="0" distB="0" distL="0" distR="0">
            <wp:extent cx="4754755" cy="155109"/>
            <wp:effectExtent l="0" t="0" r="0" b="0"/>
            <wp:docPr id="29664" name="Picture 29664"/>
            <wp:cNvGraphicFramePr/>
            <a:graphic xmlns:a="http://schemas.openxmlformats.org/drawingml/2006/main">
              <a:graphicData uri="http://schemas.openxmlformats.org/drawingml/2006/picture">
                <pic:pic xmlns:pic="http://schemas.openxmlformats.org/drawingml/2006/picture">
                  <pic:nvPicPr>
                    <pic:cNvPr id="29664" name="Picture 29664"/>
                    <pic:cNvPicPr/>
                  </pic:nvPicPr>
                  <pic:blipFill>
                    <a:blip r:embed="rId36"/>
                    <a:stretch>
                      <a:fillRect/>
                    </a:stretch>
                  </pic:blipFill>
                  <pic:spPr>
                    <a:xfrm>
                      <a:off x="0" y="0"/>
                      <a:ext cx="4754755" cy="155109"/>
                    </a:xfrm>
                    <a:prstGeom prst="rect">
                      <a:avLst/>
                    </a:prstGeom>
                  </pic:spPr>
                </pic:pic>
              </a:graphicData>
            </a:graphic>
          </wp:inline>
        </w:drawing>
      </w:r>
    </w:p>
    <w:p w:rsidR="00195CB5" w:rsidRDefault="009B7416">
      <w:pPr>
        <w:spacing w:after="0" w:line="259" w:lineRule="auto"/>
        <w:ind w:left="14" w:firstLine="0"/>
        <w:jc w:val="left"/>
      </w:pPr>
      <w:r>
        <w:rPr>
          <w:noProof/>
          <w:sz w:val="22"/>
        </w:rPr>
        <w:lastRenderedPageBreak/>
        <mc:AlternateContent>
          <mc:Choice Requires="wpg">
            <w:drawing>
              <wp:inline distT="0" distB="0" distL="0" distR="0">
                <wp:extent cx="5215628" cy="360400"/>
                <wp:effectExtent l="0" t="0" r="0" b="0"/>
                <wp:docPr id="62796" name="Group 62796"/>
                <wp:cNvGraphicFramePr/>
                <a:graphic xmlns:a="http://schemas.openxmlformats.org/drawingml/2006/main">
                  <a:graphicData uri="http://schemas.microsoft.com/office/word/2010/wordprocessingGroup">
                    <wpg:wgp>
                      <wpg:cNvGrpSpPr/>
                      <wpg:grpSpPr>
                        <a:xfrm>
                          <a:off x="0" y="0"/>
                          <a:ext cx="5215628" cy="360400"/>
                          <a:chOff x="0" y="0"/>
                          <a:chExt cx="5215628" cy="360400"/>
                        </a:xfrm>
                      </wpg:grpSpPr>
                      <pic:pic xmlns:pic="http://schemas.openxmlformats.org/drawingml/2006/picture">
                        <pic:nvPicPr>
                          <pic:cNvPr id="63859" name="Picture 63859"/>
                          <pic:cNvPicPr/>
                        </pic:nvPicPr>
                        <pic:blipFill>
                          <a:blip r:embed="rId37"/>
                          <a:stretch>
                            <a:fillRect/>
                          </a:stretch>
                        </pic:blipFill>
                        <pic:spPr>
                          <a:xfrm>
                            <a:off x="0" y="22810"/>
                            <a:ext cx="5215628" cy="337590"/>
                          </a:xfrm>
                          <a:prstGeom prst="rect">
                            <a:avLst/>
                          </a:prstGeom>
                        </pic:spPr>
                      </pic:pic>
                      <wps:wsp>
                        <wps:cNvPr id="27142" name="Rectangle 27142"/>
                        <wps:cNvSpPr/>
                        <wps:spPr>
                          <a:xfrm>
                            <a:off x="428932" y="0"/>
                            <a:ext cx="91034" cy="236633"/>
                          </a:xfrm>
                          <a:prstGeom prst="rect">
                            <a:avLst/>
                          </a:prstGeom>
                          <a:ln>
                            <a:noFill/>
                          </a:ln>
                        </wps:spPr>
                        <wps:txbx>
                          <w:txbxContent>
                            <w:p w:rsidR="00195CB5" w:rsidRDefault="009B7416">
                              <w:pPr>
                                <w:spacing w:after="160" w:line="259" w:lineRule="auto"/>
                                <w:ind w:left="0" w:firstLine="0"/>
                                <w:jc w:val="left"/>
                              </w:pPr>
                              <w:r>
                                <w:rPr>
                                  <w:sz w:val="32"/>
                                </w:rPr>
                                <w:t>a</w:t>
                              </w:r>
                            </w:p>
                          </w:txbxContent>
                        </wps:txbx>
                        <wps:bodyPr horzOverflow="overflow" vert="horz" lIns="0" tIns="0" rIns="0" bIns="0" rtlCol="0">
                          <a:noAutofit/>
                        </wps:bodyPr>
                      </wps:wsp>
                    </wpg:wgp>
                  </a:graphicData>
                </a:graphic>
              </wp:inline>
            </w:drawing>
          </mc:Choice>
          <mc:Fallback xmlns:a="http://schemas.openxmlformats.org/drawingml/2006/main">
            <w:pict>
              <v:group id="Group 62796" style="width:410.679pt;height:28.378pt;mso-position-horizontal-relative:char;mso-position-vertical-relative:line" coordsize="52156,3604">
                <v:shape id="Picture 63859" style="position:absolute;width:52156;height:3375;left:0;top:228;" filled="f">
                  <v:imagedata r:id="rId38"/>
                </v:shape>
                <v:rect id="Rectangle 27142" style="position:absolute;width:910;height:2366;left:4289;top:0;" filled="f" stroked="f">
                  <v:textbox inset="0,0,0,0">
                    <w:txbxContent>
                      <w:p>
                        <w:pPr>
                          <w:spacing w:before="0" w:after="160" w:line="259" w:lineRule="auto"/>
                          <w:ind w:left="0" w:firstLine="0"/>
                          <w:jc w:val="left"/>
                        </w:pPr>
                        <w:r>
                          <w:rPr>
                            <w:sz w:val="32"/>
                          </w:rPr>
                          <w:t xml:space="preserve">a</w:t>
                        </w:r>
                      </w:p>
                    </w:txbxContent>
                  </v:textbox>
                </v:rect>
              </v:group>
            </w:pict>
          </mc:Fallback>
        </mc:AlternateContent>
      </w:r>
    </w:p>
    <w:p w:rsidR="00195CB5" w:rsidRDefault="009B7416">
      <w:pPr>
        <w:pStyle w:val="Nadpis2"/>
        <w:spacing w:after="517"/>
        <w:ind w:left="38"/>
      </w:pPr>
      <w:r>
        <w:t>PŘÍLOHA č. 2: TECHNICKÁ A ORGANIZAČNÍ OPATŘENÍ</w:t>
      </w:r>
    </w:p>
    <w:p w:rsidR="00195CB5" w:rsidRDefault="009B7416">
      <w:pPr>
        <w:pStyle w:val="Nadpis3"/>
        <w:ind w:left="31" w:right="2788"/>
      </w:pPr>
      <w:r>
        <w:t>1. Organizační bezpečnostní opatření</w:t>
      </w:r>
    </w:p>
    <w:p w:rsidR="00195CB5" w:rsidRDefault="009B7416">
      <w:pPr>
        <w:pStyle w:val="Nadpis4"/>
        <w:spacing w:after="179"/>
        <w:ind w:left="31"/>
      </w:pPr>
      <w:r>
        <w:t>1.1. Správa zabezpečení</w:t>
      </w:r>
    </w:p>
    <w:p w:rsidR="00195CB5" w:rsidRDefault="009B7416">
      <w:pPr>
        <w:numPr>
          <w:ilvl w:val="0"/>
          <w:numId w:val="3"/>
        </w:numPr>
        <w:spacing w:after="192"/>
        <w:ind w:left="962" w:right="14" w:hanging="366"/>
      </w:pPr>
      <w:r>
        <w:t>Bezpečnostní politika a postupy: Zpracovatel musí mít dokumentovanou bezpečnostní politiku týkající se zpracování osobních údajů.</w:t>
      </w:r>
    </w:p>
    <w:p w:rsidR="00195CB5" w:rsidRDefault="009B7416">
      <w:pPr>
        <w:numPr>
          <w:ilvl w:val="0"/>
          <w:numId w:val="3"/>
        </w:numPr>
        <w:spacing w:after="93" w:line="259" w:lineRule="auto"/>
        <w:ind w:left="962" w:right="14" w:hanging="366"/>
      </w:pPr>
      <w:r>
        <w:rPr>
          <w:sz w:val="22"/>
        </w:rPr>
        <w:t>Role a odpovědnosti:</w:t>
      </w:r>
    </w:p>
    <w:p w:rsidR="00195CB5" w:rsidRDefault="009B7416">
      <w:pPr>
        <w:spacing w:after="146"/>
        <w:ind w:left="1667" w:right="14" w:hanging="453"/>
      </w:pPr>
      <w:r>
        <w:rPr>
          <w:noProof/>
        </w:rPr>
        <w:drawing>
          <wp:inline distT="0" distB="0" distL="0" distR="0">
            <wp:extent cx="50194" cy="95803"/>
            <wp:effectExtent l="0" t="0" r="0" b="0"/>
            <wp:docPr id="63862" name="Picture 63862"/>
            <wp:cNvGraphicFramePr/>
            <a:graphic xmlns:a="http://schemas.openxmlformats.org/drawingml/2006/main">
              <a:graphicData uri="http://schemas.openxmlformats.org/drawingml/2006/picture">
                <pic:pic xmlns:pic="http://schemas.openxmlformats.org/drawingml/2006/picture">
                  <pic:nvPicPr>
                    <pic:cNvPr id="63862" name="Picture 63862"/>
                    <pic:cNvPicPr/>
                  </pic:nvPicPr>
                  <pic:blipFill>
                    <a:blip r:embed="rId39"/>
                    <a:stretch>
                      <a:fillRect/>
                    </a:stretch>
                  </pic:blipFill>
                  <pic:spPr>
                    <a:xfrm>
                      <a:off x="0" y="0"/>
                      <a:ext cx="50194" cy="95803"/>
                    </a:xfrm>
                    <a:prstGeom prst="rect">
                      <a:avLst/>
                    </a:prstGeom>
                  </pic:spPr>
                </pic:pic>
              </a:graphicData>
            </a:graphic>
          </wp:inline>
        </w:drawing>
      </w:r>
      <w:r>
        <w:t>role a odpovědnosti související se zpracová</w:t>
      </w:r>
      <w:r>
        <w:t>ním osobních údajů jsou jasné definovány a přiděleny v souladu s bezpečnostní politikou;</w:t>
      </w:r>
    </w:p>
    <w:p w:rsidR="00195CB5" w:rsidRDefault="009B7416">
      <w:pPr>
        <w:spacing w:after="128"/>
        <w:ind w:left="1674" w:right="14" w:hanging="510"/>
      </w:pPr>
      <w:proofErr w:type="spellStart"/>
      <w:r>
        <w:t>ii</w:t>
      </w:r>
      <w:proofErr w:type="spellEnd"/>
      <w:r>
        <w:t>. během interních reorganizací nebo při ukončení a změně zaměstnání je ve shodě s příslušnými postupy jasně definováno zrušení práv a povinností.</w:t>
      </w:r>
    </w:p>
    <w:p w:rsidR="00195CB5" w:rsidRDefault="009B7416">
      <w:pPr>
        <w:numPr>
          <w:ilvl w:val="0"/>
          <w:numId w:val="3"/>
        </w:numPr>
        <w:spacing w:after="173"/>
        <w:ind w:left="962" w:right="14" w:hanging="366"/>
      </w:pPr>
      <w:r>
        <w:t xml:space="preserve">Politika řízení přístupu: každé roli, která se podílí na zpracování osobních údajů, jsou </w:t>
      </w:r>
      <w:proofErr w:type="spellStart"/>
      <w:r>
        <w:t>přidélena</w:t>
      </w:r>
      <w:proofErr w:type="spellEnd"/>
      <w:r>
        <w:t xml:space="preserve"> specifická práva k řízení přístupu podle zásady ”</w:t>
      </w:r>
      <w:proofErr w:type="spellStart"/>
      <w:r>
        <w:t>need</w:t>
      </w:r>
      <w:proofErr w:type="spellEnd"/>
      <w:r>
        <w:t>-to-</w:t>
      </w:r>
      <w:proofErr w:type="spellStart"/>
      <w:r>
        <w:t>know</w:t>
      </w:r>
      <w:proofErr w:type="spellEnd"/>
      <w:r>
        <w:t>."</w:t>
      </w:r>
    </w:p>
    <w:p w:rsidR="00195CB5" w:rsidRDefault="009B7416">
      <w:pPr>
        <w:numPr>
          <w:ilvl w:val="0"/>
          <w:numId w:val="3"/>
        </w:numPr>
        <w:spacing w:after="150"/>
        <w:ind w:left="962" w:right="14" w:hanging="366"/>
      </w:pPr>
      <w:r>
        <w:t xml:space="preserve">Správa </w:t>
      </w:r>
      <w:proofErr w:type="spellStart"/>
      <w:r>
        <w:t>zdrojú</w:t>
      </w:r>
      <w:proofErr w:type="spellEnd"/>
      <w:r>
        <w:t>/aktiv: Zpracovatel vede registr aktiv IT používaných pro zpracování osobních úd</w:t>
      </w:r>
      <w:r>
        <w:t>ajů (hardwaru, softwaru a sítě). Je určena konkrétní osoba, která je odpovědná za udržování a aktualizaci tohoto registru (např. manažer IT).</w:t>
      </w:r>
    </w:p>
    <w:p w:rsidR="00195CB5" w:rsidRDefault="009B7416">
      <w:pPr>
        <w:numPr>
          <w:ilvl w:val="0"/>
          <w:numId w:val="3"/>
        </w:numPr>
        <w:spacing w:after="216"/>
        <w:ind w:left="962" w:right="14" w:hanging="366"/>
      </w:pPr>
      <w:r>
        <w:t>Řízení změn: Zpracovatel zajišťuje, aby všechny změny IT systémů byly registrovány a monitorovány konkrétní osobou</w:t>
      </w:r>
      <w:r>
        <w:t xml:space="preserve"> (např. IT manažer nebo manažer bezpečnosti). Je zavedeno pravidelné monitorování tohoto procesu.</w:t>
      </w:r>
    </w:p>
    <w:p w:rsidR="00195CB5" w:rsidRDefault="009B7416">
      <w:pPr>
        <w:pStyle w:val="Nadpis4"/>
        <w:spacing w:after="94"/>
        <w:ind w:left="31"/>
      </w:pPr>
      <w:r>
        <w:t>1.2. Reakce na incidenty a kontinuita provozu</w:t>
      </w:r>
    </w:p>
    <w:p w:rsidR="00195CB5" w:rsidRDefault="009B7416">
      <w:pPr>
        <w:numPr>
          <w:ilvl w:val="0"/>
          <w:numId w:val="4"/>
        </w:numPr>
        <w:spacing w:after="183"/>
        <w:ind w:left="966" w:right="14" w:hanging="366"/>
      </w:pPr>
      <w:r>
        <w:t>Řízení incidentů / porušení osobních údajů:</w:t>
      </w:r>
    </w:p>
    <w:p w:rsidR="00195CB5" w:rsidRDefault="009B7416">
      <w:pPr>
        <w:spacing w:after="134"/>
        <w:ind w:left="1681" w:right="14" w:hanging="467"/>
      </w:pPr>
      <w:r>
        <w:rPr>
          <w:noProof/>
        </w:rPr>
        <w:drawing>
          <wp:inline distT="0" distB="0" distL="0" distR="0">
            <wp:extent cx="50194" cy="100365"/>
            <wp:effectExtent l="0" t="0" r="0" b="0"/>
            <wp:docPr id="63864" name="Picture 63864"/>
            <wp:cNvGraphicFramePr/>
            <a:graphic xmlns:a="http://schemas.openxmlformats.org/drawingml/2006/main">
              <a:graphicData uri="http://schemas.openxmlformats.org/drawingml/2006/picture">
                <pic:pic xmlns:pic="http://schemas.openxmlformats.org/drawingml/2006/picture">
                  <pic:nvPicPr>
                    <pic:cNvPr id="63864" name="Picture 63864"/>
                    <pic:cNvPicPr/>
                  </pic:nvPicPr>
                  <pic:blipFill>
                    <a:blip r:embed="rId40"/>
                    <a:stretch>
                      <a:fillRect/>
                    </a:stretch>
                  </pic:blipFill>
                  <pic:spPr>
                    <a:xfrm>
                      <a:off x="0" y="0"/>
                      <a:ext cx="50194" cy="100365"/>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195CB5" w:rsidRDefault="009B7416">
      <w:pPr>
        <w:spacing w:after="219"/>
        <w:ind w:left="1667" w:right="14" w:hanging="496"/>
      </w:pPr>
      <w:proofErr w:type="spellStart"/>
      <w:r>
        <w:t>ii</w:t>
      </w:r>
      <w:proofErr w:type="spellEnd"/>
      <w:r>
        <w:t>. Zpracovatel bude bez zbytečného odkladu informovat Správce o jakémkoli bezpečnostním incidentu, který vedl ke</w:t>
      </w:r>
      <w:r>
        <w:t xml:space="preserve"> ztrátě, zneužití nebo neoprávněnému získání jakýchkoli osobních údajů.</w:t>
      </w:r>
    </w:p>
    <w:p w:rsidR="00195CB5" w:rsidRDefault="009B7416">
      <w:pPr>
        <w:numPr>
          <w:ilvl w:val="0"/>
          <w:numId w:val="4"/>
        </w:numPr>
        <w:spacing w:after="223"/>
        <w:ind w:left="966" w:right="14" w:hanging="366"/>
      </w:pPr>
      <w:r>
        <w:t>Kontinuita provozu: Zpracovatel stanoví hlavní postupy a opatření, které jsou dodržovány pro zajištění požadované úrovně kontinuity a dostupnosti systému zpracování osobních údajů (v p</w:t>
      </w:r>
      <w:r>
        <w:t>řípadě incidentu / porušení osobních údajů).</w:t>
      </w:r>
    </w:p>
    <w:p w:rsidR="00195CB5" w:rsidRDefault="009B7416">
      <w:pPr>
        <w:pStyle w:val="Nadpis4"/>
        <w:spacing w:after="159"/>
        <w:ind w:left="31"/>
      </w:pPr>
      <w:r>
        <w:t>1.3. Lidské zdroje</w:t>
      </w:r>
    </w:p>
    <w:p w:rsidR="00195CB5" w:rsidRDefault="009B7416">
      <w:pPr>
        <w:numPr>
          <w:ilvl w:val="0"/>
          <w:numId w:val="5"/>
        </w:numPr>
        <w:spacing w:after="135"/>
        <w:ind w:right="14" w:hanging="359"/>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w:t>
      </w:r>
      <w:r>
        <w:t>viku;</w:t>
      </w:r>
    </w:p>
    <w:p w:rsidR="00195CB5" w:rsidRDefault="009B7416">
      <w:pPr>
        <w:numPr>
          <w:ilvl w:val="0"/>
          <w:numId w:val="5"/>
        </w:numPr>
        <w:spacing w:after="690"/>
        <w:ind w:right="14" w:hanging="359"/>
      </w:pPr>
      <w:r>
        <w:t xml:space="preserve">Školení: Zpracovatel zajišťuje, že všichni zaměstnanci jsou dostatečně informováni o bezpečnostních opatřeních IT systému, která se vztahují k jejich každodenní práci; zaměstnanci, kteří se podílejí na zpracování osobních </w:t>
      </w:r>
      <w:proofErr w:type="spellStart"/>
      <w:r>
        <w:t>údajü</w:t>
      </w:r>
      <w:proofErr w:type="spellEnd"/>
      <w:r>
        <w:t xml:space="preserve">, jsou rovněž řádné </w:t>
      </w:r>
      <w:r>
        <w:lastRenderedPageBreak/>
        <w:t>inf</w:t>
      </w:r>
      <w:r>
        <w:t>ormováni o příslušných požadavcích na ochranu osobních údajů a právních závazcích prostřednictvím pravidelných informačních kampaní.</w:t>
      </w:r>
    </w:p>
    <w:p w:rsidR="00195CB5" w:rsidRDefault="009B7416">
      <w:pPr>
        <w:pStyle w:val="Nadpis3"/>
        <w:ind w:left="31" w:right="2788"/>
      </w:pPr>
      <w:r>
        <w:t>2. Technická bezpečnostní opatření</w:t>
      </w:r>
    </w:p>
    <w:p w:rsidR="00195CB5" w:rsidRDefault="009B7416">
      <w:pPr>
        <w:pStyle w:val="Nadpis4"/>
        <w:spacing w:after="150"/>
        <w:ind w:left="31"/>
      </w:pPr>
      <w:r>
        <w:t>2.1. Kontrola přístupu a autentizace</w:t>
      </w:r>
    </w:p>
    <w:p w:rsidR="00195CB5" w:rsidRDefault="009B7416">
      <w:pPr>
        <w:numPr>
          <w:ilvl w:val="0"/>
          <w:numId w:val="6"/>
        </w:numPr>
        <w:spacing w:after="182"/>
        <w:ind w:right="14" w:hanging="359"/>
      </w:pPr>
      <w:r>
        <w:t>Je implementován systém řízení přístupu, který je p</w:t>
      </w:r>
      <w:r>
        <w:t>oužitelný pro všechny uživatele přistupující k IT systému. Systém umožňuje vytvářet, schvalovat, kontrolovat a odstraňovat uživatelské účty.</w:t>
      </w:r>
    </w:p>
    <w:p w:rsidR="00195CB5" w:rsidRDefault="009B7416">
      <w:pPr>
        <w:numPr>
          <w:ilvl w:val="0"/>
          <w:numId w:val="6"/>
        </w:numPr>
        <w:spacing w:after="124"/>
        <w:ind w:right="14" w:hanging="359"/>
      </w:pPr>
      <w:r>
        <w:t xml:space="preserve">Je vyloučeno používání sdílených uživatelských účtů. V případech, kdy </w:t>
      </w:r>
      <w:proofErr w:type="gramStart"/>
      <w:r>
        <w:t>je</w:t>
      </w:r>
      <w:proofErr w:type="gramEnd"/>
      <w:r>
        <w:t xml:space="preserve"> to nezbytné je zajištěno, že všichni uživa</w:t>
      </w:r>
      <w:r>
        <w:t>telé společného účtu mají stejné role a povinnosti.</w:t>
      </w:r>
    </w:p>
    <w:p w:rsidR="00195CB5" w:rsidRDefault="009B7416">
      <w:pPr>
        <w:numPr>
          <w:ilvl w:val="0"/>
          <w:numId w:val="6"/>
        </w:numPr>
        <w:spacing w:after="217"/>
        <w:ind w:right="14" w:hanging="359"/>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w:t>
      </w:r>
      <w:r>
        <w:t>o naplnění procesních cílů zpracovatele.</w:t>
      </w:r>
    </w:p>
    <w:p w:rsidR="00195CB5" w:rsidRDefault="009B7416">
      <w:pPr>
        <w:numPr>
          <w:ilvl w:val="0"/>
          <w:numId w:val="6"/>
        </w:numPr>
        <w:spacing w:after="153"/>
        <w:ind w:right="14" w:hanging="359"/>
      </w:pPr>
      <w:r>
        <w:t>Tam, kde jsou mechanismy autentizace založeny na heslech, Zpracovatel zajištuje, aby heslo mělo alespoň osm znaků a vyhovovalo požadavkům na velmi silná hesla, včetně délky, složitosti znaků a neopakovatelnosti.</w:t>
      </w:r>
    </w:p>
    <w:p w:rsidR="00195CB5" w:rsidRDefault="009B7416">
      <w:pPr>
        <w:numPr>
          <w:ilvl w:val="0"/>
          <w:numId w:val="6"/>
        </w:numPr>
        <w:spacing w:after="205"/>
        <w:ind w:right="14" w:hanging="359"/>
      </w:pPr>
      <w:r>
        <w:t>Aut</w:t>
      </w:r>
      <w:r>
        <w:t>entifikační pověření (například uživatelské jméno a heslo) se nikdy nesmějí předávat pres síť.</w:t>
      </w:r>
    </w:p>
    <w:p w:rsidR="00195CB5" w:rsidRDefault="009B7416">
      <w:pPr>
        <w:pStyle w:val="Nadpis4"/>
        <w:spacing w:after="58"/>
        <w:ind w:left="31"/>
      </w:pPr>
      <w:r>
        <w:t>2.2. Logování a monitorování</w:t>
      </w:r>
    </w:p>
    <w:p w:rsidR="00195CB5" w:rsidRDefault="009B7416">
      <w:pPr>
        <w:spacing w:after="218"/>
        <w:ind w:left="977" w:right="14" w:hanging="359"/>
      </w:pPr>
      <w:r>
        <w:t xml:space="preserve">a. Log soubory jsou ukládány pro každý systém / aplikaci používanou pro </w:t>
      </w:r>
      <w:proofErr w:type="gramStart"/>
      <w:r>
        <w:t>zpracováni</w:t>
      </w:r>
      <w:proofErr w:type="gramEnd"/>
      <w:r>
        <w:t xml:space="preserve"> osobních údajů. Log soubory obsahují všechny typy</w:t>
      </w:r>
      <w:r>
        <w:t xml:space="preserve"> přístupu k údajům (zobrazení, modifikace, odstranění).</w:t>
      </w:r>
    </w:p>
    <w:p w:rsidR="00195CB5" w:rsidRDefault="009B7416">
      <w:pPr>
        <w:pStyle w:val="Nadpis4"/>
        <w:spacing w:after="114"/>
        <w:ind w:left="31"/>
      </w:pPr>
      <w:r>
        <w:t>2.3. Zabezpečení osobních údajů v klidu</w:t>
      </w:r>
    </w:p>
    <w:p w:rsidR="00195CB5" w:rsidRDefault="009B7416">
      <w:pPr>
        <w:numPr>
          <w:ilvl w:val="0"/>
          <w:numId w:val="7"/>
        </w:numPr>
        <w:spacing w:after="185"/>
        <w:ind w:right="14" w:hanging="366"/>
      </w:pPr>
      <w:r>
        <w:t>Bezpečnost serveru / databáze</w:t>
      </w:r>
    </w:p>
    <w:p w:rsidR="00195CB5" w:rsidRDefault="009B7416">
      <w:pPr>
        <w:numPr>
          <w:ilvl w:val="1"/>
          <w:numId w:val="7"/>
        </w:numPr>
        <w:spacing w:after="227"/>
        <w:ind w:right="14" w:hanging="331"/>
      </w:pPr>
      <w:r>
        <w:t>Databázové a aplikační servery jsou nakonfigurovány tak, aby fungovaly pomocí samostatného účtu s minimálním oprávněním operačního systému pro zajištění řádné funkce.</w:t>
      </w:r>
    </w:p>
    <w:p w:rsidR="00195CB5" w:rsidRDefault="009B7416">
      <w:pPr>
        <w:numPr>
          <w:ilvl w:val="1"/>
          <w:numId w:val="7"/>
        </w:numPr>
        <w:spacing w:after="246"/>
        <w:ind w:right="14" w:hanging="331"/>
      </w:pPr>
      <w:r>
        <w:t>Databázové a aplikační servery zpracovávají pouze osobní údaje, které jsou pro naplnění ú</w:t>
      </w:r>
      <w:r>
        <w:t>čelů zpracování skutečné nezbytné.</w:t>
      </w:r>
    </w:p>
    <w:p w:rsidR="00195CB5" w:rsidRDefault="009B7416">
      <w:pPr>
        <w:numPr>
          <w:ilvl w:val="0"/>
          <w:numId w:val="7"/>
        </w:numPr>
        <w:spacing w:after="179"/>
        <w:ind w:right="14" w:hanging="366"/>
      </w:pPr>
      <w:r>
        <w:t>Zabezpečení pracovní stanice</w:t>
      </w:r>
    </w:p>
    <w:p w:rsidR="00195CB5" w:rsidRDefault="009B7416">
      <w:pPr>
        <w:spacing w:after="226"/>
        <w:ind w:left="1562" w:right="14"/>
      </w:pPr>
      <w:r>
        <w:rPr>
          <w:noProof/>
        </w:rPr>
        <w:drawing>
          <wp:inline distT="0" distB="0" distL="0" distR="0">
            <wp:extent cx="50194" cy="100365"/>
            <wp:effectExtent l="0" t="0" r="0" b="0"/>
            <wp:docPr id="63868" name="Picture 63868"/>
            <wp:cNvGraphicFramePr/>
            <a:graphic xmlns:a="http://schemas.openxmlformats.org/drawingml/2006/main">
              <a:graphicData uri="http://schemas.openxmlformats.org/drawingml/2006/picture">
                <pic:pic xmlns:pic="http://schemas.openxmlformats.org/drawingml/2006/picture">
                  <pic:nvPicPr>
                    <pic:cNvPr id="63868" name="Picture 63868"/>
                    <pic:cNvPicPr/>
                  </pic:nvPicPr>
                  <pic:blipFill>
                    <a:blip r:embed="rId41"/>
                    <a:stretch>
                      <a:fillRect/>
                    </a:stretch>
                  </pic:blipFill>
                  <pic:spPr>
                    <a:xfrm>
                      <a:off x="0" y="0"/>
                      <a:ext cx="50194" cy="100365"/>
                    </a:xfrm>
                    <a:prstGeom prst="rect">
                      <a:avLst/>
                    </a:prstGeom>
                  </pic:spPr>
                </pic:pic>
              </a:graphicData>
            </a:graphic>
          </wp:inline>
        </w:drawing>
      </w:r>
      <w:r>
        <w:t>Uživatelé nemohou deaktivovat nebo obejít nastavení zabezpečení.</w:t>
      </w:r>
    </w:p>
    <w:p w:rsidR="00195CB5" w:rsidRDefault="009B7416">
      <w:pPr>
        <w:tabs>
          <w:tab w:val="center" w:pos="1574"/>
          <w:tab w:val="center" w:pos="5303"/>
        </w:tabs>
        <w:spacing w:after="125"/>
        <w:ind w:left="0" w:firstLine="0"/>
        <w:jc w:val="left"/>
      </w:pPr>
      <w:r>
        <w:tab/>
      </w:r>
      <w:proofErr w:type="spellStart"/>
      <w:r>
        <w:t>ii</w:t>
      </w:r>
      <w:proofErr w:type="spellEnd"/>
      <w:r>
        <w:t>.</w:t>
      </w:r>
      <w:r>
        <w:tab/>
        <w:t>Jsou pravidelně aktualizovány antivirové aplikace a detekční signatury.</w:t>
      </w:r>
    </w:p>
    <w:p w:rsidR="00195CB5" w:rsidRDefault="009B7416">
      <w:pPr>
        <w:spacing w:after="236"/>
        <w:ind w:left="2019" w:right="14" w:hanging="553"/>
      </w:pPr>
      <w:r>
        <w:rPr>
          <w:noProof/>
        </w:rPr>
        <w:drawing>
          <wp:inline distT="0" distB="0" distL="0" distR="0">
            <wp:extent cx="109514" cy="100364"/>
            <wp:effectExtent l="0" t="0" r="0" b="0"/>
            <wp:docPr id="63870" name="Picture 63870"/>
            <wp:cNvGraphicFramePr/>
            <a:graphic xmlns:a="http://schemas.openxmlformats.org/drawingml/2006/main">
              <a:graphicData uri="http://schemas.openxmlformats.org/drawingml/2006/picture">
                <pic:pic xmlns:pic="http://schemas.openxmlformats.org/drawingml/2006/picture">
                  <pic:nvPicPr>
                    <pic:cNvPr id="63870" name="Picture 63870"/>
                    <pic:cNvPicPr/>
                  </pic:nvPicPr>
                  <pic:blipFill>
                    <a:blip r:embed="rId42"/>
                    <a:stretch>
                      <a:fillRect/>
                    </a:stretch>
                  </pic:blipFill>
                  <pic:spPr>
                    <a:xfrm>
                      <a:off x="0" y="0"/>
                      <a:ext cx="109514" cy="100364"/>
                    </a:xfrm>
                    <a:prstGeom prst="rect">
                      <a:avLst/>
                    </a:prstGeom>
                  </pic:spPr>
                </pic:pic>
              </a:graphicData>
            </a:graphic>
          </wp:inline>
        </w:drawing>
      </w:r>
      <w:r>
        <w:t>Uživatelé nemají oprávnění k instalaci nebo akti</w:t>
      </w:r>
      <w:r>
        <w:t>vaci neoprávněných softwarových aplikací.</w:t>
      </w:r>
    </w:p>
    <w:p w:rsidR="00195CB5" w:rsidRDefault="009B7416">
      <w:pPr>
        <w:ind w:left="2027" w:right="14" w:hanging="575"/>
      </w:pPr>
      <w:proofErr w:type="spellStart"/>
      <w:r>
        <w:t>iv</w:t>
      </w:r>
      <w:proofErr w:type="spellEnd"/>
      <w:r>
        <w:t>, Systém má nastaveny časové limity pro odhlášení, pokud uživatel není po určitou dobu aktivní.</w:t>
      </w:r>
    </w:p>
    <w:p w:rsidR="00195CB5" w:rsidRDefault="009B7416">
      <w:pPr>
        <w:spacing w:after="203"/>
        <w:ind w:left="1990" w:right="14" w:hanging="517"/>
      </w:pPr>
      <w:r>
        <w:rPr>
          <w:noProof/>
        </w:rPr>
        <w:drawing>
          <wp:inline distT="0" distB="0" distL="0" distR="0">
            <wp:extent cx="91262" cy="72993"/>
            <wp:effectExtent l="0" t="0" r="0" b="0"/>
            <wp:docPr id="63873" name="Picture 63873"/>
            <wp:cNvGraphicFramePr/>
            <a:graphic xmlns:a="http://schemas.openxmlformats.org/drawingml/2006/main">
              <a:graphicData uri="http://schemas.openxmlformats.org/drawingml/2006/picture">
                <pic:pic xmlns:pic="http://schemas.openxmlformats.org/drawingml/2006/picture">
                  <pic:nvPicPr>
                    <pic:cNvPr id="63873" name="Picture 63873"/>
                    <pic:cNvPicPr/>
                  </pic:nvPicPr>
                  <pic:blipFill>
                    <a:blip r:embed="rId43"/>
                    <a:stretch>
                      <a:fillRect/>
                    </a:stretch>
                  </pic:blipFill>
                  <pic:spPr>
                    <a:xfrm>
                      <a:off x="0" y="0"/>
                      <a:ext cx="91262" cy="72993"/>
                    </a:xfrm>
                    <a:prstGeom prst="rect">
                      <a:avLst/>
                    </a:prstGeom>
                  </pic:spPr>
                </pic:pic>
              </a:graphicData>
            </a:graphic>
          </wp:inline>
        </w:drawing>
      </w:r>
      <w:r>
        <w:t>Jsou pravidelně instalovány kritické bezpečnostní aktualizace vydané vývojářem operačního systému.</w:t>
      </w:r>
    </w:p>
    <w:p w:rsidR="00195CB5" w:rsidRDefault="009B7416">
      <w:pPr>
        <w:pStyle w:val="Nadpis4"/>
        <w:ind w:left="31"/>
      </w:pPr>
      <w:r>
        <w:lastRenderedPageBreak/>
        <w:t>2.4. Zabezpečení</w:t>
      </w:r>
      <w:r>
        <w:t xml:space="preserve"> sítě I komunikace</w:t>
      </w:r>
    </w:p>
    <w:p w:rsidR="00195CB5" w:rsidRDefault="009B7416">
      <w:pPr>
        <w:spacing w:after="228"/>
        <w:ind w:left="962" w:right="14" w:hanging="366"/>
      </w:pPr>
      <w:r>
        <w:t>a, Kdykoli je přístup prováděn přes internet, je komunikace šifrována pomocí kryptografických protokolů.</w:t>
      </w:r>
    </w:p>
    <w:p w:rsidR="00195CB5" w:rsidRDefault="009B7416">
      <w:pPr>
        <w:spacing w:after="203"/>
        <w:ind w:left="963" w:right="14" w:hanging="359"/>
      </w:pPr>
      <w:r>
        <w:t>b. 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195CB5" w:rsidRDefault="009B7416">
      <w:pPr>
        <w:pStyle w:val="Nadpis4"/>
        <w:spacing w:after="184"/>
        <w:ind w:left="31"/>
      </w:pPr>
      <w:r>
        <w:t>2.5. Zálohování</w:t>
      </w:r>
    </w:p>
    <w:p w:rsidR="00195CB5" w:rsidRDefault="009B7416">
      <w:pPr>
        <w:numPr>
          <w:ilvl w:val="0"/>
          <w:numId w:val="8"/>
        </w:numPr>
        <w:spacing w:after="170"/>
        <w:ind w:left="948" w:right="14" w:hanging="359"/>
      </w:pPr>
      <w:r>
        <w:t>Jsou definovány postupy zálohování a obnovení údajů, jsou zdokumentovány a jasné spojeny s úlohami a povinnostmi.</w:t>
      </w:r>
    </w:p>
    <w:p w:rsidR="00195CB5" w:rsidRDefault="009B7416">
      <w:pPr>
        <w:numPr>
          <w:ilvl w:val="0"/>
          <w:numId w:val="8"/>
        </w:numPr>
        <w:spacing w:after="233"/>
        <w:ind w:left="948" w:right="14" w:hanging="359"/>
      </w:pPr>
      <w:r>
        <w:t>Zálohování je poskytována odpovídající úroveň fyzické ochrany a ochrany životního prostředí.</w:t>
      </w:r>
    </w:p>
    <w:p w:rsidR="00195CB5" w:rsidRDefault="009B7416">
      <w:pPr>
        <w:numPr>
          <w:ilvl w:val="0"/>
          <w:numId w:val="8"/>
        </w:numPr>
        <w:spacing w:after="113" w:line="259" w:lineRule="auto"/>
        <w:ind w:left="948" w:right="14" w:hanging="359"/>
      </w:pPr>
      <w:r>
        <w:rPr>
          <w:sz w:val="22"/>
        </w:rPr>
        <w:t>Je monitorována úplnost prováděních záloh.</w:t>
      </w:r>
    </w:p>
    <w:p w:rsidR="00195CB5" w:rsidRDefault="009B7416">
      <w:pPr>
        <w:pStyle w:val="Nadpis4"/>
        <w:ind w:left="31"/>
      </w:pPr>
      <w:r>
        <w:t>2.6. M</w:t>
      </w:r>
      <w:r>
        <w:t>obilní I přenosná zařízení</w:t>
      </w:r>
    </w:p>
    <w:p w:rsidR="00195CB5" w:rsidRDefault="009B7416">
      <w:pPr>
        <w:numPr>
          <w:ilvl w:val="0"/>
          <w:numId w:val="9"/>
        </w:numPr>
        <w:spacing w:after="144"/>
        <w:ind w:right="14" w:hanging="359"/>
      </w:pPr>
      <w:r>
        <w:t>Jsou definovány a dokumentovány postupy pro řízení mobilních a přenosných zařízení a jsou stanovena jasná pravidla pro jejich správné používání.</w:t>
      </w:r>
    </w:p>
    <w:p w:rsidR="00195CB5" w:rsidRDefault="009B7416">
      <w:pPr>
        <w:numPr>
          <w:ilvl w:val="0"/>
          <w:numId w:val="9"/>
        </w:numPr>
        <w:spacing w:after="175"/>
        <w:ind w:right="14" w:hanging="359"/>
      </w:pPr>
      <w:r>
        <w:t xml:space="preserve">Jsou předem registrována a předem autorizována mobilní zařízení, která mají přístup </w:t>
      </w:r>
      <w:r>
        <w:t>k informačnímu systému.</w:t>
      </w:r>
    </w:p>
    <w:p w:rsidR="00195CB5" w:rsidRDefault="009B7416">
      <w:pPr>
        <w:pStyle w:val="Nadpis4"/>
        <w:spacing w:after="137"/>
        <w:ind w:left="31"/>
      </w:pPr>
      <w:r>
        <w:t>2.7. Zabezpečení životního cyklu aplikace</w:t>
      </w:r>
    </w:p>
    <w:p w:rsidR="00195CB5" w:rsidRDefault="009B7416">
      <w:pPr>
        <w:spacing w:after="143"/>
        <w:ind w:left="955" w:right="14" w:hanging="366"/>
      </w:pPr>
      <w:r>
        <w:t>a. V průběhu životního cyklu vývoje aplikací jsou využívány nejlepší a nejmodernějších postupy a uznávané postupy bezpečného vývoje nebo odpovídající normy.</w:t>
      </w:r>
    </w:p>
    <w:p w:rsidR="00195CB5" w:rsidRDefault="009B7416">
      <w:pPr>
        <w:ind w:left="31" w:right="14"/>
      </w:pPr>
      <w:r>
        <w:t>2.8. Vymazání I odstranění údajů</w:t>
      </w:r>
    </w:p>
    <w:p w:rsidR="00195CB5" w:rsidRDefault="009B7416">
      <w:pPr>
        <w:numPr>
          <w:ilvl w:val="0"/>
          <w:numId w:val="10"/>
        </w:numPr>
        <w:spacing w:after="182"/>
        <w:ind w:right="14" w:hanging="366"/>
      </w:pPr>
      <w:r>
        <w:t>Před vyřazením médií bude provedeno jejich přepsání při použití software. V případech, kdy to není možné (CD, DVD atd.), bude provedena jejich fyzická likvidace / destrukce.</w:t>
      </w:r>
    </w:p>
    <w:p w:rsidR="00195CB5" w:rsidRDefault="009B7416">
      <w:pPr>
        <w:numPr>
          <w:ilvl w:val="0"/>
          <w:numId w:val="10"/>
        </w:numPr>
        <w:spacing w:after="210"/>
        <w:ind w:right="14" w:hanging="366"/>
      </w:pPr>
      <w:r>
        <w:t>Je prováděna skartace papírových dokumentů a přenosných médií sloužících k ukládán</w:t>
      </w:r>
      <w:r>
        <w:t>í osobních údajů.</w:t>
      </w:r>
    </w:p>
    <w:p w:rsidR="00195CB5" w:rsidRDefault="009B7416">
      <w:pPr>
        <w:pStyle w:val="Nadpis4"/>
        <w:spacing w:after="118"/>
        <w:ind w:left="31"/>
      </w:pPr>
      <w:r>
        <w:t>2.9. Fyzická bezpečnost</w:t>
      </w:r>
    </w:p>
    <w:p w:rsidR="00195CB5" w:rsidRDefault="009B7416">
      <w:pPr>
        <w:ind w:left="955" w:right="14" w:hanging="366"/>
      </w:pPr>
      <w:r>
        <w:t>a. Fyzický perimetr infrastruktury informačního systému není přístupný neoprávněným osobám. Musí být zavedena vhodná technická opatření (např. turniket ovládaný čipovou kartou, vstupní zámky) nebo organizační opatř</w:t>
      </w:r>
      <w:r>
        <w:t>ení (např. bezpečnostní ostraha) pro ochranu zabezpečených oblastí a jejich přístupových míst proti vstupu neoprávněných osob,</w:t>
      </w:r>
    </w:p>
    <w:p w:rsidR="00195CB5" w:rsidRDefault="009B7416">
      <w:pPr>
        <w:pStyle w:val="Nadpis2"/>
        <w:spacing w:after="479"/>
        <w:ind w:left="38"/>
      </w:pPr>
      <w:r>
        <w:t>PŘÍLOHA č. 3: AUTORIZOVANÉ PŘEDÁNÍ OSOBNÍCH ÚDAJŮ SPRÁVCE</w:t>
      </w:r>
    </w:p>
    <w:p w:rsidR="00195CB5" w:rsidRDefault="009B7416">
      <w:pPr>
        <w:spacing w:after="413"/>
        <w:ind w:left="31" w:right="14"/>
      </w:pPr>
      <w:r>
        <w:t xml:space="preserve">Seznam schválených </w:t>
      </w:r>
      <w:proofErr w:type="spellStart"/>
      <w:r>
        <w:t>podzpracovatelů</w:t>
      </w:r>
      <w:proofErr w:type="spellEnd"/>
      <w:r>
        <w:t xml:space="preserve">. Uveďte prosím (i) úplný název </w:t>
      </w:r>
      <w:proofErr w:type="spellStart"/>
      <w:r>
        <w:t>podzp</w:t>
      </w:r>
      <w:r>
        <w:t>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71" w:type="dxa"/>
        <w:tblInd w:w="19" w:type="dxa"/>
        <w:tblCellMar>
          <w:top w:w="31" w:type="dxa"/>
          <w:left w:w="56" w:type="dxa"/>
          <w:bottom w:w="0" w:type="dxa"/>
          <w:right w:w="29" w:type="dxa"/>
        </w:tblCellMar>
        <w:tblLook w:val="04A0" w:firstRow="1" w:lastRow="0" w:firstColumn="1" w:lastColumn="0" w:noHBand="0" w:noVBand="1"/>
      </w:tblPr>
      <w:tblGrid>
        <w:gridCol w:w="659"/>
        <w:gridCol w:w="247"/>
        <w:gridCol w:w="318"/>
        <w:gridCol w:w="217"/>
        <w:gridCol w:w="958"/>
        <w:gridCol w:w="204"/>
        <w:gridCol w:w="931"/>
        <w:gridCol w:w="2611"/>
        <w:gridCol w:w="2926"/>
      </w:tblGrid>
      <w:tr w:rsidR="00195CB5">
        <w:trPr>
          <w:trHeight w:val="672"/>
        </w:trPr>
        <w:tc>
          <w:tcPr>
            <w:tcW w:w="666" w:type="dxa"/>
            <w:tcBorders>
              <w:top w:val="single" w:sz="2" w:space="0" w:color="000000"/>
              <w:left w:val="single" w:sz="2" w:space="0" w:color="000000"/>
              <w:bottom w:val="single" w:sz="2" w:space="0" w:color="000000"/>
              <w:right w:val="single" w:sz="2" w:space="0" w:color="000000"/>
            </w:tcBorders>
          </w:tcPr>
          <w:p w:rsidR="00195CB5" w:rsidRDefault="009B7416">
            <w:pPr>
              <w:spacing w:after="0" w:line="259" w:lineRule="auto"/>
              <w:ind w:left="0" w:right="84" w:firstLine="0"/>
              <w:jc w:val="center"/>
            </w:pPr>
            <w:r>
              <w:rPr>
                <w:rFonts w:ascii="Calibri" w:eastAsia="Calibri" w:hAnsi="Calibri" w:cs="Calibri"/>
              </w:rPr>
              <w:t>Č.</w:t>
            </w:r>
          </w:p>
        </w:tc>
        <w:tc>
          <w:tcPr>
            <w:tcW w:w="1608" w:type="dxa"/>
            <w:gridSpan w:val="4"/>
            <w:tcBorders>
              <w:top w:val="single" w:sz="2" w:space="0" w:color="000000"/>
              <w:left w:val="single" w:sz="2" w:space="0" w:color="000000"/>
              <w:bottom w:val="single" w:sz="2" w:space="0" w:color="000000"/>
              <w:right w:val="nil"/>
            </w:tcBorders>
          </w:tcPr>
          <w:p w:rsidR="00195CB5" w:rsidRDefault="009B7416">
            <w:pPr>
              <w:spacing w:after="0" w:line="259" w:lineRule="auto"/>
              <w:ind w:left="0" w:firstLine="0"/>
              <w:jc w:val="left"/>
            </w:pPr>
            <w:r>
              <w:rPr>
                <w:sz w:val="26"/>
              </w:rPr>
              <w:t xml:space="preserve">Schválený </w:t>
            </w:r>
            <w:proofErr w:type="spellStart"/>
            <w:r>
              <w:rPr>
                <w:sz w:val="26"/>
              </w:rPr>
              <w:t>podzpracovatel</w:t>
            </w:r>
            <w:proofErr w:type="spellEnd"/>
          </w:p>
        </w:tc>
        <w:tc>
          <w:tcPr>
            <w:tcW w:w="1164" w:type="dxa"/>
            <w:gridSpan w:val="2"/>
            <w:tcBorders>
              <w:top w:val="single" w:sz="2" w:space="0" w:color="000000"/>
              <w:left w:val="nil"/>
              <w:bottom w:val="single" w:sz="2" w:space="0" w:color="000000"/>
              <w:right w:val="single" w:sz="2" w:space="0" w:color="000000"/>
            </w:tcBorders>
          </w:tcPr>
          <w:p w:rsidR="00195CB5" w:rsidRDefault="00195CB5">
            <w:pPr>
              <w:spacing w:after="160" w:line="259" w:lineRule="auto"/>
              <w:ind w:left="0" w:firstLine="0"/>
              <w:jc w:val="left"/>
            </w:pPr>
          </w:p>
        </w:tc>
        <w:tc>
          <w:tcPr>
            <w:tcW w:w="2652" w:type="dxa"/>
            <w:tcBorders>
              <w:top w:val="single" w:sz="2" w:space="0" w:color="000000"/>
              <w:left w:val="single" w:sz="2" w:space="0" w:color="000000"/>
              <w:bottom w:val="single" w:sz="2" w:space="0" w:color="000000"/>
              <w:right w:val="single" w:sz="2" w:space="0" w:color="000000"/>
            </w:tcBorders>
          </w:tcPr>
          <w:p w:rsidR="00195CB5" w:rsidRDefault="009B7416">
            <w:pPr>
              <w:spacing w:after="0" w:line="259" w:lineRule="auto"/>
              <w:ind w:left="52" w:firstLine="0"/>
              <w:jc w:val="left"/>
            </w:pPr>
            <w:proofErr w:type="spellStart"/>
            <w:r>
              <w:rPr>
                <w:sz w:val="26"/>
              </w:rPr>
              <w:t>Cinnost</w:t>
            </w:r>
            <w:proofErr w:type="spellEnd"/>
            <w:r>
              <w:rPr>
                <w:sz w:val="26"/>
              </w:rPr>
              <w:t xml:space="preserve"> zpracování</w:t>
            </w:r>
          </w:p>
        </w:tc>
        <w:tc>
          <w:tcPr>
            <w:tcW w:w="2982" w:type="dxa"/>
            <w:tcBorders>
              <w:top w:val="single" w:sz="2" w:space="0" w:color="000000"/>
              <w:left w:val="single" w:sz="2" w:space="0" w:color="000000"/>
              <w:bottom w:val="single" w:sz="2" w:space="0" w:color="000000"/>
              <w:right w:val="single" w:sz="2" w:space="0" w:color="000000"/>
            </w:tcBorders>
          </w:tcPr>
          <w:p w:rsidR="00195CB5" w:rsidRDefault="009B7416">
            <w:pPr>
              <w:spacing w:after="0" w:line="259" w:lineRule="auto"/>
              <w:ind w:left="59" w:firstLine="0"/>
              <w:jc w:val="left"/>
            </w:pPr>
            <w:r>
              <w:rPr>
                <w:sz w:val="26"/>
              </w:rPr>
              <w:t>Umístění středisek služeb</w:t>
            </w:r>
          </w:p>
        </w:tc>
      </w:tr>
      <w:tr w:rsidR="00195CB5">
        <w:trPr>
          <w:trHeight w:val="286"/>
        </w:trPr>
        <w:tc>
          <w:tcPr>
            <w:tcW w:w="666" w:type="dxa"/>
            <w:tcBorders>
              <w:top w:val="single" w:sz="2" w:space="0" w:color="000000"/>
              <w:left w:val="single" w:sz="2" w:space="0" w:color="000000"/>
              <w:bottom w:val="single" w:sz="2" w:space="0" w:color="000000"/>
              <w:right w:val="single" w:sz="2" w:space="0" w:color="000000"/>
            </w:tcBorders>
          </w:tcPr>
          <w:p w:rsidR="00195CB5" w:rsidRDefault="009B7416">
            <w:pPr>
              <w:spacing w:after="0" w:line="259" w:lineRule="auto"/>
              <w:ind w:left="0" w:right="69" w:firstLine="0"/>
              <w:jc w:val="center"/>
            </w:pPr>
            <w:r>
              <w:rPr>
                <w:sz w:val="48"/>
              </w:rPr>
              <w:lastRenderedPageBreak/>
              <w:t>l.</w:t>
            </w:r>
          </w:p>
        </w:tc>
        <w:tc>
          <w:tcPr>
            <w:tcW w:w="199" w:type="dxa"/>
            <w:tcBorders>
              <w:top w:val="single" w:sz="2" w:space="0" w:color="000000"/>
              <w:left w:val="single" w:sz="2" w:space="0" w:color="000000"/>
              <w:bottom w:val="single" w:sz="2" w:space="0" w:color="000000"/>
              <w:right w:val="nil"/>
            </w:tcBorders>
          </w:tcPr>
          <w:p w:rsidR="00195CB5" w:rsidRDefault="00195CB5">
            <w:pPr>
              <w:spacing w:after="160" w:line="259" w:lineRule="auto"/>
              <w:ind w:left="0" w:firstLine="0"/>
              <w:jc w:val="left"/>
            </w:pPr>
          </w:p>
        </w:tc>
        <w:tc>
          <w:tcPr>
            <w:tcW w:w="284"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165" w:type="dxa"/>
            <w:tcBorders>
              <w:top w:val="single" w:sz="2" w:space="0" w:color="000000"/>
              <w:left w:val="single" w:sz="2" w:space="0" w:color="000000"/>
              <w:bottom w:val="single" w:sz="2" w:space="0" w:color="000000"/>
              <w:right w:val="nil"/>
            </w:tcBorders>
          </w:tcPr>
          <w:p w:rsidR="00195CB5" w:rsidRDefault="00195CB5">
            <w:pPr>
              <w:spacing w:after="160" w:line="259" w:lineRule="auto"/>
              <w:ind w:left="0" w:firstLine="0"/>
              <w:jc w:val="left"/>
            </w:pPr>
          </w:p>
        </w:tc>
        <w:tc>
          <w:tcPr>
            <w:tcW w:w="959" w:type="dxa"/>
            <w:tcBorders>
              <w:top w:val="single" w:sz="2" w:space="0" w:color="000000"/>
              <w:left w:val="nil"/>
              <w:bottom w:val="single" w:sz="2" w:space="0" w:color="000000"/>
              <w:right w:val="single" w:sz="2" w:space="0" w:color="000000"/>
            </w:tcBorders>
          </w:tcPr>
          <w:p w:rsidR="00195CB5" w:rsidRDefault="00195CB5">
            <w:pPr>
              <w:spacing w:after="160" w:line="259" w:lineRule="auto"/>
              <w:ind w:left="0" w:firstLine="0"/>
              <w:jc w:val="left"/>
            </w:pPr>
          </w:p>
        </w:tc>
        <w:tc>
          <w:tcPr>
            <w:tcW w:w="207"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957"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2652"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2982"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r>
      <w:tr w:rsidR="00195CB5">
        <w:trPr>
          <w:trHeight w:val="417"/>
        </w:trPr>
        <w:tc>
          <w:tcPr>
            <w:tcW w:w="666"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2772" w:type="dxa"/>
            <w:gridSpan w:val="6"/>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2652"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c>
          <w:tcPr>
            <w:tcW w:w="2982" w:type="dxa"/>
            <w:tcBorders>
              <w:top w:val="single" w:sz="2" w:space="0" w:color="000000"/>
              <w:left w:val="single" w:sz="2" w:space="0" w:color="000000"/>
              <w:bottom w:val="single" w:sz="2" w:space="0" w:color="000000"/>
              <w:right w:val="single" w:sz="2" w:space="0" w:color="000000"/>
            </w:tcBorders>
          </w:tcPr>
          <w:p w:rsidR="00195CB5" w:rsidRDefault="00195CB5">
            <w:pPr>
              <w:spacing w:after="160" w:line="259" w:lineRule="auto"/>
              <w:ind w:left="0" w:firstLine="0"/>
              <w:jc w:val="left"/>
            </w:pPr>
          </w:p>
        </w:tc>
      </w:tr>
    </w:tbl>
    <w:p w:rsidR="00195CB5" w:rsidRDefault="00195CB5">
      <w:pPr>
        <w:sectPr w:rsidR="00195CB5">
          <w:type w:val="continuous"/>
          <w:pgSz w:w="11900" w:h="16840"/>
          <w:pgMar w:top="1368" w:right="1394" w:bottom="1466" w:left="1394" w:header="708" w:footer="708" w:gutter="0"/>
          <w:cols w:space="708"/>
        </w:sectPr>
      </w:pPr>
    </w:p>
    <w:p w:rsidR="00195CB5" w:rsidRDefault="009B7416">
      <w:pPr>
        <w:spacing w:after="0" w:line="259" w:lineRule="auto"/>
        <w:ind w:left="-1440" w:right="10460" w:firstLine="0"/>
        <w:jc w:val="left"/>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44"/>
                    <a:stretch>
                      <a:fillRect/>
                    </a:stretch>
                  </pic:blipFill>
                  <pic:spPr>
                    <a:xfrm>
                      <a:off x="0" y="0"/>
                      <a:ext cx="7556500" cy="10693400"/>
                    </a:xfrm>
                    <a:prstGeom prst="rect">
                      <a:avLst/>
                    </a:prstGeom>
                  </pic:spPr>
                </pic:pic>
              </a:graphicData>
            </a:graphic>
          </wp:anchor>
        </w:drawing>
      </w:r>
    </w:p>
    <w:sectPr w:rsidR="00195CB5">
      <w:footerReference w:type="even" r:id="rId45"/>
      <w:footerReference w:type="default" r:id="rId46"/>
      <w:footerReference w:type="first" r:id="rId47"/>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7416">
      <w:pPr>
        <w:spacing w:after="0" w:line="240" w:lineRule="auto"/>
      </w:pPr>
      <w:r>
        <w:separator/>
      </w:r>
    </w:p>
  </w:endnote>
  <w:endnote w:type="continuationSeparator" w:id="0">
    <w:p w:rsidR="00000000" w:rsidRDefault="009B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Default="00195CB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Default="00195CB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Default="00195CB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Pr="009B7416" w:rsidRDefault="00195CB5" w:rsidP="009B741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Pr="009B7416" w:rsidRDefault="00195CB5" w:rsidP="009B7416">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Pr="009B7416" w:rsidRDefault="00195CB5" w:rsidP="009B7416">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Default="00195CB5">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Default="00195CB5">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B5" w:rsidRDefault="00195CB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7416">
      <w:pPr>
        <w:spacing w:after="0" w:line="240" w:lineRule="auto"/>
      </w:pPr>
      <w:r>
        <w:separator/>
      </w:r>
    </w:p>
  </w:footnote>
  <w:footnote w:type="continuationSeparator" w:id="0">
    <w:p w:rsidR="00000000" w:rsidRDefault="009B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16" w:rsidRDefault="009B74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16" w:rsidRDefault="009B74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16" w:rsidRDefault="009B74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9601" o:spid="_x0000_i1026" style="width:14.25pt;height:12.75pt" coordsize="" o:spt="100" o:bullet="t" adj="0,,0" path="" stroked="f">
        <v:stroke joinstyle="miter"/>
        <v:imagedata r:id="rId1" o:title="image41"/>
        <v:formulas/>
        <v:path o:connecttype="segments"/>
      </v:shape>
    </w:pict>
  </w:numPicBullet>
  <w:numPicBullet w:numPicBulletId="1">
    <w:pict>
      <v:shape id="29603" o:spid="_x0000_i1027" style="width:15pt;height:14.25pt" coordsize="" o:spt="100" o:bullet="t" adj="0,,0" path="" stroked="f">
        <v:stroke joinstyle="miter"/>
        <v:imagedata r:id="rId2" o:title="image42"/>
        <v:formulas/>
        <v:path o:connecttype="segments"/>
      </v:shape>
    </w:pict>
  </w:numPicBullet>
  <w:abstractNum w:abstractNumId="0" w15:restartNumberingAfterBreak="0">
    <w:nsid w:val="069E0CB0"/>
    <w:multiLevelType w:val="hybridMultilevel"/>
    <w:tmpl w:val="EAA44130"/>
    <w:lvl w:ilvl="0" w:tplc="5A22562C">
      <w:start w:val="1"/>
      <w:numFmt w:val="lowerLetter"/>
      <w:lvlText w:val="%1."/>
      <w:lvlJc w:val="left"/>
      <w:pPr>
        <w:ind w:left="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EE2AC">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ACD5EE">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CAC8F0">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CC1038">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283290">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4851D2">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5A769E">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C3D02">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3906F7"/>
    <w:multiLevelType w:val="hybridMultilevel"/>
    <w:tmpl w:val="C704789E"/>
    <w:lvl w:ilvl="0" w:tplc="B76A0918">
      <w:start w:val="1"/>
      <w:numFmt w:val="lowerLetter"/>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28C9E8">
      <w:start w:val="1"/>
      <w:numFmt w:val="lowerLetter"/>
      <w:lvlText w:val="%2"/>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6B9D0">
      <w:start w:val="1"/>
      <w:numFmt w:val="lowerRoman"/>
      <w:lvlText w:val="%3"/>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A27084">
      <w:start w:val="1"/>
      <w:numFmt w:val="decimal"/>
      <w:lvlText w:val="%4"/>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1E6EE8">
      <w:start w:val="1"/>
      <w:numFmt w:val="lowerLetter"/>
      <w:lvlText w:val="%5"/>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3ECA60">
      <w:start w:val="1"/>
      <w:numFmt w:val="lowerRoman"/>
      <w:lvlText w:val="%6"/>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225338">
      <w:start w:val="1"/>
      <w:numFmt w:val="decimal"/>
      <w:lvlText w:val="%7"/>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AEE2C">
      <w:start w:val="1"/>
      <w:numFmt w:val="lowerLetter"/>
      <w:lvlText w:val="%8"/>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A20576">
      <w:start w:val="1"/>
      <w:numFmt w:val="lowerRoman"/>
      <w:lvlText w:val="%9"/>
      <w:lvlJc w:val="left"/>
      <w:pPr>
        <w:ind w:left="6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03B7D46"/>
    <w:multiLevelType w:val="hybridMultilevel"/>
    <w:tmpl w:val="647415F6"/>
    <w:lvl w:ilvl="0" w:tplc="E2D47564">
      <w:start w:val="1"/>
      <w:numFmt w:val="lowerLetter"/>
      <w:lvlText w:val="%1."/>
      <w:lvlJc w:val="left"/>
      <w:pPr>
        <w:ind w:left="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003AAE">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A0BF16">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DA6B98">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863456">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FC9300">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EC69C6">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C68F7E">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9CE77E">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8EF5E61"/>
    <w:multiLevelType w:val="hybridMultilevel"/>
    <w:tmpl w:val="03E6FCAE"/>
    <w:lvl w:ilvl="0" w:tplc="5D1EB358">
      <w:start w:val="1"/>
      <w:numFmt w:val="lowerLetter"/>
      <w:lvlText w:val="%1."/>
      <w:lvlJc w:val="left"/>
      <w:pPr>
        <w:ind w:left="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209C6">
      <w:start w:val="1"/>
      <w:numFmt w:val="lowerLetter"/>
      <w:lvlText w:val="%2"/>
      <w:lvlJc w:val="left"/>
      <w:pPr>
        <w:ind w:left="1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CA681A">
      <w:start w:val="1"/>
      <w:numFmt w:val="lowerRoman"/>
      <w:lvlText w:val="%3"/>
      <w:lvlJc w:val="left"/>
      <w:pPr>
        <w:ind w:left="2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B68074">
      <w:start w:val="1"/>
      <w:numFmt w:val="decimal"/>
      <w:lvlText w:val="%4"/>
      <w:lvlJc w:val="left"/>
      <w:pPr>
        <w:ind w:left="3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A06974">
      <w:start w:val="1"/>
      <w:numFmt w:val="lowerLetter"/>
      <w:lvlText w:val="%5"/>
      <w:lvlJc w:val="left"/>
      <w:pPr>
        <w:ind w:left="3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02A934">
      <w:start w:val="1"/>
      <w:numFmt w:val="lowerRoman"/>
      <w:lvlText w:val="%6"/>
      <w:lvlJc w:val="left"/>
      <w:pPr>
        <w:ind w:left="4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4AAFE">
      <w:start w:val="1"/>
      <w:numFmt w:val="decimal"/>
      <w:lvlText w:val="%7"/>
      <w:lvlJc w:val="left"/>
      <w:pPr>
        <w:ind w:left="5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AB6CE">
      <w:start w:val="1"/>
      <w:numFmt w:val="lowerLetter"/>
      <w:lvlText w:val="%8"/>
      <w:lvlJc w:val="left"/>
      <w:pPr>
        <w:ind w:left="5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A86D3C">
      <w:start w:val="1"/>
      <w:numFmt w:val="lowerRoman"/>
      <w:lvlText w:val="%9"/>
      <w:lvlJc w:val="left"/>
      <w:pPr>
        <w:ind w:left="6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5D0205"/>
    <w:multiLevelType w:val="hybridMultilevel"/>
    <w:tmpl w:val="6BD64FBC"/>
    <w:lvl w:ilvl="0" w:tplc="5282BC08">
      <w:start w:val="1"/>
      <w:numFmt w:val="lowerLetter"/>
      <w:lvlText w:val="%1."/>
      <w:lvlJc w:val="left"/>
      <w:pPr>
        <w:ind w:left="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AE0EAC">
      <w:start w:val="1"/>
      <w:numFmt w:val="lowerLetter"/>
      <w:lvlText w:val="%2"/>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968012">
      <w:start w:val="1"/>
      <w:numFmt w:val="lowerRoman"/>
      <w:lvlText w:val="%3"/>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A4FFC8">
      <w:start w:val="1"/>
      <w:numFmt w:val="decimal"/>
      <w:lvlText w:val="%4"/>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84EA42">
      <w:start w:val="1"/>
      <w:numFmt w:val="lowerLetter"/>
      <w:lvlText w:val="%5"/>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67D58">
      <w:start w:val="1"/>
      <w:numFmt w:val="lowerRoman"/>
      <w:lvlText w:val="%6"/>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086CC8">
      <w:start w:val="1"/>
      <w:numFmt w:val="decimal"/>
      <w:lvlText w:val="%7"/>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EB94E">
      <w:start w:val="1"/>
      <w:numFmt w:val="lowerLetter"/>
      <w:lvlText w:val="%8"/>
      <w:lvlJc w:val="left"/>
      <w:pPr>
        <w:ind w:left="5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E67AD8">
      <w:start w:val="1"/>
      <w:numFmt w:val="lowerRoman"/>
      <w:lvlText w:val="%9"/>
      <w:lvlJc w:val="left"/>
      <w:pPr>
        <w:ind w:left="6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32B7BBF"/>
    <w:multiLevelType w:val="hybridMultilevel"/>
    <w:tmpl w:val="55D05E24"/>
    <w:lvl w:ilvl="0" w:tplc="093452D0">
      <w:start w:val="1"/>
      <w:numFmt w:val="lowerLetter"/>
      <w:lvlText w:val="%1."/>
      <w:lvlJc w:val="left"/>
      <w:pPr>
        <w:ind w:left="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EAE584">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5A18BE">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AA082A">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ADE3C">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CA0E58">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BEDB3A">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7E1B8A">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22CA7C">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1E7774"/>
    <w:multiLevelType w:val="hybridMultilevel"/>
    <w:tmpl w:val="D3F6FE6E"/>
    <w:lvl w:ilvl="0" w:tplc="4876296E">
      <w:start w:val="1"/>
      <w:numFmt w:val="lowerLetter"/>
      <w:lvlText w:val="%1."/>
      <w:lvlJc w:val="left"/>
      <w:pPr>
        <w:ind w:left="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C16E8">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300416">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8811DC">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6CEB5C">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F6D800">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DC03F2">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5C3522">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21A34">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CCF0E77"/>
    <w:multiLevelType w:val="hybridMultilevel"/>
    <w:tmpl w:val="33D62706"/>
    <w:lvl w:ilvl="0" w:tplc="5E5A0B68">
      <w:start w:val="1"/>
      <w:numFmt w:val="lowerLetter"/>
      <w:lvlText w:val="%1."/>
      <w:lvlJc w:val="left"/>
      <w:pPr>
        <w:ind w:left="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0661E">
      <w:start w:val="1"/>
      <w:numFmt w:val="lowerRoman"/>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346E1A">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D209F0">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769398">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D2D888">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6CE34C">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30481E">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621274">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7861BB8"/>
    <w:multiLevelType w:val="hybridMultilevel"/>
    <w:tmpl w:val="2FF88B28"/>
    <w:lvl w:ilvl="0" w:tplc="F0B63168">
      <w:start w:val="1"/>
      <w:numFmt w:val="bullet"/>
      <w:lvlText w:val="•"/>
      <w:lvlPicBulletId w:val="0"/>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E7604">
      <w:start w:val="1"/>
      <w:numFmt w:val="bullet"/>
      <w:lvlText w:val="o"/>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8DB90">
      <w:start w:val="1"/>
      <w:numFmt w:val="bullet"/>
      <w:lvlText w:val="▪"/>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91BC">
      <w:start w:val="1"/>
      <w:numFmt w:val="bullet"/>
      <w:lvlText w:val="•"/>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68BA0">
      <w:start w:val="1"/>
      <w:numFmt w:val="bullet"/>
      <w:lvlText w:val="o"/>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F004">
      <w:start w:val="1"/>
      <w:numFmt w:val="bullet"/>
      <w:lvlText w:val="▪"/>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66B14">
      <w:start w:val="1"/>
      <w:numFmt w:val="bullet"/>
      <w:lvlText w:val="•"/>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418C8">
      <w:start w:val="1"/>
      <w:numFmt w:val="bullet"/>
      <w:lvlText w:val="o"/>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EEB0E">
      <w:start w:val="1"/>
      <w:numFmt w:val="bullet"/>
      <w:lvlText w:val="▪"/>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0F007B"/>
    <w:multiLevelType w:val="hybridMultilevel"/>
    <w:tmpl w:val="1706C58C"/>
    <w:lvl w:ilvl="0" w:tplc="108A007E">
      <w:start w:val="1"/>
      <w:numFmt w:val="bullet"/>
      <w:lvlText w:val="•"/>
      <w:lvlPicBulletId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EF7C0">
      <w:start w:val="1"/>
      <w:numFmt w:val="bullet"/>
      <w:lvlText w:val="o"/>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E1AD2">
      <w:start w:val="1"/>
      <w:numFmt w:val="bullet"/>
      <w:lvlText w:val="▪"/>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BEF2">
      <w:start w:val="1"/>
      <w:numFmt w:val="bullet"/>
      <w:lvlText w:val="•"/>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E8B36">
      <w:start w:val="1"/>
      <w:numFmt w:val="bullet"/>
      <w:lvlText w:val="o"/>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A108">
      <w:start w:val="1"/>
      <w:numFmt w:val="bullet"/>
      <w:lvlText w:val="▪"/>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C29D0">
      <w:start w:val="1"/>
      <w:numFmt w:val="bullet"/>
      <w:lvlText w:val="•"/>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C9694">
      <w:start w:val="1"/>
      <w:numFmt w:val="bullet"/>
      <w:lvlText w:val="o"/>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43BB8">
      <w:start w:val="1"/>
      <w:numFmt w:val="bullet"/>
      <w:lvlText w:val="▪"/>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9"/>
  </w:num>
  <w:num w:numId="3">
    <w:abstractNumId w:val="2"/>
  </w:num>
  <w:num w:numId="4">
    <w:abstractNumId w:val="5"/>
  </w:num>
  <w:num w:numId="5">
    <w:abstractNumId w:val="4"/>
  </w:num>
  <w:num w:numId="6">
    <w:abstractNumId w:val="1"/>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B5"/>
    <w:rsid w:val="00195CB5"/>
    <w:rsid w:val="004A4E36"/>
    <w:rsid w:val="009B74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1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7" w:line="226" w:lineRule="auto"/>
      <w:ind w:left="1627"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29"/>
      <w:jc w:val="center"/>
      <w:outlineLvl w:val="0"/>
    </w:pPr>
    <w:rPr>
      <w:rFonts w:ascii="Times New Roman" w:eastAsia="Times New Roman" w:hAnsi="Times New Roman" w:cs="Times New Roman"/>
      <w:color w:val="000000"/>
      <w:sz w:val="54"/>
    </w:rPr>
  </w:style>
  <w:style w:type="paragraph" w:styleId="Nadpis2">
    <w:name w:val="heading 2"/>
    <w:next w:val="Normln"/>
    <w:link w:val="Nadpis2Char"/>
    <w:uiPriority w:val="9"/>
    <w:unhideWhenUsed/>
    <w:qFormat/>
    <w:pPr>
      <w:keepNext/>
      <w:keepLines/>
      <w:spacing w:after="1" w:line="265" w:lineRule="auto"/>
      <w:ind w:left="103"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84"/>
      <w:ind w:left="17" w:right="2803" w:hanging="10"/>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0"/>
      <w:ind w:left="39" w:hanging="10"/>
      <w:outlineLvl w:val="3"/>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4"/>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B74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7416"/>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9B741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B741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5.jpg"/><Relationship Id="rId26" Type="http://schemas.openxmlformats.org/officeDocument/2006/relationships/image" Target="media/image13.jpg"/><Relationship Id="rId39" Type="http://schemas.openxmlformats.org/officeDocument/2006/relationships/image" Target="media/image24.jpg"/><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image" Target="media/image20.jpg"/><Relationship Id="rId42" Type="http://schemas.openxmlformats.org/officeDocument/2006/relationships/image" Target="media/image27.jpg"/><Relationship Id="rId47"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image" Target="media/image19.jpg"/><Relationship Id="rId38" Type="http://schemas.openxmlformats.org/officeDocument/2006/relationships/image" Target="media/image77.jpg"/><Relationship Id="rId46"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7.jpg"/><Relationship Id="rId29" Type="http://schemas.openxmlformats.org/officeDocument/2006/relationships/image" Target="media/image16.jpg"/><Relationship Id="rId41" Type="http://schemas.openxmlformats.org/officeDocument/2006/relationships/image" Target="media/image2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jpg"/><Relationship Id="rId32" Type="http://schemas.openxmlformats.org/officeDocument/2006/relationships/image" Target="media/image69.jpg"/><Relationship Id="rId37" Type="http://schemas.openxmlformats.org/officeDocument/2006/relationships/image" Target="media/image23.jpg"/><Relationship Id="rId40" Type="http://schemas.openxmlformats.org/officeDocument/2006/relationships/image" Target="media/image25.jp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image" Target="media/image22.jp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image" Target="media/image18.jpg"/><Relationship Id="rId44" Type="http://schemas.openxmlformats.org/officeDocument/2006/relationships/image" Target="media/image29.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1.jpg"/><Relationship Id="rId43" Type="http://schemas.openxmlformats.org/officeDocument/2006/relationships/image" Target="media/image28.jpg"/><Relationship Id="rId48" Type="http://schemas.openxmlformats.org/officeDocument/2006/relationships/fontTable" Target="fontTable.xml"/><Relationship Id="rId8"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4891</Words>
  <Characters>28861</Characters>
  <Application>Microsoft Office Word</Application>
  <DocSecurity>0</DocSecurity>
  <Lines>240</Lines>
  <Paragraphs>67</Paragraphs>
  <ScaleCrop>false</ScaleCrop>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2018-11-16T08:55:00Z</dcterms:created>
  <dcterms:modified xsi:type="dcterms:W3CDTF">2018-11-16T08:55:00Z</dcterms:modified>
</cp:coreProperties>
</file>