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CC9" w:rsidRDefault="000B6CC9" w:rsidP="00B257CB">
      <w:pPr>
        <w:pStyle w:val="Nadpis4"/>
        <w:rPr>
          <w:rFonts w:ascii="Calibri" w:hAnsi="Calibri"/>
          <w:color w:val="000000" w:themeColor="text1"/>
          <w:szCs w:val="24"/>
        </w:rPr>
      </w:pPr>
      <w:r w:rsidRPr="00B257CB">
        <w:rPr>
          <w:rFonts w:ascii="Calibri" w:hAnsi="Calibri"/>
          <w:color w:val="000000" w:themeColor="text1"/>
          <w:szCs w:val="24"/>
        </w:rPr>
        <w:t>Příloha č. 1</w:t>
      </w:r>
      <w:r w:rsidR="00B257CB" w:rsidRPr="00B257CB">
        <w:rPr>
          <w:rFonts w:ascii="Calibri" w:hAnsi="Calibri"/>
          <w:color w:val="000000" w:themeColor="text1"/>
          <w:szCs w:val="24"/>
        </w:rPr>
        <w:t xml:space="preserve"> Smlouvy o dodávce tepelné energie</w:t>
      </w:r>
    </w:p>
    <w:p w:rsidR="009D3933" w:rsidRDefault="009D3933" w:rsidP="009D3933"/>
    <w:p w:rsidR="009D3933" w:rsidRPr="009D3933" w:rsidRDefault="009D3933" w:rsidP="009D3933"/>
    <w:p w:rsidR="00042E45" w:rsidRPr="009E36D4" w:rsidRDefault="00042E45" w:rsidP="00042E45">
      <w:pPr>
        <w:pStyle w:val="Nadpis5"/>
        <w:jc w:val="center"/>
        <w:rPr>
          <w:rFonts w:ascii="Calibri" w:hAnsi="Calibri" w:cs="Times New Roman"/>
          <w:b/>
          <w:color w:val="000000" w:themeColor="text1"/>
          <w:sz w:val="22"/>
          <w:szCs w:val="22"/>
        </w:rPr>
      </w:pPr>
    </w:p>
    <w:p w:rsidR="009E7813" w:rsidRPr="009D3933" w:rsidRDefault="009E7813" w:rsidP="009E7813">
      <w:pPr>
        <w:jc w:val="both"/>
        <w:rPr>
          <w:rFonts w:ascii="Calibri" w:hAnsi="Calibri"/>
          <w:sz w:val="24"/>
          <w:szCs w:val="24"/>
        </w:rPr>
      </w:pPr>
      <w:r w:rsidRPr="00DB2C31">
        <w:rPr>
          <w:rFonts w:ascii="Calibri" w:hAnsi="Calibri"/>
          <w:b/>
          <w:sz w:val="22"/>
          <w:szCs w:val="22"/>
        </w:rPr>
        <w:t>Dodavatel:</w:t>
      </w:r>
      <w:r w:rsidRPr="00DB2C31">
        <w:rPr>
          <w:rFonts w:ascii="Calibri" w:hAnsi="Calibri"/>
          <w:sz w:val="22"/>
          <w:szCs w:val="22"/>
        </w:rPr>
        <w:t xml:space="preserve">           </w:t>
      </w:r>
      <w:r w:rsidRPr="009D3933">
        <w:rPr>
          <w:rFonts w:ascii="Calibri" w:hAnsi="Calibri"/>
          <w:sz w:val="24"/>
          <w:szCs w:val="24"/>
        </w:rPr>
        <w:t>ČESKOLIPSKÁ TEPLÁRENSKÁ a.s.</w:t>
      </w:r>
    </w:p>
    <w:p w:rsidR="00F664A3" w:rsidRDefault="00F664A3" w:rsidP="000B6CC9">
      <w:pPr>
        <w:jc w:val="center"/>
        <w:rPr>
          <w:rFonts w:ascii="Calibri" w:hAnsi="Calibri"/>
          <w:b/>
          <w:color w:val="000000" w:themeColor="text1"/>
          <w:sz w:val="26"/>
          <w:szCs w:val="26"/>
        </w:rPr>
      </w:pPr>
    </w:p>
    <w:p w:rsidR="009D3933" w:rsidRDefault="009D3933" w:rsidP="000B6CC9">
      <w:pPr>
        <w:jc w:val="center"/>
        <w:rPr>
          <w:rFonts w:ascii="Calibri" w:hAnsi="Calibri"/>
          <w:b/>
          <w:color w:val="000000" w:themeColor="text1"/>
          <w:sz w:val="26"/>
          <w:szCs w:val="26"/>
        </w:rPr>
      </w:pPr>
    </w:p>
    <w:p w:rsidR="00324C93" w:rsidRDefault="00324C93" w:rsidP="000B6CC9">
      <w:pPr>
        <w:jc w:val="center"/>
        <w:rPr>
          <w:rFonts w:ascii="Calibri" w:hAnsi="Calibri"/>
          <w:b/>
          <w:color w:val="000000" w:themeColor="text1"/>
          <w:sz w:val="26"/>
          <w:szCs w:val="26"/>
        </w:rPr>
      </w:pPr>
    </w:p>
    <w:p w:rsidR="00F664A3" w:rsidRPr="006C0401" w:rsidRDefault="000B6CC9" w:rsidP="000B6CC9">
      <w:pPr>
        <w:jc w:val="center"/>
        <w:rPr>
          <w:rFonts w:ascii="Calibri" w:hAnsi="Calibri"/>
          <w:b/>
          <w:color w:val="000000" w:themeColor="text1"/>
          <w:sz w:val="32"/>
          <w:szCs w:val="32"/>
        </w:rPr>
      </w:pPr>
      <w:r w:rsidRPr="006C0401">
        <w:rPr>
          <w:rFonts w:ascii="Calibri" w:hAnsi="Calibri"/>
          <w:b/>
          <w:color w:val="000000" w:themeColor="text1"/>
          <w:sz w:val="32"/>
          <w:szCs w:val="32"/>
        </w:rPr>
        <w:t>Obchodní a technické podmínky dodávky</w:t>
      </w:r>
    </w:p>
    <w:p w:rsidR="006C0401" w:rsidRDefault="00CE5CE0" w:rsidP="000B6CC9">
      <w:pPr>
        <w:jc w:val="center"/>
        <w:rPr>
          <w:rFonts w:ascii="Calibri" w:hAnsi="Calibri"/>
          <w:color w:val="000000" w:themeColor="text1"/>
          <w:sz w:val="32"/>
          <w:szCs w:val="32"/>
        </w:rPr>
      </w:pPr>
      <w:r w:rsidRPr="006C0401">
        <w:rPr>
          <w:rFonts w:ascii="Calibri" w:hAnsi="Calibri"/>
          <w:b/>
          <w:color w:val="000000" w:themeColor="text1"/>
          <w:sz w:val="32"/>
          <w:szCs w:val="32"/>
        </w:rPr>
        <w:t xml:space="preserve"> tepelné energie</w:t>
      </w:r>
      <w:r w:rsidR="00E652AE">
        <w:rPr>
          <w:rFonts w:ascii="Calibri" w:hAnsi="Calibri"/>
          <w:b/>
          <w:color w:val="000000" w:themeColor="text1"/>
          <w:sz w:val="32"/>
          <w:szCs w:val="32"/>
        </w:rPr>
        <w:t xml:space="preserve"> </w:t>
      </w:r>
      <w:r w:rsidR="00F82530" w:rsidRPr="006C0401">
        <w:rPr>
          <w:rFonts w:ascii="Calibri" w:hAnsi="Calibri"/>
          <w:b/>
          <w:color w:val="000000" w:themeColor="text1"/>
          <w:sz w:val="32"/>
          <w:szCs w:val="32"/>
        </w:rPr>
        <w:t xml:space="preserve">pro vytápění a </w:t>
      </w:r>
      <w:r w:rsidR="006C0401">
        <w:rPr>
          <w:rFonts w:ascii="Calibri" w:hAnsi="Calibri"/>
          <w:b/>
          <w:color w:val="000000" w:themeColor="text1"/>
          <w:sz w:val="32"/>
          <w:szCs w:val="32"/>
        </w:rPr>
        <w:t xml:space="preserve">pro </w:t>
      </w:r>
      <w:r w:rsidR="00F82530" w:rsidRPr="006C0401">
        <w:rPr>
          <w:rFonts w:ascii="Calibri" w:hAnsi="Calibri"/>
          <w:b/>
          <w:color w:val="000000" w:themeColor="text1"/>
          <w:sz w:val="32"/>
          <w:szCs w:val="32"/>
        </w:rPr>
        <w:t>přípravu teplé vody</w:t>
      </w:r>
    </w:p>
    <w:p w:rsidR="000B6CC9" w:rsidRPr="006C0401" w:rsidRDefault="000B6CC9" w:rsidP="000B6CC9">
      <w:pPr>
        <w:jc w:val="center"/>
        <w:rPr>
          <w:rFonts w:ascii="Calibri" w:hAnsi="Calibri"/>
          <w:color w:val="000000" w:themeColor="text1"/>
          <w:sz w:val="32"/>
          <w:szCs w:val="32"/>
        </w:rPr>
      </w:pPr>
    </w:p>
    <w:p w:rsidR="00FC3758" w:rsidRPr="006C0401" w:rsidRDefault="00FC3758" w:rsidP="000B6CC9">
      <w:pPr>
        <w:jc w:val="center"/>
        <w:rPr>
          <w:rFonts w:ascii="Calibri" w:hAnsi="Calibri"/>
          <w:color w:val="000000" w:themeColor="text1"/>
          <w:sz w:val="24"/>
          <w:szCs w:val="24"/>
        </w:rPr>
      </w:pPr>
      <w:r w:rsidRPr="006C0401">
        <w:rPr>
          <w:rFonts w:ascii="Calibri" w:hAnsi="Calibri"/>
          <w:color w:val="000000" w:themeColor="text1"/>
          <w:sz w:val="24"/>
          <w:szCs w:val="24"/>
        </w:rPr>
        <w:t>(dále „</w:t>
      </w:r>
      <w:r w:rsidR="00531BE5" w:rsidRPr="006C0401">
        <w:rPr>
          <w:rFonts w:ascii="Calibri" w:hAnsi="Calibri"/>
          <w:color w:val="000000" w:themeColor="text1"/>
          <w:sz w:val="24"/>
          <w:szCs w:val="24"/>
        </w:rPr>
        <w:t xml:space="preserve"> „</w:t>
      </w:r>
      <w:r w:rsidR="00531BE5" w:rsidRPr="006C0401">
        <w:rPr>
          <w:rFonts w:ascii="Calibri" w:hAnsi="Calibri"/>
          <w:b/>
          <w:color w:val="000000" w:themeColor="text1"/>
          <w:sz w:val="24"/>
          <w:szCs w:val="24"/>
        </w:rPr>
        <w:t>Obchodní a technické podmínky</w:t>
      </w:r>
      <w:r w:rsidR="00531BE5" w:rsidRPr="006C0401">
        <w:rPr>
          <w:rFonts w:ascii="Calibri" w:hAnsi="Calibri"/>
          <w:color w:val="000000" w:themeColor="text1"/>
          <w:sz w:val="24"/>
          <w:szCs w:val="24"/>
        </w:rPr>
        <w:t>“</w:t>
      </w:r>
      <w:r w:rsidR="006C0401" w:rsidRPr="006C0401">
        <w:rPr>
          <w:rFonts w:ascii="Calibri" w:hAnsi="Calibri"/>
          <w:color w:val="000000" w:themeColor="text1"/>
          <w:sz w:val="24"/>
          <w:szCs w:val="24"/>
        </w:rPr>
        <w:t xml:space="preserve"> </w:t>
      </w:r>
      <w:r w:rsidR="006C0401">
        <w:rPr>
          <w:rFonts w:ascii="Calibri" w:hAnsi="Calibri"/>
          <w:color w:val="000000" w:themeColor="text1"/>
          <w:sz w:val="24"/>
          <w:szCs w:val="24"/>
        </w:rPr>
        <w:t>nebo</w:t>
      </w:r>
      <w:r w:rsidR="006C0401" w:rsidRPr="006C0401">
        <w:rPr>
          <w:rFonts w:ascii="Calibri" w:hAnsi="Calibri"/>
          <w:color w:val="000000" w:themeColor="text1"/>
          <w:sz w:val="24"/>
          <w:szCs w:val="24"/>
        </w:rPr>
        <w:t xml:space="preserve"> </w:t>
      </w:r>
      <w:r w:rsidR="006C0401">
        <w:rPr>
          <w:rFonts w:ascii="Calibri" w:hAnsi="Calibri"/>
          <w:color w:val="000000" w:themeColor="text1"/>
          <w:sz w:val="24"/>
          <w:szCs w:val="24"/>
        </w:rPr>
        <w:t>„</w:t>
      </w:r>
      <w:r w:rsidR="006C0401" w:rsidRPr="006C0401">
        <w:rPr>
          <w:rFonts w:ascii="Calibri" w:hAnsi="Calibri"/>
          <w:b/>
          <w:color w:val="000000" w:themeColor="text1"/>
          <w:sz w:val="24"/>
          <w:szCs w:val="24"/>
        </w:rPr>
        <w:t>OTPD</w:t>
      </w:r>
      <w:r w:rsidR="006C0401" w:rsidRPr="006C0401">
        <w:rPr>
          <w:rFonts w:ascii="Calibri" w:hAnsi="Calibri"/>
          <w:color w:val="000000" w:themeColor="text1"/>
          <w:sz w:val="24"/>
          <w:szCs w:val="24"/>
        </w:rPr>
        <w:t>“</w:t>
      </w:r>
      <w:r w:rsidRPr="006C0401">
        <w:rPr>
          <w:rFonts w:ascii="Calibri" w:hAnsi="Calibri"/>
          <w:color w:val="000000" w:themeColor="text1"/>
          <w:sz w:val="24"/>
          <w:szCs w:val="24"/>
        </w:rPr>
        <w:t>)</w:t>
      </w:r>
    </w:p>
    <w:p w:rsidR="000B6CC9" w:rsidRPr="006C0401" w:rsidRDefault="000B6CC9" w:rsidP="000B6CC9">
      <w:pPr>
        <w:jc w:val="center"/>
        <w:rPr>
          <w:rFonts w:ascii="Calibri" w:hAnsi="Calibri"/>
          <w:color w:val="000000" w:themeColor="text1"/>
          <w:sz w:val="32"/>
          <w:szCs w:val="32"/>
        </w:rPr>
      </w:pPr>
    </w:p>
    <w:p w:rsidR="009D3933" w:rsidRDefault="009D3933" w:rsidP="000B6CC9">
      <w:pPr>
        <w:jc w:val="center"/>
        <w:rPr>
          <w:rFonts w:ascii="Calibri" w:hAnsi="Calibri"/>
          <w:color w:val="000000" w:themeColor="text1"/>
          <w:sz w:val="22"/>
          <w:szCs w:val="22"/>
        </w:rPr>
      </w:pPr>
    </w:p>
    <w:p w:rsidR="005447C2" w:rsidRPr="009E36D4" w:rsidRDefault="005447C2" w:rsidP="000B6CC9">
      <w:pPr>
        <w:jc w:val="center"/>
        <w:rPr>
          <w:rFonts w:ascii="Calibri" w:hAnsi="Calibri"/>
          <w:b/>
          <w:color w:val="000000" w:themeColor="text1"/>
          <w:sz w:val="22"/>
          <w:szCs w:val="22"/>
        </w:rPr>
      </w:pPr>
    </w:p>
    <w:p w:rsidR="000B6CC9" w:rsidRPr="009E36D4" w:rsidRDefault="000B6CC9" w:rsidP="000B6CC9">
      <w:pPr>
        <w:jc w:val="center"/>
        <w:rPr>
          <w:rFonts w:ascii="Calibri" w:hAnsi="Calibri"/>
          <w:b/>
          <w:color w:val="000000" w:themeColor="text1"/>
          <w:sz w:val="22"/>
          <w:szCs w:val="22"/>
        </w:rPr>
      </w:pPr>
      <w:r w:rsidRPr="009E36D4">
        <w:rPr>
          <w:rFonts w:ascii="Calibri" w:hAnsi="Calibri"/>
          <w:b/>
          <w:color w:val="000000" w:themeColor="text1"/>
          <w:sz w:val="22"/>
          <w:szCs w:val="22"/>
        </w:rPr>
        <w:t>Čl. I</w:t>
      </w:r>
    </w:p>
    <w:p w:rsidR="000B6CC9" w:rsidRPr="009E36D4" w:rsidRDefault="000B6CC9" w:rsidP="000B6CC9">
      <w:pPr>
        <w:jc w:val="center"/>
        <w:rPr>
          <w:rFonts w:ascii="Calibri" w:hAnsi="Calibri"/>
          <w:b/>
          <w:color w:val="000000" w:themeColor="text1"/>
          <w:sz w:val="22"/>
          <w:szCs w:val="22"/>
        </w:rPr>
      </w:pPr>
      <w:r w:rsidRPr="009E36D4">
        <w:rPr>
          <w:rFonts w:ascii="Calibri" w:hAnsi="Calibri"/>
          <w:b/>
          <w:color w:val="000000" w:themeColor="text1"/>
          <w:sz w:val="22"/>
          <w:szCs w:val="22"/>
        </w:rPr>
        <w:t>Základní ustanovení</w:t>
      </w:r>
    </w:p>
    <w:p w:rsidR="000B6CC9" w:rsidRPr="009E36D4" w:rsidRDefault="000B6CC9" w:rsidP="000B6CC9">
      <w:pPr>
        <w:jc w:val="center"/>
        <w:rPr>
          <w:rFonts w:ascii="Calibri" w:hAnsi="Calibri"/>
          <w:b/>
          <w:color w:val="000000" w:themeColor="text1"/>
          <w:sz w:val="22"/>
          <w:szCs w:val="22"/>
        </w:rPr>
      </w:pPr>
    </w:p>
    <w:p w:rsidR="00FC3758" w:rsidRDefault="000B6CC9" w:rsidP="00EA5A56">
      <w:pPr>
        <w:pStyle w:val="Zkladntext2"/>
        <w:numPr>
          <w:ilvl w:val="0"/>
          <w:numId w:val="16"/>
        </w:numPr>
        <w:rPr>
          <w:rFonts w:ascii="Calibri" w:hAnsi="Calibri"/>
          <w:color w:val="000000" w:themeColor="text1"/>
          <w:sz w:val="22"/>
          <w:szCs w:val="22"/>
        </w:rPr>
      </w:pPr>
      <w:r w:rsidRPr="00EA5A56">
        <w:rPr>
          <w:rFonts w:ascii="Calibri" w:hAnsi="Calibri"/>
          <w:color w:val="000000" w:themeColor="text1"/>
          <w:sz w:val="22"/>
          <w:szCs w:val="22"/>
        </w:rPr>
        <w:t xml:space="preserve">Zásady řízení provozu soustavy zásobování </w:t>
      </w:r>
      <w:r w:rsidR="009E7813" w:rsidRPr="00EA5A56">
        <w:rPr>
          <w:rFonts w:ascii="Calibri" w:hAnsi="Calibri"/>
          <w:color w:val="000000" w:themeColor="text1"/>
          <w:sz w:val="22"/>
          <w:szCs w:val="22"/>
        </w:rPr>
        <w:t>tepelnou energií</w:t>
      </w:r>
      <w:r w:rsidRPr="00EA5A56">
        <w:rPr>
          <w:rFonts w:ascii="Calibri" w:hAnsi="Calibri"/>
          <w:color w:val="000000" w:themeColor="text1"/>
          <w:sz w:val="22"/>
          <w:szCs w:val="22"/>
        </w:rPr>
        <w:t xml:space="preserve"> (dále jen „</w:t>
      </w:r>
      <w:r w:rsidRPr="00EA5A56">
        <w:rPr>
          <w:rFonts w:ascii="Calibri" w:hAnsi="Calibri"/>
          <w:b/>
          <w:color w:val="000000" w:themeColor="text1"/>
          <w:sz w:val="22"/>
          <w:szCs w:val="22"/>
        </w:rPr>
        <w:t>Zásady</w:t>
      </w:r>
      <w:r w:rsidRPr="00EA5A56">
        <w:rPr>
          <w:rFonts w:ascii="Calibri" w:hAnsi="Calibri"/>
          <w:color w:val="000000" w:themeColor="text1"/>
          <w:sz w:val="22"/>
          <w:szCs w:val="22"/>
        </w:rPr>
        <w:t>“) platí pro lokality, provozované dodavatelem</w:t>
      </w:r>
      <w:r w:rsidR="00B90303" w:rsidRPr="00EA5A56">
        <w:rPr>
          <w:rFonts w:ascii="Calibri" w:hAnsi="Calibri"/>
          <w:color w:val="000000" w:themeColor="text1"/>
          <w:sz w:val="22"/>
          <w:szCs w:val="22"/>
        </w:rPr>
        <w:t xml:space="preserve"> ČESKOLIPSKÁ TEPLÁRENSKÁ a.s.</w:t>
      </w:r>
      <w:r w:rsidRPr="00EA5A56">
        <w:rPr>
          <w:rFonts w:ascii="Calibri" w:hAnsi="Calibri"/>
          <w:color w:val="000000" w:themeColor="text1"/>
          <w:sz w:val="22"/>
          <w:szCs w:val="22"/>
        </w:rPr>
        <w:t xml:space="preserve"> v souladu se smlouvou</w:t>
      </w:r>
      <w:r w:rsidR="00EA5A56" w:rsidRPr="00EA5A56">
        <w:rPr>
          <w:rFonts w:ascii="Calibri" w:hAnsi="Calibri"/>
          <w:color w:val="000000" w:themeColor="text1"/>
          <w:sz w:val="22"/>
          <w:szCs w:val="22"/>
        </w:rPr>
        <w:t xml:space="preserve"> a </w:t>
      </w:r>
      <w:r w:rsidR="00FC3758">
        <w:rPr>
          <w:rFonts w:ascii="Calibri" w:hAnsi="Calibri"/>
          <w:color w:val="000000" w:themeColor="text1"/>
          <w:sz w:val="22"/>
          <w:szCs w:val="22"/>
        </w:rPr>
        <w:t xml:space="preserve">jsou vypracovány v souladu s § 1751 zákona č. 89/2012 Sb., občanského zákoníku, v platném znění. </w:t>
      </w:r>
    </w:p>
    <w:p w:rsidR="00AE6898" w:rsidRDefault="00AE6898" w:rsidP="00AE6898">
      <w:pPr>
        <w:pStyle w:val="Zkladntext2"/>
        <w:ind w:left="360"/>
        <w:rPr>
          <w:rFonts w:ascii="Calibri" w:hAnsi="Calibri"/>
          <w:color w:val="000000" w:themeColor="text1"/>
          <w:sz w:val="22"/>
          <w:szCs w:val="22"/>
        </w:rPr>
      </w:pPr>
    </w:p>
    <w:p w:rsidR="00FC3758" w:rsidRDefault="00FC3758" w:rsidP="000B6CC9">
      <w:pPr>
        <w:pStyle w:val="Zkladntext2"/>
        <w:numPr>
          <w:ilvl w:val="0"/>
          <w:numId w:val="16"/>
        </w:numPr>
        <w:rPr>
          <w:rFonts w:ascii="Calibri" w:hAnsi="Calibri"/>
          <w:color w:val="000000" w:themeColor="text1"/>
          <w:sz w:val="22"/>
          <w:szCs w:val="22"/>
        </w:rPr>
      </w:pPr>
      <w:r>
        <w:rPr>
          <w:rFonts w:ascii="Calibri" w:hAnsi="Calibri"/>
          <w:color w:val="000000" w:themeColor="text1"/>
          <w:sz w:val="22"/>
          <w:szCs w:val="22"/>
        </w:rPr>
        <w:t xml:space="preserve">Tyto Obchodní </w:t>
      </w:r>
      <w:r w:rsidR="00C71755">
        <w:rPr>
          <w:rFonts w:ascii="Calibri" w:hAnsi="Calibri"/>
          <w:color w:val="000000" w:themeColor="text1"/>
          <w:sz w:val="22"/>
          <w:szCs w:val="22"/>
        </w:rPr>
        <w:t xml:space="preserve">a technické </w:t>
      </w:r>
      <w:r>
        <w:rPr>
          <w:rFonts w:ascii="Calibri" w:hAnsi="Calibri"/>
          <w:color w:val="000000" w:themeColor="text1"/>
          <w:sz w:val="22"/>
          <w:szCs w:val="22"/>
        </w:rPr>
        <w:t xml:space="preserve">podmínky upravují smluvní vztahy při dodávce a odběru tepelné energie a řídí se jimi příslušná </w:t>
      </w:r>
      <w:r w:rsidR="003C31B6">
        <w:rPr>
          <w:rFonts w:ascii="Calibri" w:hAnsi="Calibri"/>
          <w:color w:val="000000" w:themeColor="text1"/>
          <w:sz w:val="22"/>
          <w:szCs w:val="22"/>
        </w:rPr>
        <w:t>S</w:t>
      </w:r>
      <w:r>
        <w:rPr>
          <w:rFonts w:ascii="Calibri" w:hAnsi="Calibri"/>
          <w:color w:val="000000" w:themeColor="text1"/>
          <w:sz w:val="22"/>
          <w:szCs w:val="22"/>
        </w:rPr>
        <w:t xml:space="preserve">mlouva </w:t>
      </w:r>
      <w:r w:rsidR="003C31B6">
        <w:rPr>
          <w:rFonts w:ascii="Calibri" w:hAnsi="Calibri"/>
          <w:color w:val="000000" w:themeColor="text1"/>
          <w:sz w:val="22"/>
          <w:szCs w:val="22"/>
        </w:rPr>
        <w:t xml:space="preserve">o </w:t>
      </w:r>
      <w:r>
        <w:rPr>
          <w:rFonts w:ascii="Calibri" w:hAnsi="Calibri"/>
          <w:color w:val="000000" w:themeColor="text1"/>
          <w:sz w:val="22"/>
          <w:szCs w:val="22"/>
        </w:rPr>
        <w:t>dodáv</w:t>
      </w:r>
      <w:r w:rsidR="003C31B6">
        <w:rPr>
          <w:rFonts w:ascii="Calibri" w:hAnsi="Calibri"/>
          <w:color w:val="000000" w:themeColor="text1"/>
          <w:sz w:val="22"/>
          <w:szCs w:val="22"/>
        </w:rPr>
        <w:t>ce</w:t>
      </w:r>
      <w:r>
        <w:rPr>
          <w:rFonts w:ascii="Calibri" w:hAnsi="Calibri"/>
          <w:color w:val="000000" w:themeColor="text1"/>
          <w:sz w:val="22"/>
          <w:szCs w:val="22"/>
        </w:rPr>
        <w:t xml:space="preserve"> tepelné energie (dále </w:t>
      </w:r>
      <w:r w:rsidR="00AB45CD">
        <w:rPr>
          <w:rFonts w:ascii="Calibri" w:hAnsi="Calibri"/>
          <w:color w:val="000000" w:themeColor="text1"/>
          <w:sz w:val="22"/>
          <w:szCs w:val="22"/>
        </w:rPr>
        <w:t xml:space="preserve">také </w:t>
      </w:r>
      <w:r>
        <w:rPr>
          <w:rFonts w:ascii="Calibri" w:hAnsi="Calibri"/>
          <w:color w:val="000000" w:themeColor="text1"/>
          <w:sz w:val="22"/>
          <w:szCs w:val="22"/>
        </w:rPr>
        <w:t>„</w:t>
      </w:r>
      <w:r w:rsidR="001C181D">
        <w:rPr>
          <w:rFonts w:ascii="Calibri" w:hAnsi="Calibri"/>
          <w:b/>
          <w:color w:val="000000" w:themeColor="text1"/>
          <w:sz w:val="22"/>
          <w:szCs w:val="22"/>
        </w:rPr>
        <w:t>S</w:t>
      </w:r>
      <w:r w:rsidR="003346F2">
        <w:rPr>
          <w:rFonts w:ascii="Calibri" w:hAnsi="Calibri"/>
          <w:b/>
          <w:color w:val="000000" w:themeColor="text1"/>
          <w:sz w:val="22"/>
          <w:szCs w:val="22"/>
        </w:rPr>
        <w:t xml:space="preserve">mlouva </w:t>
      </w:r>
      <w:r w:rsidR="00AB45CD">
        <w:rPr>
          <w:rFonts w:ascii="Calibri" w:hAnsi="Calibri"/>
          <w:b/>
          <w:color w:val="000000" w:themeColor="text1"/>
          <w:sz w:val="22"/>
          <w:szCs w:val="22"/>
        </w:rPr>
        <w:t xml:space="preserve">o </w:t>
      </w:r>
      <w:r w:rsidR="003346F2">
        <w:rPr>
          <w:rFonts w:ascii="Calibri" w:hAnsi="Calibri"/>
          <w:b/>
          <w:color w:val="000000" w:themeColor="text1"/>
          <w:sz w:val="22"/>
          <w:szCs w:val="22"/>
        </w:rPr>
        <w:t>dodáv</w:t>
      </w:r>
      <w:r w:rsidR="00AB45CD">
        <w:rPr>
          <w:rFonts w:ascii="Calibri" w:hAnsi="Calibri"/>
          <w:b/>
          <w:color w:val="000000" w:themeColor="text1"/>
          <w:sz w:val="22"/>
          <w:szCs w:val="22"/>
        </w:rPr>
        <w:t>ce</w:t>
      </w:r>
      <w:r w:rsidR="003346F2">
        <w:rPr>
          <w:rFonts w:ascii="Calibri" w:hAnsi="Calibri"/>
          <w:b/>
          <w:color w:val="000000" w:themeColor="text1"/>
          <w:sz w:val="22"/>
          <w:szCs w:val="22"/>
        </w:rPr>
        <w:t xml:space="preserve"> </w:t>
      </w:r>
      <w:r w:rsidR="005E3384">
        <w:rPr>
          <w:rFonts w:ascii="Calibri" w:hAnsi="Calibri"/>
          <w:b/>
          <w:color w:val="000000" w:themeColor="text1"/>
          <w:sz w:val="22"/>
          <w:szCs w:val="22"/>
        </w:rPr>
        <w:t>TE UV</w:t>
      </w:r>
      <w:r w:rsidR="003346F2">
        <w:rPr>
          <w:rFonts w:ascii="Calibri" w:hAnsi="Calibri"/>
          <w:b/>
          <w:color w:val="000000" w:themeColor="text1"/>
          <w:sz w:val="22"/>
          <w:szCs w:val="22"/>
        </w:rPr>
        <w:t xml:space="preserve"> a </w:t>
      </w:r>
      <w:r w:rsidR="005E3384">
        <w:rPr>
          <w:rFonts w:ascii="Calibri" w:hAnsi="Calibri"/>
          <w:b/>
          <w:color w:val="000000" w:themeColor="text1"/>
          <w:sz w:val="22"/>
          <w:szCs w:val="22"/>
        </w:rPr>
        <w:t>TE TV</w:t>
      </w:r>
      <w:r>
        <w:rPr>
          <w:rFonts w:ascii="Calibri" w:hAnsi="Calibri"/>
          <w:color w:val="000000" w:themeColor="text1"/>
          <w:sz w:val="22"/>
          <w:szCs w:val="22"/>
        </w:rPr>
        <w:t>“)</w:t>
      </w:r>
      <w:r w:rsidR="002002E8">
        <w:rPr>
          <w:rFonts w:ascii="Calibri" w:hAnsi="Calibri"/>
          <w:color w:val="000000" w:themeColor="text1"/>
          <w:sz w:val="22"/>
          <w:szCs w:val="22"/>
        </w:rPr>
        <w:t>, jež je uzavřena mezi držitelem licence na výrobu tepelné energie (</w:t>
      </w:r>
      <w:proofErr w:type="spellStart"/>
      <w:r w:rsidR="002002E8">
        <w:rPr>
          <w:rFonts w:ascii="Calibri" w:hAnsi="Calibri"/>
          <w:color w:val="000000" w:themeColor="text1"/>
          <w:sz w:val="22"/>
          <w:szCs w:val="22"/>
        </w:rPr>
        <w:t>sk</w:t>
      </w:r>
      <w:proofErr w:type="spellEnd"/>
      <w:r w:rsidR="002002E8">
        <w:rPr>
          <w:rFonts w:ascii="Calibri" w:hAnsi="Calibri"/>
          <w:color w:val="000000" w:themeColor="text1"/>
          <w:sz w:val="22"/>
          <w:szCs w:val="22"/>
        </w:rPr>
        <w:t>. 31) č.</w:t>
      </w:r>
      <w:r w:rsidR="00557871">
        <w:rPr>
          <w:rFonts w:ascii="Calibri" w:hAnsi="Calibri"/>
          <w:color w:val="000000" w:themeColor="text1"/>
          <w:sz w:val="22"/>
          <w:szCs w:val="22"/>
        </w:rPr>
        <w:t xml:space="preserve"> 310100198</w:t>
      </w:r>
      <w:r w:rsidR="002002E8">
        <w:rPr>
          <w:rFonts w:ascii="Calibri" w:hAnsi="Calibri"/>
          <w:color w:val="000000" w:themeColor="text1"/>
          <w:sz w:val="22"/>
          <w:szCs w:val="22"/>
        </w:rPr>
        <w:t xml:space="preserve"> a rozvod tepelné energie (</w:t>
      </w:r>
      <w:proofErr w:type="spellStart"/>
      <w:r w:rsidR="002002E8">
        <w:rPr>
          <w:rFonts w:ascii="Calibri" w:hAnsi="Calibri"/>
          <w:color w:val="000000" w:themeColor="text1"/>
          <w:sz w:val="22"/>
          <w:szCs w:val="22"/>
        </w:rPr>
        <w:t>sk</w:t>
      </w:r>
      <w:proofErr w:type="spellEnd"/>
      <w:r w:rsidR="002002E8">
        <w:rPr>
          <w:rFonts w:ascii="Calibri" w:hAnsi="Calibri"/>
          <w:color w:val="000000" w:themeColor="text1"/>
          <w:sz w:val="22"/>
          <w:szCs w:val="22"/>
        </w:rPr>
        <w:t xml:space="preserve">. 32) č. </w:t>
      </w:r>
      <w:r w:rsidR="00557871">
        <w:rPr>
          <w:rFonts w:ascii="Calibri" w:hAnsi="Calibri"/>
          <w:color w:val="000000" w:themeColor="text1"/>
          <w:sz w:val="22"/>
          <w:szCs w:val="22"/>
        </w:rPr>
        <w:t>320100196</w:t>
      </w:r>
      <w:r w:rsidR="002002E8">
        <w:rPr>
          <w:rFonts w:ascii="Calibri" w:hAnsi="Calibri"/>
          <w:color w:val="000000" w:themeColor="text1"/>
          <w:sz w:val="22"/>
          <w:szCs w:val="22"/>
        </w:rPr>
        <w:t xml:space="preserve"> Společnosti ČESKOLIPSKÁ TEPLÁRENSKÁ a.s., se sídlem </w:t>
      </w:r>
      <w:r w:rsidR="00EF1168">
        <w:rPr>
          <w:rFonts w:ascii="Calibri" w:hAnsi="Calibri"/>
          <w:color w:val="000000" w:themeColor="text1"/>
          <w:sz w:val="22"/>
          <w:szCs w:val="22"/>
        </w:rPr>
        <w:t>Liberecká 132, Stará Lípa, 470 01 Česká Lípa, společností zapsanou v obchodním rejstříku vedeném Krajským soudem v Ústí nad Labem, oddíl B, vložka 811</w:t>
      </w:r>
      <w:r w:rsidR="004920B5">
        <w:rPr>
          <w:rFonts w:ascii="Calibri" w:hAnsi="Calibri"/>
          <w:color w:val="000000" w:themeColor="text1"/>
          <w:sz w:val="22"/>
          <w:szCs w:val="22"/>
        </w:rPr>
        <w:t xml:space="preserve"> (dále jen „</w:t>
      </w:r>
      <w:r w:rsidR="004920B5" w:rsidRPr="002E742B">
        <w:rPr>
          <w:rFonts w:ascii="Calibri" w:hAnsi="Calibri"/>
          <w:b/>
          <w:color w:val="000000" w:themeColor="text1"/>
          <w:sz w:val="22"/>
          <w:szCs w:val="22"/>
        </w:rPr>
        <w:t>Dodavatel</w:t>
      </w:r>
      <w:r w:rsidR="004920B5">
        <w:rPr>
          <w:rFonts w:ascii="Calibri" w:hAnsi="Calibri"/>
          <w:color w:val="000000" w:themeColor="text1"/>
          <w:sz w:val="22"/>
          <w:szCs w:val="22"/>
        </w:rPr>
        <w:t>“)</w:t>
      </w:r>
      <w:r w:rsidR="002E742B">
        <w:rPr>
          <w:rFonts w:ascii="Calibri" w:hAnsi="Calibri"/>
          <w:color w:val="000000" w:themeColor="text1"/>
          <w:sz w:val="22"/>
          <w:szCs w:val="22"/>
        </w:rPr>
        <w:t xml:space="preserve"> a odběratelem tepelné energie (dále jen „</w:t>
      </w:r>
      <w:r w:rsidR="002E742B" w:rsidRPr="002E742B">
        <w:rPr>
          <w:rFonts w:ascii="Calibri" w:hAnsi="Calibri"/>
          <w:b/>
          <w:color w:val="000000" w:themeColor="text1"/>
          <w:sz w:val="22"/>
          <w:szCs w:val="22"/>
        </w:rPr>
        <w:t>Odběratel</w:t>
      </w:r>
      <w:r w:rsidR="002E742B">
        <w:rPr>
          <w:rFonts w:ascii="Calibri" w:hAnsi="Calibri"/>
          <w:color w:val="000000" w:themeColor="text1"/>
          <w:sz w:val="22"/>
          <w:szCs w:val="22"/>
        </w:rPr>
        <w:t>“)</w:t>
      </w:r>
      <w:r w:rsidR="0025774C">
        <w:rPr>
          <w:rFonts w:ascii="Calibri" w:hAnsi="Calibri"/>
          <w:color w:val="000000" w:themeColor="text1"/>
          <w:sz w:val="22"/>
          <w:szCs w:val="22"/>
        </w:rPr>
        <w:t>.</w:t>
      </w:r>
    </w:p>
    <w:p w:rsidR="00AE6898" w:rsidRDefault="00AE6898" w:rsidP="00AE6898">
      <w:pPr>
        <w:pStyle w:val="Zkladntext2"/>
        <w:ind w:left="360"/>
        <w:rPr>
          <w:rFonts w:ascii="Calibri" w:hAnsi="Calibri"/>
          <w:color w:val="000000" w:themeColor="text1"/>
          <w:sz w:val="22"/>
          <w:szCs w:val="22"/>
        </w:rPr>
      </w:pPr>
    </w:p>
    <w:p w:rsidR="0025774C" w:rsidRDefault="006C0401" w:rsidP="000B6CC9">
      <w:pPr>
        <w:pStyle w:val="Zkladntext2"/>
        <w:numPr>
          <w:ilvl w:val="0"/>
          <w:numId w:val="16"/>
        </w:numPr>
        <w:rPr>
          <w:rFonts w:ascii="Calibri" w:hAnsi="Calibri"/>
          <w:color w:val="000000" w:themeColor="text1"/>
          <w:sz w:val="22"/>
          <w:szCs w:val="22"/>
        </w:rPr>
      </w:pPr>
      <w:r>
        <w:rPr>
          <w:rFonts w:ascii="Calibri" w:hAnsi="Calibri"/>
          <w:color w:val="000000" w:themeColor="text1"/>
          <w:sz w:val="22"/>
          <w:szCs w:val="22"/>
        </w:rPr>
        <w:t>OTPD</w:t>
      </w:r>
      <w:r w:rsidR="0025774C">
        <w:rPr>
          <w:rFonts w:ascii="Calibri" w:hAnsi="Calibri"/>
          <w:color w:val="000000" w:themeColor="text1"/>
          <w:sz w:val="22"/>
          <w:szCs w:val="22"/>
        </w:rPr>
        <w:t xml:space="preserve"> stanoví podrobněji další práva a povinnosti Smluvních stran</w:t>
      </w:r>
      <w:r w:rsidR="004512C8">
        <w:rPr>
          <w:rFonts w:ascii="Calibri" w:hAnsi="Calibri"/>
          <w:color w:val="000000" w:themeColor="text1"/>
          <w:sz w:val="22"/>
          <w:szCs w:val="22"/>
        </w:rPr>
        <w:t xml:space="preserve"> dle</w:t>
      </w:r>
      <w:r w:rsidR="00C71755">
        <w:rPr>
          <w:rFonts w:ascii="Calibri" w:hAnsi="Calibri"/>
          <w:color w:val="000000" w:themeColor="text1"/>
          <w:sz w:val="22"/>
          <w:szCs w:val="22"/>
        </w:rPr>
        <w:t xml:space="preserve"> S</w:t>
      </w:r>
      <w:r w:rsidR="003346F2">
        <w:rPr>
          <w:rFonts w:ascii="Calibri" w:hAnsi="Calibri"/>
          <w:color w:val="000000" w:themeColor="text1"/>
          <w:sz w:val="22"/>
          <w:szCs w:val="22"/>
        </w:rPr>
        <w:t xml:space="preserve">mlouvy </w:t>
      </w:r>
      <w:r w:rsidR="00AA06BE">
        <w:rPr>
          <w:rFonts w:ascii="Calibri" w:hAnsi="Calibri"/>
          <w:color w:val="000000" w:themeColor="text1"/>
          <w:sz w:val="22"/>
          <w:szCs w:val="22"/>
        </w:rPr>
        <w:t xml:space="preserve">o </w:t>
      </w:r>
      <w:r w:rsidR="003346F2">
        <w:rPr>
          <w:rFonts w:ascii="Calibri" w:hAnsi="Calibri"/>
          <w:color w:val="000000" w:themeColor="text1"/>
          <w:sz w:val="22"/>
          <w:szCs w:val="22"/>
        </w:rPr>
        <w:t>dodáv</w:t>
      </w:r>
      <w:r w:rsidR="00AA06BE">
        <w:rPr>
          <w:rFonts w:ascii="Calibri" w:hAnsi="Calibri"/>
          <w:color w:val="000000" w:themeColor="text1"/>
          <w:sz w:val="22"/>
          <w:szCs w:val="22"/>
        </w:rPr>
        <w:t>ce</w:t>
      </w:r>
      <w:r w:rsidR="003346F2">
        <w:rPr>
          <w:rFonts w:ascii="Calibri" w:hAnsi="Calibri"/>
          <w:color w:val="000000" w:themeColor="text1"/>
          <w:sz w:val="22"/>
          <w:szCs w:val="22"/>
        </w:rPr>
        <w:t xml:space="preserve"> </w:t>
      </w:r>
      <w:r w:rsidR="005E3384">
        <w:rPr>
          <w:rFonts w:ascii="Calibri" w:hAnsi="Calibri"/>
          <w:color w:val="000000" w:themeColor="text1"/>
          <w:sz w:val="22"/>
          <w:szCs w:val="22"/>
        </w:rPr>
        <w:t>TE UV</w:t>
      </w:r>
      <w:r w:rsidR="003346F2">
        <w:rPr>
          <w:rFonts w:ascii="Calibri" w:hAnsi="Calibri"/>
          <w:color w:val="000000" w:themeColor="text1"/>
          <w:sz w:val="22"/>
          <w:szCs w:val="22"/>
        </w:rPr>
        <w:t xml:space="preserve"> a </w:t>
      </w:r>
      <w:r w:rsidR="005E3384">
        <w:rPr>
          <w:rFonts w:ascii="Calibri" w:hAnsi="Calibri"/>
          <w:color w:val="000000" w:themeColor="text1"/>
          <w:sz w:val="22"/>
          <w:szCs w:val="22"/>
        </w:rPr>
        <w:t>TE TV</w:t>
      </w:r>
      <w:r w:rsidR="004512C8">
        <w:rPr>
          <w:rFonts w:ascii="Calibri" w:hAnsi="Calibri"/>
          <w:color w:val="000000" w:themeColor="text1"/>
          <w:sz w:val="22"/>
          <w:szCs w:val="22"/>
        </w:rPr>
        <w:t xml:space="preserve"> dané platnými právními předpisy, a to zejména zákonem č. 89/2012 Sb., občanským zákoníkem, v platném znění, zákonem č. 458/2000 Sb., o podmínkách podnikání a výkonu státní správy v energetických odvětvích a o změně některých zákonů (dále jen „</w:t>
      </w:r>
      <w:r w:rsidR="004512C8" w:rsidRPr="004512C8">
        <w:rPr>
          <w:rFonts w:ascii="Calibri" w:hAnsi="Calibri"/>
          <w:b/>
          <w:color w:val="000000" w:themeColor="text1"/>
          <w:sz w:val="22"/>
          <w:szCs w:val="22"/>
        </w:rPr>
        <w:t>energetický zákon</w:t>
      </w:r>
      <w:r w:rsidR="004512C8">
        <w:rPr>
          <w:rFonts w:ascii="Calibri" w:hAnsi="Calibri"/>
          <w:color w:val="000000" w:themeColor="text1"/>
          <w:sz w:val="22"/>
          <w:szCs w:val="22"/>
        </w:rPr>
        <w:t>“)</w:t>
      </w:r>
      <w:r w:rsidR="00212CE2">
        <w:rPr>
          <w:rFonts w:ascii="Calibri" w:hAnsi="Calibri"/>
          <w:color w:val="000000" w:themeColor="text1"/>
          <w:sz w:val="22"/>
          <w:szCs w:val="22"/>
        </w:rPr>
        <w:t>, zákonem č. 406/2000 Sb., o hospodaření energií, v platném znění, zákonem č. 505/1990 Sb., o metrologii, a zákona č. 526/1990 Sb., o cenách, v platném znění, včetně příslušných prováděcích předpisů</w:t>
      </w:r>
      <w:r w:rsidR="00501462">
        <w:rPr>
          <w:rFonts w:ascii="Calibri" w:hAnsi="Calibri"/>
          <w:color w:val="000000" w:themeColor="text1"/>
          <w:sz w:val="22"/>
          <w:szCs w:val="22"/>
        </w:rPr>
        <w:t>, technických norem a dále vyhláškami a rozhodnutími Energetického regulačního úřadu</w:t>
      </w:r>
      <w:r w:rsidR="00CB63C0">
        <w:rPr>
          <w:rFonts w:ascii="Calibri" w:hAnsi="Calibri"/>
          <w:color w:val="000000" w:themeColor="text1"/>
          <w:sz w:val="22"/>
          <w:szCs w:val="22"/>
        </w:rPr>
        <w:t>.</w:t>
      </w:r>
    </w:p>
    <w:p w:rsidR="00AE6898" w:rsidRDefault="00AE6898" w:rsidP="00AE6898">
      <w:pPr>
        <w:pStyle w:val="Zkladntext2"/>
        <w:ind w:left="360"/>
        <w:rPr>
          <w:rFonts w:ascii="Calibri" w:hAnsi="Calibri"/>
          <w:color w:val="000000" w:themeColor="text1"/>
          <w:sz w:val="22"/>
          <w:szCs w:val="22"/>
        </w:rPr>
      </w:pPr>
    </w:p>
    <w:p w:rsidR="00CB63C0" w:rsidRDefault="00CB63C0" w:rsidP="000B6CC9">
      <w:pPr>
        <w:pStyle w:val="Zkladntext2"/>
        <w:numPr>
          <w:ilvl w:val="0"/>
          <w:numId w:val="16"/>
        </w:numPr>
        <w:rPr>
          <w:rFonts w:ascii="Calibri" w:hAnsi="Calibri"/>
          <w:color w:val="000000" w:themeColor="text1"/>
          <w:sz w:val="22"/>
          <w:szCs w:val="22"/>
        </w:rPr>
      </w:pPr>
      <w:r>
        <w:rPr>
          <w:rFonts w:ascii="Calibri" w:hAnsi="Calibri"/>
          <w:color w:val="000000" w:themeColor="text1"/>
          <w:sz w:val="22"/>
          <w:szCs w:val="22"/>
        </w:rPr>
        <w:t xml:space="preserve">V případě rozporu mezi těmito </w:t>
      </w:r>
      <w:r w:rsidR="006C0401">
        <w:rPr>
          <w:rFonts w:ascii="Calibri" w:hAnsi="Calibri"/>
          <w:color w:val="000000" w:themeColor="text1"/>
          <w:sz w:val="22"/>
          <w:szCs w:val="22"/>
        </w:rPr>
        <w:t>OTPD</w:t>
      </w:r>
      <w:r w:rsidR="00C71755">
        <w:rPr>
          <w:rFonts w:ascii="Calibri" w:hAnsi="Calibri"/>
          <w:color w:val="000000" w:themeColor="text1"/>
          <w:sz w:val="22"/>
          <w:szCs w:val="22"/>
        </w:rPr>
        <w:t>, S</w:t>
      </w:r>
      <w:r>
        <w:rPr>
          <w:rFonts w:ascii="Calibri" w:hAnsi="Calibri"/>
          <w:color w:val="000000" w:themeColor="text1"/>
          <w:sz w:val="22"/>
          <w:szCs w:val="22"/>
        </w:rPr>
        <w:t xml:space="preserve">mlouvou </w:t>
      </w:r>
      <w:r w:rsidR="005E3384">
        <w:rPr>
          <w:rFonts w:ascii="Calibri" w:hAnsi="Calibri"/>
          <w:color w:val="000000" w:themeColor="text1"/>
          <w:sz w:val="22"/>
          <w:szCs w:val="22"/>
        </w:rPr>
        <w:t>o</w:t>
      </w:r>
      <w:r w:rsidR="00F446F3">
        <w:rPr>
          <w:rFonts w:ascii="Calibri" w:hAnsi="Calibri"/>
          <w:color w:val="000000" w:themeColor="text1"/>
          <w:sz w:val="22"/>
          <w:szCs w:val="22"/>
        </w:rPr>
        <w:t xml:space="preserve"> dodáv</w:t>
      </w:r>
      <w:r w:rsidR="005E3384">
        <w:rPr>
          <w:rFonts w:ascii="Calibri" w:hAnsi="Calibri"/>
          <w:color w:val="000000" w:themeColor="text1"/>
          <w:sz w:val="22"/>
          <w:szCs w:val="22"/>
        </w:rPr>
        <w:t>ce</w:t>
      </w:r>
      <w:r w:rsidR="00F446F3">
        <w:rPr>
          <w:rFonts w:ascii="Calibri" w:hAnsi="Calibri"/>
          <w:color w:val="000000" w:themeColor="text1"/>
          <w:sz w:val="22"/>
          <w:szCs w:val="22"/>
        </w:rPr>
        <w:t xml:space="preserve"> </w:t>
      </w:r>
      <w:r w:rsidR="005E3384">
        <w:rPr>
          <w:rFonts w:ascii="Calibri" w:hAnsi="Calibri"/>
          <w:color w:val="000000" w:themeColor="text1"/>
          <w:sz w:val="22"/>
          <w:szCs w:val="22"/>
        </w:rPr>
        <w:t>TE UV</w:t>
      </w:r>
      <w:r w:rsidR="00F446F3">
        <w:rPr>
          <w:rFonts w:ascii="Calibri" w:hAnsi="Calibri"/>
          <w:color w:val="000000" w:themeColor="text1"/>
          <w:sz w:val="22"/>
          <w:szCs w:val="22"/>
        </w:rPr>
        <w:t xml:space="preserve"> a </w:t>
      </w:r>
      <w:r w:rsidR="005E3384">
        <w:rPr>
          <w:rFonts w:ascii="Calibri" w:hAnsi="Calibri"/>
          <w:color w:val="000000" w:themeColor="text1"/>
          <w:sz w:val="22"/>
          <w:szCs w:val="22"/>
        </w:rPr>
        <w:t>TE TV</w:t>
      </w:r>
      <w:r>
        <w:rPr>
          <w:rFonts w:ascii="Calibri" w:hAnsi="Calibri"/>
          <w:color w:val="000000" w:themeColor="text1"/>
          <w:sz w:val="22"/>
          <w:szCs w:val="22"/>
        </w:rPr>
        <w:t>, který nelze překlenout souladným výkladem, má</w:t>
      </w:r>
      <w:r w:rsidR="005A06B5">
        <w:rPr>
          <w:rFonts w:ascii="Calibri" w:hAnsi="Calibri"/>
          <w:color w:val="000000" w:themeColor="text1"/>
          <w:sz w:val="22"/>
          <w:szCs w:val="22"/>
        </w:rPr>
        <w:t xml:space="preserve"> přednost příslušné ustanovení S</w:t>
      </w:r>
      <w:r>
        <w:rPr>
          <w:rFonts w:ascii="Calibri" w:hAnsi="Calibri"/>
          <w:color w:val="000000" w:themeColor="text1"/>
          <w:sz w:val="22"/>
          <w:szCs w:val="22"/>
        </w:rPr>
        <w:t xml:space="preserve">mlouvy </w:t>
      </w:r>
      <w:r w:rsidR="00AA06BE">
        <w:rPr>
          <w:rFonts w:ascii="Calibri" w:hAnsi="Calibri"/>
          <w:color w:val="000000" w:themeColor="text1"/>
          <w:sz w:val="22"/>
          <w:szCs w:val="22"/>
        </w:rPr>
        <w:t xml:space="preserve">o </w:t>
      </w:r>
      <w:r w:rsidR="00F446F3">
        <w:rPr>
          <w:rFonts w:ascii="Calibri" w:hAnsi="Calibri"/>
          <w:color w:val="000000" w:themeColor="text1"/>
          <w:sz w:val="22"/>
          <w:szCs w:val="22"/>
        </w:rPr>
        <w:t>dodáv</w:t>
      </w:r>
      <w:r w:rsidR="00AA06BE">
        <w:rPr>
          <w:rFonts w:ascii="Calibri" w:hAnsi="Calibri"/>
          <w:color w:val="000000" w:themeColor="text1"/>
          <w:sz w:val="22"/>
          <w:szCs w:val="22"/>
        </w:rPr>
        <w:t>ce</w:t>
      </w:r>
      <w:r w:rsidR="00F446F3">
        <w:rPr>
          <w:rFonts w:ascii="Calibri" w:hAnsi="Calibri"/>
          <w:color w:val="000000" w:themeColor="text1"/>
          <w:sz w:val="22"/>
          <w:szCs w:val="22"/>
        </w:rPr>
        <w:t xml:space="preserve"> </w:t>
      </w:r>
      <w:r w:rsidR="005E3384">
        <w:rPr>
          <w:rFonts w:ascii="Calibri" w:hAnsi="Calibri"/>
          <w:color w:val="000000" w:themeColor="text1"/>
          <w:sz w:val="22"/>
          <w:szCs w:val="22"/>
        </w:rPr>
        <w:t>TE UV</w:t>
      </w:r>
      <w:r w:rsidR="00F446F3">
        <w:rPr>
          <w:rFonts w:ascii="Calibri" w:hAnsi="Calibri"/>
          <w:color w:val="000000" w:themeColor="text1"/>
          <w:sz w:val="22"/>
          <w:szCs w:val="22"/>
        </w:rPr>
        <w:t xml:space="preserve"> a </w:t>
      </w:r>
      <w:r w:rsidR="005E3384">
        <w:rPr>
          <w:rFonts w:ascii="Calibri" w:hAnsi="Calibri"/>
          <w:color w:val="000000" w:themeColor="text1"/>
          <w:sz w:val="22"/>
          <w:szCs w:val="22"/>
        </w:rPr>
        <w:t>TE TV</w:t>
      </w:r>
      <w:r>
        <w:rPr>
          <w:rFonts w:ascii="Calibri" w:hAnsi="Calibri"/>
          <w:color w:val="000000" w:themeColor="text1"/>
          <w:sz w:val="22"/>
          <w:szCs w:val="22"/>
        </w:rPr>
        <w:t xml:space="preserve">. </w:t>
      </w:r>
      <w:r w:rsidR="00E25C2C">
        <w:rPr>
          <w:rFonts w:ascii="Calibri" w:hAnsi="Calibri"/>
          <w:color w:val="000000" w:themeColor="text1"/>
          <w:sz w:val="22"/>
          <w:szCs w:val="22"/>
        </w:rPr>
        <w:t xml:space="preserve">Jsou-li nedílnou součástí </w:t>
      </w:r>
      <w:r w:rsidR="005A06B5">
        <w:rPr>
          <w:rFonts w:ascii="Calibri" w:hAnsi="Calibri"/>
          <w:color w:val="000000" w:themeColor="text1"/>
          <w:sz w:val="22"/>
          <w:szCs w:val="22"/>
        </w:rPr>
        <w:t>S</w:t>
      </w:r>
      <w:r w:rsidR="00AC4BEA">
        <w:rPr>
          <w:rFonts w:ascii="Calibri" w:hAnsi="Calibri"/>
          <w:color w:val="000000" w:themeColor="text1"/>
          <w:sz w:val="22"/>
          <w:szCs w:val="22"/>
        </w:rPr>
        <w:t xml:space="preserve">mlouvy </w:t>
      </w:r>
      <w:r w:rsidR="00AA06BE">
        <w:rPr>
          <w:rFonts w:ascii="Calibri" w:hAnsi="Calibri"/>
          <w:color w:val="000000" w:themeColor="text1"/>
          <w:sz w:val="22"/>
          <w:szCs w:val="22"/>
        </w:rPr>
        <w:t xml:space="preserve">o </w:t>
      </w:r>
      <w:r w:rsidR="00F446F3">
        <w:rPr>
          <w:rFonts w:ascii="Calibri" w:hAnsi="Calibri"/>
          <w:color w:val="000000" w:themeColor="text1"/>
          <w:sz w:val="22"/>
          <w:szCs w:val="22"/>
        </w:rPr>
        <w:t>dodáv</w:t>
      </w:r>
      <w:r w:rsidR="00AA06BE">
        <w:rPr>
          <w:rFonts w:ascii="Calibri" w:hAnsi="Calibri"/>
          <w:color w:val="000000" w:themeColor="text1"/>
          <w:sz w:val="22"/>
          <w:szCs w:val="22"/>
        </w:rPr>
        <w:t>ce</w:t>
      </w:r>
      <w:r w:rsidR="00F446F3">
        <w:rPr>
          <w:rFonts w:ascii="Calibri" w:hAnsi="Calibri"/>
          <w:color w:val="000000" w:themeColor="text1"/>
          <w:sz w:val="22"/>
          <w:szCs w:val="22"/>
        </w:rPr>
        <w:t xml:space="preserve"> </w:t>
      </w:r>
      <w:r w:rsidR="005E3384">
        <w:rPr>
          <w:rFonts w:ascii="Calibri" w:hAnsi="Calibri"/>
          <w:color w:val="000000" w:themeColor="text1"/>
          <w:sz w:val="22"/>
          <w:szCs w:val="22"/>
        </w:rPr>
        <w:t>TE UV</w:t>
      </w:r>
      <w:r w:rsidR="00F446F3">
        <w:rPr>
          <w:rFonts w:ascii="Calibri" w:hAnsi="Calibri"/>
          <w:color w:val="000000" w:themeColor="text1"/>
          <w:sz w:val="22"/>
          <w:szCs w:val="22"/>
        </w:rPr>
        <w:t xml:space="preserve"> a </w:t>
      </w:r>
      <w:r w:rsidR="005E3384">
        <w:rPr>
          <w:rFonts w:ascii="Calibri" w:hAnsi="Calibri"/>
          <w:color w:val="000000" w:themeColor="text1"/>
          <w:sz w:val="22"/>
          <w:szCs w:val="22"/>
        </w:rPr>
        <w:t>TE TV</w:t>
      </w:r>
      <w:r w:rsidR="00F446F3">
        <w:rPr>
          <w:rFonts w:ascii="Calibri" w:hAnsi="Calibri"/>
          <w:color w:val="000000" w:themeColor="text1"/>
          <w:sz w:val="22"/>
          <w:szCs w:val="22"/>
        </w:rPr>
        <w:t xml:space="preserve"> </w:t>
      </w:r>
      <w:r w:rsidR="00E25C2C">
        <w:rPr>
          <w:rFonts w:ascii="Calibri" w:hAnsi="Calibri"/>
          <w:color w:val="000000" w:themeColor="text1"/>
          <w:sz w:val="22"/>
          <w:szCs w:val="22"/>
        </w:rPr>
        <w:t>také přílohy, pak v případě rozporu mezi</w:t>
      </w:r>
      <w:r w:rsidR="005A06B5">
        <w:rPr>
          <w:rFonts w:ascii="Calibri" w:hAnsi="Calibri"/>
          <w:color w:val="000000" w:themeColor="text1"/>
          <w:sz w:val="22"/>
          <w:szCs w:val="22"/>
        </w:rPr>
        <w:t xml:space="preserve"> jakoukoli přílohou a S</w:t>
      </w:r>
      <w:r w:rsidR="00E25C2C">
        <w:rPr>
          <w:rFonts w:ascii="Calibri" w:hAnsi="Calibri"/>
          <w:color w:val="000000" w:themeColor="text1"/>
          <w:sz w:val="22"/>
          <w:szCs w:val="22"/>
        </w:rPr>
        <w:t>ml</w:t>
      </w:r>
      <w:r w:rsidR="00B90303">
        <w:rPr>
          <w:rFonts w:ascii="Calibri" w:hAnsi="Calibri"/>
          <w:color w:val="000000" w:themeColor="text1"/>
          <w:sz w:val="22"/>
          <w:szCs w:val="22"/>
        </w:rPr>
        <w:t>ouvou o dodávce tepelné energie.</w:t>
      </w:r>
    </w:p>
    <w:p w:rsidR="00AE6898" w:rsidRDefault="00AE6898" w:rsidP="00AE6898">
      <w:pPr>
        <w:pStyle w:val="Zkladntext2"/>
        <w:ind w:left="360"/>
        <w:rPr>
          <w:rFonts w:ascii="Calibri" w:hAnsi="Calibri"/>
          <w:color w:val="000000" w:themeColor="text1"/>
          <w:sz w:val="22"/>
          <w:szCs w:val="22"/>
        </w:rPr>
      </w:pPr>
    </w:p>
    <w:p w:rsidR="00B90303" w:rsidRDefault="00EA5A56" w:rsidP="000B6CC9">
      <w:pPr>
        <w:pStyle w:val="Zkladntext2"/>
        <w:numPr>
          <w:ilvl w:val="0"/>
          <w:numId w:val="16"/>
        </w:numPr>
        <w:rPr>
          <w:rFonts w:ascii="Calibri" w:hAnsi="Calibri"/>
          <w:color w:val="000000" w:themeColor="text1"/>
          <w:sz w:val="22"/>
          <w:szCs w:val="22"/>
        </w:rPr>
      </w:pPr>
      <w:r>
        <w:rPr>
          <w:rFonts w:ascii="Calibri" w:hAnsi="Calibri"/>
          <w:color w:val="000000" w:themeColor="text1"/>
          <w:sz w:val="22"/>
          <w:szCs w:val="22"/>
        </w:rPr>
        <w:lastRenderedPageBreak/>
        <w:t>OTPD</w:t>
      </w:r>
      <w:r w:rsidR="00B90303">
        <w:rPr>
          <w:rFonts w:ascii="Calibri" w:hAnsi="Calibri"/>
          <w:color w:val="000000" w:themeColor="text1"/>
          <w:sz w:val="22"/>
          <w:szCs w:val="22"/>
        </w:rPr>
        <w:t xml:space="preserve"> jsou k dispozici v elektronické podobě na webových stránkách dodavatele společnosti ČESKOLIPSKÁ TEPLÁRENSKÁ a.s. </w:t>
      </w:r>
      <w:r w:rsidR="00AE6898" w:rsidRPr="00AE6898">
        <w:rPr>
          <w:rFonts w:ascii="Calibri" w:hAnsi="Calibri"/>
          <w:color w:val="000000" w:themeColor="text1"/>
          <w:sz w:val="22"/>
          <w:szCs w:val="22"/>
        </w:rPr>
        <w:t>http://clt.mvv.cz/</w:t>
      </w:r>
      <w:r w:rsidR="00B90303">
        <w:rPr>
          <w:rFonts w:ascii="Calibri" w:hAnsi="Calibri"/>
          <w:color w:val="000000" w:themeColor="text1"/>
          <w:sz w:val="22"/>
          <w:szCs w:val="22"/>
        </w:rPr>
        <w:t xml:space="preserve">, případně jsou k dispozici v tištěné podobě v sídle dodavatele společnosti ČESKOLIPSKÁ TEPLÁRENSKÁ a.s. </w:t>
      </w:r>
    </w:p>
    <w:p w:rsidR="00FF7F5B" w:rsidRPr="009E36D4" w:rsidRDefault="00FF7F5B" w:rsidP="00AE6898">
      <w:pPr>
        <w:pStyle w:val="Zkladntext2"/>
        <w:ind w:left="360"/>
        <w:rPr>
          <w:rFonts w:ascii="Calibri" w:hAnsi="Calibri"/>
          <w:color w:val="000000" w:themeColor="text1"/>
          <w:sz w:val="22"/>
          <w:szCs w:val="22"/>
        </w:rPr>
      </w:pPr>
    </w:p>
    <w:p w:rsidR="000B6CC9" w:rsidRDefault="000B6CC9" w:rsidP="000B6CC9">
      <w:pPr>
        <w:numPr>
          <w:ilvl w:val="0"/>
          <w:numId w:val="16"/>
        </w:numPr>
        <w:jc w:val="both"/>
        <w:rPr>
          <w:rFonts w:ascii="Calibri" w:hAnsi="Calibri"/>
          <w:color w:val="000000" w:themeColor="text1"/>
          <w:sz w:val="22"/>
          <w:szCs w:val="22"/>
        </w:rPr>
      </w:pPr>
      <w:r w:rsidRPr="009E36D4">
        <w:rPr>
          <w:rFonts w:ascii="Calibri" w:hAnsi="Calibri"/>
          <w:color w:val="000000" w:themeColor="text1"/>
          <w:sz w:val="22"/>
          <w:szCs w:val="22"/>
        </w:rPr>
        <w:t xml:space="preserve">Řízením provozu na předmětných lokalitách je pověřen provozovatel soustavy zásobování </w:t>
      </w:r>
      <w:r w:rsidR="00995295">
        <w:rPr>
          <w:rFonts w:ascii="Calibri" w:hAnsi="Calibri"/>
          <w:color w:val="000000" w:themeColor="text1"/>
          <w:sz w:val="22"/>
          <w:szCs w:val="22"/>
        </w:rPr>
        <w:t>tepelnou energií</w:t>
      </w:r>
      <w:r w:rsidR="005A06B5">
        <w:rPr>
          <w:rFonts w:ascii="Calibri" w:hAnsi="Calibri"/>
          <w:color w:val="000000" w:themeColor="text1"/>
          <w:sz w:val="22"/>
          <w:szCs w:val="22"/>
        </w:rPr>
        <w:t>, což je v tomto případě společnost ČESKOLIPSKÁ TEPLÁRENSKÁ a.s.</w:t>
      </w:r>
      <w:r w:rsidR="00995295" w:rsidRPr="009E36D4">
        <w:rPr>
          <w:rFonts w:ascii="Calibri" w:hAnsi="Calibri"/>
          <w:color w:val="000000" w:themeColor="text1"/>
          <w:sz w:val="22"/>
          <w:szCs w:val="22"/>
        </w:rPr>
        <w:t xml:space="preserve"> </w:t>
      </w:r>
      <w:r w:rsidRPr="009E36D4">
        <w:rPr>
          <w:rFonts w:ascii="Calibri" w:hAnsi="Calibri"/>
          <w:color w:val="000000" w:themeColor="text1"/>
          <w:sz w:val="22"/>
          <w:szCs w:val="22"/>
        </w:rPr>
        <w:t xml:space="preserve">(dále jen </w:t>
      </w:r>
      <w:r w:rsidR="0025418B">
        <w:rPr>
          <w:rFonts w:ascii="Calibri" w:hAnsi="Calibri"/>
          <w:color w:val="000000" w:themeColor="text1"/>
          <w:sz w:val="22"/>
          <w:szCs w:val="22"/>
        </w:rPr>
        <w:t>„</w:t>
      </w:r>
      <w:r w:rsidR="00995295" w:rsidRPr="00C21CCD">
        <w:rPr>
          <w:rFonts w:ascii="Calibri" w:hAnsi="Calibri"/>
          <w:b/>
          <w:color w:val="000000" w:themeColor="text1"/>
          <w:sz w:val="22"/>
          <w:szCs w:val="22"/>
        </w:rPr>
        <w:t>S</w:t>
      </w:r>
      <w:r w:rsidRPr="00C21CCD">
        <w:rPr>
          <w:rFonts w:ascii="Calibri" w:hAnsi="Calibri"/>
          <w:b/>
          <w:color w:val="000000" w:themeColor="text1"/>
          <w:sz w:val="22"/>
          <w:szCs w:val="22"/>
        </w:rPr>
        <w:t>oustavy</w:t>
      </w:r>
      <w:r w:rsidR="0025418B">
        <w:rPr>
          <w:rFonts w:ascii="Calibri" w:hAnsi="Calibri"/>
          <w:color w:val="000000" w:themeColor="text1"/>
          <w:sz w:val="22"/>
          <w:szCs w:val="22"/>
        </w:rPr>
        <w:t>“</w:t>
      </w:r>
      <w:r w:rsidRPr="009E36D4">
        <w:rPr>
          <w:rFonts w:ascii="Calibri" w:hAnsi="Calibri"/>
          <w:color w:val="000000" w:themeColor="text1"/>
          <w:sz w:val="22"/>
          <w:szCs w:val="22"/>
        </w:rPr>
        <w:t>) na základě dohody mezi jednotlivými provozovateli zařízení soustavy (</w:t>
      </w:r>
      <w:r w:rsidR="0025418B">
        <w:rPr>
          <w:rFonts w:ascii="Calibri" w:hAnsi="Calibri"/>
          <w:color w:val="000000" w:themeColor="text1"/>
          <w:sz w:val="22"/>
          <w:szCs w:val="22"/>
        </w:rPr>
        <w:t>dále jen „</w:t>
      </w:r>
      <w:r w:rsidR="00093597" w:rsidRPr="00C21CCD">
        <w:rPr>
          <w:rFonts w:ascii="Calibri" w:hAnsi="Calibri"/>
          <w:b/>
          <w:color w:val="000000" w:themeColor="text1"/>
          <w:sz w:val="22"/>
          <w:szCs w:val="22"/>
        </w:rPr>
        <w:t>Ř</w:t>
      </w:r>
      <w:r w:rsidRPr="00C21CCD">
        <w:rPr>
          <w:rFonts w:ascii="Calibri" w:hAnsi="Calibri"/>
          <w:b/>
          <w:color w:val="000000" w:themeColor="text1"/>
          <w:sz w:val="22"/>
          <w:szCs w:val="22"/>
        </w:rPr>
        <w:t>ídící soustavy</w:t>
      </w:r>
      <w:r w:rsidR="00093597">
        <w:rPr>
          <w:rFonts w:ascii="Calibri" w:hAnsi="Calibri"/>
          <w:color w:val="000000" w:themeColor="text1"/>
          <w:sz w:val="22"/>
          <w:szCs w:val="22"/>
        </w:rPr>
        <w:t>“</w:t>
      </w:r>
      <w:r w:rsidRPr="009E36D4">
        <w:rPr>
          <w:rFonts w:ascii="Calibri" w:hAnsi="Calibri"/>
          <w:color w:val="000000" w:themeColor="text1"/>
          <w:sz w:val="22"/>
          <w:szCs w:val="22"/>
        </w:rPr>
        <w:t>).</w:t>
      </w:r>
    </w:p>
    <w:p w:rsidR="00AE6898" w:rsidRPr="009E36D4" w:rsidRDefault="00AE6898" w:rsidP="00AE6898">
      <w:pPr>
        <w:ind w:left="360"/>
        <w:jc w:val="both"/>
        <w:rPr>
          <w:rFonts w:ascii="Calibri" w:hAnsi="Calibri"/>
          <w:color w:val="000000" w:themeColor="text1"/>
          <w:sz w:val="22"/>
          <w:szCs w:val="22"/>
        </w:rPr>
      </w:pPr>
    </w:p>
    <w:p w:rsidR="000B6CC9" w:rsidRDefault="000B6CC9" w:rsidP="000B6CC9">
      <w:pPr>
        <w:numPr>
          <w:ilvl w:val="0"/>
          <w:numId w:val="16"/>
        </w:numPr>
        <w:jc w:val="both"/>
        <w:rPr>
          <w:rFonts w:ascii="Calibri" w:hAnsi="Calibri"/>
          <w:color w:val="000000" w:themeColor="text1"/>
          <w:sz w:val="22"/>
          <w:szCs w:val="22"/>
        </w:rPr>
      </w:pPr>
      <w:r w:rsidRPr="009E36D4">
        <w:rPr>
          <w:rFonts w:ascii="Calibri" w:hAnsi="Calibri"/>
          <w:color w:val="000000" w:themeColor="text1"/>
          <w:sz w:val="22"/>
          <w:szCs w:val="22"/>
        </w:rPr>
        <w:t>Zásady</w:t>
      </w:r>
      <w:r w:rsidR="000B7D8D">
        <w:rPr>
          <w:rFonts w:ascii="Calibri" w:hAnsi="Calibri"/>
          <w:color w:val="000000" w:themeColor="text1"/>
          <w:sz w:val="22"/>
          <w:szCs w:val="22"/>
        </w:rPr>
        <w:t xml:space="preserve"> a tyto obchodní</w:t>
      </w:r>
      <w:r w:rsidR="005A06B5">
        <w:rPr>
          <w:rFonts w:ascii="Calibri" w:hAnsi="Calibri"/>
          <w:color w:val="000000" w:themeColor="text1"/>
          <w:sz w:val="22"/>
          <w:szCs w:val="22"/>
        </w:rPr>
        <w:t xml:space="preserve"> a technické</w:t>
      </w:r>
      <w:r w:rsidR="000B7D8D">
        <w:rPr>
          <w:rFonts w:ascii="Calibri" w:hAnsi="Calibri"/>
          <w:color w:val="000000" w:themeColor="text1"/>
          <w:sz w:val="22"/>
          <w:szCs w:val="22"/>
        </w:rPr>
        <w:t xml:space="preserve"> podmínky</w:t>
      </w:r>
      <w:r w:rsidRPr="009E36D4">
        <w:rPr>
          <w:rFonts w:ascii="Calibri" w:hAnsi="Calibri"/>
          <w:color w:val="000000" w:themeColor="text1"/>
          <w:sz w:val="22"/>
          <w:szCs w:val="22"/>
        </w:rPr>
        <w:t xml:space="preserve"> se vztahují na všechny subjekty, podílející se na provozování soustav</w:t>
      </w:r>
      <w:r w:rsidR="00995295">
        <w:rPr>
          <w:rFonts w:ascii="Calibri" w:hAnsi="Calibri"/>
          <w:color w:val="000000" w:themeColor="text1"/>
          <w:sz w:val="22"/>
          <w:szCs w:val="22"/>
        </w:rPr>
        <w:t>y</w:t>
      </w:r>
      <w:r w:rsidRPr="009E36D4">
        <w:rPr>
          <w:rFonts w:ascii="Calibri" w:hAnsi="Calibri"/>
          <w:color w:val="000000" w:themeColor="text1"/>
          <w:sz w:val="22"/>
          <w:szCs w:val="22"/>
        </w:rPr>
        <w:t>.</w:t>
      </w:r>
    </w:p>
    <w:p w:rsidR="00AE6898" w:rsidRPr="009E36D4" w:rsidRDefault="00AE6898" w:rsidP="00AE6898">
      <w:pPr>
        <w:ind w:left="360"/>
        <w:jc w:val="both"/>
        <w:rPr>
          <w:rFonts w:ascii="Calibri" w:hAnsi="Calibri"/>
          <w:color w:val="000000" w:themeColor="text1"/>
          <w:sz w:val="22"/>
          <w:szCs w:val="22"/>
        </w:rPr>
      </w:pPr>
    </w:p>
    <w:p w:rsidR="000B6CC9" w:rsidRDefault="000B6CC9" w:rsidP="000B6CC9">
      <w:pPr>
        <w:numPr>
          <w:ilvl w:val="0"/>
          <w:numId w:val="16"/>
        </w:numPr>
        <w:jc w:val="both"/>
        <w:rPr>
          <w:rFonts w:ascii="Calibri" w:hAnsi="Calibri"/>
          <w:color w:val="000000" w:themeColor="text1"/>
          <w:sz w:val="22"/>
          <w:szCs w:val="22"/>
        </w:rPr>
      </w:pPr>
      <w:r w:rsidRPr="009E36D4">
        <w:rPr>
          <w:rFonts w:ascii="Calibri" w:hAnsi="Calibri"/>
          <w:color w:val="000000" w:themeColor="text1"/>
          <w:sz w:val="22"/>
          <w:szCs w:val="22"/>
        </w:rPr>
        <w:t>Pro účely Zásad</w:t>
      </w:r>
      <w:r w:rsidR="000B7D8D">
        <w:rPr>
          <w:rFonts w:ascii="Calibri" w:hAnsi="Calibri"/>
          <w:color w:val="000000" w:themeColor="text1"/>
          <w:sz w:val="22"/>
          <w:szCs w:val="22"/>
        </w:rPr>
        <w:t xml:space="preserve"> a </w:t>
      </w:r>
      <w:r w:rsidR="00EA5A56">
        <w:rPr>
          <w:rFonts w:ascii="Calibri" w:hAnsi="Calibri"/>
          <w:color w:val="000000" w:themeColor="text1"/>
          <w:sz w:val="22"/>
          <w:szCs w:val="22"/>
        </w:rPr>
        <w:t>OTPD</w:t>
      </w:r>
      <w:r w:rsidRPr="009E36D4">
        <w:rPr>
          <w:rFonts w:ascii="Calibri" w:hAnsi="Calibri"/>
          <w:color w:val="000000" w:themeColor="text1"/>
          <w:sz w:val="22"/>
          <w:szCs w:val="22"/>
        </w:rPr>
        <w:t xml:space="preserve"> je za </w:t>
      </w:r>
      <w:r w:rsidR="00C21CCD">
        <w:rPr>
          <w:rFonts w:ascii="Calibri" w:hAnsi="Calibri"/>
          <w:color w:val="000000" w:themeColor="text1"/>
          <w:sz w:val="22"/>
          <w:szCs w:val="22"/>
        </w:rPr>
        <w:t>D</w:t>
      </w:r>
      <w:r w:rsidRPr="009E36D4">
        <w:rPr>
          <w:rFonts w:ascii="Calibri" w:hAnsi="Calibri"/>
          <w:color w:val="000000" w:themeColor="text1"/>
          <w:sz w:val="22"/>
          <w:szCs w:val="22"/>
        </w:rPr>
        <w:t>odavatele považován provozovatel soustavy</w:t>
      </w:r>
      <w:r w:rsidR="000B7D8D">
        <w:rPr>
          <w:rFonts w:ascii="Calibri" w:hAnsi="Calibri"/>
          <w:color w:val="000000" w:themeColor="text1"/>
          <w:sz w:val="22"/>
          <w:szCs w:val="22"/>
        </w:rPr>
        <w:t>, tj. společnost ČESKOLIPSKÁ TEPLÁRENSKÁ a.s.</w:t>
      </w:r>
      <w:r w:rsidRPr="009E36D4">
        <w:rPr>
          <w:rFonts w:ascii="Calibri" w:hAnsi="Calibri"/>
          <w:color w:val="000000" w:themeColor="text1"/>
          <w:sz w:val="22"/>
          <w:szCs w:val="22"/>
        </w:rPr>
        <w:t xml:space="preserve">, za odběratele všechny ostatní subjekty, zásobované prostřednictvím soustavy </w:t>
      </w:r>
      <w:r w:rsidR="0025418B">
        <w:rPr>
          <w:rFonts w:ascii="Calibri" w:hAnsi="Calibri"/>
          <w:color w:val="000000" w:themeColor="text1"/>
          <w:sz w:val="22"/>
          <w:szCs w:val="22"/>
        </w:rPr>
        <w:t>tepelnou energií pro vytápění (dále jen „</w:t>
      </w:r>
      <w:r w:rsidR="005E3384">
        <w:rPr>
          <w:rFonts w:ascii="Calibri" w:hAnsi="Calibri"/>
          <w:b/>
          <w:color w:val="000000" w:themeColor="text1"/>
          <w:sz w:val="22"/>
          <w:szCs w:val="22"/>
        </w:rPr>
        <w:t>TE UV</w:t>
      </w:r>
      <w:r w:rsidR="0025418B">
        <w:rPr>
          <w:rFonts w:ascii="Calibri" w:hAnsi="Calibri"/>
          <w:color w:val="000000" w:themeColor="text1"/>
          <w:sz w:val="22"/>
          <w:szCs w:val="22"/>
        </w:rPr>
        <w:t>“)</w:t>
      </w:r>
      <w:r w:rsidR="0025418B" w:rsidRPr="009E36D4">
        <w:rPr>
          <w:rFonts w:ascii="Calibri" w:hAnsi="Calibri"/>
          <w:color w:val="000000" w:themeColor="text1"/>
          <w:sz w:val="22"/>
          <w:szCs w:val="22"/>
        </w:rPr>
        <w:t xml:space="preserve"> </w:t>
      </w:r>
      <w:r w:rsidRPr="009E36D4">
        <w:rPr>
          <w:rFonts w:ascii="Calibri" w:hAnsi="Calibri"/>
          <w:color w:val="000000" w:themeColor="text1"/>
          <w:sz w:val="22"/>
          <w:szCs w:val="22"/>
        </w:rPr>
        <w:t xml:space="preserve">a </w:t>
      </w:r>
      <w:r w:rsidR="0025418B">
        <w:rPr>
          <w:rFonts w:ascii="Calibri" w:hAnsi="Calibri"/>
          <w:color w:val="000000" w:themeColor="text1"/>
          <w:sz w:val="22"/>
          <w:szCs w:val="22"/>
        </w:rPr>
        <w:t>tepelnou energií pro ohřev teplé vody</w:t>
      </w:r>
      <w:r w:rsidRPr="009E36D4">
        <w:rPr>
          <w:rFonts w:ascii="Calibri" w:hAnsi="Calibri"/>
          <w:color w:val="000000" w:themeColor="text1"/>
          <w:sz w:val="22"/>
          <w:szCs w:val="22"/>
        </w:rPr>
        <w:t xml:space="preserve"> (</w:t>
      </w:r>
      <w:r w:rsidR="006223BB">
        <w:rPr>
          <w:rFonts w:ascii="Calibri" w:hAnsi="Calibri"/>
          <w:color w:val="000000" w:themeColor="text1"/>
          <w:sz w:val="22"/>
          <w:szCs w:val="22"/>
        </w:rPr>
        <w:t>dále jen „</w:t>
      </w:r>
      <w:r w:rsidR="005E3384">
        <w:rPr>
          <w:rFonts w:ascii="Calibri" w:hAnsi="Calibri"/>
          <w:b/>
          <w:color w:val="000000" w:themeColor="text1"/>
          <w:sz w:val="22"/>
          <w:szCs w:val="22"/>
        </w:rPr>
        <w:t>TE TV</w:t>
      </w:r>
      <w:r w:rsidR="006223BB">
        <w:rPr>
          <w:rFonts w:ascii="Calibri" w:hAnsi="Calibri"/>
          <w:color w:val="000000" w:themeColor="text1"/>
          <w:sz w:val="22"/>
          <w:szCs w:val="22"/>
        </w:rPr>
        <w:t>“</w:t>
      </w:r>
      <w:r w:rsidRPr="009E36D4">
        <w:rPr>
          <w:rFonts w:ascii="Calibri" w:hAnsi="Calibri"/>
          <w:color w:val="000000" w:themeColor="text1"/>
          <w:sz w:val="22"/>
          <w:szCs w:val="22"/>
        </w:rPr>
        <w:t>).</w:t>
      </w:r>
    </w:p>
    <w:p w:rsidR="00C70994" w:rsidRPr="009E36D4" w:rsidRDefault="00C70994" w:rsidP="00C70994">
      <w:pPr>
        <w:ind w:left="360"/>
        <w:jc w:val="both"/>
        <w:rPr>
          <w:rFonts w:ascii="Calibri" w:hAnsi="Calibri"/>
          <w:color w:val="000000" w:themeColor="text1"/>
          <w:sz w:val="22"/>
          <w:szCs w:val="22"/>
        </w:rPr>
      </w:pPr>
    </w:p>
    <w:p w:rsidR="000B6CC9" w:rsidRDefault="000B6CC9" w:rsidP="000B6CC9">
      <w:pPr>
        <w:numPr>
          <w:ilvl w:val="0"/>
          <w:numId w:val="16"/>
        </w:numPr>
        <w:jc w:val="both"/>
        <w:rPr>
          <w:rFonts w:ascii="Calibri" w:hAnsi="Calibri"/>
          <w:color w:val="000000" w:themeColor="text1"/>
          <w:sz w:val="22"/>
          <w:szCs w:val="22"/>
        </w:rPr>
      </w:pPr>
      <w:r w:rsidRPr="009E36D4">
        <w:rPr>
          <w:rFonts w:ascii="Calibri" w:hAnsi="Calibri"/>
          <w:color w:val="000000" w:themeColor="text1"/>
          <w:sz w:val="22"/>
          <w:szCs w:val="22"/>
        </w:rPr>
        <w:t xml:space="preserve">Pro účely Zásad je za provozování soustavy považována dodávka </w:t>
      </w:r>
      <w:r w:rsidR="006223BB">
        <w:rPr>
          <w:rFonts w:ascii="Calibri" w:hAnsi="Calibri"/>
          <w:color w:val="000000" w:themeColor="text1"/>
          <w:sz w:val="22"/>
          <w:szCs w:val="22"/>
        </w:rPr>
        <w:t xml:space="preserve">tepelné energie (dále jen </w:t>
      </w:r>
      <w:r w:rsidR="009E36D4">
        <w:rPr>
          <w:rFonts w:ascii="Calibri" w:hAnsi="Calibri"/>
          <w:color w:val="000000" w:themeColor="text1"/>
          <w:sz w:val="22"/>
          <w:szCs w:val="22"/>
        </w:rPr>
        <w:t>„</w:t>
      </w:r>
      <w:r w:rsidR="005E3384">
        <w:rPr>
          <w:rFonts w:ascii="Calibri" w:hAnsi="Calibri"/>
          <w:b/>
          <w:color w:val="000000" w:themeColor="text1"/>
          <w:sz w:val="22"/>
          <w:szCs w:val="22"/>
        </w:rPr>
        <w:t>TE UV</w:t>
      </w:r>
      <w:r w:rsidR="009E36D4">
        <w:rPr>
          <w:rFonts w:ascii="Calibri" w:hAnsi="Calibri"/>
          <w:color w:val="000000" w:themeColor="text1"/>
          <w:sz w:val="22"/>
          <w:szCs w:val="22"/>
        </w:rPr>
        <w:t>“</w:t>
      </w:r>
      <w:r w:rsidR="006223BB">
        <w:rPr>
          <w:rFonts w:ascii="Calibri" w:hAnsi="Calibri"/>
          <w:color w:val="000000" w:themeColor="text1"/>
          <w:sz w:val="22"/>
          <w:szCs w:val="22"/>
        </w:rPr>
        <w:t>)</w:t>
      </w:r>
      <w:r w:rsidRPr="009E36D4">
        <w:rPr>
          <w:rFonts w:ascii="Calibri" w:hAnsi="Calibri"/>
          <w:color w:val="000000" w:themeColor="text1"/>
          <w:sz w:val="22"/>
          <w:szCs w:val="22"/>
        </w:rPr>
        <w:t xml:space="preserve"> a </w:t>
      </w:r>
      <w:r w:rsidR="005E3384">
        <w:rPr>
          <w:rFonts w:ascii="Calibri" w:hAnsi="Calibri"/>
          <w:color w:val="000000" w:themeColor="text1"/>
          <w:sz w:val="22"/>
          <w:szCs w:val="22"/>
        </w:rPr>
        <w:t>TE TV</w:t>
      </w:r>
      <w:r w:rsidRPr="009E36D4">
        <w:rPr>
          <w:rFonts w:ascii="Calibri" w:hAnsi="Calibri"/>
          <w:color w:val="000000" w:themeColor="text1"/>
          <w:sz w:val="22"/>
          <w:szCs w:val="22"/>
        </w:rPr>
        <w:t xml:space="preserve"> v souladu s uzavřenými smlouvami</w:t>
      </w:r>
      <w:r w:rsidR="000B7D8D">
        <w:rPr>
          <w:rFonts w:ascii="Calibri" w:hAnsi="Calibri"/>
          <w:color w:val="000000" w:themeColor="text1"/>
          <w:sz w:val="22"/>
          <w:szCs w:val="22"/>
        </w:rPr>
        <w:t>, obchodními</w:t>
      </w:r>
      <w:r w:rsidR="005A06B5">
        <w:rPr>
          <w:rFonts w:ascii="Calibri" w:hAnsi="Calibri"/>
          <w:color w:val="000000" w:themeColor="text1"/>
          <w:sz w:val="22"/>
          <w:szCs w:val="22"/>
        </w:rPr>
        <w:t xml:space="preserve"> a technickými</w:t>
      </w:r>
      <w:r w:rsidR="000B7D8D">
        <w:rPr>
          <w:rFonts w:ascii="Calibri" w:hAnsi="Calibri"/>
          <w:color w:val="000000" w:themeColor="text1"/>
          <w:sz w:val="22"/>
          <w:szCs w:val="22"/>
        </w:rPr>
        <w:t xml:space="preserve"> podmínkami</w:t>
      </w:r>
      <w:r w:rsidRPr="009E36D4">
        <w:rPr>
          <w:rFonts w:ascii="Calibri" w:hAnsi="Calibri"/>
          <w:color w:val="000000" w:themeColor="text1"/>
          <w:sz w:val="22"/>
          <w:szCs w:val="22"/>
        </w:rPr>
        <w:t xml:space="preserve"> a veškeré činnosti s tím související (např. opravy, údržba, odstraňování příčin a důsledků mimořádných provozních událostí a havárií apod.).</w:t>
      </w:r>
    </w:p>
    <w:p w:rsidR="00C70994" w:rsidRPr="009E36D4" w:rsidRDefault="00C70994" w:rsidP="00C70994">
      <w:pPr>
        <w:ind w:left="360"/>
        <w:jc w:val="both"/>
        <w:rPr>
          <w:rFonts w:ascii="Calibri" w:hAnsi="Calibri"/>
          <w:color w:val="000000" w:themeColor="text1"/>
          <w:sz w:val="22"/>
          <w:szCs w:val="22"/>
        </w:rPr>
      </w:pPr>
    </w:p>
    <w:p w:rsidR="000B6CC9" w:rsidRDefault="000B6CC9" w:rsidP="000B6CC9">
      <w:pPr>
        <w:numPr>
          <w:ilvl w:val="0"/>
          <w:numId w:val="16"/>
        </w:numPr>
        <w:jc w:val="both"/>
        <w:rPr>
          <w:rFonts w:ascii="Calibri" w:hAnsi="Calibri"/>
          <w:color w:val="000000" w:themeColor="text1"/>
          <w:sz w:val="22"/>
          <w:szCs w:val="22"/>
        </w:rPr>
      </w:pPr>
      <w:r w:rsidRPr="009E36D4">
        <w:rPr>
          <w:rFonts w:ascii="Calibri" w:hAnsi="Calibri"/>
          <w:color w:val="000000" w:themeColor="text1"/>
          <w:sz w:val="22"/>
          <w:szCs w:val="22"/>
        </w:rPr>
        <w:t xml:space="preserve">Odběratelé jsou povinni postupovat dle dispozic </w:t>
      </w:r>
      <w:r w:rsidR="00093597">
        <w:rPr>
          <w:rFonts w:ascii="Calibri" w:hAnsi="Calibri"/>
          <w:color w:val="000000" w:themeColor="text1"/>
          <w:sz w:val="22"/>
          <w:szCs w:val="22"/>
        </w:rPr>
        <w:t>Ř</w:t>
      </w:r>
      <w:r w:rsidRPr="009E36D4">
        <w:rPr>
          <w:rFonts w:ascii="Calibri" w:hAnsi="Calibri"/>
          <w:color w:val="000000" w:themeColor="text1"/>
          <w:sz w:val="22"/>
          <w:szCs w:val="22"/>
        </w:rPr>
        <w:t>ídícího soustavy, pokud nejsou v rozporu s platnými předpisy.</w:t>
      </w:r>
    </w:p>
    <w:p w:rsidR="00C70994" w:rsidRPr="009E36D4" w:rsidRDefault="00C70994" w:rsidP="00C70994">
      <w:pPr>
        <w:ind w:left="360"/>
        <w:jc w:val="both"/>
        <w:rPr>
          <w:rFonts w:ascii="Calibri" w:hAnsi="Calibri"/>
          <w:color w:val="000000" w:themeColor="text1"/>
          <w:sz w:val="22"/>
          <w:szCs w:val="22"/>
        </w:rPr>
      </w:pPr>
    </w:p>
    <w:p w:rsidR="000B6CC9" w:rsidRPr="009E36D4" w:rsidRDefault="000B6CC9" w:rsidP="000B6CC9">
      <w:pPr>
        <w:numPr>
          <w:ilvl w:val="0"/>
          <w:numId w:val="16"/>
        </w:numPr>
        <w:jc w:val="both"/>
        <w:rPr>
          <w:rFonts w:ascii="Calibri" w:hAnsi="Calibri"/>
          <w:color w:val="000000" w:themeColor="text1"/>
          <w:sz w:val="22"/>
          <w:szCs w:val="22"/>
        </w:rPr>
      </w:pPr>
      <w:r w:rsidRPr="009E36D4">
        <w:rPr>
          <w:rFonts w:ascii="Calibri" w:hAnsi="Calibri"/>
          <w:color w:val="000000" w:themeColor="text1"/>
          <w:sz w:val="22"/>
          <w:szCs w:val="22"/>
        </w:rPr>
        <w:t>Dodavatel je při řízení soustavy povinen postupovat v souladu s platnými předpisy a pravidly</w:t>
      </w:r>
      <w:r w:rsidR="008C743B">
        <w:rPr>
          <w:rFonts w:ascii="Calibri" w:hAnsi="Calibri"/>
          <w:color w:val="000000" w:themeColor="text1"/>
          <w:sz w:val="22"/>
          <w:szCs w:val="22"/>
        </w:rPr>
        <w:t>.</w:t>
      </w:r>
    </w:p>
    <w:p w:rsidR="000B6CC9" w:rsidRPr="009E36D4" w:rsidRDefault="000B6CC9" w:rsidP="000B6CC9">
      <w:pPr>
        <w:jc w:val="both"/>
        <w:rPr>
          <w:rFonts w:ascii="Calibri" w:hAnsi="Calibri"/>
          <w:color w:val="000000" w:themeColor="text1"/>
          <w:sz w:val="22"/>
          <w:szCs w:val="22"/>
        </w:rPr>
      </w:pPr>
    </w:p>
    <w:p w:rsidR="000B6CC9" w:rsidRPr="009E36D4" w:rsidRDefault="000B6CC9" w:rsidP="000B6CC9">
      <w:pPr>
        <w:jc w:val="both"/>
        <w:rPr>
          <w:rFonts w:ascii="Calibri" w:hAnsi="Calibri"/>
          <w:color w:val="000000" w:themeColor="text1"/>
          <w:sz w:val="22"/>
          <w:szCs w:val="22"/>
        </w:rPr>
      </w:pPr>
    </w:p>
    <w:p w:rsidR="000B6CC9" w:rsidRPr="009E36D4" w:rsidRDefault="000B6CC9" w:rsidP="000B6CC9">
      <w:pPr>
        <w:pStyle w:val="Nadpis5"/>
        <w:jc w:val="center"/>
        <w:rPr>
          <w:rFonts w:ascii="Calibri" w:hAnsi="Calibri"/>
          <w:b/>
          <w:color w:val="000000" w:themeColor="text1"/>
          <w:sz w:val="22"/>
          <w:szCs w:val="22"/>
        </w:rPr>
      </w:pPr>
      <w:r w:rsidRPr="009E36D4">
        <w:rPr>
          <w:rFonts w:ascii="Calibri" w:hAnsi="Calibri"/>
          <w:b/>
          <w:color w:val="000000" w:themeColor="text1"/>
          <w:sz w:val="22"/>
          <w:szCs w:val="22"/>
        </w:rPr>
        <w:t>Čl. II</w:t>
      </w:r>
    </w:p>
    <w:p w:rsidR="000B6CC9" w:rsidRPr="009E36D4" w:rsidRDefault="000B6CC9" w:rsidP="000B6CC9">
      <w:pPr>
        <w:jc w:val="center"/>
        <w:rPr>
          <w:rFonts w:ascii="Calibri" w:hAnsi="Calibri"/>
          <w:b/>
          <w:color w:val="000000" w:themeColor="text1"/>
          <w:sz w:val="22"/>
          <w:szCs w:val="22"/>
        </w:rPr>
      </w:pPr>
      <w:r w:rsidRPr="009E36D4">
        <w:rPr>
          <w:rFonts w:ascii="Calibri" w:hAnsi="Calibri"/>
          <w:b/>
          <w:color w:val="000000" w:themeColor="text1"/>
          <w:sz w:val="22"/>
          <w:szCs w:val="22"/>
        </w:rPr>
        <w:t xml:space="preserve">Uzavírání </w:t>
      </w:r>
      <w:r w:rsidR="00A44F30">
        <w:rPr>
          <w:rFonts w:ascii="Calibri" w:hAnsi="Calibri"/>
          <w:b/>
          <w:color w:val="000000" w:themeColor="text1"/>
          <w:sz w:val="22"/>
          <w:szCs w:val="22"/>
        </w:rPr>
        <w:t>S</w:t>
      </w:r>
      <w:r w:rsidRPr="009E36D4">
        <w:rPr>
          <w:rFonts w:ascii="Calibri" w:hAnsi="Calibri"/>
          <w:b/>
          <w:color w:val="000000" w:themeColor="text1"/>
          <w:sz w:val="22"/>
          <w:szCs w:val="22"/>
        </w:rPr>
        <w:t>mlouvy</w:t>
      </w:r>
    </w:p>
    <w:p w:rsidR="000B6CC9" w:rsidRPr="009E36D4" w:rsidRDefault="000B6CC9" w:rsidP="000B6CC9">
      <w:pPr>
        <w:jc w:val="center"/>
        <w:rPr>
          <w:rFonts w:ascii="Calibri" w:hAnsi="Calibri"/>
          <w:b/>
          <w:color w:val="000000" w:themeColor="text1"/>
          <w:sz w:val="22"/>
          <w:szCs w:val="22"/>
        </w:rPr>
      </w:pPr>
    </w:p>
    <w:p w:rsidR="000B6CC9" w:rsidRDefault="00AB45CD" w:rsidP="000B6CC9">
      <w:pPr>
        <w:pStyle w:val="Zkladntext2"/>
        <w:numPr>
          <w:ilvl w:val="0"/>
          <w:numId w:val="17"/>
        </w:numPr>
        <w:rPr>
          <w:rFonts w:ascii="Calibri" w:hAnsi="Calibri"/>
          <w:color w:val="000000" w:themeColor="text1"/>
          <w:sz w:val="22"/>
          <w:szCs w:val="22"/>
        </w:rPr>
      </w:pPr>
      <w:r>
        <w:rPr>
          <w:rFonts w:ascii="Calibri" w:hAnsi="Calibri"/>
          <w:color w:val="000000" w:themeColor="text1"/>
          <w:sz w:val="22"/>
          <w:szCs w:val="22"/>
        </w:rPr>
        <w:t>Smlouva o dodávce</w:t>
      </w:r>
      <w:r w:rsidR="000B6CC9" w:rsidRPr="009E36D4">
        <w:rPr>
          <w:rFonts w:ascii="Calibri" w:hAnsi="Calibri"/>
          <w:color w:val="000000" w:themeColor="text1"/>
          <w:sz w:val="22"/>
          <w:szCs w:val="22"/>
        </w:rPr>
        <w:t xml:space="preserve"> </w:t>
      </w:r>
      <w:r w:rsidR="005E3384">
        <w:rPr>
          <w:rFonts w:ascii="Calibri" w:hAnsi="Calibri"/>
          <w:color w:val="000000" w:themeColor="text1"/>
          <w:sz w:val="22"/>
          <w:szCs w:val="22"/>
        </w:rPr>
        <w:t>TE UV</w:t>
      </w:r>
      <w:r w:rsidR="000B6CC9" w:rsidRPr="009E36D4">
        <w:rPr>
          <w:rFonts w:ascii="Calibri" w:hAnsi="Calibri"/>
          <w:color w:val="000000" w:themeColor="text1"/>
          <w:sz w:val="22"/>
          <w:szCs w:val="22"/>
        </w:rPr>
        <w:t xml:space="preserve"> a </w:t>
      </w:r>
      <w:r w:rsidR="005E3384">
        <w:rPr>
          <w:rFonts w:ascii="Calibri" w:hAnsi="Calibri"/>
          <w:color w:val="000000" w:themeColor="text1"/>
          <w:sz w:val="22"/>
          <w:szCs w:val="22"/>
        </w:rPr>
        <w:t>TE TV</w:t>
      </w:r>
      <w:r w:rsidR="000B6CC9" w:rsidRPr="009E36D4">
        <w:rPr>
          <w:rFonts w:ascii="Calibri" w:hAnsi="Calibri"/>
          <w:color w:val="000000" w:themeColor="text1"/>
          <w:sz w:val="22"/>
          <w:szCs w:val="22"/>
        </w:rPr>
        <w:t xml:space="preserve"> se uzavírá samostatně na každé odběrné místo písemnou formou. Nedílnou součástí </w:t>
      </w:r>
      <w:r w:rsidR="005A06B5">
        <w:rPr>
          <w:rFonts w:ascii="Calibri" w:hAnsi="Calibri"/>
          <w:color w:val="000000" w:themeColor="text1"/>
          <w:sz w:val="22"/>
          <w:szCs w:val="22"/>
        </w:rPr>
        <w:t>S</w:t>
      </w:r>
      <w:r w:rsidR="000B6CC9" w:rsidRPr="009E36D4">
        <w:rPr>
          <w:rFonts w:ascii="Calibri" w:hAnsi="Calibri"/>
          <w:color w:val="000000" w:themeColor="text1"/>
          <w:sz w:val="22"/>
          <w:szCs w:val="22"/>
        </w:rPr>
        <w:t>mlouvy</w:t>
      </w:r>
      <w:r w:rsidR="005A06B5">
        <w:rPr>
          <w:rFonts w:ascii="Calibri" w:hAnsi="Calibri"/>
          <w:color w:val="000000" w:themeColor="text1"/>
          <w:sz w:val="22"/>
          <w:szCs w:val="22"/>
        </w:rPr>
        <w:t xml:space="preserve"> </w:t>
      </w:r>
      <w:r w:rsidR="00AA06BE">
        <w:rPr>
          <w:rFonts w:ascii="Calibri" w:hAnsi="Calibri"/>
          <w:color w:val="000000" w:themeColor="text1"/>
          <w:sz w:val="22"/>
          <w:szCs w:val="22"/>
        </w:rPr>
        <w:t xml:space="preserve">o </w:t>
      </w:r>
      <w:r w:rsidR="005A06B5">
        <w:rPr>
          <w:rFonts w:ascii="Calibri" w:hAnsi="Calibri"/>
          <w:color w:val="000000" w:themeColor="text1"/>
          <w:sz w:val="22"/>
          <w:szCs w:val="22"/>
        </w:rPr>
        <w:t>dodáv</w:t>
      </w:r>
      <w:r w:rsidR="00AA06BE">
        <w:rPr>
          <w:rFonts w:ascii="Calibri" w:hAnsi="Calibri"/>
          <w:color w:val="000000" w:themeColor="text1"/>
          <w:sz w:val="22"/>
          <w:szCs w:val="22"/>
        </w:rPr>
        <w:t>ce</w:t>
      </w:r>
      <w:r w:rsidR="005A06B5">
        <w:rPr>
          <w:rFonts w:ascii="Calibri" w:hAnsi="Calibri"/>
          <w:color w:val="000000" w:themeColor="text1"/>
          <w:sz w:val="22"/>
          <w:szCs w:val="22"/>
        </w:rPr>
        <w:t xml:space="preserve"> </w:t>
      </w:r>
      <w:r w:rsidR="005E3384">
        <w:rPr>
          <w:rFonts w:ascii="Calibri" w:hAnsi="Calibri"/>
          <w:color w:val="000000" w:themeColor="text1"/>
          <w:sz w:val="22"/>
          <w:szCs w:val="22"/>
        </w:rPr>
        <w:t>TE UV</w:t>
      </w:r>
      <w:r w:rsidR="005A06B5">
        <w:rPr>
          <w:rFonts w:ascii="Calibri" w:hAnsi="Calibri"/>
          <w:color w:val="000000" w:themeColor="text1"/>
          <w:sz w:val="22"/>
          <w:szCs w:val="22"/>
        </w:rPr>
        <w:t xml:space="preserve"> a </w:t>
      </w:r>
      <w:r w:rsidR="005E3384">
        <w:rPr>
          <w:rFonts w:ascii="Calibri" w:hAnsi="Calibri"/>
          <w:color w:val="000000" w:themeColor="text1"/>
          <w:sz w:val="22"/>
          <w:szCs w:val="22"/>
        </w:rPr>
        <w:t>TE TV</w:t>
      </w:r>
      <w:r w:rsidR="000B6CC9" w:rsidRPr="009E36D4">
        <w:rPr>
          <w:rFonts w:ascii="Calibri" w:hAnsi="Calibri"/>
          <w:color w:val="000000" w:themeColor="text1"/>
          <w:sz w:val="22"/>
          <w:szCs w:val="22"/>
        </w:rPr>
        <w:t xml:space="preserve"> jsou Obchodní a technické podmínky dodávky </w:t>
      </w:r>
      <w:r w:rsidR="005E3384">
        <w:rPr>
          <w:rFonts w:ascii="Calibri" w:hAnsi="Calibri"/>
          <w:color w:val="000000" w:themeColor="text1"/>
          <w:sz w:val="22"/>
          <w:szCs w:val="22"/>
        </w:rPr>
        <w:t>TE UV</w:t>
      </w:r>
      <w:r w:rsidR="00093597">
        <w:rPr>
          <w:rFonts w:ascii="Calibri" w:hAnsi="Calibri"/>
          <w:color w:val="000000" w:themeColor="text1"/>
          <w:sz w:val="22"/>
          <w:szCs w:val="22"/>
        </w:rPr>
        <w:t xml:space="preserve"> a </w:t>
      </w:r>
      <w:r w:rsidR="005E3384">
        <w:rPr>
          <w:rFonts w:ascii="Calibri" w:hAnsi="Calibri"/>
          <w:color w:val="000000" w:themeColor="text1"/>
          <w:sz w:val="22"/>
          <w:szCs w:val="22"/>
        </w:rPr>
        <w:t>TE TV</w:t>
      </w:r>
      <w:r w:rsidR="000B6CC9" w:rsidRPr="009E36D4">
        <w:rPr>
          <w:rFonts w:ascii="Calibri" w:hAnsi="Calibri"/>
          <w:color w:val="000000" w:themeColor="text1"/>
          <w:sz w:val="22"/>
          <w:szCs w:val="22"/>
        </w:rPr>
        <w:t xml:space="preserve">, Přihláška k odběru tepla, Ceny </w:t>
      </w:r>
      <w:r w:rsidR="00D73629">
        <w:rPr>
          <w:rFonts w:ascii="Calibri" w:hAnsi="Calibri"/>
          <w:color w:val="000000" w:themeColor="text1"/>
          <w:sz w:val="22"/>
          <w:szCs w:val="22"/>
        </w:rPr>
        <w:t>tepelné energie</w:t>
      </w:r>
      <w:r w:rsidR="000B6CC9" w:rsidRPr="009E36D4">
        <w:rPr>
          <w:rFonts w:ascii="Calibri" w:hAnsi="Calibri"/>
          <w:color w:val="000000" w:themeColor="text1"/>
          <w:sz w:val="22"/>
          <w:szCs w:val="22"/>
        </w:rPr>
        <w:t>, Předpis záloh a další přílohy dle potřeby.</w:t>
      </w:r>
    </w:p>
    <w:p w:rsidR="00AF64E7" w:rsidRPr="009E36D4" w:rsidRDefault="00AF64E7" w:rsidP="00AF64E7">
      <w:pPr>
        <w:pStyle w:val="Zkladntext2"/>
        <w:ind w:left="360"/>
        <w:rPr>
          <w:rFonts w:ascii="Calibri" w:hAnsi="Calibri"/>
          <w:color w:val="000000" w:themeColor="text1"/>
          <w:sz w:val="22"/>
          <w:szCs w:val="22"/>
        </w:rPr>
      </w:pPr>
    </w:p>
    <w:p w:rsidR="000B6CC9" w:rsidRDefault="000B6CC9" w:rsidP="000B6CC9">
      <w:pPr>
        <w:numPr>
          <w:ilvl w:val="0"/>
          <w:numId w:val="17"/>
        </w:numPr>
        <w:jc w:val="both"/>
        <w:rPr>
          <w:rFonts w:ascii="Calibri" w:hAnsi="Calibri"/>
          <w:color w:val="000000" w:themeColor="text1"/>
          <w:sz w:val="22"/>
          <w:szCs w:val="22"/>
        </w:rPr>
      </w:pPr>
      <w:r w:rsidRPr="009E36D4">
        <w:rPr>
          <w:rFonts w:ascii="Calibri" w:hAnsi="Calibri"/>
          <w:color w:val="000000" w:themeColor="text1"/>
          <w:sz w:val="22"/>
          <w:szCs w:val="22"/>
        </w:rPr>
        <w:t xml:space="preserve">Smlouvu </w:t>
      </w:r>
      <w:r w:rsidR="005E3384">
        <w:rPr>
          <w:rFonts w:ascii="Calibri" w:hAnsi="Calibri"/>
          <w:color w:val="000000" w:themeColor="text1"/>
          <w:sz w:val="22"/>
          <w:szCs w:val="22"/>
        </w:rPr>
        <w:t>o</w:t>
      </w:r>
      <w:r w:rsidRPr="009E36D4">
        <w:rPr>
          <w:rFonts w:ascii="Calibri" w:hAnsi="Calibri"/>
          <w:color w:val="000000" w:themeColor="text1"/>
          <w:sz w:val="22"/>
          <w:szCs w:val="22"/>
        </w:rPr>
        <w:t xml:space="preserve"> dodáv</w:t>
      </w:r>
      <w:r w:rsidR="005E3384">
        <w:rPr>
          <w:rFonts w:ascii="Calibri" w:hAnsi="Calibri"/>
          <w:color w:val="000000" w:themeColor="text1"/>
          <w:sz w:val="22"/>
          <w:szCs w:val="22"/>
        </w:rPr>
        <w:t>ce</w:t>
      </w:r>
      <w:r w:rsidRPr="009E36D4">
        <w:rPr>
          <w:rFonts w:ascii="Calibri" w:hAnsi="Calibri"/>
          <w:color w:val="000000" w:themeColor="text1"/>
          <w:sz w:val="22"/>
          <w:szCs w:val="22"/>
        </w:rPr>
        <w:t xml:space="preserve"> </w:t>
      </w:r>
      <w:r w:rsidR="005E3384">
        <w:rPr>
          <w:rFonts w:ascii="Calibri" w:hAnsi="Calibri"/>
          <w:color w:val="000000" w:themeColor="text1"/>
          <w:sz w:val="22"/>
          <w:szCs w:val="22"/>
        </w:rPr>
        <w:t>TE UV</w:t>
      </w:r>
      <w:r w:rsidR="00093597">
        <w:rPr>
          <w:rFonts w:ascii="Calibri" w:hAnsi="Calibri"/>
          <w:color w:val="000000" w:themeColor="text1"/>
          <w:sz w:val="22"/>
          <w:szCs w:val="22"/>
        </w:rPr>
        <w:t xml:space="preserve"> a </w:t>
      </w:r>
      <w:r w:rsidR="005E3384">
        <w:rPr>
          <w:rFonts w:ascii="Calibri" w:hAnsi="Calibri"/>
          <w:color w:val="000000" w:themeColor="text1"/>
          <w:sz w:val="22"/>
          <w:szCs w:val="22"/>
        </w:rPr>
        <w:t>TE TV</w:t>
      </w:r>
      <w:r w:rsidRPr="009E36D4">
        <w:rPr>
          <w:rFonts w:ascii="Calibri" w:hAnsi="Calibri"/>
          <w:color w:val="000000" w:themeColor="text1"/>
          <w:sz w:val="22"/>
          <w:szCs w:val="22"/>
        </w:rPr>
        <w:t xml:space="preserve"> uzavřou </w:t>
      </w:r>
      <w:r w:rsidR="00D547D8">
        <w:rPr>
          <w:rFonts w:ascii="Calibri" w:hAnsi="Calibri"/>
          <w:color w:val="000000" w:themeColor="text1"/>
          <w:sz w:val="22"/>
          <w:szCs w:val="22"/>
        </w:rPr>
        <w:t>S</w:t>
      </w:r>
      <w:r w:rsidRPr="009E36D4">
        <w:rPr>
          <w:rFonts w:ascii="Calibri" w:hAnsi="Calibri"/>
          <w:color w:val="000000" w:themeColor="text1"/>
          <w:sz w:val="22"/>
          <w:szCs w:val="22"/>
        </w:rPr>
        <w:t xml:space="preserve">mluvní strany před zahájením vlastní </w:t>
      </w:r>
      <w:r w:rsidR="00093597">
        <w:rPr>
          <w:rFonts w:ascii="Calibri" w:hAnsi="Calibri"/>
          <w:color w:val="000000" w:themeColor="text1"/>
          <w:sz w:val="22"/>
          <w:szCs w:val="22"/>
        </w:rPr>
        <w:t>dodávky</w:t>
      </w:r>
      <w:r w:rsidRPr="009E36D4">
        <w:rPr>
          <w:rFonts w:ascii="Calibri" w:hAnsi="Calibri"/>
          <w:color w:val="000000" w:themeColor="text1"/>
          <w:sz w:val="22"/>
          <w:szCs w:val="22"/>
        </w:rPr>
        <w:t>.</w:t>
      </w:r>
    </w:p>
    <w:p w:rsidR="00AF64E7" w:rsidRPr="009E36D4" w:rsidRDefault="00AF64E7" w:rsidP="00AF64E7">
      <w:pPr>
        <w:ind w:left="360"/>
        <w:jc w:val="both"/>
        <w:rPr>
          <w:rFonts w:ascii="Calibri" w:hAnsi="Calibri"/>
          <w:color w:val="000000" w:themeColor="text1"/>
          <w:sz w:val="22"/>
          <w:szCs w:val="22"/>
        </w:rPr>
      </w:pPr>
    </w:p>
    <w:p w:rsidR="000B6CC9" w:rsidRDefault="000B6CC9" w:rsidP="000B6CC9">
      <w:pPr>
        <w:numPr>
          <w:ilvl w:val="0"/>
          <w:numId w:val="17"/>
        </w:numPr>
        <w:jc w:val="both"/>
        <w:rPr>
          <w:rFonts w:ascii="Calibri" w:hAnsi="Calibri"/>
          <w:color w:val="000000" w:themeColor="text1"/>
          <w:sz w:val="22"/>
          <w:szCs w:val="22"/>
        </w:rPr>
      </w:pPr>
      <w:r w:rsidRPr="009E36D4">
        <w:rPr>
          <w:rFonts w:ascii="Calibri" w:hAnsi="Calibri"/>
          <w:color w:val="000000" w:themeColor="text1"/>
          <w:sz w:val="22"/>
          <w:szCs w:val="22"/>
        </w:rPr>
        <w:t xml:space="preserve">Pokud se jedná o nově vybudované odběrné místo, předloží </w:t>
      </w:r>
      <w:r w:rsidR="0077331A">
        <w:rPr>
          <w:rFonts w:ascii="Calibri" w:hAnsi="Calibri"/>
          <w:color w:val="000000" w:themeColor="text1"/>
          <w:sz w:val="22"/>
          <w:szCs w:val="22"/>
        </w:rPr>
        <w:t>O</w:t>
      </w:r>
      <w:r w:rsidRPr="009E36D4">
        <w:rPr>
          <w:rFonts w:ascii="Calibri" w:hAnsi="Calibri"/>
          <w:color w:val="000000" w:themeColor="text1"/>
          <w:sz w:val="22"/>
          <w:szCs w:val="22"/>
        </w:rPr>
        <w:t xml:space="preserve">dběratel nejpozději při podpisu </w:t>
      </w:r>
      <w:r w:rsidR="0077331A">
        <w:rPr>
          <w:rFonts w:ascii="Calibri" w:hAnsi="Calibri"/>
          <w:color w:val="000000" w:themeColor="text1"/>
          <w:sz w:val="22"/>
          <w:szCs w:val="22"/>
        </w:rPr>
        <w:t>S</w:t>
      </w:r>
      <w:r w:rsidRPr="009E36D4">
        <w:rPr>
          <w:rFonts w:ascii="Calibri" w:hAnsi="Calibri"/>
          <w:color w:val="000000" w:themeColor="text1"/>
          <w:sz w:val="22"/>
          <w:szCs w:val="22"/>
        </w:rPr>
        <w:t>mlouvy</w:t>
      </w:r>
      <w:r w:rsidR="0077331A">
        <w:rPr>
          <w:rFonts w:ascii="Calibri" w:hAnsi="Calibri"/>
          <w:color w:val="000000" w:themeColor="text1"/>
          <w:sz w:val="22"/>
          <w:szCs w:val="22"/>
        </w:rPr>
        <w:t xml:space="preserve"> </w:t>
      </w:r>
      <w:r w:rsidR="00AA06BE">
        <w:rPr>
          <w:rFonts w:ascii="Calibri" w:hAnsi="Calibri"/>
          <w:color w:val="000000" w:themeColor="text1"/>
          <w:sz w:val="22"/>
          <w:szCs w:val="22"/>
        </w:rPr>
        <w:t xml:space="preserve">o </w:t>
      </w:r>
      <w:r w:rsidR="0077331A">
        <w:rPr>
          <w:rFonts w:ascii="Calibri" w:hAnsi="Calibri"/>
          <w:color w:val="000000" w:themeColor="text1"/>
          <w:sz w:val="22"/>
          <w:szCs w:val="22"/>
        </w:rPr>
        <w:t>dodáv</w:t>
      </w:r>
      <w:r w:rsidR="00AA06BE">
        <w:rPr>
          <w:rFonts w:ascii="Calibri" w:hAnsi="Calibri"/>
          <w:color w:val="000000" w:themeColor="text1"/>
          <w:sz w:val="22"/>
          <w:szCs w:val="22"/>
        </w:rPr>
        <w:t>ce</w:t>
      </w:r>
      <w:r w:rsidR="0077331A">
        <w:rPr>
          <w:rFonts w:ascii="Calibri" w:hAnsi="Calibri"/>
          <w:color w:val="000000" w:themeColor="text1"/>
          <w:sz w:val="22"/>
          <w:szCs w:val="22"/>
        </w:rPr>
        <w:t xml:space="preserve"> </w:t>
      </w:r>
      <w:r w:rsidR="005E3384">
        <w:rPr>
          <w:rFonts w:ascii="Calibri" w:hAnsi="Calibri"/>
          <w:color w:val="000000" w:themeColor="text1"/>
          <w:sz w:val="22"/>
          <w:szCs w:val="22"/>
        </w:rPr>
        <w:t>TE UV</w:t>
      </w:r>
      <w:r w:rsidR="0077331A">
        <w:rPr>
          <w:rFonts w:ascii="Calibri" w:hAnsi="Calibri"/>
          <w:color w:val="000000" w:themeColor="text1"/>
          <w:sz w:val="22"/>
          <w:szCs w:val="22"/>
        </w:rPr>
        <w:t xml:space="preserve"> a </w:t>
      </w:r>
      <w:r w:rsidR="005E3384">
        <w:rPr>
          <w:rFonts w:ascii="Calibri" w:hAnsi="Calibri"/>
          <w:color w:val="000000" w:themeColor="text1"/>
          <w:sz w:val="22"/>
          <w:szCs w:val="22"/>
        </w:rPr>
        <w:t>TE TV</w:t>
      </w:r>
      <w:r w:rsidRPr="009E36D4">
        <w:rPr>
          <w:rFonts w:ascii="Calibri" w:hAnsi="Calibri"/>
          <w:color w:val="000000" w:themeColor="text1"/>
          <w:sz w:val="22"/>
          <w:szCs w:val="22"/>
        </w:rPr>
        <w:t xml:space="preserve"> platné kolaudační rozhodnutí, případně souhlas stavebního úřadu s předčasným užíváním připojovaného tepelného zařízení. Bez těchto dokladů není možné zahájit dodávku </w:t>
      </w:r>
      <w:r w:rsidR="005E3384">
        <w:rPr>
          <w:rFonts w:ascii="Calibri" w:hAnsi="Calibri"/>
          <w:color w:val="000000" w:themeColor="text1"/>
          <w:sz w:val="22"/>
          <w:szCs w:val="22"/>
        </w:rPr>
        <w:t>TE UV</w:t>
      </w:r>
      <w:r w:rsidR="0034537F">
        <w:rPr>
          <w:rFonts w:ascii="Calibri" w:hAnsi="Calibri"/>
          <w:color w:val="000000" w:themeColor="text1"/>
          <w:sz w:val="22"/>
          <w:szCs w:val="22"/>
        </w:rPr>
        <w:t>,</w:t>
      </w:r>
      <w:r w:rsidR="00093597">
        <w:rPr>
          <w:rFonts w:ascii="Calibri" w:hAnsi="Calibri"/>
          <w:color w:val="000000" w:themeColor="text1"/>
          <w:sz w:val="22"/>
          <w:szCs w:val="22"/>
        </w:rPr>
        <w:t xml:space="preserve"> </w:t>
      </w:r>
      <w:r w:rsidR="005E3384">
        <w:rPr>
          <w:rFonts w:ascii="Calibri" w:hAnsi="Calibri"/>
          <w:color w:val="000000" w:themeColor="text1"/>
          <w:sz w:val="22"/>
          <w:szCs w:val="22"/>
        </w:rPr>
        <w:t>TE TV</w:t>
      </w:r>
      <w:r w:rsidR="00093597">
        <w:rPr>
          <w:rFonts w:ascii="Calibri" w:hAnsi="Calibri"/>
          <w:color w:val="000000" w:themeColor="text1"/>
          <w:sz w:val="22"/>
          <w:szCs w:val="22"/>
        </w:rPr>
        <w:t xml:space="preserve"> </w:t>
      </w:r>
      <w:r w:rsidRPr="009E36D4">
        <w:rPr>
          <w:rFonts w:ascii="Calibri" w:hAnsi="Calibri"/>
          <w:color w:val="000000" w:themeColor="text1"/>
          <w:sz w:val="22"/>
          <w:szCs w:val="22"/>
        </w:rPr>
        <w:t xml:space="preserve">a účinnost </w:t>
      </w:r>
      <w:r w:rsidR="0077331A">
        <w:rPr>
          <w:rFonts w:ascii="Calibri" w:hAnsi="Calibri"/>
          <w:color w:val="000000" w:themeColor="text1"/>
          <w:sz w:val="22"/>
          <w:szCs w:val="22"/>
        </w:rPr>
        <w:t>S</w:t>
      </w:r>
      <w:r w:rsidRPr="009E36D4">
        <w:rPr>
          <w:rFonts w:ascii="Calibri" w:hAnsi="Calibri"/>
          <w:color w:val="000000" w:themeColor="text1"/>
          <w:sz w:val="22"/>
          <w:szCs w:val="22"/>
        </w:rPr>
        <w:t>mlouvy</w:t>
      </w:r>
      <w:r w:rsidR="0077331A">
        <w:rPr>
          <w:rFonts w:ascii="Calibri" w:hAnsi="Calibri"/>
          <w:color w:val="000000" w:themeColor="text1"/>
          <w:sz w:val="22"/>
          <w:szCs w:val="22"/>
        </w:rPr>
        <w:t xml:space="preserve"> </w:t>
      </w:r>
      <w:r w:rsidR="00AA06BE">
        <w:rPr>
          <w:rFonts w:ascii="Calibri" w:hAnsi="Calibri"/>
          <w:color w:val="000000" w:themeColor="text1"/>
          <w:sz w:val="22"/>
          <w:szCs w:val="22"/>
        </w:rPr>
        <w:t xml:space="preserve">o </w:t>
      </w:r>
      <w:r w:rsidR="0077331A">
        <w:rPr>
          <w:rFonts w:ascii="Calibri" w:hAnsi="Calibri"/>
          <w:color w:val="000000" w:themeColor="text1"/>
          <w:sz w:val="22"/>
          <w:szCs w:val="22"/>
        </w:rPr>
        <w:t>dodáv</w:t>
      </w:r>
      <w:r w:rsidR="00AA06BE">
        <w:rPr>
          <w:rFonts w:ascii="Calibri" w:hAnsi="Calibri"/>
          <w:color w:val="000000" w:themeColor="text1"/>
          <w:sz w:val="22"/>
          <w:szCs w:val="22"/>
        </w:rPr>
        <w:t>ce</w:t>
      </w:r>
      <w:r w:rsidR="0077331A">
        <w:rPr>
          <w:rFonts w:ascii="Calibri" w:hAnsi="Calibri"/>
          <w:color w:val="000000" w:themeColor="text1"/>
          <w:sz w:val="22"/>
          <w:szCs w:val="22"/>
        </w:rPr>
        <w:t xml:space="preserve"> </w:t>
      </w:r>
      <w:r w:rsidR="005E3384">
        <w:rPr>
          <w:rFonts w:ascii="Calibri" w:hAnsi="Calibri"/>
          <w:color w:val="000000" w:themeColor="text1"/>
          <w:sz w:val="22"/>
          <w:szCs w:val="22"/>
        </w:rPr>
        <w:t>TE UV</w:t>
      </w:r>
      <w:r w:rsidR="0077331A">
        <w:rPr>
          <w:rFonts w:ascii="Calibri" w:hAnsi="Calibri"/>
          <w:color w:val="000000" w:themeColor="text1"/>
          <w:sz w:val="22"/>
          <w:szCs w:val="22"/>
        </w:rPr>
        <w:t xml:space="preserve"> a </w:t>
      </w:r>
      <w:r w:rsidR="005E3384">
        <w:rPr>
          <w:rFonts w:ascii="Calibri" w:hAnsi="Calibri"/>
          <w:color w:val="000000" w:themeColor="text1"/>
          <w:sz w:val="22"/>
          <w:szCs w:val="22"/>
        </w:rPr>
        <w:t>TE TV</w:t>
      </w:r>
      <w:r w:rsidRPr="009E36D4">
        <w:rPr>
          <w:rFonts w:ascii="Calibri" w:hAnsi="Calibri"/>
          <w:color w:val="000000" w:themeColor="text1"/>
          <w:sz w:val="22"/>
          <w:szCs w:val="22"/>
        </w:rPr>
        <w:t xml:space="preserve"> se odkládá do doby předložení uvedených dokladů. Za nové odběrn</w:t>
      </w:r>
      <w:r w:rsidR="00093597">
        <w:rPr>
          <w:rFonts w:ascii="Calibri" w:hAnsi="Calibri"/>
          <w:color w:val="000000" w:themeColor="text1"/>
          <w:sz w:val="22"/>
          <w:szCs w:val="22"/>
        </w:rPr>
        <w:t>é</w:t>
      </w:r>
      <w:r w:rsidRPr="009E36D4">
        <w:rPr>
          <w:rFonts w:ascii="Calibri" w:hAnsi="Calibri"/>
          <w:color w:val="000000" w:themeColor="text1"/>
          <w:sz w:val="22"/>
          <w:szCs w:val="22"/>
        </w:rPr>
        <w:t xml:space="preserve"> místo je považován objekt, do kterého předtím nebyly </w:t>
      </w:r>
      <w:r w:rsidR="00167E8F">
        <w:rPr>
          <w:rFonts w:ascii="Calibri" w:hAnsi="Calibri"/>
          <w:color w:val="000000" w:themeColor="text1"/>
          <w:sz w:val="22"/>
          <w:szCs w:val="22"/>
        </w:rPr>
        <w:t>zajišťovány</w:t>
      </w:r>
      <w:r w:rsidR="00167E8F" w:rsidRPr="009E36D4">
        <w:rPr>
          <w:rFonts w:ascii="Calibri" w:hAnsi="Calibri"/>
          <w:color w:val="000000" w:themeColor="text1"/>
          <w:sz w:val="22"/>
          <w:szCs w:val="22"/>
        </w:rPr>
        <w:t xml:space="preserve"> </w:t>
      </w:r>
      <w:r w:rsidRPr="009E36D4">
        <w:rPr>
          <w:rFonts w:ascii="Calibri" w:hAnsi="Calibri"/>
          <w:color w:val="000000" w:themeColor="text1"/>
          <w:sz w:val="22"/>
          <w:szCs w:val="22"/>
        </w:rPr>
        <w:t xml:space="preserve">dodávky </w:t>
      </w:r>
      <w:r w:rsidR="005E3384">
        <w:rPr>
          <w:rFonts w:ascii="Calibri" w:hAnsi="Calibri"/>
          <w:color w:val="000000" w:themeColor="text1"/>
          <w:sz w:val="22"/>
          <w:szCs w:val="22"/>
        </w:rPr>
        <w:t>TE UV</w:t>
      </w:r>
      <w:r w:rsidRPr="009E36D4">
        <w:rPr>
          <w:rFonts w:ascii="Calibri" w:hAnsi="Calibri"/>
          <w:color w:val="000000" w:themeColor="text1"/>
          <w:sz w:val="22"/>
          <w:szCs w:val="22"/>
        </w:rPr>
        <w:t xml:space="preserve"> a </w:t>
      </w:r>
      <w:r w:rsidR="005E3384">
        <w:rPr>
          <w:rFonts w:ascii="Calibri" w:hAnsi="Calibri"/>
          <w:color w:val="000000" w:themeColor="text1"/>
          <w:sz w:val="22"/>
          <w:szCs w:val="22"/>
        </w:rPr>
        <w:t>TE TV</w:t>
      </w:r>
      <w:r w:rsidRPr="009E36D4">
        <w:rPr>
          <w:rFonts w:ascii="Calibri" w:hAnsi="Calibri"/>
          <w:color w:val="000000" w:themeColor="text1"/>
          <w:sz w:val="22"/>
          <w:szCs w:val="22"/>
        </w:rPr>
        <w:t xml:space="preserve"> </w:t>
      </w:r>
      <w:r w:rsidR="0077331A">
        <w:rPr>
          <w:rFonts w:ascii="Calibri" w:hAnsi="Calibri"/>
          <w:color w:val="000000" w:themeColor="text1"/>
          <w:sz w:val="22"/>
          <w:szCs w:val="22"/>
        </w:rPr>
        <w:t>D</w:t>
      </w:r>
      <w:r w:rsidRPr="009E36D4">
        <w:rPr>
          <w:rFonts w:ascii="Calibri" w:hAnsi="Calibri"/>
          <w:color w:val="000000" w:themeColor="text1"/>
          <w:sz w:val="22"/>
          <w:szCs w:val="22"/>
        </w:rPr>
        <w:t>odavatelem.</w:t>
      </w:r>
    </w:p>
    <w:p w:rsidR="00AF64E7" w:rsidRPr="009E36D4" w:rsidRDefault="00AF64E7" w:rsidP="00AF64E7">
      <w:pPr>
        <w:ind w:left="360"/>
        <w:jc w:val="both"/>
        <w:rPr>
          <w:rFonts w:ascii="Calibri" w:hAnsi="Calibri"/>
          <w:color w:val="000000" w:themeColor="text1"/>
          <w:sz w:val="22"/>
          <w:szCs w:val="22"/>
        </w:rPr>
      </w:pPr>
    </w:p>
    <w:p w:rsidR="000B6CC9" w:rsidRPr="009E36D4" w:rsidRDefault="000B6CC9" w:rsidP="000B6CC9">
      <w:pPr>
        <w:numPr>
          <w:ilvl w:val="0"/>
          <w:numId w:val="17"/>
        </w:numPr>
        <w:jc w:val="both"/>
        <w:rPr>
          <w:rFonts w:ascii="Calibri" w:hAnsi="Calibri"/>
          <w:color w:val="000000" w:themeColor="text1"/>
          <w:sz w:val="22"/>
          <w:szCs w:val="22"/>
        </w:rPr>
      </w:pPr>
      <w:r w:rsidRPr="009E36D4">
        <w:rPr>
          <w:rFonts w:ascii="Calibri" w:hAnsi="Calibri"/>
          <w:color w:val="000000" w:themeColor="text1"/>
          <w:sz w:val="22"/>
          <w:szCs w:val="22"/>
        </w:rPr>
        <w:t xml:space="preserve">Při uzavírání </w:t>
      </w:r>
      <w:r w:rsidR="001C181D">
        <w:rPr>
          <w:rFonts w:ascii="Calibri" w:hAnsi="Calibri"/>
          <w:color w:val="000000" w:themeColor="text1"/>
          <w:sz w:val="22"/>
          <w:szCs w:val="22"/>
        </w:rPr>
        <w:t>S</w:t>
      </w:r>
      <w:r w:rsidRPr="009E36D4">
        <w:rPr>
          <w:rFonts w:ascii="Calibri" w:hAnsi="Calibri"/>
          <w:color w:val="000000" w:themeColor="text1"/>
          <w:sz w:val="22"/>
          <w:szCs w:val="22"/>
        </w:rPr>
        <w:t xml:space="preserve">mlouvy </w:t>
      </w:r>
      <w:r w:rsidR="00AA06BE">
        <w:rPr>
          <w:rFonts w:ascii="Calibri" w:hAnsi="Calibri"/>
          <w:color w:val="000000" w:themeColor="text1"/>
          <w:sz w:val="22"/>
          <w:szCs w:val="22"/>
        </w:rPr>
        <w:t>o</w:t>
      </w:r>
      <w:r w:rsidR="00AA06BE" w:rsidRPr="009E36D4">
        <w:rPr>
          <w:rFonts w:ascii="Calibri" w:hAnsi="Calibri"/>
          <w:color w:val="000000" w:themeColor="text1"/>
          <w:sz w:val="22"/>
          <w:szCs w:val="22"/>
        </w:rPr>
        <w:t xml:space="preserve"> </w:t>
      </w:r>
      <w:r w:rsidRPr="009E36D4">
        <w:rPr>
          <w:rFonts w:ascii="Calibri" w:hAnsi="Calibri"/>
          <w:color w:val="000000" w:themeColor="text1"/>
          <w:sz w:val="22"/>
          <w:szCs w:val="22"/>
        </w:rPr>
        <w:t>dodáv</w:t>
      </w:r>
      <w:r w:rsidR="00AA06BE">
        <w:rPr>
          <w:rFonts w:ascii="Calibri" w:hAnsi="Calibri"/>
          <w:color w:val="000000" w:themeColor="text1"/>
          <w:sz w:val="22"/>
          <w:szCs w:val="22"/>
        </w:rPr>
        <w:t>ce</w:t>
      </w:r>
      <w:r w:rsidRPr="009E36D4">
        <w:rPr>
          <w:rFonts w:ascii="Calibri" w:hAnsi="Calibri"/>
          <w:color w:val="000000" w:themeColor="text1"/>
          <w:sz w:val="22"/>
          <w:szCs w:val="22"/>
        </w:rPr>
        <w:t xml:space="preserve"> </w:t>
      </w:r>
      <w:r w:rsidR="005E3384">
        <w:rPr>
          <w:rFonts w:ascii="Calibri" w:hAnsi="Calibri"/>
          <w:color w:val="000000" w:themeColor="text1"/>
          <w:sz w:val="22"/>
          <w:szCs w:val="22"/>
        </w:rPr>
        <w:t>TE UV</w:t>
      </w:r>
      <w:r w:rsidR="00167E8F">
        <w:rPr>
          <w:rFonts w:ascii="Calibri" w:hAnsi="Calibri"/>
          <w:color w:val="000000" w:themeColor="text1"/>
          <w:sz w:val="22"/>
          <w:szCs w:val="22"/>
        </w:rPr>
        <w:t xml:space="preserve"> a </w:t>
      </w:r>
      <w:r w:rsidR="005E3384">
        <w:rPr>
          <w:rFonts w:ascii="Calibri" w:hAnsi="Calibri"/>
          <w:color w:val="000000" w:themeColor="text1"/>
          <w:sz w:val="22"/>
          <w:szCs w:val="22"/>
        </w:rPr>
        <w:t>TE TV</w:t>
      </w:r>
      <w:r w:rsidRPr="009E36D4">
        <w:rPr>
          <w:rFonts w:ascii="Calibri" w:hAnsi="Calibri"/>
          <w:color w:val="000000" w:themeColor="text1"/>
          <w:sz w:val="22"/>
          <w:szCs w:val="22"/>
        </w:rPr>
        <w:t xml:space="preserve"> se postupuje následujícím způsobem:</w:t>
      </w:r>
    </w:p>
    <w:p w:rsidR="000B6CC9" w:rsidRPr="009E36D4" w:rsidRDefault="00AF3A1A" w:rsidP="000B6CC9">
      <w:pPr>
        <w:numPr>
          <w:ilvl w:val="0"/>
          <w:numId w:val="18"/>
        </w:numPr>
        <w:jc w:val="both"/>
        <w:rPr>
          <w:rFonts w:ascii="Calibri" w:hAnsi="Calibri"/>
          <w:color w:val="000000" w:themeColor="text1"/>
          <w:sz w:val="22"/>
          <w:szCs w:val="22"/>
        </w:rPr>
      </w:pPr>
      <w:r>
        <w:rPr>
          <w:rFonts w:ascii="Calibri" w:hAnsi="Calibri"/>
          <w:color w:val="000000" w:themeColor="text1"/>
          <w:sz w:val="22"/>
          <w:szCs w:val="22"/>
        </w:rPr>
        <w:t>O</w:t>
      </w:r>
      <w:r w:rsidR="000B6CC9" w:rsidRPr="009E36D4">
        <w:rPr>
          <w:rFonts w:ascii="Calibri" w:hAnsi="Calibri"/>
          <w:color w:val="000000" w:themeColor="text1"/>
          <w:sz w:val="22"/>
          <w:szCs w:val="22"/>
        </w:rPr>
        <w:t>dběratel předloží dodavateli Přihlášku na odběr tepla, vyplněnou stanoveným způsobem,</w:t>
      </w:r>
    </w:p>
    <w:p w:rsidR="000B6CC9" w:rsidRPr="009E36D4" w:rsidRDefault="00AF3A1A" w:rsidP="000B6CC9">
      <w:pPr>
        <w:numPr>
          <w:ilvl w:val="0"/>
          <w:numId w:val="18"/>
        </w:numPr>
        <w:jc w:val="both"/>
        <w:rPr>
          <w:rFonts w:ascii="Calibri" w:hAnsi="Calibri"/>
          <w:color w:val="000000" w:themeColor="text1"/>
          <w:sz w:val="22"/>
          <w:szCs w:val="22"/>
        </w:rPr>
      </w:pPr>
      <w:r>
        <w:rPr>
          <w:rFonts w:ascii="Calibri" w:hAnsi="Calibri"/>
          <w:color w:val="000000" w:themeColor="text1"/>
          <w:sz w:val="22"/>
          <w:szCs w:val="22"/>
        </w:rPr>
        <w:t>D</w:t>
      </w:r>
      <w:r w:rsidR="000B6CC9" w:rsidRPr="009E36D4">
        <w:rPr>
          <w:rFonts w:ascii="Calibri" w:hAnsi="Calibri"/>
          <w:color w:val="000000" w:themeColor="text1"/>
          <w:sz w:val="22"/>
          <w:szCs w:val="22"/>
        </w:rPr>
        <w:t xml:space="preserve">odavatel potvrdí datum příjmu Přihlášky, ověří údaje, uvedené v Přihlášce dle předložené, resp. vyžádané dokumentace (doklad o pověření ke správě či o vlastnictví </w:t>
      </w:r>
      <w:r w:rsidR="00AF5987" w:rsidRPr="009E36D4">
        <w:rPr>
          <w:rFonts w:ascii="Calibri" w:hAnsi="Calibri"/>
          <w:color w:val="000000" w:themeColor="text1"/>
          <w:sz w:val="22"/>
          <w:szCs w:val="22"/>
        </w:rPr>
        <w:t>odběrn</w:t>
      </w:r>
      <w:r w:rsidR="00AF5987">
        <w:rPr>
          <w:rFonts w:ascii="Calibri" w:hAnsi="Calibri"/>
          <w:color w:val="000000" w:themeColor="text1"/>
          <w:sz w:val="22"/>
          <w:szCs w:val="22"/>
        </w:rPr>
        <w:t>é</w:t>
      </w:r>
      <w:r w:rsidR="00AF5987" w:rsidRPr="009E36D4">
        <w:rPr>
          <w:rFonts w:ascii="Calibri" w:hAnsi="Calibri"/>
          <w:color w:val="000000" w:themeColor="text1"/>
          <w:sz w:val="22"/>
          <w:szCs w:val="22"/>
        </w:rPr>
        <w:t xml:space="preserve">ho </w:t>
      </w:r>
      <w:r w:rsidR="000B6CC9" w:rsidRPr="009E36D4">
        <w:rPr>
          <w:rFonts w:ascii="Calibri" w:hAnsi="Calibri"/>
          <w:color w:val="000000" w:themeColor="text1"/>
          <w:sz w:val="22"/>
          <w:szCs w:val="22"/>
        </w:rPr>
        <w:t>místa, vč. rozsahu oprávnění, dokumentace technických parametrů odběrn</w:t>
      </w:r>
      <w:r w:rsidR="00AF5987">
        <w:rPr>
          <w:rFonts w:ascii="Calibri" w:hAnsi="Calibri"/>
          <w:color w:val="000000" w:themeColor="text1"/>
          <w:sz w:val="22"/>
          <w:szCs w:val="22"/>
        </w:rPr>
        <w:t>é</w:t>
      </w:r>
      <w:r w:rsidR="000B6CC9" w:rsidRPr="009E36D4">
        <w:rPr>
          <w:rFonts w:ascii="Calibri" w:hAnsi="Calibri"/>
          <w:color w:val="000000" w:themeColor="text1"/>
          <w:sz w:val="22"/>
          <w:szCs w:val="22"/>
        </w:rPr>
        <w:t xml:space="preserve">ho místa apod.) a seznámí </w:t>
      </w:r>
      <w:r>
        <w:rPr>
          <w:rFonts w:ascii="Calibri" w:hAnsi="Calibri"/>
          <w:color w:val="000000" w:themeColor="text1"/>
          <w:sz w:val="22"/>
          <w:szCs w:val="22"/>
        </w:rPr>
        <w:t>O</w:t>
      </w:r>
      <w:r w:rsidR="000B6CC9" w:rsidRPr="009E36D4">
        <w:rPr>
          <w:rFonts w:ascii="Calibri" w:hAnsi="Calibri"/>
          <w:color w:val="000000" w:themeColor="text1"/>
          <w:sz w:val="22"/>
          <w:szCs w:val="22"/>
        </w:rPr>
        <w:t>dběratele s Obchodními a technickými podmínkami dodávky, s návrhem textu Smlouvy a s aktuálními cenovými a platebními pravidly,</w:t>
      </w:r>
    </w:p>
    <w:p w:rsidR="000B6CC9" w:rsidRPr="009E36D4" w:rsidRDefault="00AF3A1A" w:rsidP="000B6CC9">
      <w:pPr>
        <w:numPr>
          <w:ilvl w:val="0"/>
          <w:numId w:val="18"/>
        </w:numPr>
        <w:jc w:val="both"/>
        <w:rPr>
          <w:rFonts w:ascii="Calibri" w:hAnsi="Calibri"/>
          <w:color w:val="000000" w:themeColor="text1"/>
          <w:sz w:val="22"/>
          <w:szCs w:val="22"/>
        </w:rPr>
      </w:pPr>
      <w:r>
        <w:rPr>
          <w:rFonts w:ascii="Calibri" w:hAnsi="Calibri"/>
          <w:color w:val="000000" w:themeColor="text1"/>
          <w:sz w:val="22"/>
          <w:szCs w:val="22"/>
        </w:rPr>
        <w:t>D</w:t>
      </w:r>
      <w:r w:rsidR="000B6CC9" w:rsidRPr="009E36D4">
        <w:rPr>
          <w:rFonts w:ascii="Calibri" w:hAnsi="Calibri"/>
          <w:color w:val="000000" w:themeColor="text1"/>
          <w:sz w:val="22"/>
          <w:szCs w:val="22"/>
        </w:rPr>
        <w:t xml:space="preserve">odavatel po kladném ověření předložené Přihlášky stanoví nejbližší možný termín podpisu Smlouvy a počátku dodávky </w:t>
      </w:r>
      <w:r w:rsidR="005E3384">
        <w:rPr>
          <w:rFonts w:ascii="Calibri" w:hAnsi="Calibri"/>
          <w:color w:val="000000" w:themeColor="text1"/>
          <w:sz w:val="22"/>
          <w:szCs w:val="22"/>
        </w:rPr>
        <w:t>TE UV</w:t>
      </w:r>
      <w:r w:rsidR="000B6CC9" w:rsidRPr="009E36D4">
        <w:rPr>
          <w:rFonts w:ascii="Calibri" w:hAnsi="Calibri"/>
          <w:color w:val="000000" w:themeColor="text1"/>
          <w:sz w:val="22"/>
          <w:szCs w:val="22"/>
        </w:rPr>
        <w:t xml:space="preserve"> a </w:t>
      </w:r>
      <w:r w:rsidR="005E3384">
        <w:rPr>
          <w:rFonts w:ascii="Calibri" w:hAnsi="Calibri"/>
          <w:color w:val="000000" w:themeColor="text1"/>
          <w:sz w:val="22"/>
          <w:szCs w:val="22"/>
        </w:rPr>
        <w:t>TE TV</w:t>
      </w:r>
      <w:r w:rsidR="000B6CC9" w:rsidRPr="009E36D4">
        <w:rPr>
          <w:rFonts w:ascii="Calibri" w:hAnsi="Calibri"/>
          <w:color w:val="000000" w:themeColor="text1"/>
          <w:sz w:val="22"/>
          <w:szCs w:val="22"/>
        </w:rPr>
        <w:t>,</w:t>
      </w:r>
    </w:p>
    <w:p w:rsidR="000B6CC9" w:rsidRPr="009E36D4" w:rsidRDefault="000B6CC9" w:rsidP="000B6CC9">
      <w:pPr>
        <w:numPr>
          <w:ilvl w:val="0"/>
          <w:numId w:val="18"/>
        </w:numPr>
        <w:jc w:val="both"/>
        <w:rPr>
          <w:rFonts w:ascii="Calibri" w:hAnsi="Calibri"/>
          <w:color w:val="000000" w:themeColor="text1"/>
          <w:sz w:val="22"/>
          <w:szCs w:val="22"/>
        </w:rPr>
      </w:pPr>
      <w:r w:rsidRPr="009E36D4">
        <w:rPr>
          <w:rFonts w:ascii="Calibri" w:hAnsi="Calibri"/>
          <w:color w:val="000000" w:themeColor="text1"/>
          <w:sz w:val="22"/>
          <w:szCs w:val="22"/>
        </w:rPr>
        <w:lastRenderedPageBreak/>
        <w:t xml:space="preserve">v případě shody obou </w:t>
      </w:r>
      <w:r w:rsidR="00D064B4">
        <w:rPr>
          <w:rFonts w:ascii="Calibri" w:hAnsi="Calibri"/>
          <w:color w:val="000000" w:themeColor="text1"/>
          <w:sz w:val="22"/>
          <w:szCs w:val="22"/>
        </w:rPr>
        <w:t>S</w:t>
      </w:r>
      <w:r w:rsidRPr="009E36D4">
        <w:rPr>
          <w:rFonts w:ascii="Calibri" w:hAnsi="Calibri"/>
          <w:color w:val="000000" w:themeColor="text1"/>
          <w:sz w:val="22"/>
          <w:szCs w:val="22"/>
        </w:rPr>
        <w:t xml:space="preserve">mluvních stran </w:t>
      </w:r>
      <w:r w:rsidR="00AF5987">
        <w:rPr>
          <w:rFonts w:ascii="Calibri" w:hAnsi="Calibri"/>
          <w:color w:val="000000" w:themeColor="text1"/>
          <w:sz w:val="22"/>
          <w:szCs w:val="22"/>
        </w:rPr>
        <w:t>dojde k podpisu</w:t>
      </w:r>
      <w:r w:rsidRPr="009E36D4">
        <w:rPr>
          <w:rFonts w:ascii="Calibri" w:hAnsi="Calibri"/>
          <w:color w:val="000000" w:themeColor="text1"/>
          <w:sz w:val="22"/>
          <w:szCs w:val="22"/>
        </w:rPr>
        <w:t xml:space="preserve"> Smlouvy </w:t>
      </w:r>
      <w:r w:rsidR="00AA06BE">
        <w:rPr>
          <w:rFonts w:ascii="Calibri" w:hAnsi="Calibri"/>
          <w:color w:val="000000" w:themeColor="text1"/>
          <w:sz w:val="22"/>
          <w:szCs w:val="22"/>
        </w:rPr>
        <w:t>o</w:t>
      </w:r>
      <w:r w:rsidR="00AA06BE" w:rsidRPr="009E36D4">
        <w:rPr>
          <w:rFonts w:ascii="Calibri" w:hAnsi="Calibri"/>
          <w:color w:val="000000" w:themeColor="text1"/>
          <w:sz w:val="22"/>
          <w:szCs w:val="22"/>
        </w:rPr>
        <w:t xml:space="preserve"> </w:t>
      </w:r>
      <w:r w:rsidRPr="009E36D4">
        <w:rPr>
          <w:rFonts w:ascii="Calibri" w:hAnsi="Calibri"/>
          <w:color w:val="000000" w:themeColor="text1"/>
          <w:sz w:val="22"/>
          <w:szCs w:val="22"/>
        </w:rPr>
        <w:t>dodáv</w:t>
      </w:r>
      <w:r w:rsidR="00AA06BE">
        <w:rPr>
          <w:rFonts w:ascii="Calibri" w:hAnsi="Calibri"/>
          <w:color w:val="000000" w:themeColor="text1"/>
          <w:sz w:val="22"/>
          <w:szCs w:val="22"/>
        </w:rPr>
        <w:t>ce</w:t>
      </w:r>
      <w:r w:rsidRPr="009E36D4">
        <w:rPr>
          <w:rFonts w:ascii="Calibri" w:hAnsi="Calibri"/>
          <w:color w:val="000000" w:themeColor="text1"/>
          <w:sz w:val="22"/>
          <w:szCs w:val="22"/>
        </w:rPr>
        <w:t xml:space="preserve"> </w:t>
      </w:r>
      <w:r w:rsidR="005E3384">
        <w:rPr>
          <w:rFonts w:ascii="Calibri" w:hAnsi="Calibri"/>
          <w:color w:val="000000" w:themeColor="text1"/>
          <w:sz w:val="22"/>
          <w:szCs w:val="22"/>
        </w:rPr>
        <w:t>TE UV</w:t>
      </w:r>
      <w:r w:rsidR="00AF5987">
        <w:rPr>
          <w:rFonts w:ascii="Calibri" w:hAnsi="Calibri"/>
          <w:color w:val="000000" w:themeColor="text1"/>
          <w:sz w:val="22"/>
          <w:szCs w:val="22"/>
        </w:rPr>
        <w:t xml:space="preserve"> a </w:t>
      </w:r>
      <w:r w:rsidR="005E3384">
        <w:rPr>
          <w:rFonts w:ascii="Calibri" w:hAnsi="Calibri"/>
          <w:color w:val="000000" w:themeColor="text1"/>
          <w:sz w:val="22"/>
          <w:szCs w:val="22"/>
        </w:rPr>
        <w:t>TE TV</w:t>
      </w:r>
      <w:r w:rsidR="00AF5987">
        <w:rPr>
          <w:rFonts w:ascii="Calibri" w:hAnsi="Calibri"/>
          <w:color w:val="000000" w:themeColor="text1"/>
          <w:sz w:val="22"/>
          <w:szCs w:val="22"/>
        </w:rPr>
        <w:t>.</w:t>
      </w:r>
    </w:p>
    <w:p w:rsidR="000B6CC9" w:rsidRPr="009E36D4" w:rsidRDefault="000B6CC9" w:rsidP="00042E45">
      <w:pPr>
        <w:pStyle w:val="Nadpis5"/>
        <w:jc w:val="center"/>
        <w:rPr>
          <w:rFonts w:ascii="Calibri" w:hAnsi="Calibri" w:cs="Times New Roman"/>
          <w:b/>
          <w:color w:val="000000" w:themeColor="text1"/>
          <w:sz w:val="22"/>
          <w:szCs w:val="22"/>
        </w:rPr>
      </w:pPr>
      <w:r w:rsidRPr="009E36D4">
        <w:rPr>
          <w:rFonts w:ascii="Calibri" w:hAnsi="Calibri" w:cs="Times New Roman"/>
          <w:b/>
          <w:color w:val="000000" w:themeColor="text1"/>
          <w:sz w:val="22"/>
          <w:szCs w:val="22"/>
        </w:rPr>
        <w:t>Čl. III</w:t>
      </w:r>
    </w:p>
    <w:p w:rsidR="000B6CC9" w:rsidRPr="009E36D4" w:rsidRDefault="000B6CC9" w:rsidP="000B6CC9">
      <w:pPr>
        <w:jc w:val="center"/>
        <w:rPr>
          <w:rFonts w:ascii="Calibri" w:hAnsi="Calibri"/>
          <w:b/>
          <w:color w:val="000000" w:themeColor="text1"/>
          <w:sz w:val="22"/>
          <w:szCs w:val="22"/>
        </w:rPr>
      </w:pPr>
      <w:r w:rsidRPr="009E36D4">
        <w:rPr>
          <w:rFonts w:ascii="Calibri" w:hAnsi="Calibri"/>
          <w:b/>
          <w:color w:val="000000" w:themeColor="text1"/>
          <w:sz w:val="22"/>
          <w:szCs w:val="22"/>
        </w:rPr>
        <w:t xml:space="preserve">Změny </w:t>
      </w:r>
      <w:r w:rsidR="00D064B4">
        <w:rPr>
          <w:rFonts w:ascii="Calibri" w:hAnsi="Calibri"/>
          <w:b/>
          <w:color w:val="000000" w:themeColor="text1"/>
          <w:sz w:val="22"/>
          <w:szCs w:val="22"/>
        </w:rPr>
        <w:t>S</w:t>
      </w:r>
      <w:r w:rsidRPr="009E36D4">
        <w:rPr>
          <w:rFonts w:ascii="Calibri" w:hAnsi="Calibri"/>
          <w:b/>
          <w:color w:val="000000" w:themeColor="text1"/>
          <w:sz w:val="22"/>
          <w:szCs w:val="22"/>
        </w:rPr>
        <w:t>mlouvy</w:t>
      </w:r>
    </w:p>
    <w:p w:rsidR="000B6CC9" w:rsidRPr="009E36D4" w:rsidRDefault="000B6CC9" w:rsidP="000B6CC9">
      <w:pPr>
        <w:jc w:val="center"/>
        <w:rPr>
          <w:rFonts w:ascii="Calibri" w:hAnsi="Calibri"/>
          <w:b/>
          <w:color w:val="000000" w:themeColor="text1"/>
          <w:sz w:val="22"/>
          <w:szCs w:val="22"/>
        </w:rPr>
      </w:pPr>
    </w:p>
    <w:p w:rsidR="000B6CC9" w:rsidRPr="009E36D4" w:rsidRDefault="000B6CC9" w:rsidP="000B6CC9">
      <w:pPr>
        <w:numPr>
          <w:ilvl w:val="0"/>
          <w:numId w:val="19"/>
        </w:numPr>
        <w:jc w:val="both"/>
        <w:rPr>
          <w:rFonts w:ascii="Calibri" w:hAnsi="Calibri"/>
          <w:color w:val="000000" w:themeColor="text1"/>
          <w:sz w:val="22"/>
          <w:szCs w:val="22"/>
        </w:rPr>
      </w:pPr>
      <w:r w:rsidRPr="009E36D4">
        <w:rPr>
          <w:rFonts w:ascii="Calibri" w:hAnsi="Calibri"/>
          <w:color w:val="000000" w:themeColor="text1"/>
          <w:sz w:val="22"/>
          <w:szCs w:val="22"/>
        </w:rPr>
        <w:t xml:space="preserve">Odběratel ručí za správnost údajů uvedených v Přihlášce k odběru </w:t>
      </w:r>
      <w:r w:rsidR="00666074">
        <w:rPr>
          <w:rFonts w:ascii="Calibri" w:hAnsi="Calibri"/>
          <w:color w:val="000000" w:themeColor="text1"/>
          <w:sz w:val="22"/>
          <w:szCs w:val="22"/>
        </w:rPr>
        <w:t>tepelné energie</w:t>
      </w:r>
      <w:r w:rsidRPr="009E36D4">
        <w:rPr>
          <w:rFonts w:ascii="Calibri" w:hAnsi="Calibri"/>
          <w:color w:val="000000" w:themeColor="text1"/>
          <w:sz w:val="22"/>
          <w:szCs w:val="22"/>
        </w:rPr>
        <w:t xml:space="preserve"> týkající se věci v jeho vlastnictví, nebo věci, ke které má právo užívání. Změnu těchto údajů oznámí </w:t>
      </w:r>
      <w:r w:rsidR="00D064B4">
        <w:rPr>
          <w:rFonts w:ascii="Calibri" w:hAnsi="Calibri"/>
          <w:color w:val="000000" w:themeColor="text1"/>
          <w:sz w:val="22"/>
          <w:szCs w:val="22"/>
        </w:rPr>
        <w:t>D</w:t>
      </w:r>
      <w:r w:rsidRPr="009E36D4">
        <w:rPr>
          <w:rFonts w:ascii="Calibri" w:hAnsi="Calibri"/>
          <w:color w:val="000000" w:themeColor="text1"/>
          <w:sz w:val="22"/>
          <w:szCs w:val="22"/>
        </w:rPr>
        <w:t>odavateli:</w:t>
      </w:r>
    </w:p>
    <w:p w:rsidR="000B6CC9" w:rsidRPr="009E36D4" w:rsidRDefault="000B6CC9" w:rsidP="006577B1">
      <w:pPr>
        <w:numPr>
          <w:ilvl w:val="0"/>
          <w:numId w:val="44"/>
        </w:numPr>
        <w:jc w:val="both"/>
        <w:rPr>
          <w:rFonts w:ascii="Calibri" w:hAnsi="Calibri"/>
          <w:color w:val="000000" w:themeColor="text1"/>
          <w:sz w:val="22"/>
          <w:szCs w:val="22"/>
        </w:rPr>
      </w:pPr>
      <w:r w:rsidRPr="009E36D4">
        <w:rPr>
          <w:rFonts w:ascii="Calibri" w:hAnsi="Calibri"/>
          <w:color w:val="000000" w:themeColor="text1"/>
          <w:sz w:val="22"/>
          <w:szCs w:val="22"/>
        </w:rPr>
        <w:t xml:space="preserve">je-li odběrateli známo, že má dojít ke změně některého z údajů jím uvedených v Přihlášce k odběru </w:t>
      </w:r>
      <w:r w:rsidR="00666074">
        <w:rPr>
          <w:rFonts w:ascii="Calibri" w:hAnsi="Calibri"/>
          <w:color w:val="000000" w:themeColor="text1"/>
          <w:sz w:val="22"/>
          <w:szCs w:val="22"/>
        </w:rPr>
        <w:t>tepelné energie</w:t>
      </w:r>
      <w:r w:rsidRPr="009E36D4">
        <w:rPr>
          <w:rFonts w:ascii="Calibri" w:hAnsi="Calibri"/>
          <w:color w:val="000000" w:themeColor="text1"/>
          <w:sz w:val="22"/>
          <w:szCs w:val="22"/>
        </w:rPr>
        <w:t>, zavazuje se projednat tuto změnu s dodavatelem nejméně 10 dnů před požadovanou platností úpravy</w:t>
      </w:r>
      <w:r w:rsidR="00D064B4">
        <w:rPr>
          <w:rFonts w:ascii="Calibri" w:hAnsi="Calibri"/>
          <w:color w:val="000000" w:themeColor="text1"/>
          <w:sz w:val="22"/>
          <w:szCs w:val="22"/>
        </w:rPr>
        <w:t>;</w:t>
      </w:r>
    </w:p>
    <w:p w:rsidR="000B6CC9" w:rsidRPr="009E36D4" w:rsidRDefault="000B6CC9" w:rsidP="006577B1">
      <w:pPr>
        <w:numPr>
          <w:ilvl w:val="0"/>
          <w:numId w:val="44"/>
        </w:numPr>
        <w:jc w:val="both"/>
        <w:rPr>
          <w:rFonts w:ascii="Calibri" w:hAnsi="Calibri"/>
          <w:color w:val="000000" w:themeColor="text1"/>
          <w:sz w:val="22"/>
          <w:szCs w:val="22"/>
        </w:rPr>
      </w:pPr>
      <w:r w:rsidRPr="009E36D4">
        <w:rPr>
          <w:rFonts w:ascii="Calibri" w:hAnsi="Calibri"/>
          <w:color w:val="000000" w:themeColor="text1"/>
          <w:sz w:val="22"/>
          <w:szCs w:val="22"/>
        </w:rPr>
        <w:t>pokud nutnost změny nastane neočekávaně, je odběratel povinen neprodleně písemně informovat dodavatele o této změně a předložit dodatek ke Smlouvě.</w:t>
      </w:r>
    </w:p>
    <w:p w:rsidR="000B6CC9" w:rsidRPr="009E36D4" w:rsidRDefault="000B6CC9" w:rsidP="000B6CC9">
      <w:pPr>
        <w:jc w:val="both"/>
        <w:rPr>
          <w:rFonts w:ascii="Calibri" w:hAnsi="Calibri"/>
          <w:color w:val="000000" w:themeColor="text1"/>
          <w:sz w:val="22"/>
          <w:szCs w:val="22"/>
        </w:rPr>
      </w:pPr>
    </w:p>
    <w:p w:rsidR="000B6CC9" w:rsidRPr="009E36D4" w:rsidRDefault="000B6CC9" w:rsidP="000B6CC9">
      <w:pPr>
        <w:numPr>
          <w:ilvl w:val="0"/>
          <w:numId w:val="19"/>
        </w:numPr>
        <w:jc w:val="both"/>
        <w:rPr>
          <w:rFonts w:ascii="Calibri" w:hAnsi="Calibri"/>
          <w:color w:val="000000" w:themeColor="text1"/>
          <w:sz w:val="22"/>
          <w:szCs w:val="22"/>
        </w:rPr>
      </w:pPr>
      <w:r w:rsidRPr="009E36D4">
        <w:rPr>
          <w:rFonts w:ascii="Calibri" w:hAnsi="Calibri"/>
          <w:color w:val="000000" w:themeColor="text1"/>
          <w:sz w:val="22"/>
          <w:szCs w:val="22"/>
        </w:rPr>
        <w:t xml:space="preserve">Pokud dojde ke změnám skutečností, podstatně měnících smluvní ujednání, bude vyhotoven dodatek Smlouvy. Návrh dodatku předkládá ta </w:t>
      </w:r>
      <w:r w:rsidR="00FC2BEF">
        <w:rPr>
          <w:rFonts w:ascii="Calibri" w:hAnsi="Calibri"/>
          <w:color w:val="000000" w:themeColor="text1"/>
          <w:sz w:val="22"/>
          <w:szCs w:val="22"/>
        </w:rPr>
        <w:t>S</w:t>
      </w:r>
      <w:r w:rsidRPr="009E36D4">
        <w:rPr>
          <w:rFonts w:ascii="Calibri" w:hAnsi="Calibri"/>
          <w:color w:val="000000" w:themeColor="text1"/>
          <w:sz w:val="22"/>
          <w:szCs w:val="22"/>
        </w:rPr>
        <w:t>mluvní strana, které vznikly nové skutečnosti. Dodatek musí být společně projednán do 14 dnů od jeho předložení. Dokud nebude dodatek oboustranně odsouhlasen, platí Smlouva v původním znění.</w:t>
      </w:r>
    </w:p>
    <w:p w:rsidR="00856DAE" w:rsidRPr="009E36D4" w:rsidRDefault="00856DAE" w:rsidP="000B6CC9">
      <w:pPr>
        <w:jc w:val="both"/>
        <w:rPr>
          <w:rFonts w:ascii="Calibri" w:hAnsi="Calibri"/>
          <w:color w:val="000000" w:themeColor="text1"/>
          <w:sz w:val="22"/>
          <w:szCs w:val="22"/>
        </w:rPr>
      </w:pPr>
    </w:p>
    <w:p w:rsidR="00856DAE" w:rsidRPr="009E36D4" w:rsidRDefault="00856DAE" w:rsidP="000B6CC9">
      <w:pPr>
        <w:jc w:val="both"/>
        <w:rPr>
          <w:rFonts w:ascii="Calibri" w:hAnsi="Calibri"/>
          <w:color w:val="000000" w:themeColor="text1"/>
          <w:sz w:val="22"/>
          <w:szCs w:val="22"/>
        </w:rPr>
      </w:pPr>
    </w:p>
    <w:p w:rsidR="000B6CC9" w:rsidRPr="009E36D4" w:rsidRDefault="000B6CC9" w:rsidP="00042E45">
      <w:pPr>
        <w:pStyle w:val="Nadpis5"/>
        <w:jc w:val="center"/>
        <w:rPr>
          <w:rFonts w:ascii="Calibri" w:hAnsi="Calibri" w:cs="Times New Roman"/>
          <w:b/>
          <w:color w:val="000000" w:themeColor="text1"/>
          <w:sz w:val="22"/>
          <w:szCs w:val="22"/>
        </w:rPr>
      </w:pPr>
      <w:r w:rsidRPr="009E36D4">
        <w:rPr>
          <w:rFonts w:ascii="Calibri" w:hAnsi="Calibri" w:cs="Times New Roman"/>
          <w:b/>
          <w:color w:val="000000" w:themeColor="text1"/>
          <w:sz w:val="22"/>
          <w:szCs w:val="22"/>
        </w:rPr>
        <w:t>Čl. IV</w:t>
      </w:r>
    </w:p>
    <w:p w:rsidR="000B6CC9" w:rsidRPr="009E36D4" w:rsidRDefault="000B6CC9" w:rsidP="000B6CC9">
      <w:pPr>
        <w:jc w:val="center"/>
        <w:rPr>
          <w:rFonts w:ascii="Calibri" w:hAnsi="Calibri"/>
          <w:b/>
          <w:color w:val="000000" w:themeColor="text1"/>
          <w:sz w:val="22"/>
          <w:szCs w:val="22"/>
        </w:rPr>
      </w:pPr>
      <w:r w:rsidRPr="009E36D4">
        <w:rPr>
          <w:rFonts w:ascii="Calibri" w:hAnsi="Calibri"/>
          <w:b/>
          <w:color w:val="000000" w:themeColor="text1"/>
          <w:sz w:val="22"/>
          <w:szCs w:val="22"/>
        </w:rPr>
        <w:t>Provozní podmínky a závazky související</w:t>
      </w:r>
    </w:p>
    <w:p w:rsidR="000B6CC9" w:rsidRPr="009E36D4" w:rsidRDefault="000B6CC9" w:rsidP="000B6CC9">
      <w:pPr>
        <w:jc w:val="center"/>
        <w:rPr>
          <w:rFonts w:ascii="Calibri" w:hAnsi="Calibri"/>
          <w:b/>
          <w:color w:val="000000" w:themeColor="text1"/>
          <w:sz w:val="22"/>
          <w:szCs w:val="22"/>
        </w:rPr>
      </w:pPr>
    </w:p>
    <w:p w:rsidR="000B6CC9" w:rsidRPr="008A164A" w:rsidRDefault="000B6CC9" w:rsidP="00985B6D">
      <w:pPr>
        <w:pStyle w:val="Zkladntext2"/>
        <w:numPr>
          <w:ilvl w:val="0"/>
          <w:numId w:val="20"/>
        </w:numPr>
        <w:rPr>
          <w:rFonts w:ascii="Calibri" w:hAnsi="Calibri"/>
          <w:color w:val="000000" w:themeColor="text1"/>
          <w:sz w:val="22"/>
          <w:szCs w:val="22"/>
        </w:rPr>
      </w:pPr>
      <w:r w:rsidRPr="00985B6D">
        <w:rPr>
          <w:rFonts w:ascii="Calibri" w:hAnsi="Calibri"/>
          <w:color w:val="000000" w:themeColor="text1"/>
          <w:sz w:val="22"/>
          <w:szCs w:val="22"/>
        </w:rPr>
        <w:t xml:space="preserve">Odběratel je povinen bez zbytečného odkladu hlásit </w:t>
      </w:r>
      <w:r w:rsidR="00FC2BEF" w:rsidRPr="00985B6D">
        <w:rPr>
          <w:rFonts w:ascii="Calibri" w:hAnsi="Calibri"/>
          <w:color w:val="000000" w:themeColor="text1"/>
          <w:sz w:val="22"/>
          <w:szCs w:val="22"/>
        </w:rPr>
        <w:t>D</w:t>
      </w:r>
      <w:r w:rsidRPr="00985B6D">
        <w:rPr>
          <w:rFonts w:ascii="Calibri" w:hAnsi="Calibri"/>
          <w:color w:val="000000" w:themeColor="text1"/>
          <w:sz w:val="22"/>
          <w:szCs w:val="22"/>
        </w:rPr>
        <w:t xml:space="preserve">odavateli všechny závady a práce prováděné na odběrném tepelném zařízení (včetně zařízení podružných odběratelů), které mají nebo mohou mít vliv na kvalitu a plynulost dodávky </w:t>
      </w:r>
      <w:r w:rsidR="005E3384">
        <w:rPr>
          <w:rFonts w:ascii="Calibri" w:hAnsi="Calibri"/>
          <w:color w:val="000000" w:themeColor="text1"/>
          <w:sz w:val="22"/>
          <w:szCs w:val="22"/>
        </w:rPr>
        <w:t>TE UV</w:t>
      </w:r>
      <w:r w:rsidRPr="00215654">
        <w:rPr>
          <w:rFonts w:ascii="Calibri" w:hAnsi="Calibri"/>
          <w:color w:val="000000" w:themeColor="text1"/>
          <w:sz w:val="22"/>
          <w:szCs w:val="22"/>
        </w:rPr>
        <w:t xml:space="preserve"> a </w:t>
      </w:r>
      <w:r w:rsidR="005E3384">
        <w:rPr>
          <w:rFonts w:ascii="Calibri" w:hAnsi="Calibri"/>
          <w:color w:val="000000" w:themeColor="text1"/>
          <w:sz w:val="22"/>
          <w:szCs w:val="22"/>
        </w:rPr>
        <w:t>TE TV</w:t>
      </w:r>
      <w:r w:rsidRPr="00215654">
        <w:rPr>
          <w:rFonts w:ascii="Calibri" w:hAnsi="Calibri"/>
          <w:color w:val="000000" w:themeColor="text1"/>
          <w:sz w:val="22"/>
          <w:szCs w:val="22"/>
        </w:rPr>
        <w:t xml:space="preserve"> nebo na vyregulování otopné soustavy.</w:t>
      </w:r>
      <w:r w:rsidR="00985B6D" w:rsidRPr="008A164A">
        <w:rPr>
          <w:rFonts w:ascii="Calibri" w:hAnsi="Calibri"/>
          <w:color w:val="000000" w:themeColor="text1"/>
          <w:sz w:val="22"/>
          <w:szCs w:val="22"/>
        </w:rPr>
        <w:t xml:space="preserve"> </w:t>
      </w:r>
      <w:r w:rsidRPr="00985B6D">
        <w:rPr>
          <w:rFonts w:ascii="Calibri" w:hAnsi="Calibri"/>
          <w:color w:val="000000" w:themeColor="text1"/>
          <w:sz w:val="22"/>
          <w:szCs w:val="22"/>
        </w:rPr>
        <w:t xml:space="preserve">Současně je </w:t>
      </w:r>
      <w:r w:rsidR="00143F47">
        <w:rPr>
          <w:rFonts w:ascii="Calibri" w:hAnsi="Calibri"/>
          <w:color w:val="000000" w:themeColor="text1"/>
          <w:sz w:val="22"/>
          <w:szCs w:val="22"/>
        </w:rPr>
        <w:t>O</w:t>
      </w:r>
      <w:r w:rsidRPr="00985B6D">
        <w:rPr>
          <w:rFonts w:ascii="Calibri" w:hAnsi="Calibri"/>
          <w:color w:val="000000" w:themeColor="text1"/>
          <w:sz w:val="22"/>
          <w:szCs w:val="22"/>
        </w:rPr>
        <w:t>dběratel povinen zajistit urychlené odstranění výše uvedených závad na zařízení, které vlastní nebo spravuje.</w:t>
      </w:r>
      <w:r w:rsidR="007121CA" w:rsidRPr="00985B6D">
        <w:rPr>
          <w:rFonts w:ascii="Calibri" w:hAnsi="Calibri"/>
          <w:color w:val="000000" w:themeColor="text1"/>
          <w:sz w:val="22"/>
          <w:szCs w:val="22"/>
        </w:rPr>
        <w:t xml:space="preserve"> </w:t>
      </w:r>
      <w:r w:rsidRPr="00985B6D">
        <w:rPr>
          <w:rFonts w:ascii="Calibri" w:hAnsi="Calibri"/>
          <w:color w:val="000000" w:themeColor="text1"/>
          <w:sz w:val="22"/>
          <w:szCs w:val="22"/>
        </w:rPr>
        <w:t>Odběratel je přitom povinen zajišťovat potřebnou součinnost s </w:t>
      </w:r>
      <w:r w:rsidR="00143F47">
        <w:rPr>
          <w:rFonts w:ascii="Calibri" w:hAnsi="Calibri"/>
          <w:color w:val="000000" w:themeColor="text1"/>
          <w:sz w:val="22"/>
          <w:szCs w:val="22"/>
        </w:rPr>
        <w:t>D</w:t>
      </w:r>
      <w:r w:rsidRPr="00985B6D">
        <w:rPr>
          <w:rFonts w:ascii="Calibri" w:hAnsi="Calibri"/>
          <w:color w:val="000000" w:themeColor="text1"/>
          <w:sz w:val="22"/>
          <w:szCs w:val="22"/>
        </w:rPr>
        <w:t>odavatelem při řešení vzni</w:t>
      </w:r>
      <w:r w:rsidRPr="004B1F58">
        <w:rPr>
          <w:rFonts w:ascii="Calibri" w:hAnsi="Calibri"/>
          <w:color w:val="000000" w:themeColor="text1"/>
          <w:sz w:val="22"/>
          <w:szCs w:val="22"/>
        </w:rPr>
        <w:t xml:space="preserve">klých provozních situací. K tomu slouží seznam adres a telefonních čísel ke spojení v případě mimořádných provozních událostí, který je součástí přílohy č. 2 této </w:t>
      </w:r>
      <w:r w:rsidR="00985B6D" w:rsidRPr="00215654">
        <w:rPr>
          <w:rFonts w:ascii="Calibri" w:hAnsi="Calibri"/>
          <w:color w:val="000000" w:themeColor="text1"/>
          <w:sz w:val="22"/>
          <w:szCs w:val="22"/>
        </w:rPr>
        <w:t>S</w:t>
      </w:r>
      <w:r w:rsidRPr="008A164A">
        <w:rPr>
          <w:rFonts w:ascii="Calibri" w:hAnsi="Calibri"/>
          <w:color w:val="000000" w:themeColor="text1"/>
          <w:sz w:val="22"/>
          <w:szCs w:val="22"/>
        </w:rPr>
        <w:t>mlouvy.</w:t>
      </w:r>
    </w:p>
    <w:p w:rsidR="000B6CC9" w:rsidRPr="009E36D4" w:rsidRDefault="000B6CC9" w:rsidP="000B6CC9">
      <w:pPr>
        <w:ind w:left="360"/>
        <w:jc w:val="both"/>
        <w:rPr>
          <w:rFonts w:ascii="Calibri" w:hAnsi="Calibri"/>
          <w:color w:val="000000" w:themeColor="text1"/>
          <w:sz w:val="22"/>
          <w:szCs w:val="22"/>
        </w:rPr>
      </w:pPr>
    </w:p>
    <w:p w:rsidR="000B6CC9" w:rsidRPr="009E36D4" w:rsidRDefault="000B6CC9" w:rsidP="000B6CC9">
      <w:pPr>
        <w:pStyle w:val="Zkladntextodsazen"/>
        <w:numPr>
          <w:ilvl w:val="0"/>
          <w:numId w:val="20"/>
        </w:numPr>
        <w:rPr>
          <w:rFonts w:ascii="Calibri" w:hAnsi="Calibri"/>
          <w:color w:val="000000" w:themeColor="text1"/>
          <w:sz w:val="22"/>
          <w:szCs w:val="22"/>
        </w:rPr>
      </w:pPr>
      <w:r w:rsidRPr="009E36D4">
        <w:rPr>
          <w:rFonts w:ascii="Calibri" w:hAnsi="Calibri"/>
          <w:color w:val="000000" w:themeColor="text1"/>
          <w:sz w:val="22"/>
          <w:szCs w:val="22"/>
        </w:rPr>
        <w:t xml:space="preserve">Odběratel je povinen umožnit oprávněným pracovníkům </w:t>
      </w:r>
      <w:r w:rsidR="00985B6D">
        <w:rPr>
          <w:rFonts w:ascii="Calibri" w:hAnsi="Calibri"/>
          <w:color w:val="000000" w:themeColor="text1"/>
          <w:sz w:val="22"/>
          <w:szCs w:val="22"/>
        </w:rPr>
        <w:t>D</w:t>
      </w:r>
      <w:r w:rsidRPr="009E36D4">
        <w:rPr>
          <w:rFonts w:ascii="Calibri" w:hAnsi="Calibri"/>
          <w:color w:val="000000" w:themeColor="text1"/>
          <w:sz w:val="22"/>
          <w:szCs w:val="22"/>
        </w:rPr>
        <w:t xml:space="preserve">odavatele přístup k zařízení </w:t>
      </w:r>
      <w:r w:rsidR="00985B6D">
        <w:rPr>
          <w:rFonts w:ascii="Calibri" w:hAnsi="Calibri"/>
          <w:color w:val="000000" w:themeColor="text1"/>
          <w:sz w:val="22"/>
          <w:szCs w:val="22"/>
        </w:rPr>
        <w:t>D</w:t>
      </w:r>
      <w:r w:rsidRPr="009E36D4">
        <w:rPr>
          <w:rFonts w:ascii="Calibri" w:hAnsi="Calibri"/>
          <w:color w:val="000000" w:themeColor="text1"/>
          <w:sz w:val="22"/>
          <w:szCs w:val="22"/>
        </w:rPr>
        <w:t xml:space="preserve">odavatele, umístěnému v objektu </w:t>
      </w:r>
      <w:r w:rsidR="00985B6D">
        <w:rPr>
          <w:rFonts w:ascii="Calibri" w:hAnsi="Calibri"/>
          <w:color w:val="000000" w:themeColor="text1"/>
          <w:sz w:val="22"/>
          <w:szCs w:val="22"/>
        </w:rPr>
        <w:t>O</w:t>
      </w:r>
      <w:r w:rsidRPr="009E36D4">
        <w:rPr>
          <w:rFonts w:ascii="Calibri" w:hAnsi="Calibri"/>
          <w:color w:val="000000" w:themeColor="text1"/>
          <w:sz w:val="22"/>
          <w:szCs w:val="22"/>
        </w:rPr>
        <w:t>dběratele.</w:t>
      </w:r>
    </w:p>
    <w:p w:rsidR="000B6CC9" w:rsidRPr="009E36D4" w:rsidRDefault="000B6CC9" w:rsidP="000B6CC9">
      <w:pPr>
        <w:jc w:val="both"/>
        <w:rPr>
          <w:rFonts w:ascii="Calibri" w:hAnsi="Calibri"/>
          <w:color w:val="000000" w:themeColor="text1"/>
          <w:sz w:val="22"/>
          <w:szCs w:val="22"/>
        </w:rPr>
      </w:pPr>
    </w:p>
    <w:p w:rsidR="000B6CC9" w:rsidRPr="009E36D4" w:rsidRDefault="000B6CC9" w:rsidP="000B6CC9">
      <w:pPr>
        <w:numPr>
          <w:ilvl w:val="0"/>
          <w:numId w:val="20"/>
        </w:numPr>
        <w:jc w:val="both"/>
        <w:rPr>
          <w:rFonts w:ascii="Calibri" w:hAnsi="Calibri"/>
          <w:color w:val="000000" w:themeColor="text1"/>
          <w:sz w:val="22"/>
          <w:szCs w:val="22"/>
        </w:rPr>
      </w:pPr>
      <w:r w:rsidRPr="009E36D4">
        <w:rPr>
          <w:rFonts w:ascii="Calibri" w:hAnsi="Calibri"/>
          <w:color w:val="000000" w:themeColor="text1"/>
          <w:sz w:val="22"/>
          <w:szCs w:val="22"/>
        </w:rPr>
        <w:t xml:space="preserve">Odběratel je povinen umožnit </w:t>
      </w:r>
      <w:r w:rsidR="00143F47">
        <w:rPr>
          <w:rFonts w:ascii="Calibri" w:hAnsi="Calibri"/>
          <w:color w:val="000000" w:themeColor="text1"/>
          <w:sz w:val="22"/>
          <w:szCs w:val="22"/>
        </w:rPr>
        <w:t>D</w:t>
      </w:r>
      <w:r w:rsidRPr="009E36D4">
        <w:rPr>
          <w:rFonts w:ascii="Calibri" w:hAnsi="Calibri"/>
          <w:color w:val="000000" w:themeColor="text1"/>
          <w:sz w:val="22"/>
          <w:szCs w:val="22"/>
        </w:rPr>
        <w:t xml:space="preserve">odavateli zajištění zařízení </w:t>
      </w:r>
      <w:r w:rsidR="00143F47">
        <w:rPr>
          <w:rFonts w:ascii="Calibri" w:hAnsi="Calibri"/>
          <w:color w:val="000000" w:themeColor="text1"/>
          <w:sz w:val="22"/>
          <w:szCs w:val="22"/>
        </w:rPr>
        <w:t>D</w:t>
      </w:r>
      <w:r w:rsidRPr="009E36D4">
        <w:rPr>
          <w:rFonts w:ascii="Calibri" w:hAnsi="Calibri"/>
          <w:color w:val="000000" w:themeColor="text1"/>
          <w:sz w:val="22"/>
          <w:szCs w:val="22"/>
        </w:rPr>
        <w:t xml:space="preserve">odavatele umístěné v objektu </w:t>
      </w:r>
      <w:r w:rsidR="00143F47">
        <w:rPr>
          <w:rFonts w:ascii="Calibri" w:hAnsi="Calibri"/>
          <w:color w:val="000000" w:themeColor="text1"/>
          <w:sz w:val="22"/>
          <w:szCs w:val="22"/>
        </w:rPr>
        <w:t>O</w:t>
      </w:r>
      <w:r w:rsidRPr="009E36D4">
        <w:rPr>
          <w:rFonts w:ascii="Calibri" w:hAnsi="Calibri"/>
          <w:color w:val="000000" w:themeColor="text1"/>
          <w:sz w:val="22"/>
          <w:szCs w:val="22"/>
        </w:rPr>
        <w:t xml:space="preserve">dběratele, proti neoprávněné manipulaci či poškození. Tímto ustanovením se však </w:t>
      </w:r>
      <w:r w:rsidR="00143F47">
        <w:rPr>
          <w:rFonts w:ascii="Calibri" w:hAnsi="Calibri"/>
          <w:color w:val="000000" w:themeColor="text1"/>
          <w:sz w:val="22"/>
          <w:szCs w:val="22"/>
        </w:rPr>
        <w:t>O</w:t>
      </w:r>
      <w:r w:rsidRPr="009E36D4">
        <w:rPr>
          <w:rFonts w:ascii="Calibri" w:hAnsi="Calibri"/>
          <w:color w:val="000000" w:themeColor="text1"/>
          <w:sz w:val="22"/>
          <w:szCs w:val="22"/>
        </w:rPr>
        <w:t>dběratel nezbavuje odpovědnosti za poškození takto zajištěného zařízení.</w:t>
      </w:r>
    </w:p>
    <w:p w:rsidR="000B6CC9" w:rsidRPr="009E36D4" w:rsidRDefault="000B6CC9" w:rsidP="000B6CC9">
      <w:pPr>
        <w:jc w:val="both"/>
        <w:rPr>
          <w:rFonts w:ascii="Calibri" w:hAnsi="Calibri"/>
          <w:color w:val="000000" w:themeColor="text1"/>
          <w:sz w:val="22"/>
          <w:szCs w:val="22"/>
        </w:rPr>
      </w:pPr>
    </w:p>
    <w:p w:rsidR="000B6CC9" w:rsidRPr="009E36D4" w:rsidRDefault="000B6CC9" w:rsidP="000B6CC9">
      <w:pPr>
        <w:numPr>
          <w:ilvl w:val="0"/>
          <w:numId w:val="20"/>
        </w:numPr>
        <w:jc w:val="both"/>
        <w:rPr>
          <w:rFonts w:ascii="Calibri" w:hAnsi="Calibri"/>
          <w:color w:val="000000" w:themeColor="text1"/>
          <w:sz w:val="22"/>
          <w:szCs w:val="22"/>
        </w:rPr>
      </w:pPr>
      <w:r w:rsidRPr="009E36D4">
        <w:rPr>
          <w:rFonts w:ascii="Calibri" w:hAnsi="Calibri"/>
          <w:color w:val="000000" w:themeColor="text1"/>
          <w:sz w:val="22"/>
          <w:szCs w:val="22"/>
        </w:rPr>
        <w:t>Teplonosn</w:t>
      </w:r>
      <w:r w:rsidR="00BC40BA">
        <w:rPr>
          <w:rFonts w:ascii="Calibri" w:hAnsi="Calibri"/>
          <w:color w:val="000000" w:themeColor="text1"/>
          <w:sz w:val="22"/>
          <w:szCs w:val="22"/>
        </w:rPr>
        <w:t>á</w:t>
      </w:r>
      <w:r w:rsidRPr="009E36D4">
        <w:rPr>
          <w:rFonts w:ascii="Calibri" w:hAnsi="Calibri"/>
          <w:color w:val="000000" w:themeColor="text1"/>
          <w:sz w:val="22"/>
          <w:szCs w:val="22"/>
        </w:rPr>
        <w:t xml:space="preserve"> </w:t>
      </w:r>
      <w:r w:rsidR="00BC40BA">
        <w:rPr>
          <w:rFonts w:ascii="Calibri" w:hAnsi="Calibri"/>
          <w:color w:val="000000" w:themeColor="text1"/>
          <w:sz w:val="22"/>
          <w:szCs w:val="22"/>
        </w:rPr>
        <w:t>látka</w:t>
      </w:r>
      <w:r w:rsidRPr="009E36D4">
        <w:rPr>
          <w:rFonts w:ascii="Calibri" w:hAnsi="Calibri"/>
          <w:color w:val="000000" w:themeColor="text1"/>
          <w:sz w:val="22"/>
          <w:szCs w:val="22"/>
        </w:rPr>
        <w:t xml:space="preserve"> je majetkem </w:t>
      </w:r>
      <w:r w:rsidR="00E7561C">
        <w:rPr>
          <w:rFonts w:ascii="Calibri" w:hAnsi="Calibri"/>
          <w:color w:val="000000" w:themeColor="text1"/>
          <w:sz w:val="22"/>
          <w:szCs w:val="22"/>
        </w:rPr>
        <w:t>D</w:t>
      </w:r>
      <w:r w:rsidRPr="009E36D4">
        <w:rPr>
          <w:rFonts w:ascii="Calibri" w:hAnsi="Calibri"/>
          <w:color w:val="000000" w:themeColor="text1"/>
          <w:sz w:val="22"/>
          <w:szCs w:val="22"/>
        </w:rPr>
        <w:t xml:space="preserve">odavatele a </w:t>
      </w:r>
      <w:r w:rsidR="00E7561C">
        <w:rPr>
          <w:rFonts w:ascii="Calibri" w:hAnsi="Calibri"/>
          <w:color w:val="000000" w:themeColor="text1"/>
          <w:sz w:val="22"/>
          <w:szCs w:val="22"/>
        </w:rPr>
        <w:t>O</w:t>
      </w:r>
      <w:r w:rsidRPr="009E36D4">
        <w:rPr>
          <w:rFonts w:ascii="Calibri" w:hAnsi="Calibri"/>
          <w:color w:val="000000" w:themeColor="text1"/>
          <w:sz w:val="22"/>
          <w:szCs w:val="22"/>
        </w:rPr>
        <w:t>dběratel se zavazuje vracet teplonosn</w:t>
      </w:r>
      <w:r w:rsidR="00BC40BA">
        <w:rPr>
          <w:rFonts w:ascii="Calibri" w:hAnsi="Calibri"/>
          <w:color w:val="000000" w:themeColor="text1"/>
          <w:sz w:val="22"/>
          <w:szCs w:val="22"/>
        </w:rPr>
        <w:t>ou</w:t>
      </w:r>
      <w:r w:rsidRPr="009E36D4">
        <w:rPr>
          <w:rFonts w:ascii="Calibri" w:hAnsi="Calibri"/>
          <w:color w:val="000000" w:themeColor="text1"/>
          <w:sz w:val="22"/>
          <w:szCs w:val="22"/>
        </w:rPr>
        <w:t xml:space="preserve"> </w:t>
      </w:r>
      <w:r w:rsidR="00BC40BA">
        <w:rPr>
          <w:rFonts w:ascii="Calibri" w:hAnsi="Calibri"/>
          <w:color w:val="000000" w:themeColor="text1"/>
          <w:sz w:val="22"/>
          <w:szCs w:val="22"/>
        </w:rPr>
        <w:t>látku</w:t>
      </w:r>
      <w:r w:rsidRPr="009E36D4">
        <w:rPr>
          <w:rFonts w:ascii="Calibri" w:hAnsi="Calibri"/>
          <w:color w:val="000000" w:themeColor="text1"/>
          <w:sz w:val="22"/>
          <w:szCs w:val="22"/>
        </w:rPr>
        <w:t xml:space="preserve"> </w:t>
      </w:r>
      <w:r w:rsidR="00E7561C">
        <w:rPr>
          <w:rFonts w:ascii="Calibri" w:hAnsi="Calibri"/>
          <w:color w:val="000000" w:themeColor="text1"/>
          <w:sz w:val="22"/>
          <w:szCs w:val="22"/>
        </w:rPr>
        <w:t>D</w:t>
      </w:r>
      <w:r w:rsidRPr="009E36D4">
        <w:rPr>
          <w:rFonts w:ascii="Calibri" w:hAnsi="Calibri"/>
          <w:color w:val="000000" w:themeColor="text1"/>
          <w:sz w:val="22"/>
          <w:szCs w:val="22"/>
        </w:rPr>
        <w:t>odavateli</w:t>
      </w:r>
      <w:r w:rsidR="00E7561C">
        <w:rPr>
          <w:rFonts w:ascii="Calibri" w:hAnsi="Calibri"/>
          <w:color w:val="000000" w:themeColor="text1"/>
          <w:sz w:val="22"/>
          <w:szCs w:val="22"/>
        </w:rPr>
        <w:t>, jak je uvedeno ve Smlouvě</w:t>
      </w:r>
      <w:r w:rsidRPr="009E36D4">
        <w:rPr>
          <w:rFonts w:ascii="Calibri" w:hAnsi="Calibri"/>
          <w:color w:val="000000" w:themeColor="text1"/>
          <w:sz w:val="22"/>
          <w:szCs w:val="22"/>
        </w:rPr>
        <w:t>.</w:t>
      </w:r>
    </w:p>
    <w:p w:rsidR="000B6CC9" w:rsidRPr="009E36D4" w:rsidRDefault="000B6CC9" w:rsidP="000B6CC9">
      <w:pPr>
        <w:jc w:val="both"/>
        <w:rPr>
          <w:rFonts w:ascii="Calibri" w:hAnsi="Calibri"/>
          <w:color w:val="000000" w:themeColor="text1"/>
          <w:sz w:val="22"/>
          <w:szCs w:val="22"/>
        </w:rPr>
      </w:pPr>
    </w:p>
    <w:p w:rsidR="000B6CC9" w:rsidRPr="009E36D4" w:rsidRDefault="000B6CC9" w:rsidP="000B6CC9">
      <w:pPr>
        <w:numPr>
          <w:ilvl w:val="0"/>
          <w:numId w:val="20"/>
        </w:numPr>
        <w:jc w:val="both"/>
        <w:rPr>
          <w:rFonts w:ascii="Calibri" w:hAnsi="Calibri"/>
          <w:color w:val="000000" w:themeColor="text1"/>
          <w:sz w:val="22"/>
          <w:szCs w:val="22"/>
        </w:rPr>
      </w:pPr>
      <w:r w:rsidRPr="009E36D4">
        <w:rPr>
          <w:rFonts w:ascii="Calibri" w:hAnsi="Calibri"/>
          <w:color w:val="000000" w:themeColor="text1"/>
          <w:sz w:val="22"/>
          <w:szCs w:val="22"/>
        </w:rPr>
        <w:t xml:space="preserve">Odběratel se zavazuje nezasahovat bez souhlasu </w:t>
      </w:r>
      <w:r w:rsidR="002101C8">
        <w:rPr>
          <w:rFonts w:ascii="Calibri" w:hAnsi="Calibri"/>
          <w:color w:val="000000" w:themeColor="text1"/>
          <w:sz w:val="22"/>
          <w:szCs w:val="22"/>
        </w:rPr>
        <w:t>D</w:t>
      </w:r>
      <w:r w:rsidRPr="009E36D4">
        <w:rPr>
          <w:rFonts w:ascii="Calibri" w:hAnsi="Calibri"/>
          <w:color w:val="000000" w:themeColor="text1"/>
          <w:sz w:val="22"/>
          <w:szCs w:val="22"/>
        </w:rPr>
        <w:t xml:space="preserve">odavatele do systému distribuce a spotřeby </w:t>
      </w:r>
      <w:r w:rsidR="005E3384">
        <w:rPr>
          <w:rFonts w:ascii="Calibri" w:hAnsi="Calibri"/>
          <w:color w:val="000000" w:themeColor="text1"/>
          <w:sz w:val="22"/>
          <w:szCs w:val="22"/>
        </w:rPr>
        <w:t>TE UV</w:t>
      </w:r>
      <w:r w:rsidRPr="009E36D4">
        <w:rPr>
          <w:rFonts w:ascii="Calibri" w:hAnsi="Calibri"/>
          <w:color w:val="000000" w:themeColor="text1"/>
          <w:sz w:val="22"/>
          <w:szCs w:val="22"/>
        </w:rPr>
        <w:t xml:space="preserve"> a </w:t>
      </w:r>
      <w:r w:rsidR="005E3384">
        <w:rPr>
          <w:rFonts w:ascii="Calibri" w:hAnsi="Calibri"/>
          <w:color w:val="000000" w:themeColor="text1"/>
          <w:sz w:val="22"/>
          <w:szCs w:val="22"/>
        </w:rPr>
        <w:t>TE TV</w:t>
      </w:r>
      <w:r w:rsidRPr="009E36D4">
        <w:rPr>
          <w:rFonts w:ascii="Calibri" w:hAnsi="Calibri"/>
          <w:color w:val="000000" w:themeColor="text1"/>
          <w:sz w:val="22"/>
          <w:szCs w:val="22"/>
        </w:rPr>
        <w:t>. Zejména se jedná o následující činnosti, které jsou:</w:t>
      </w:r>
    </w:p>
    <w:p w:rsidR="000B6CC9" w:rsidRPr="009E36D4" w:rsidRDefault="000B6CC9" w:rsidP="0010501C">
      <w:pPr>
        <w:numPr>
          <w:ilvl w:val="0"/>
          <w:numId w:val="41"/>
        </w:numPr>
        <w:jc w:val="both"/>
        <w:rPr>
          <w:rFonts w:ascii="Calibri" w:hAnsi="Calibri"/>
          <w:color w:val="000000" w:themeColor="text1"/>
          <w:sz w:val="22"/>
          <w:szCs w:val="22"/>
        </w:rPr>
      </w:pPr>
      <w:r w:rsidRPr="009E36D4">
        <w:rPr>
          <w:rFonts w:ascii="Calibri" w:hAnsi="Calibri"/>
          <w:color w:val="000000" w:themeColor="text1"/>
          <w:sz w:val="22"/>
          <w:szCs w:val="22"/>
        </w:rPr>
        <w:t xml:space="preserve">bez předcházejícího souhlasu </w:t>
      </w:r>
      <w:r w:rsidR="00C81A64">
        <w:rPr>
          <w:rFonts w:ascii="Calibri" w:hAnsi="Calibri"/>
          <w:color w:val="000000" w:themeColor="text1"/>
          <w:sz w:val="22"/>
          <w:szCs w:val="22"/>
        </w:rPr>
        <w:t>D</w:t>
      </w:r>
      <w:r w:rsidRPr="009E36D4">
        <w:rPr>
          <w:rFonts w:ascii="Calibri" w:hAnsi="Calibri"/>
          <w:color w:val="000000" w:themeColor="text1"/>
          <w:sz w:val="22"/>
          <w:szCs w:val="22"/>
        </w:rPr>
        <w:t>odavatele zakázány:</w:t>
      </w:r>
    </w:p>
    <w:p w:rsidR="000B6CC9" w:rsidRPr="009E36D4" w:rsidRDefault="000B6CC9" w:rsidP="0010501C">
      <w:pPr>
        <w:numPr>
          <w:ilvl w:val="0"/>
          <w:numId w:val="15"/>
        </w:numPr>
        <w:ind w:left="927" w:hanging="207"/>
        <w:jc w:val="both"/>
        <w:rPr>
          <w:rFonts w:ascii="Calibri" w:hAnsi="Calibri"/>
          <w:color w:val="000000" w:themeColor="text1"/>
          <w:sz w:val="22"/>
          <w:szCs w:val="22"/>
        </w:rPr>
      </w:pPr>
      <w:r w:rsidRPr="009E36D4">
        <w:rPr>
          <w:rFonts w:ascii="Calibri" w:hAnsi="Calibri"/>
          <w:color w:val="000000" w:themeColor="text1"/>
          <w:sz w:val="22"/>
          <w:szCs w:val="22"/>
        </w:rPr>
        <w:t>změny nastavení provozních parametrů odběrn</w:t>
      </w:r>
      <w:r w:rsidR="00D20AF2">
        <w:rPr>
          <w:rFonts w:ascii="Calibri" w:hAnsi="Calibri"/>
          <w:color w:val="000000" w:themeColor="text1"/>
          <w:sz w:val="22"/>
          <w:szCs w:val="22"/>
        </w:rPr>
        <w:t>é</w:t>
      </w:r>
      <w:r w:rsidRPr="009E36D4">
        <w:rPr>
          <w:rFonts w:ascii="Calibri" w:hAnsi="Calibri"/>
          <w:color w:val="000000" w:themeColor="text1"/>
          <w:sz w:val="22"/>
          <w:szCs w:val="22"/>
        </w:rPr>
        <w:t>ho místa</w:t>
      </w:r>
      <w:r w:rsidR="0050386B">
        <w:rPr>
          <w:rFonts w:ascii="Calibri" w:hAnsi="Calibri"/>
          <w:color w:val="000000" w:themeColor="text1"/>
          <w:sz w:val="22"/>
          <w:szCs w:val="22"/>
        </w:rPr>
        <w:t>;</w:t>
      </w:r>
    </w:p>
    <w:p w:rsidR="000B6CC9" w:rsidRPr="009E36D4" w:rsidRDefault="000B6CC9" w:rsidP="0010501C">
      <w:pPr>
        <w:numPr>
          <w:ilvl w:val="0"/>
          <w:numId w:val="15"/>
        </w:numPr>
        <w:ind w:left="927" w:hanging="207"/>
        <w:jc w:val="both"/>
        <w:rPr>
          <w:rFonts w:ascii="Calibri" w:hAnsi="Calibri"/>
          <w:color w:val="000000" w:themeColor="text1"/>
          <w:sz w:val="22"/>
          <w:szCs w:val="22"/>
        </w:rPr>
      </w:pPr>
      <w:r w:rsidRPr="009E36D4">
        <w:rPr>
          <w:rFonts w:ascii="Calibri" w:hAnsi="Calibri"/>
          <w:color w:val="000000" w:themeColor="text1"/>
          <w:sz w:val="22"/>
          <w:szCs w:val="22"/>
        </w:rPr>
        <w:t>změny dimenzí či provozních charakteristik odběrn</w:t>
      </w:r>
      <w:r w:rsidR="00D20AF2">
        <w:rPr>
          <w:rFonts w:ascii="Calibri" w:hAnsi="Calibri"/>
          <w:color w:val="000000" w:themeColor="text1"/>
          <w:sz w:val="22"/>
          <w:szCs w:val="22"/>
        </w:rPr>
        <w:t>é</w:t>
      </w:r>
      <w:r w:rsidRPr="009E36D4">
        <w:rPr>
          <w:rFonts w:ascii="Calibri" w:hAnsi="Calibri"/>
          <w:color w:val="000000" w:themeColor="text1"/>
          <w:sz w:val="22"/>
          <w:szCs w:val="22"/>
        </w:rPr>
        <w:t>ho místa či jeho částí</w:t>
      </w:r>
      <w:r w:rsidR="0050386B">
        <w:rPr>
          <w:rFonts w:ascii="Calibri" w:hAnsi="Calibri"/>
          <w:color w:val="000000" w:themeColor="text1"/>
          <w:sz w:val="22"/>
          <w:szCs w:val="22"/>
        </w:rPr>
        <w:t>;</w:t>
      </w:r>
    </w:p>
    <w:p w:rsidR="000B6CC9" w:rsidRPr="009E36D4" w:rsidRDefault="000B6CC9" w:rsidP="0010501C">
      <w:pPr>
        <w:numPr>
          <w:ilvl w:val="0"/>
          <w:numId w:val="41"/>
        </w:numPr>
        <w:jc w:val="both"/>
        <w:rPr>
          <w:rFonts w:ascii="Calibri" w:hAnsi="Calibri"/>
          <w:color w:val="000000" w:themeColor="text1"/>
          <w:sz w:val="22"/>
          <w:szCs w:val="22"/>
        </w:rPr>
      </w:pPr>
      <w:r w:rsidRPr="009E36D4">
        <w:rPr>
          <w:rFonts w:ascii="Calibri" w:hAnsi="Calibri"/>
          <w:color w:val="000000" w:themeColor="text1"/>
          <w:sz w:val="22"/>
          <w:szCs w:val="22"/>
        </w:rPr>
        <w:t xml:space="preserve"> bez předchozího informování </w:t>
      </w:r>
      <w:r w:rsidR="0050386B">
        <w:rPr>
          <w:rFonts w:ascii="Calibri" w:hAnsi="Calibri"/>
          <w:color w:val="000000" w:themeColor="text1"/>
          <w:sz w:val="22"/>
          <w:szCs w:val="22"/>
        </w:rPr>
        <w:t>D</w:t>
      </w:r>
      <w:r w:rsidRPr="009E36D4">
        <w:rPr>
          <w:rFonts w:ascii="Calibri" w:hAnsi="Calibri"/>
          <w:color w:val="000000" w:themeColor="text1"/>
          <w:sz w:val="22"/>
          <w:szCs w:val="22"/>
        </w:rPr>
        <w:t>odavatele zakázány:</w:t>
      </w:r>
    </w:p>
    <w:p w:rsidR="000B6CC9" w:rsidRPr="009E36D4" w:rsidRDefault="000B6CC9" w:rsidP="0010501C">
      <w:pPr>
        <w:numPr>
          <w:ilvl w:val="0"/>
          <w:numId w:val="15"/>
        </w:numPr>
        <w:ind w:left="927" w:hanging="207"/>
        <w:jc w:val="both"/>
        <w:rPr>
          <w:rFonts w:ascii="Calibri" w:hAnsi="Calibri"/>
          <w:color w:val="000000" w:themeColor="text1"/>
          <w:sz w:val="22"/>
          <w:szCs w:val="22"/>
        </w:rPr>
      </w:pPr>
      <w:r w:rsidRPr="009E36D4">
        <w:rPr>
          <w:rFonts w:ascii="Calibri" w:hAnsi="Calibri"/>
          <w:color w:val="000000" w:themeColor="text1"/>
          <w:sz w:val="22"/>
          <w:szCs w:val="22"/>
        </w:rPr>
        <w:t xml:space="preserve">výměna částí topného systému </w:t>
      </w:r>
      <w:r w:rsidR="00D20AF2">
        <w:rPr>
          <w:rFonts w:ascii="Calibri" w:hAnsi="Calibri"/>
          <w:color w:val="000000" w:themeColor="text1"/>
          <w:sz w:val="22"/>
          <w:szCs w:val="22"/>
        </w:rPr>
        <w:t>odběrné</w:t>
      </w:r>
      <w:r w:rsidRPr="009E36D4">
        <w:rPr>
          <w:rFonts w:ascii="Calibri" w:hAnsi="Calibri"/>
          <w:color w:val="000000" w:themeColor="text1"/>
          <w:sz w:val="22"/>
          <w:szCs w:val="22"/>
        </w:rPr>
        <w:t>ho místa (rozvody, topná tělesa, regulační a uzavírací armatury), s výjimkou běžných provozních oprav, které nemají vliv na hydraulické parametry soustavy</w:t>
      </w:r>
      <w:r w:rsidR="0050386B">
        <w:rPr>
          <w:rFonts w:ascii="Calibri" w:hAnsi="Calibri"/>
          <w:color w:val="000000" w:themeColor="text1"/>
          <w:sz w:val="22"/>
          <w:szCs w:val="22"/>
        </w:rPr>
        <w:t>;</w:t>
      </w:r>
    </w:p>
    <w:p w:rsidR="000B6CC9" w:rsidRPr="009E36D4" w:rsidRDefault="000B6CC9" w:rsidP="0010501C">
      <w:pPr>
        <w:numPr>
          <w:ilvl w:val="0"/>
          <w:numId w:val="15"/>
        </w:numPr>
        <w:ind w:left="927" w:hanging="207"/>
        <w:jc w:val="both"/>
        <w:rPr>
          <w:rFonts w:ascii="Calibri" w:hAnsi="Calibri"/>
          <w:color w:val="000000" w:themeColor="text1"/>
          <w:sz w:val="22"/>
          <w:szCs w:val="22"/>
        </w:rPr>
      </w:pPr>
      <w:r w:rsidRPr="009E36D4">
        <w:rPr>
          <w:rFonts w:ascii="Calibri" w:hAnsi="Calibri"/>
          <w:color w:val="000000" w:themeColor="text1"/>
          <w:sz w:val="22"/>
          <w:szCs w:val="22"/>
        </w:rPr>
        <w:t>vypouštění systému</w:t>
      </w:r>
      <w:r w:rsidR="0050386B">
        <w:rPr>
          <w:rFonts w:ascii="Calibri" w:hAnsi="Calibri"/>
          <w:color w:val="000000" w:themeColor="text1"/>
          <w:sz w:val="22"/>
          <w:szCs w:val="22"/>
        </w:rPr>
        <w:t>.</w:t>
      </w:r>
    </w:p>
    <w:p w:rsidR="000B6CC9" w:rsidRDefault="000B6CC9" w:rsidP="000B6CC9">
      <w:pPr>
        <w:jc w:val="both"/>
        <w:rPr>
          <w:rFonts w:ascii="Calibri" w:hAnsi="Calibri"/>
          <w:color w:val="000000" w:themeColor="text1"/>
          <w:sz w:val="22"/>
          <w:szCs w:val="22"/>
        </w:rPr>
      </w:pPr>
    </w:p>
    <w:p w:rsidR="00E938C7" w:rsidRDefault="00E938C7" w:rsidP="000B6CC9">
      <w:pPr>
        <w:jc w:val="both"/>
        <w:rPr>
          <w:rFonts w:ascii="Calibri" w:hAnsi="Calibri"/>
          <w:color w:val="000000" w:themeColor="text1"/>
          <w:sz w:val="22"/>
          <w:szCs w:val="22"/>
        </w:rPr>
      </w:pPr>
    </w:p>
    <w:p w:rsidR="00AF57FB" w:rsidRPr="009E36D4" w:rsidRDefault="00AF57FB" w:rsidP="000B6CC9">
      <w:pPr>
        <w:jc w:val="both"/>
        <w:rPr>
          <w:rFonts w:ascii="Calibri" w:hAnsi="Calibri"/>
          <w:color w:val="000000" w:themeColor="text1"/>
          <w:sz w:val="22"/>
          <w:szCs w:val="22"/>
        </w:rPr>
      </w:pPr>
    </w:p>
    <w:p w:rsidR="00856DAE" w:rsidRPr="009E36D4" w:rsidRDefault="00856DAE" w:rsidP="000B6CC9">
      <w:pPr>
        <w:jc w:val="both"/>
        <w:rPr>
          <w:rFonts w:ascii="Calibri" w:hAnsi="Calibri"/>
          <w:color w:val="000000" w:themeColor="text1"/>
          <w:sz w:val="22"/>
          <w:szCs w:val="22"/>
        </w:rPr>
      </w:pPr>
    </w:p>
    <w:p w:rsidR="000B6CC9" w:rsidRPr="009E36D4" w:rsidRDefault="000B6CC9" w:rsidP="000B6CC9">
      <w:pPr>
        <w:jc w:val="center"/>
        <w:rPr>
          <w:rFonts w:ascii="Calibri" w:hAnsi="Calibri"/>
          <w:b/>
          <w:color w:val="000000" w:themeColor="text1"/>
          <w:sz w:val="22"/>
          <w:szCs w:val="22"/>
        </w:rPr>
      </w:pPr>
      <w:r w:rsidRPr="009E36D4">
        <w:rPr>
          <w:rFonts w:ascii="Calibri" w:hAnsi="Calibri"/>
          <w:b/>
          <w:color w:val="000000" w:themeColor="text1"/>
          <w:sz w:val="22"/>
          <w:szCs w:val="22"/>
        </w:rPr>
        <w:t>Čl. V</w:t>
      </w:r>
    </w:p>
    <w:p w:rsidR="000B6CC9" w:rsidRPr="009E36D4" w:rsidRDefault="000B6CC9" w:rsidP="000B6CC9">
      <w:pPr>
        <w:jc w:val="center"/>
        <w:rPr>
          <w:rFonts w:ascii="Calibri" w:hAnsi="Calibri"/>
          <w:b/>
          <w:color w:val="000000" w:themeColor="text1"/>
          <w:sz w:val="22"/>
          <w:szCs w:val="22"/>
        </w:rPr>
      </w:pPr>
      <w:r w:rsidRPr="009E36D4">
        <w:rPr>
          <w:rFonts w:ascii="Calibri" w:hAnsi="Calibri"/>
          <w:b/>
          <w:color w:val="000000" w:themeColor="text1"/>
          <w:sz w:val="22"/>
          <w:szCs w:val="22"/>
        </w:rPr>
        <w:t>Kontrola dodávky</w:t>
      </w:r>
    </w:p>
    <w:p w:rsidR="000B6CC9" w:rsidRPr="009E36D4" w:rsidRDefault="000B6CC9" w:rsidP="000B6CC9">
      <w:pPr>
        <w:jc w:val="center"/>
        <w:rPr>
          <w:rFonts w:ascii="Calibri" w:hAnsi="Calibri"/>
          <w:b/>
          <w:color w:val="000000" w:themeColor="text1"/>
          <w:sz w:val="22"/>
          <w:szCs w:val="22"/>
        </w:rPr>
      </w:pPr>
    </w:p>
    <w:p w:rsidR="000B6CC9" w:rsidRPr="009E36D4" w:rsidRDefault="000B6CC9" w:rsidP="000B6CC9">
      <w:pPr>
        <w:pStyle w:val="Zkladntext2"/>
        <w:rPr>
          <w:rFonts w:ascii="Calibri" w:hAnsi="Calibri"/>
          <w:color w:val="000000" w:themeColor="text1"/>
          <w:sz w:val="22"/>
          <w:szCs w:val="22"/>
        </w:rPr>
      </w:pPr>
      <w:r w:rsidRPr="009E36D4">
        <w:rPr>
          <w:rFonts w:ascii="Calibri" w:hAnsi="Calibri"/>
          <w:color w:val="000000" w:themeColor="text1"/>
          <w:sz w:val="22"/>
          <w:szCs w:val="22"/>
        </w:rPr>
        <w:t>Kontrola dodržování podmínek dodávky, prováděná na základě smluvních ujednání musí splňovat následující pravidla:</w:t>
      </w:r>
    </w:p>
    <w:p w:rsidR="000B6CC9" w:rsidRPr="009E36D4" w:rsidRDefault="000B6CC9" w:rsidP="006577B1">
      <w:pPr>
        <w:numPr>
          <w:ilvl w:val="0"/>
          <w:numId w:val="42"/>
        </w:numPr>
        <w:jc w:val="both"/>
        <w:rPr>
          <w:rFonts w:ascii="Calibri" w:hAnsi="Calibri"/>
          <w:color w:val="000000" w:themeColor="text1"/>
          <w:sz w:val="22"/>
          <w:szCs w:val="22"/>
        </w:rPr>
      </w:pPr>
      <w:r w:rsidRPr="009E36D4">
        <w:rPr>
          <w:rFonts w:ascii="Calibri" w:hAnsi="Calibri"/>
          <w:color w:val="000000" w:themeColor="text1"/>
          <w:sz w:val="22"/>
          <w:szCs w:val="22"/>
        </w:rPr>
        <w:t xml:space="preserve">Provedení kontrolního měření musí být vyvoláno na základě požadavku kterékoliv </w:t>
      </w:r>
      <w:r w:rsidR="0050386B">
        <w:rPr>
          <w:rFonts w:ascii="Calibri" w:hAnsi="Calibri"/>
          <w:color w:val="000000" w:themeColor="text1"/>
          <w:sz w:val="22"/>
          <w:szCs w:val="22"/>
        </w:rPr>
        <w:t>S</w:t>
      </w:r>
      <w:r w:rsidRPr="009E36D4">
        <w:rPr>
          <w:rFonts w:ascii="Calibri" w:hAnsi="Calibri"/>
          <w:color w:val="000000" w:themeColor="text1"/>
          <w:sz w:val="22"/>
          <w:szCs w:val="22"/>
        </w:rPr>
        <w:t xml:space="preserve">mluvní strany. Bezodkladně poté musí být dohodou </w:t>
      </w:r>
      <w:r w:rsidR="0050386B">
        <w:rPr>
          <w:rFonts w:ascii="Calibri" w:hAnsi="Calibri"/>
          <w:color w:val="000000" w:themeColor="text1"/>
          <w:sz w:val="22"/>
          <w:szCs w:val="22"/>
        </w:rPr>
        <w:t>S</w:t>
      </w:r>
      <w:r w:rsidRPr="009E36D4">
        <w:rPr>
          <w:rFonts w:ascii="Calibri" w:hAnsi="Calibri"/>
          <w:color w:val="000000" w:themeColor="text1"/>
          <w:sz w:val="22"/>
          <w:szCs w:val="22"/>
        </w:rPr>
        <w:t>mluvních stran stanoveno místo a doba kontrolního měření, resp. pověření oprávněných osob.</w:t>
      </w:r>
    </w:p>
    <w:p w:rsidR="000B6CC9" w:rsidRPr="009E36D4" w:rsidRDefault="000B6CC9" w:rsidP="006577B1">
      <w:pPr>
        <w:ind w:left="709"/>
        <w:jc w:val="both"/>
        <w:rPr>
          <w:rFonts w:ascii="Calibri" w:hAnsi="Calibri"/>
          <w:color w:val="000000" w:themeColor="text1"/>
          <w:sz w:val="22"/>
          <w:szCs w:val="22"/>
        </w:rPr>
      </w:pPr>
      <w:r w:rsidRPr="009E36D4">
        <w:rPr>
          <w:rFonts w:ascii="Calibri" w:hAnsi="Calibri"/>
          <w:color w:val="000000" w:themeColor="text1"/>
          <w:sz w:val="22"/>
          <w:szCs w:val="22"/>
        </w:rPr>
        <w:t xml:space="preserve">Pokud není kontrolní měření provedeno do 72 hodin po prokazatelném obdržení výzvy vinou některé </w:t>
      </w:r>
      <w:r w:rsidR="0050386B">
        <w:rPr>
          <w:rFonts w:ascii="Calibri" w:hAnsi="Calibri"/>
          <w:color w:val="000000" w:themeColor="text1"/>
          <w:sz w:val="22"/>
          <w:szCs w:val="22"/>
        </w:rPr>
        <w:t>S</w:t>
      </w:r>
      <w:r w:rsidRPr="009E36D4">
        <w:rPr>
          <w:rFonts w:ascii="Calibri" w:hAnsi="Calibri"/>
          <w:color w:val="000000" w:themeColor="text1"/>
          <w:sz w:val="22"/>
          <w:szCs w:val="22"/>
        </w:rPr>
        <w:t xml:space="preserve">mluvní strany, považují se za prokázaná tvrzení druhé </w:t>
      </w:r>
      <w:r w:rsidR="0050386B">
        <w:rPr>
          <w:rFonts w:ascii="Calibri" w:hAnsi="Calibri"/>
          <w:color w:val="000000" w:themeColor="text1"/>
          <w:sz w:val="22"/>
          <w:szCs w:val="22"/>
        </w:rPr>
        <w:t>S</w:t>
      </w:r>
      <w:r w:rsidRPr="009E36D4">
        <w:rPr>
          <w:rFonts w:ascii="Calibri" w:hAnsi="Calibri"/>
          <w:color w:val="000000" w:themeColor="text1"/>
          <w:sz w:val="22"/>
          <w:szCs w:val="22"/>
        </w:rPr>
        <w:t>mluvní strany.</w:t>
      </w:r>
    </w:p>
    <w:p w:rsidR="000B6CC9" w:rsidRPr="009E36D4" w:rsidRDefault="000B6CC9" w:rsidP="006577B1">
      <w:pPr>
        <w:numPr>
          <w:ilvl w:val="0"/>
          <w:numId w:val="42"/>
        </w:numPr>
        <w:jc w:val="both"/>
        <w:rPr>
          <w:rFonts w:ascii="Calibri" w:hAnsi="Calibri"/>
          <w:color w:val="000000" w:themeColor="text1"/>
          <w:sz w:val="22"/>
          <w:szCs w:val="22"/>
        </w:rPr>
      </w:pPr>
      <w:r w:rsidRPr="009E36D4">
        <w:rPr>
          <w:rFonts w:ascii="Calibri" w:hAnsi="Calibri"/>
          <w:color w:val="000000" w:themeColor="text1"/>
          <w:sz w:val="22"/>
          <w:szCs w:val="22"/>
        </w:rPr>
        <w:t xml:space="preserve">Kontrolní měření se provádí za přítomnosti statutárních nebo pověřených zástupců </w:t>
      </w:r>
      <w:r w:rsidR="0050386B">
        <w:rPr>
          <w:rFonts w:ascii="Calibri" w:hAnsi="Calibri"/>
          <w:color w:val="000000" w:themeColor="text1"/>
          <w:sz w:val="22"/>
          <w:szCs w:val="22"/>
        </w:rPr>
        <w:t>D</w:t>
      </w:r>
      <w:r w:rsidRPr="009E36D4">
        <w:rPr>
          <w:rFonts w:ascii="Calibri" w:hAnsi="Calibri"/>
          <w:color w:val="000000" w:themeColor="text1"/>
          <w:sz w:val="22"/>
          <w:szCs w:val="22"/>
        </w:rPr>
        <w:t xml:space="preserve">odavatele a </w:t>
      </w:r>
      <w:r w:rsidR="0050386B">
        <w:rPr>
          <w:rFonts w:ascii="Calibri" w:hAnsi="Calibri"/>
          <w:color w:val="000000" w:themeColor="text1"/>
          <w:sz w:val="22"/>
          <w:szCs w:val="22"/>
        </w:rPr>
        <w:t>O</w:t>
      </w:r>
      <w:r w:rsidRPr="009E36D4">
        <w:rPr>
          <w:rFonts w:ascii="Calibri" w:hAnsi="Calibri"/>
          <w:color w:val="000000" w:themeColor="text1"/>
          <w:sz w:val="22"/>
          <w:szCs w:val="22"/>
        </w:rPr>
        <w:t>dběratele v ustáleném provozním stavu.</w:t>
      </w:r>
      <w:r w:rsidR="00C334E4">
        <w:rPr>
          <w:rFonts w:ascii="Calibri" w:hAnsi="Calibri"/>
          <w:color w:val="000000" w:themeColor="text1"/>
          <w:sz w:val="22"/>
          <w:szCs w:val="22"/>
        </w:rPr>
        <w:t xml:space="preserve"> </w:t>
      </w:r>
    </w:p>
    <w:p w:rsidR="000B6CC9" w:rsidRPr="009E36D4" w:rsidRDefault="000B6CC9" w:rsidP="006577B1">
      <w:pPr>
        <w:ind w:left="709"/>
        <w:jc w:val="both"/>
        <w:rPr>
          <w:rFonts w:ascii="Calibri" w:hAnsi="Calibri"/>
          <w:color w:val="000000" w:themeColor="text1"/>
          <w:sz w:val="22"/>
          <w:szCs w:val="22"/>
        </w:rPr>
      </w:pPr>
      <w:r w:rsidRPr="009E36D4">
        <w:rPr>
          <w:rFonts w:ascii="Calibri" w:hAnsi="Calibri"/>
          <w:color w:val="000000" w:themeColor="text1"/>
          <w:sz w:val="22"/>
          <w:szCs w:val="22"/>
        </w:rPr>
        <w:t xml:space="preserve">Při kontrolním měření se zjišťují skutečné provozní parametry dodávky, sjednané v Příloze č. 2 této </w:t>
      </w:r>
      <w:r w:rsidR="0050386B">
        <w:rPr>
          <w:rFonts w:ascii="Calibri" w:hAnsi="Calibri"/>
          <w:color w:val="000000" w:themeColor="text1"/>
          <w:sz w:val="22"/>
          <w:szCs w:val="22"/>
        </w:rPr>
        <w:t>S</w:t>
      </w:r>
      <w:r w:rsidRPr="009E36D4">
        <w:rPr>
          <w:rFonts w:ascii="Calibri" w:hAnsi="Calibri"/>
          <w:color w:val="000000" w:themeColor="text1"/>
          <w:sz w:val="22"/>
          <w:szCs w:val="22"/>
        </w:rPr>
        <w:t xml:space="preserve">mlouvy, v předávacích místech, stanovených </w:t>
      </w:r>
      <w:r w:rsidR="0050386B">
        <w:rPr>
          <w:rFonts w:ascii="Calibri" w:hAnsi="Calibri"/>
          <w:color w:val="000000" w:themeColor="text1"/>
          <w:sz w:val="22"/>
          <w:szCs w:val="22"/>
        </w:rPr>
        <w:t>S</w:t>
      </w:r>
      <w:r w:rsidRPr="009E36D4">
        <w:rPr>
          <w:rFonts w:ascii="Calibri" w:hAnsi="Calibri"/>
          <w:color w:val="000000" w:themeColor="text1"/>
          <w:sz w:val="22"/>
          <w:szCs w:val="22"/>
        </w:rPr>
        <w:t>mlouvou, měřením v intervalu nejméně jedné a maximálně tří hodin.</w:t>
      </w:r>
      <w:r w:rsidR="00C334E4">
        <w:rPr>
          <w:rFonts w:ascii="Calibri" w:hAnsi="Calibri"/>
          <w:color w:val="000000" w:themeColor="text1"/>
          <w:sz w:val="22"/>
          <w:szCs w:val="22"/>
        </w:rPr>
        <w:t xml:space="preserve"> </w:t>
      </w:r>
      <w:r w:rsidRPr="009E36D4">
        <w:rPr>
          <w:rFonts w:ascii="Calibri" w:hAnsi="Calibri"/>
          <w:color w:val="000000" w:themeColor="text1"/>
          <w:sz w:val="22"/>
          <w:szCs w:val="22"/>
        </w:rPr>
        <w:t>Kontrolní měření lze opakovat na jednom místě předání maximálně tři dny po sobě následující.</w:t>
      </w:r>
    </w:p>
    <w:p w:rsidR="000B6CC9" w:rsidRPr="009E36D4" w:rsidRDefault="000B6CC9" w:rsidP="006577B1">
      <w:pPr>
        <w:numPr>
          <w:ilvl w:val="0"/>
          <w:numId w:val="42"/>
        </w:numPr>
        <w:jc w:val="both"/>
        <w:rPr>
          <w:rFonts w:ascii="Calibri" w:hAnsi="Calibri"/>
          <w:color w:val="000000" w:themeColor="text1"/>
          <w:sz w:val="22"/>
          <w:szCs w:val="22"/>
        </w:rPr>
      </w:pPr>
      <w:r w:rsidRPr="009E36D4">
        <w:rPr>
          <w:rFonts w:ascii="Calibri" w:hAnsi="Calibri"/>
          <w:color w:val="000000" w:themeColor="text1"/>
          <w:sz w:val="22"/>
          <w:szCs w:val="22"/>
        </w:rPr>
        <w:t xml:space="preserve">Do zápisu o měření se uvede počet provedených měření, z naměřených hodnot se vypočte aritmetický průměr, o výsledku měření se vyhotoví zápis, ve kterém musí být uveden den a hodina prováděného měření a potřebné související informace (např. kopie zápisu provozního deníku tepelného zdroje apod.). Zápis, zpracovaný vyvolávající stranou, musí být potvrzený zástupci obou </w:t>
      </w:r>
      <w:r w:rsidR="004B0729">
        <w:rPr>
          <w:rFonts w:ascii="Calibri" w:hAnsi="Calibri"/>
          <w:color w:val="000000" w:themeColor="text1"/>
          <w:sz w:val="22"/>
          <w:szCs w:val="22"/>
        </w:rPr>
        <w:t>S</w:t>
      </w:r>
      <w:r w:rsidRPr="009E36D4">
        <w:rPr>
          <w:rFonts w:ascii="Calibri" w:hAnsi="Calibri"/>
          <w:color w:val="000000" w:themeColor="text1"/>
          <w:sz w:val="22"/>
          <w:szCs w:val="22"/>
        </w:rPr>
        <w:t>mluvních stran.</w:t>
      </w:r>
    </w:p>
    <w:p w:rsidR="000B6CC9" w:rsidRPr="009E36D4" w:rsidRDefault="000B6CC9" w:rsidP="006577B1">
      <w:pPr>
        <w:numPr>
          <w:ilvl w:val="0"/>
          <w:numId w:val="42"/>
        </w:numPr>
        <w:jc w:val="both"/>
        <w:rPr>
          <w:rFonts w:ascii="Calibri" w:hAnsi="Calibri"/>
          <w:color w:val="000000" w:themeColor="text1"/>
          <w:sz w:val="22"/>
          <w:szCs w:val="22"/>
        </w:rPr>
      </w:pPr>
      <w:r w:rsidRPr="009E36D4">
        <w:rPr>
          <w:rFonts w:ascii="Calibri" w:hAnsi="Calibri"/>
          <w:color w:val="000000" w:themeColor="text1"/>
          <w:sz w:val="22"/>
          <w:szCs w:val="22"/>
        </w:rPr>
        <w:t>Měření teploty lze provádět trvale instalovanými teploměry, teploměry se záznamem měřených hodnot nebo dotykovými teploměry. Při vyhodnocení mají přednost údaje měřidel s vyšší třídou přesnosti.</w:t>
      </w:r>
    </w:p>
    <w:p w:rsidR="000B6CC9" w:rsidRDefault="000B6CC9" w:rsidP="000B6CC9">
      <w:pPr>
        <w:jc w:val="both"/>
        <w:rPr>
          <w:rFonts w:ascii="Calibri" w:hAnsi="Calibri"/>
          <w:color w:val="000000" w:themeColor="text1"/>
          <w:sz w:val="22"/>
          <w:szCs w:val="22"/>
        </w:rPr>
      </w:pPr>
    </w:p>
    <w:p w:rsidR="00E04752" w:rsidRDefault="00E04752" w:rsidP="000B6CC9">
      <w:pPr>
        <w:jc w:val="both"/>
        <w:rPr>
          <w:rFonts w:ascii="Calibri" w:hAnsi="Calibri"/>
          <w:color w:val="000000" w:themeColor="text1"/>
          <w:sz w:val="22"/>
          <w:szCs w:val="22"/>
        </w:rPr>
      </w:pPr>
    </w:p>
    <w:p w:rsidR="000B6CC9" w:rsidRPr="009E36D4" w:rsidRDefault="000B6CC9" w:rsidP="00042E45">
      <w:pPr>
        <w:pStyle w:val="Nadpis5"/>
        <w:jc w:val="center"/>
        <w:rPr>
          <w:rFonts w:ascii="Calibri" w:hAnsi="Calibri" w:cs="Times New Roman"/>
          <w:b/>
          <w:color w:val="000000" w:themeColor="text1"/>
          <w:sz w:val="22"/>
          <w:szCs w:val="22"/>
        </w:rPr>
      </w:pPr>
      <w:r w:rsidRPr="009E36D4">
        <w:rPr>
          <w:rFonts w:ascii="Calibri" w:hAnsi="Calibri" w:cs="Times New Roman"/>
          <w:b/>
          <w:color w:val="000000" w:themeColor="text1"/>
          <w:sz w:val="22"/>
          <w:szCs w:val="22"/>
        </w:rPr>
        <w:t>Čl. VI</w:t>
      </w:r>
    </w:p>
    <w:p w:rsidR="000B6CC9" w:rsidRPr="009E36D4" w:rsidRDefault="000B6CC9" w:rsidP="000B6CC9">
      <w:pPr>
        <w:jc w:val="center"/>
        <w:rPr>
          <w:rFonts w:ascii="Calibri" w:hAnsi="Calibri"/>
          <w:b/>
          <w:color w:val="000000" w:themeColor="text1"/>
          <w:sz w:val="22"/>
          <w:szCs w:val="22"/>
        </w:rPr>
      </w:pPr>
      <w:r w:rsidRPr="009E36D4">
        <w:rPr>
          <w:rFonts w:ascii="Calibri" w:hAnsi="Calibri"/>
          <w:b/>
          <w:color w:val="000000" w:themeColor="text1"/>
          <w:sz w:val="22"/>
          <w:szCs w:val="22"/>
        </w:rPr>
        <w:t>Přerušení dodávky</w:t>
      </w:r>
    </w:p>
    <w:p w:rsidR="000B6CC9" w:rsidRPr="009E36D4" w:rsidRDefault="000B6CC9" w:rsidP="000B6CC9">
      <w:pPr>
        <w:jc w:val="center"/>
        <w:rPr>
          <w:rFonts w:ascii="Calibri" w:hAnsi="Calibri"/>
          <w:b/>
          <w:color w:val="000000" w:themeColor="text1"/>
          <w:sz w:val="22"/>
          <w:szCs w:val="22"/>
        </w:rPr>
      </w:pPr>
    </w:p>
    <w:p w:rsidR="000B6CC9" w:rsidRPr="009E36D4" w:rsidRDefault="000B6CC9" w:rsidP="006577B1">
      <w:pPr>
        <w:pStyle w:val="Zkladntext2"/>
        <w:numPr>
          <w:ilvl w:val="0"/>
          <w:numId w:val="43"/>
        </w:numPr>
        <w:rPr>
          <w:rFonts w:ascii="Calibri" w:hAnsi="Calibri"/>
          <w:color w:val="000000" w:themeColor="text1"/>
          <w:sz w:val="22"/>
          <w:szCs w:val="22"/>
        </w:rPr>
      </w:pPr>
      <w:r w:rsidRPr="009E36D4">
        <w:rPr>
          <w:rFonts w:ascii="Calibri" w:hAnsi="Calibri"/>
          <w:color w:val="000000" w:themeColor="text1"/>
          <w:sz w:val="22"/>
          <w:szCs w:val="22"/>
        </w:rPr>
        <w:t xml:space="preserve">Za omezení nebo přerušení dodávky se považuje neplnění sjednaných podmínek dodávky </w:t>
      </w:r>
      <w:r w:rsidR="005E3384">
        <w:rPr>
          <w:rFonts w:ascii="Calibri" w:hAnsi="Calibri"/>
          <w:color w:val="000000" w:themeColor="text1"/>
          <w:sz w:val="22"/>
          <w:szCs w:val="22"/>
        </w:rPr>
        <w:t>TE UV</w:t>
      </w:r>
      <w:r w:rsidRPr="009E36D4">
        <w:rPr>
          <w:rFonts w:ascii="Calibri" w:hAnsi="Calibri"/>
          <w:color w:val="000000" w:themeColor="text1"/>
          <w:sz w:val="22"/>
          <w:szCs w:val="22"/>
        </w:rPr>
        <w:t xml:space="preserve"> a </w:t>
      </w:r>
      <w:r w:rsidR="005E3384">
        <w:rPr>
          <w:rFonts w:ascii="Calibri" w:hAnsi="Calibri"/>
          <w:color w:val="000000" w:themeColor="text1"/>
          <w:sz w:val="22"/>
          <w:szCs w:val="22"/>
        </w:rPr>
        <w:t>TE TV</w:t>
      </w:r>
      <w:r w:rsidRPr="009E36D4">
        <w:rPr>
          <w:rFonts w:ascii="Calibri" w:hAnsi="Calibri"/>
          <w:color w:val="000000" w:themeColor="text1"/>
          <w:sz w:val="22"/>
          <w:szCs w:val="22"/>
        </w:rPr>
        <w:t xml:space="preserve"> ze strany </w:t>
      </w:r>
      <w:r w:rsidR="00FA6660">
        <w:rPr>
          <w:rFonts w:ascii="Calibri" w:hAnsi="Calibri"/>
          <w:color w:val="000000" w:themeColor="text1"/>
          <w:sz w:val="22"/>
          <w:szCs w:val="22"/>
        </w:rPr>
        <w:t>D</w:t>
      </w:r>
      <w:r w:rsidRPr="009E36D4">
        <w:rPr>
          <w:rFonts w:ascii="Calibri" w:hAnsi="Calibri"/>
          <w:color w:val="000000" w:themeColor="text1"/>
          <w:sz w:val="22"/>
          <w:szCs w:val="22"/>
        </w:rPr>
        <w:t>odavatele, mimo příčin uvedených § 76, odst. 4 zákona č. 458/2000 Sb., o podmínkách podnikání a o výkonu státní správy v energetických odvětvích a o změně některých zákonů (energetický zákon) v platném znění.</w:t>
      </w:r>
    </w:p>
    <w:p w:rsidR="000B6CC9" w:rsidRPr="009E36D4" w:rsidRDefault="000B6CC9" w:rsidP="000B6CC9">
      <w:pPr>
        <w:pStyle w:val="Zkladntext2"/>
        <w:rPr>
          <w:rFonts w:ascii="Calibri" w:hAnsi="Calibri"/>
          <w:color w:val="000000" w:themeColor="text1"/>
          <w:sz w:val="22"/>
          <w:szCs w:val="22"/>
        </w:rPr>
      </w:pPr>
    </w:p>
    <w:p w:rsidR="000B6CC9" w:rsidRPr="009E36D4" w:rsidRDefault="000B6CC9" w:rsidP="006577B1">
      <w:pPr>
        <w:pStyle w:val="Zkladntext2"/>
        <w:numPr>
          <w:ilvl w:val="0"/>
          <w:numId w:val="43"/>
        </w:numPr>
        <w:rPr>
          <w:rFonts w:ascii="Calibri" w:hAnsi="Calibri"/>
          <w:color w:val="000000" w:themeColor="text1"/>
          <w:sz w:val="22"/>
          <w:szCs w:val="22"/>
        </w:rPr>
      </w:pPr>
      <w:r w:rsidRPr="009E36D4">
        <w:rPr>
          <w:rFonts w:ascii="Calibri" w:hAnsi="Calibri"/>
          <w:color w:val="000000" w:themeColor="text1"/>
          <w:sz w:val="22"/>
          <w:szCs w:val="22"/>
        </w:rPr>
        <w:t xml:space="preserve">Dodavatel je povinen sdělovat </w:t>
      </w:r>
      <w:r w:rsidR="00FA6660">
        <w:rPr>
          <w:rFonts w:ascii="Calibri" w:hAnsi="Calibri"/>
          <w:color w:val="000000" w:themeColor="text1"/>
          <w:sz w:val="22"/>
          <w:szCs w:val="22"/>
        </w:rPr>
        <w:t>O</w:t>
      </w:r>
      <w:r w:rsidRPr="009E36D4">
        <w:rPr>
          <w:rFonts w:ascii="Calibri" w:hAnsi="Calibri"/>
          <w:color w:val="000000" w:themeColor="text1"/>
          <w:sz w:val="22"/>
          <w:szCs w:val="22"/>
        </w:rPr>
        <w:t>dběratelům termíny plánovaných oprav, rekonstrukcí, údržbových a revizních prací nejpozději 15 dnů před započetím jejich provádění.</w:t>
      </w:r>
    </w:p>
    <w:p w:rsidR="000B6CC9" w:rsidRPr="009E36D4" w:rsidRDefault="000B6CC9" w:rsidP="006577B1">
      <w:pPr>
        <w:pStyle w:val="Zkladntext2"/>
        <w:ind w:left="360"/>
        <w:rPr>
          <w:rFonts w:ascii="Calibri" w:hAnsi="Calibri"/>
          <w:color w:val="000000" w:themeColor="text1"/>
          <w:sz w:val="22"/>
          <w:szCs w:val="22"/>
        </w:rPr>
      </w:pPr>
    </w:p>
    <w:p w:rsidR="000B6CC9" w:rsidRPr="009E36D4" w:rsidRDefault="000B6CC9" w:rsidP="006577B1">
      <w:pPr>
        <w:pStyle w:val="Zkladntext2"/>
        <w:numPr>
          <w:ilvl w:val="0"/>
          <w:numId w:val="43"/>
        </w:numPr>
        <w:rPr>
          <w:rFonts w:ascii="Calibri" w:hAnsi="Calibri"/>
          <w:color w:val="000000" w:themeColor="text1"/>
          <w:sz w:val="22"/>
          <w:szCs w:val="22"/>
        </w:rPr>
      </w:pPr>
      <w:r w:rsidRPr="009E36D4">
        <w:rPr>
          <w:rFonts w:ascii="Calibri" w:hAnsi="Calibri"/>
          <w:color w:val="000000" w:themeColor="text1"/>
          <w:sz w:val="22"/>
          <w:szCs w:val="22"/>
        </w:rPr>
        <w:t xml:space="preserve">Písemné sdělení o uplatnění plánovaných oprav, rekonstrukcí, údržbových a revizních prací, při kterých budou dodávky </w:t>
      </w:r>
      <w:r w:rsidR="005E3384">
        <w:rPr>
          <w:rFonts w:ascii="Calibri" w:hAnsi="Calibri"/>
          <w:color w:val="000000" w:themeColor="text1"/>
          <w:sz w:val="22"/>
          <w:szCs w:val="22"/>
        </w:rPr>
        <w:t>TE UV</w:t>
      </w:r>
      <w:r w:rsidRPr="009E36D4">
        <w:rPr>
          <w:rFonts w:ascii="Calibri" w:hAnsi="Calibri"/>
          <w:color w:val="000000" w:themeColor="text1"/>
          <w:sz w:val="22"/>
          <w:szCs w:val="22"/>
        </w:rPr>
        <w:t xml:space="preserve"> nebo </w:t>
      </w:r>
      <w:r w:rsidR="005E3384">
        <w:rPr>
          <w:rFonts w:ascii="Calibri" w:hAnsi="Calibri"/>
          <w:color w:val="000000" w:themeColor="text1"/>
          <w:sz w:val="22"/>
          <w:szCs w:val="22"/>
        </w:rPr>
        <w:t>TE TV</w:t>
      </w:r>
      <w:r w:rsidRPr="009E36D4">
        <w:rPr>
          <w:rFonts w:ascii="Calibri" w:hAnsi="Calibri"/>
          <w:color w:val="000000" w:themeColor="text1"/>
          <w:sz w:val="22"/>
          <w:szCs w:val="22"/>
        </w:rPr>
        <w:t xml:space="preserve"> přerušeny musí obsahovat:</w:t>
      </w:r>
    </w:p>
    <w:p w:rsidR="000B6CC9" w:rsidRPr="009E36D4" w:rsidRDefault="000B6CC9" w:rsidP="006577B1">
      <w:pPr>
        <w:numPr>
          <w:ilvl w:val="0"/>
          <w:numId w:val="45"/>
        </w:numPr>
        <w:jc w:val="both"/>
        <w:rPr>
          <w:rFonts w:ascii="Calibri" w:hAnsi="Calibri"/>
          <w:color w:val="000000" w:themeColor="text1"/>
          <w:sz w:val="22"/>
          <w:szCs w:val="22"/>
        </w:rPr>
      </w:pPr>
      <w:r w:rsidRPr="009E36D4">
        <w:rPr>
          <w:rFonts w:ascii="Calibri" w:hAnsi="Calibri"/>
          <w:color w:val="000000" w:themeColor="text1"/>
          <w:sz w:val="22"/>
          <w:szCs w:val="22"/>
        </w:rPr>
        <w:t>důvod přerušení dodávky</w:t>
      </w:r>
      <w:r w:rsidR="00FA6660">
        <w:rPr>
          <w:rFonts w:ascii="Calibri" w:hAnsi="Calibri"/>
          <w:color w:val="000000" w:themeColor="text1"/>
          <w:sz w:val="22"/>
          <w:szCs w:val="22"/>
        </w:rPr>
        <w:t>;</w:t>
      </w:r>
    </w:p>
    <w:p w:rsidR="000B6CC9" w:rsidRPr="009E36D4" w:rsidRDefault="000B6CC9" w:rsidP="006577B1">
      <w:pPr>
        <w:numPr>
          <w:ilvl w:val="0"/>
          <w:numId w:val="45"/>
        </w:numPr>
        <w:jc w:val="both"/>
        <w:rPr>
          <w:rFonts w:ascii="Calibri" w:hAnsi="Calibri"/>
          <w:color w:val="000000" w:themeColor="text1"/>
          <w:sz w:val="22"/>
          <w:szCs w:val="22"/>
        </w:rPr>
      </w:pPr>
      <w:r w:rsidRPr="009E36D4">
        <w:rPr>
          <w:rFonts w:ascii="Calibri" w:hAnsi="Calibri"/>
          <w:color w:val="000000" w:themeColor="text1"/>
          <w:sz w:val="22"/>
          <w:szCs w:val="22"/>
        </w:rPr>
        <w:t>předpokládaný termín, po jaký bude přerušení uplatněno</w:t>
      </w:r>
      <w:r w:rsidR="00FA6660">
        <w:rPr>
          <w:rFonts w:ascii="Calibri" w:hAnsi="Calibri"/>
          <w:color w:val="000000" w:themeColor="text1"/>
          <w:sz w:val="22"/>
          <w:szCs w:val="22"/>
        </w:rPr>
        <w:t>;</w:t>
      </w:r>
    </w:p>
    <w:p w:rsidR="000B6CC9" w:rsidRPr="009E36D4" w:rsidRDefault="000B6CC9" w:rsidP="006577B1">
      <w:pPr>
        <w:numPr>
          <w:ilvl w:val="0"/>
          <w:numId w:val="45"/>
        </w:numPr>
        <w:jc w:val="both"/>
        <w:rPr>
          <w:rFonts w:ascii="Calibri" w:hAnsi="Calibri"/>
          <w:color w:val="000000" w:themeColor="text1"/>
          <w:sz w:val="22"/>
          <w:szCs w:val="22"/>
        </w:rPr>
      </w:pPr>
      <w:r w:rsidRPr="009E36D4">
        <w:rPr>
          <w:rFonts w:ascii="Calibri" w:hAnsi="Calibri"/>
          <w:color w:val="000000" w:themeColor="text1"/>
          <w:sz w:val="22"/>
          <w:szCs w:val="22"/>
        </w:rPr>
        <w:t>případný návrh řešení situace nebo návrh dalšího postupu</w:t>
      </w:r>
      <w:r w:rsidR="00FA6660">
        <w:rPr>
          <w:rFonts w:ascii="Calibri" w:hAnsi="Calibri"/>
          <w:color w:val="000000" w:themeColor="text1"/>
          <w:sz w:val="22"/>
          <w:szCs w:val="22"/>
        </w:rPr>
        <w:t>;</w:t>
      </w:r>
    </w:p>
    <w:p w:rsidR="000B6CC9" w:rsidRPr="009E36D4" w:rsidRDefault="000B6CC9" w:rsidP="006577B1">
      <w:pPr>
        <w:numPr>
          <w:ilvl w:val="0"/>
          <w:numId w:val="45"/>
        </w:numPr>
        <w:jc w:val="both"/>
        <w:rPr>
          <w:rFonts w:ascii="Calibri" w:hAnsi="Calibri"/>
          <w:color w:val="000000" w:themeColor="text1"/>
          <w:sz w:val="22"/>
          <w:szCs w:val="22"/>
        </w:rPr>
      </w:pPr>
      <w:r w:rsidRPr="009E36D4">
        <w:rPr>
          <w:rFonts w:ascii="Calibri" w:hAnsi="Calibri"/>
          <w:color w:val="000000" w:themeColor="text1"/>
          <w:sz w:val="22"/>
          <w:szCs w:val="22"/>
        </w:rPr>
        <w:t xml:space="preserve">podpis statutárního zástupce </w:t>
      </w:r>
      <w:r w:rsidR="00795A3A">
        <w:rPr>
          <w:rFonts w:ascii="Calibri" w:hAnsi="Calibri"/>
          <w:color w:val="000000" w:themeColor="text1"/>
          <w:sz w:val="22"/>
          <w:szCs w:val="22"/>
        </w:rPr>
        <w:t>D</w:t>
      </w:r>
      <w:r w:rsidRPr="009E36D4">
        <w:rPr>
          <w:rFonts w:ascii="Calibri" w:hAnsi="Calibri"/>
          <w:color w:val="000000" w:themeColor="text1"/>
          <w:sz w:val="22"/>
          <w:szCs w:val="22"/>
        </w:rPr>
        <w:t>odavatele</w:t>
      </w:r>
      <w:r w:rsidR="00FA6660">
        <w:rPr>
          <w:rFonts w:ascii="Calibri" w:hAnsi="Calibri"/>
          <w:color w:val="000000" w:themeColor="text1"/>
          <w:sz w:val="22"/>
          <w:szCs w:val="22"/>
        </w:rPr>
        <w:t>;</w:t>
      </w:r>
    </w:p>
    <w:p w:rsidR="000B6CC9" w:rsidRPr="009E36D4" w:rsidRDefault="000B6CC9" w:rsidP="000B6CC9">
      <w:pPr>
        <w:jc w:val="both"/>
        <w:rPr>
          <w:rFonts w:ascii="Calibri" w:hAnsi="Calibri"/>
          <w:color w:val="000000" w:themeColor="text1"/>
          <w:sz w:val="22"/>
          <w:szCs w:val="22"/>
        </w:rPr>
      </w:pPr>
    </w:p>
    <w:p w:rsidR="000B6CC9" w:rsidRPr="009E36D4" w:rsidRDefault="000B6CC9" w:rsidP="006577B1">
      <w:pPr>
        <w:pStyle w:val="Zkladntext2"/>
        <w:numPr>
          <w:ilvl w:val="0"/>
          <w:numId w:val="43"/>
        </w:numPr>
        <w:rPr>
          <w:rFonts w:ascii="Calibri" w:hAnsi="Calibri"/>
          <w:color w:val="000000" w:themeColor="text1"/>
          <w:sz w:val="22"/>
          <w:szCs w:val="22"/>
        </w:rPr>
      </w:pPr>
      <w:r w:rsidRPr="009E36D4">
        <w:rPr>
          <w:rFonts w:ascii="Calibri" w:hAnsi="Calibri"/>
          <w:color w:val="000000" w:themeColor="text1"/>
          <w:sz w:val="22"/>
          <w:szCs w:val="22"/>
        </w:rPr>
        <w:t xml:space="preserve">Oznámení </w:t>
      </w:r>
      <w:r w:rsidR="00FA6660">
        <w:rPr>
          <w:rFonts w:ascii="Calibri" w:hAnsi="Calibri"/>
          <w:color w:val="000000" w:themeColor="text1"/>
          <w:sz w:val="22"/>
          <w:szCs w:val="22"/>
        </w:rPr>
        <w:t>D</w:t>
      </w:r>
      <w:r w:rsidRPr="009E36D4">
        <w:rPr>
          <w:rFonts w:ascii="Calibri" w:hAnsi="Calibri"/>
          <w:color w:val="000000" w:themeColor="text1"/>
          <w:sz w:val="22"/>
          <w:szCs w:val="22"/>
        </w:rPr>
        <w:t>odavatele o poruše na zařízení, ovlivňující dodávku, se uskutečňuje telefonicky bez odkladu po zjištění poruchy a následně písemně. Písemné oznámení musí obsahovat:</w:t>
      </w:r>
    </w:p>
    <w:p w:rsidR="000B6CC9" w:rsidRPr="009E36D4" w:rsidRDefault="000B6CC9" w:rsidP="006577B1">
      <w:pPr>
        <w:numPr>
          <w:ilvl w:val="0"/>
          <w:numId w:val="46"/>
        </w:numPr>
        <w:jc w:val="both"/>
        <w:rPr>
          <w:rFonts w:ascii="Calibri" w:hAnsi="Calibri"/>
          <w:color w:val="000000" w:themeColor="text1"/>
          <w:sz w:val="22"/>
          <w:szCs w:val="22"/>
        </w:rPr>
      </w:pPr>
      <w:r w:rsidRPr="009E36D4">
        <w:rPr>
          <w:rFonts w:ascii="Calibri" w:hAnsi="Calibri"/>
          <w:color w:val="000000" w:themeColor="text1"/>
          <w:sz w:val="22"/>
          <w:szCs w:val="22"/>
        </w:rPr>
        <w:t>důvod přerušení dodávky</w:t>
      </w:r>
      <w:r w:rsidR="00FA6660">
        <w:rPr>
          <w:rFonts w:ascii="Calibri" w:hAnsi="Calibri"/>
          <w:color w:val="000000" w:themeColor="text1"/>
          <w:sz w:val="22"/>
          <w:szCs w:val="22"/>
        </w:rPr>
        <w:t>;</w:t>
      </w:r>
    </w:p>
    <w:p w:rsidR="000B6CC9" w:rsidRPr="009E36D4" w:rsidRDefault="000B6CC9" w:rsidP="006577B1">
      <w:pPr>
        <w:numPr>
          <w:ilvl w:val="0"/>
          <w:numId w:val="46"/>
        </w:numPr>
        <w:jc w:val="both"/>
        <w:rPr>
          <w:rFonts w:ascii="Calibri" w:hAnsi="Calibri"/>
          <w:color w:val="000000" w:themeColor="text1"/>
          <w:sz w:val="22"/>
          <w:szCs w:val="22"/>
        </w:rPr>
      </w:pPr>
      <w:r w:rsidRPr="009E36D4">
        <w:rPr>
          <w:rFonts w:ascii="Calibri" w:hAnsi="Calibri"/>
          <w:color w:val="000000" w:themeColor="text1"/>
          <w:sz w:val="22"/>
          <w:szCs w:val="22"/>
        </w:rPr>
        <w:t>předpokládaný termín, po jaký bude přerušení uplatněno</w:t>
      </w:r>
      <w:r w:rsidR="00FA6660">
        <w:rPr>
          <w:rFonts w:ascii="Calibri" w:hAnsi="Calibri"/>
          <w:color w:val="000000" w:themeColor="text1"/>
          <w:sz w:val="22"/>
          <w:szCs w:val="22"/>
        </w:rPr>
        <w:t>;</w:t>
      </w:r>
    </w:p>
    <w:p w:rsidR="000B6CC9" w:rsidRPr="009E36D4" w:rsidRDefault="000B6CC9" w:rsidP="006577B1">
      <w:pPr>
        <w:numPr>
          <w:ilvl w:val="0"/>
          <w:numId w:val="46"/>
        </w:numPr>
        <w:jc w:val="both"/>
        <w:rPr>
          <w:rFonts w:ascii="Calibri" w:hAnsi="Calibri"/>
          <w:color w:val="000000" w:themeColor="text1"/>
          <w:sz w:val="22"/>
          <w:szCs w:val="22"/>
        </w:rPr>
      </w:pPr>
      <w:r w:rsidRPr="009E36D4">
        <w:rPr>
          <w:rFonts w:ascii="Calibri" w:hAnsi="Calibri"/>
          <w:color w:val="000000" w:themeColor="text1"/>
          <w:sz w:val="22"/>
          <w:szCs w:val="22"/>
        </w:rPr>
        <w:t>případný návrh řešení situace nebo návrh dalšího postupu</w:t>
      </w:r>
      <w:r w:rsidR="00FA6660">
        <w:rPr>
          <w:rFonts w:ascii="Calibri" w:hAnsi="Calibri"/>
          <w:color w:val="000000" w:themeColor="text1"/>
          <w:sz w:val="22"/>
          <w:szCs w:val="22"/>
        </w:rPr>
        <w:t>;</w:t>
      </w:r>
    </w:p>
    <w:p w:rsidR="000B6CC9" w:rsidRDefault="000B6CC9" w:rsidP="006577B1">
      <w:pPr>
        <w:numPr>
          <w:ilvl w:val="0"/>
          <w:numId w:val="46"/>
        </w:numPr>
        <w:jc w:val="both"/>
        <w:rPr>
          <w:rFonts w:ascii="Calibri" w:hAnsi="Calibri"/>
          <w:color w:val="000000" w:themeColor="text1"/>
          <w:sz w:val="22"/>
          <w:szCs w:val="22"/>
        </w:rPr>
      </w:pPr>
      <w:r w:rsidRPr="009E36D4">
        <w:rPr>
          <w:rFonts w:ascii="Calibri" w:hAnsi="Calibri"/>
          <w:color w:val="000000" w:themeColor="text1"/>
          <w:sz w:val="22"/>
          <w:szCs w:val="22"/>
        </w:rPr>
        <w:t xml:space="preserve">podpis statutárního zástupce </w:t>
      </w:r>
      <w:r w:rsidR="00FA6660">
        <w:rPr>
          <w:rFonts w:ascii="Calibri" w:hAnsi="Calibri"/>
          <w:color w:val="000000" w:themeColor="text1"/>
          <w:sz w:val="22"/>
          <w:szCs w:val="22"/>
        </w:rPr>
        <w:t>D</w:t>
      </w:r>
      <w:r w:rsidRPr="009E36D4">
        <w:rPr>
          <w:rFonts w:ascii="Calibri" w:hAnsi="Calibri"/>
          <w:color w:val="000000" w:themeColor="text1"/>
          <w:sz w:val="22"/>
          <w:szCs w:val="22"/>
        </w:rPr>
        <w:t>odavatele</w:t>
      </w:r>
      <w:r w:rsidR="00AF57FB">
        <w:rPr>
          <w:rFonts w:ascii="Calibri" w:hAnsi="Calibri"/>
          <w:color w:val="000000" w:themeColor="text1"/>
          <w:sz w:val="22"/>
          <w:szCs w:val="22"/>
        </w:rPr>
        <w:t>.</w:t>
      </w:r>
    </w:p>
    <w:p w:rsidR="00AF57FB" w:rsidRPr="009E36D4" w:rsidRDefault="00AF57FB" w:rsidP="00AF57FB">
      <w:pPr>
        <w:ind w:left="720"/>
        <w:jc w:val="both"/>
        <w:rPr>
          <w:rFonts w:ascii="Calibri" w:hAnsi="Calibri"/>
          <w:color w:val="000000" w:themeColor="text1"/>
          <w:sz w:val="22"/>
          <w:szCs w:val="22"/>
        </w:rPr>
      </w:pPr>
    </w:p>
    <w:p w:rsidR="000B6CC9" w:rsidRPr="009E36D4" w:rsidRDefault="000B6CC9" w:rsidP="000B6CC9">
      <w:pPr>
        <w:jc w:val="both"/>
        <w:rPr>
          <w:rFonts w:ascii="Calibri" w:hAnsi="Calibri"/>
          <w:color w:val="000000" w:themeColor="text1"/>
          <w:sz w:val="22"/>
          <w:szCs w:val="22"/>
        </w:rPr>
      </w:pPr>
    </w:p>
    <w:p w:rsidR="000B6CC9" w:rsidRPr="009E36D4" w:rsidRDefault="000B6CC9" w:rsidP="000B6CC9">
      <w:pPr>
        <w:jc w:val="center"/>
        <w:rPr>
          <w:rFonts w:ascii="Calibri" w:hAnsi="Calibri"/>
          <w:b/>
          <w:color w:val="000000" w:themeColor="text1"/>
          <w:sz w:val="22"/>
          <w:szCs w:val="22"/>
        </w:rPr>
      </w:pPr>
      <w:r w:rsidRPr="009E36D4">
        <w:rPr>
          <w:rFonts w:ascii="Calibri" w:hAnsi="Calibri"/>
          <w:b/>
          <w:color w:val="000000" w:themeColor="text1"/>
          <w:sz w:val="22"/>
          <w:szCs w:val="22"/>
        </w:rPr>
        <w:t>Čl. VII</w:t>
      </w:r>
    </w:p>
    <w:p w:rsidR="000B6CC9" w:rsidRPr="009E36D4" w:rsidRDefault="000B6CC9" w:rsidP="000B6CC9">
      <w:pPr>
        <w:jc w:val="center"/>
        <w:rPr>
          <w:rFonts w:ascii="Calibri" w:hAnsi="Calibri"/>
          <w:b/>
          <w:color w:val="000000" w:themeColor="text1"/>
          <w:sz w:val="22"/>
          <w:szCs w:val="22"/>
        </w:rPr>
      </w:pPr>
      <w:r w:rsidRPr="009E36D4">
        <w:rPr>
          <w:rFonts w:ascii="Calibri" w:hAnsi="Calibri"/>
          <w:b/>
          <w:color w:val="000000" w:themeColor="text1"/>
          <w:sz w:val="22"/>
          <w:szCs w:val="22"/>
        </w:rPr>
        <w:t>Obecná pravidla</w:t>
      </w:r>
      <w:r w:rsidR="005D01ED">
        <w:rPr>
          <w:rFonts w:ascii="Calibri" w:hAnsi="Calibri"/>
          <w:b/>
          <w:color w:val="000000" w:themeColor="text1"/>
          <w:sz w:val="22"/>
          <w:szCs w:val="22"/>
        </w:rPr>
        <w:t xml:space="preserve"> měření dodávky</w:t>
      </w:r>
    </w:p>
    <w:p w:rsidR="000B6CC9" w:rsidRPr="009E36D4" w:rsidRDefault="000B6CC9" w:rsidP="000B6CC9">
      <w:pPr>
        <w:jc w:val="center"/>
        <w:rPr>
          <w:rFonts w:ascii="Calibri" w:hAnsi="Calibri"/>
          <w:b/>
          <w:color w:val="000000" w:themeColor="text1"/>
          <w:sz w:val="22"/>
          <w:szCs w:val="22"/>
        </w:rPr>
      </w:pPr>
    </w:p>
    <w:p w:rsidR="000B6CC9" w:rsidRDefault="000B6CC9" w:rsidP="000B6CC9">
      <w:pPr>
        <w:pStyle w:val="Zkladntext2"/>
        <w:numPr>
          <w:ilvl w:val="0"/>
          <w:numId w:val="23"/>
        </w:numPr>
        <w:rPr>
          <w:rFonts w:ascii="Calibri" w:hAnsi="Calibri"/>
          <w:color w:val="000000" w:themeColor="text1"/>
          <w:sz w:val="22"/>
          <w:szCs w:val="22"/>
        </w:rPr>
      </w:pPr>
      <w:r w:rsidRPr="009E36D4">
        <w:rPr>
          <w:rFonts w:ascii="Calibri" w:hAnsi="Calibri"/>
          <w:color w:val="000000" w:themeColor="text1"/>
          <w:sz w:val="22"/>
          <w:szCs w:val="22"/>
        </w:rPr>
        <w:t xml:space="preserve">Za uzavřenou lokalitu se pro účely měření dodávky </w:t>
      </w:r>
      <w:r w:rsidR="005E3384">
        <w:rPr>
          <w:rFonts w:ascii="Calibri" w:hAnsi="Calibri"/>
          <w:color w:val="000000" w:themeColor="text1"/>
          <w:sz w:val="22"/>
          <w:szCs w:val="22"/>
        </w:rPr>
        <w:t>TE UV</w:t>
      </w:r>
      <w:r w:rsidRPr="009E36D4">
        <w:rPr>
          <w:rFonts w:ascii="Calibri" w:hAnsi="Calibri"/>
          <w:color w:val="000000" w:themeColor="text1"/>
          <w:sz w:val="22"/>
          <w:szCs w:val="22"/>
        </w:rPr>
        <w:t xml:space="preserve"> a </w:t>
      </w:r>
      <w:r w:rsidR="005E3384">
        <w:rPr>
          <w:rFonts w:ascii="Calibri" w:hAnsi="Calibri"/>
          <w:color w:val="000000" w:themeColor="text1"/>
          <w:sz w:val="22"/>
          <w:szCs w:val="22"/>
        </w:rPr>
        <w:t>TE TV</w:t>
      </w:r>
      <w:r w:rsidRPr="009E36D4">
        <w:rPr>
          <w:rFonts w:ascii="Calibri" w:hAnsi="Calibri"/>
          <w:color w:val="000000" w:themeColor="text1"/>
          <w:sz w:val="22"/>
          <w:szCs w:val="22"/>
        </w:rPr>
        <w:t xml:space="preserve"> považuje taková část systému výroby a distribuce </w:t>
      </w:r>
      <w:r w:rsidR="005E3384">
        <w:rPr>
          <w:rFonts w:ascii="Calibri" w:hAnsi="Calibri"/>
          <w:color w:val="000000" w:themeColor="text1"/>
          <w:sz w:val="22"/>
          <w:szCs w:val="22"/>
        </w:rPr>
        <w:t>TE UV</w:t>
      </w:r>
      <w:r w:rsidRPr="009E36D4">
        <w:rPr>
          <w:rFonts w:ascii="Calibri" w:hAnsi="Calibri"/>
          <w:color w:val="000000" w:themeColor="text1"/>
          <w:sz w:val="22"/>
          <w:szCs w:val="22"/>
        </w:rPr>
        <w:t xml:space="preserve"> a </w:t>
      </w:r>
      <w:r w:rsidR="005E3384">
        <w:rPr>
          <w:rFonts w:ascii="Calibri" w:hAnsi="Calibri"/>
          <w:color w:val="000000" w:themeColor="text1"/>
          <w:sz w:val="22"/>
          <w:szCs w:val="22"/>
        </w:rPr>
        <w:t>TE TV</w:t>
      </w:r>
      <w:r w:rsidRPr="009E36D4">
        <w:rPr>
          <w:rFonts w:ascii="Calibri" w:hAnsi="Calibri"/>
          <w:color w:val="000000" w:themeColor="text1"/>
          <w:sz w:val="22"/>
          <w:szCs w:val="22"/>
        </w:rPr>
        <w:t>, kterou je možné provozovat jako samostatné nákladové středisko.</w:t>
      </w:r>
    </w:p>
    <w:p w:rsidR="00005854" w:rsidRPr="009E36D4" w:rsidRDefault="00005854" w:rsidP="00005854">
      <w:pPr>
        <w:pStyle w:val="Zkladntext2"/>
        <w:ind w:left="360"/>
        <w:rPr>
          <w:rFonts w:ascii="Calibri" w:hAnsi="Calibri"/>
          <w:color w:val="000000" w:themeColor="text1"/>
          <w:sz w:val="22"/>
          <w:szCs w:val="22"/>
        </w:rPr>
      </w:pPr>
    </w:p>
    <w:p w:rsidR="000B6CC9" w:rsidRPr="009E36D4" w:rsidRDefault="00926919" w:rsidP="000B6CC9">
      <w:pPr>
        <w:numPr>
          <w:ilvl w:val="0"/>
          <w:numId w:val="23"/>
        </w:numPr>
        <w:jc w:val="both"/>
        <w:rPr>
          <w:rFonts w:ascii="Calibri" w:hAnsi="Calibri"/>
          <w:color w:val="000000" w:themeColor="text1"/>
          <w:sz w:val="22"/>
          <w:szCs w:val="22"/>
        </w:rPr>
      </w:pPr>
      <w:r>
        <w:rPr>
          <w:rFonts w:ascii="Calibri" w:hAnsi="Calibri"/>
          <w:color w:val="000000" w:themeColor="text1"/>
          <w:sz w:val="22"/>
          <w:szCs w:val="22"/>
        </w:rPr>
        <w:t>Měřidla</w:t>
      </w:r>
      <w:r w:rsidR="000B6CC9" w:rsidRPr="009E36D4">
        <w:rPr>
          <w:rFonts w:ascii="Calibri" w:hAnsi="Calibri"/>
          <w:color w:val="000000" w:themeColor="text1"/>
          <w:sz w:val="22"/>
          <w:szCs w:val="22"/>
        </w:rPr>
        <w:t xml:space="preserve"> tepla a průtoku, používané pro účely platebního styku při dodávce </w:t>
      </w:r>
      <w:r w:rsidR="005E3384">
        <w:rPr>
          <w:rFonts w:ascii="Calibri" w:hAnsi="Calibri"/>
          <w:color w:val="000000" w:themeColor="text1"/>
          <w:sz w:val="22"/>
          <w:szCs w:val="22"/>
        </w:rPr>
        <w:t>TE UV</w:t>
      </w:r>
      <w:r w:rsidR="000B6CC9" w:rsidRPr="009E36D4">
        <w:rPr>
          <w:rFonts w:ascii="Calibri" w:hAnsi="Calibri"/>
          <w:color w:val="000000" w:themeColor="text1"/>
          <w:sz w:val="22"/>
          <w:szCs w:val="22"/>
        </w:rPr>
        <w:t xml:space="preserve"> a </w:t>
      </w:r>
      <w:r w:rsidR="005E3384">
        <w:rPr>
          <w:rFonts w:ascii="Calibri" w:hAnsi="Calibri"/>
          <w:color w:val="000000" w:themeColor="text1"/>
          <w:sz w:val="22"/>
          <w:szCs w:val="22"/>
        </w:rPr>
        <w:t>TE TV</w:t>
      </w:r>
      <w:r w:rsidR="000B6CC9" w:rsidRPr="009E36D4">
        <w:rPr>
          <w:rFonts w:ascii="Calibri" w:hAnsi="Calibri"/>
          <w:color w:val="000000" w:themeColor="text1"/>
          <w:sz w:val="22"/>
          <w:szCs w:val="22"/>
        </w:rPr>
        <w:t>, jsou instalovány a využívány na následujících místech soustavy:</w:t>
      </w:r>
    </w:p>
    <w:p w:rsidR="000B6CC9" w:rsidRPr="009E36D4" w:rsidRDefault="00926919" w:rsidP="000B6CC9">
      <w:pPr>
        <w:numPr>
          <w:ilvl w:val="0"/>
          <w:numId w:val="24"/>
        </w:numPr>
        <w:jc w:val="both"/>
        <w:rPr>
          <w:rFonts w:ascii="Calibri" w:hAnsi="Calibri"/>
          <w:color w:val="000000" w:themeColor="text1"/>
          <w:sz w:val="22"/>
          <w:szCs w:val="22"/>
        </w:rPr>
      </w:pPr>
      <w:r>
        <w:rPr>
          <w:rFonts w:ascii="Calibri" w:hAnsi="Calibri"/>
          <w:color w:val="000000" w:themeColor="text1"/>
          <w:sz w:val="22"/>
          <w:szCs w:val="22"/>
        </w:rPr>
        <w:t>měřidla</w:t>
      </w:r>
      <w:r w:rsidR="000B6CC9" w:rsidRPr="009E36D4">
        <w:rPr>
          <w:rFonts w:ascii="Calibri" w:hAnsi="Calibri"/>
          <w:color w:val="000000" w:themeColor="text1"/>
          <w:sz w:val="22"/>
          <w:szCs w:val="22"/>
        </w:rPr>
        <w:t xml:space="preserve"> tepla na zdroji – na výstupu ze zdroje do větve primární soustavy rozvodu tepla</w:t>
      </w:r>
      <w:r w:rsidR="009B5220">
        <w:rPr>
          <w:rFonts w:ascii="Calibri" w:hAnsi="Calibri"/>
          <w:color w:val="000000" w:themeColor="text1"/>
          <w:sz w:val="22"/>
          <w:szCs w:val="22"/>
        </w:rPr>
        <w:t>;</w:t>
      </w:r>
    </w:p>
    <w:p w:rsidR="000B6CC9" w:rsidRPr="009E36D4" w:rsidRDefault="00926919" w:rsidP="000B6CC9">
      <w:pPr>
        <w:numPr>
          <w:ilvl w:val="0"/>
          <w:numId w:val="24"/>
        </w:numPr>
        <w:jc w:val="both"/>
        <w:rPr>
          <w:rFonts w:ascii="Calibri" w:hAnsi="Calibri"/>
          <w:color w:val="000000" w:themeColor="text1"/>
          <w:sz w:val="22"/>
          <w:szCs w:val="22"/>
        </w:rPr>
      </w:pPr>
      <w:r>
        <w:rPr>
          <w:rFonts w:ascii="Calibri" w:hAnsi="Calibri"/>
          <w:color w:val="000000" w:themeColor="text1"/>
          <w:sz w:val="22"/>
          <w:szCs w:val="22"/>
        </w:rPr>
        <w:t>měřidla</w:t>
      </w:r>
      <w:r w:rsidR="000B6CC9" w:rsidRPr="009E36D4">
        <w:rPr>
          <w:rFonts w:ascii="Calibri" w:hAnsi="Calibri"/>
          <w:color w:val="000000" w:themeColor="text1"/>
          <w:sz w:val="22"/>
          <w:szCs w:val="22"/>
        </w:rPr>
        <w:t xml:space="preserve"> tepla v předávací stanici, sloužící ke stanovení celkového množství tepla, dodávaného do předávací (výměníkové) stanice</w:t>
      </w:r>
      <w:r w:rsidR="009B5220">
        <w:rPr>
          <w:rFonts w:ascii="Calibri" w:hAnsi="Calibri"/>
          <w:color w:val="000000" w:themeColor="text1"/>
          <w:sz w:val="22"/>
          <w:szCs w:val="22"/>
        </w:rPr>
        <w:t>;</w:t>
      </w:r>
    </w:p>
    <w:p w:rsidR="000B6CC9" w:rsidRPr="009E36D4" w:rsidRDefault="00926919" w:rsidP="000B6CC9">
      <w:pPr>
        <w:numPr>
          <w:ilvl w:val="0"/>
          <w:numId w:val="24"/>
        </w:numPr>
        <w:jc w:val="both"/>
        <w:rPr>
          <w:rFonts w:ascii="Calibri" w:hAnsi="Calibri"/>
          <w:color w:val="000000" w:themeColor="text1"/>
          <w:sz w:val="22"/>
          <w:szCs w:val="22"/>
        </w:rPr>
      </w:pPr>
      <w:r>
        <w:rPr>
          <w:rFonts w:ascii="Calibri" w:hAnsi="Calibri"/>
          <w:color w:val="000000" w:themeColor="text1"/>
          <w:sz w:val="22"/>
          <w:szCs w:val="22"/>
        </w:rPr>
        <w:t>měřidla</w:t>
      </w:r>
      <w:r w:rsidR="000B6CC9" w:rsidRPr="009E36D4">
        <w:rPr>
          <w:rFonts w:ascii="Calibri" w:hAnsi="Calibri"/>
          <w:color w:val="000000" w:themeColor="text1"/>
          <w:sz w:val="22"/>
          <w:szCs w:val="22"/>
        </w:rPr>
        <w:t xml:space="preserve"> na zdroji tepla (v předávací stanici), sloužící pro stanovení množství tepla spotřebovaného pro </w:t>
      </w:r>
      <w:r w:rsidR="00A15869">
        <w:rPr>
          <w:rFonts w:ascii="Calibri" w:hAnsi="Calibri"/>
          <w:color w:val="000000" w:themeColor="text1"/>
          <w:sz w:val="22"/>
          <w:szCs w:val="22"/>
        </w:rPr>
        <w:t>vytápění</w:t>
      </w:r>
      <w:r w:rsidR="000B6CC9" w:rsidRPr="009E36D4">
        <w:rPr>
          <w:rFonts w:ascii="Calibri" w:hAnsi="Calibri"/>
          <w:color w:val="000000" w:themeColor="text1"/>
          <w:sz w:val="22"/>
          <w:szCs w:val="22"/>
        </w:rPr>
        <w:t xml:space="preserve"> a </w:t>
      </w:r>
      <w:r w:rsidR="00956C25">
        <w:rPr>
          <w:rFonts w:ascii="Calibri" w:hAnsi="Calibri"/>
          <w:color w:val="000000" w:themeColor="text1"/>
          <w:sz w:val="22"/>
          <w:szCs w:val="22"/>
        </w:rPr>
        <w:t>přípravu</w:t>
      </w:r>
      <w:r w:rsidR="000B6CC9" w:rsidRPr="009E36D4">
        <w:rPr>
          <w:rFonts w:ascii="Calibri" w:hAnsi="Calibri"/>
          <w:color w:val="000000" w:themeColor="text1"/>
          <w:sz w:val="22"/>
          <w:szCs w:val="22"/>
        </w:rPr>
        <w:t xml:space="preserve"> </w:t>
      </w:r>
      <w:r w:rsidR="005E3384">
        <w:rPr>
          <w:rFonts w:ascii="Calibri" w:hAnsi="Calibri"/>
          <w:color w:val="000000" w:themeColor="text1"/>
          <w:sz w:val="22"/>
          <w:szCs w:val="22"/>
        </w:rPr>
        <w:t>TV</w:t>
      </w:r>
      <w:r w:rsidR="000B6CC9" w:rsidRPr="009E36D4">
        <w:rPr>
          <w:rFonts w:ascii="Calibri" w:hAnsi="Calibri"/>
          <w:color w:val="000000" w:themeColor="text1"/>
          <w:sz w:val="22"/>
          <w:szCs w:val="22"/>
        </w:rPr>
        <w:t xml:space="preserve"> (rozlišovací měření)</w:t>
      </w:r>
      <w:r w:rsidR="009B5220">
        <w:rPr>
          <w:rFonts w:ascii="Calibri" w:hAnsi="Calibri"/>
          <w:color w:val="000000" w:themeColor="text1"/>
          <w:sz w:val="22"/>
          <w:szCs w:val="22"/>
        </w:rPr>
        <w:t>;</w:t>
      </w:r>
    </w:p>
    <w:p w:rsidR="000B6CC9" w:rsidRPr="009E36D4" w:rsidRDefault="00926919" w:rsidP="000B6CC9">
      <w:pPr>
        <w:numPr>
          <w:ilvl w:val="0"/>
          <w:numId w:val="24"/>
        </w:numPr>
        <w:jc w:val="both"/>
        <w:rPr>
          <w:rFonts w:ascii="Calibri" w:hAnsi="Calibri"/>
          <w:color w:val="000000" w:themeColor="text1"/>
          <w:sz w:val="22"/>
          <w:szCs w:val="22"/>
        </w:rPr>
      </w:pPr>
      <w:r>
        <w:rPr>
          <w:rFonts w:ascii="Calibri" w:hAnsi="Calibri"/>
          <w:color w:val="000000" w:themeColor="text1"/>
          <w:sz w:val="22"/>
          <w:szCs w:val="22"/>
        </w:rPr>
        <w:t>měřidla</w:t>
      </w:r>
      <w:r w:rsidR="000B6CC9" w:rsidRPr="009E36D4">
        <w:rPr>
          <w:rFonts w:ascii="Calibri" w:hAnsi="Calibri"/>
          <w:color w:val="000000" w:themeColor="text1"/>
          <w:sz w:val="22"/>
          <w:szCs w:val="22"/>
        </w:rPr>
        <w:t xml:space="preserve"> množství vody, doplňované do soustavy </w:t>
      </w:r>
      <w:r w:rsidR="00956C25">
        <w:rPr>
          <w:rFonts w:ascii="Calibri" w:hAnsi="Calibri"/>
          <w:color w:val="000000" w:themeColor="text1"/>
          <w:sz w:val="22"/>
          <w:szCs w:val="22"/>
        </w:rPr>
        <w:t>TV</w:t>
      </w:r>
      <w:r w:rsidR="009B5220">
        <w:rPr>
          <w:rFonts w:ascii="Calibri" w:hAnsi="Calibri"/>
          <w:color w:val="000000" w:themeColor="text1"/>
          <w:sz w:val="22"/>
          <w:szCs w:val="22"/>
        </w:rPr>
        <w:t>;</w:t>
      </w:r>
    </w:p>
    <w:p w:rsidR="000B6CC9" w:rsidRPr="009E36D4" w:rsidRDefault="00926919" w:rsidP="000B6CC9">
      <w:pPr>
        <w:numPr>
          <w:ilvl w:val="0"/>
          <w:numId w:val="24"/>
        </w:numPr>
        <w:jc w:val="both"/>
        <w:rPr>
          <w:rFonts w:ascii="Calibri" w:hAnsi="Calibri"/>
          <w:color w:val="000000" w:themeColor="text1"/>
          <w:sz w:val="22"/>
          <w:szCs w:val="22"/>
        </w:rPr>
      </w:pPr>
      <w:r>
        <w:rPr>
          <w:rFonts w:ascii="Calibri" w:hAnsi="Calibri"/>
          <w:color w:val="000000" w:themeColor="text1"/>
          <w:sz w:val="22"/>
          <w:szCs w:val="22"/>
        </w:rPr>
        <w:t>měřidla</w:t>
      </w:r>
      <w:r w:rsidR="000B6CC9" w:rsidRPr="009E36D4">
        <w:rPr>
          <w:rFonts w:ascii="Calibri" w:hAnsi="Calibri"/>
          <w:color w:val="000000" w:themeColor="text1"/>
          <w:sz w:val="22"/>
          <w:szCs w:val="22"/>
        </w:rPr>
        <w:t xml:space="preserve"> tepla na vstupech do </w:t>
      </w:r>
      <w:r w:rsidR="009B5220">
        <w:rPr>
          <w:rFonts w:ascii="Calibri" w:hAnsi="Calibri"/>
          <w:color w:val="000000" w:themeColor="text1"/>
          <w:sz w:val="22"/>
          <w:szCs w:val="22"/>
        </w:rPr>
        <w:t>odběrný</w:t>
      </w:r>
      <w:r w:rsidR="009B5220" w:rsidRPr="009E36D4">
        <w:rPr>
          <w:rFonts w:ascii="Calibri" w:hAnsi="Calibri"/>
          <w:color w:val="000000" w:themeColor="text1"/>
          <w:sz w:val="22"/>
          <w:szCs w:val="22"/>
        </w:rPr>
        <w:t>ch</w:t>
      </w:r>
      <w:r w:rsidR="000B6CC9" w:rsidRPr="009E36D4">
        <w:rPr>
          <w:rFonts w:ascii="Calibri" w:hAnsi="Calibri"/>
          <w:color w:val="000000" w:themeColor="text1"/>
          <w:sz w:val="22"/>
          <w:szCs w:val="22"/>
        </w:rPr>
        <w:t xml:space="preserve"> zařízení odběratele (včetně předávacích stanic)</w:t>
      </w:r>
      <w:r w:rsidR="009B5220">
        <w:rPr>
          <w:rFonts w:ascii="Calibri" w:hAnsi="Calibri"/>
          <w:color w:val="000000" w:themeColor="text1"/>
          <w:sz w:val="22"/>
          <w:szCs w:val="22"/>
        </w:rPr>
        <w:t>;</w:t>
      </w:r>
    </w:p>
    <w:p w:rsidR="000B6CC9" w:rsidRPr="009E36D4" w:rsidRDefault="00926919" w:rsidP="000B6CC9">
      <w:pPr>
        <w:numPr>
          <w:ilvl w:val="0"/>
          <w:numId w:val="24"/>
        </w:numPr>
        <w:jc w:val="both"/>
        <w:rPr>
          <w:rFonts w:ascii="Calibri" w:hAnsi="Calibri"/>
          <w:color w:val="000000" w:themeColor="text1"/>
          <w:sz w:val="22"/>
          <w:szCs w:val="22"/>
        </w:rPr>
      </w:pPr>
      <w:r>
        <w:rPr>
          <w:rFonts w:ascii="Calibri" w:hAnsi="Calibri"/>
          <w:color w:val="000000" w:themeColor="text1"/>
          <w:sz w:val="22"/>
          <w:szCs w:val="22"/>
        </w:rPr>
        <w:t>měřidla</w:t>
      </w:r>
      <w:r w:rsidR="000B6CC9" w:rsidRPr="009E36D4">
        <w:rPr>
          <w:rFonts w:ascii="Calibri" w:hAnsi="Calibri"/>
          <w:color w:val="000000" w:themeColor="text1"/>
          <w:sz w:val="22"/>
          <w:szCs w:val="22"/>
        </w:rPr>
        <w:t xml:space="preserve"> spotřeby </w:t>
      </w:r>
      <w:r w:rsidR="005E3384">
        <w:rPr>
          <w:rFonts w:ascii="Calibri" w:hAnsi="Calibri"/>
          <w:color w:val="000000" w:themeColor="text1"/>
          <w:sz w:val="22"/>
          <w:szCs w:val="22"/>
        </w:rPr>
        <w:t>TV</w:t>
      </w:r>
      <w:r w:rsidR="000B6CC9" w:rsidRPr="009E36D4">
        <w:rPr>
          <w:rFonts w:ascii="Calibri" w:hAnsi="Calibri"/>
          <w:color w:val="000000" w:themeColor="text1"/>
          <w:sz w:val="22"/>
          <w:szCs w:val="22"/>
        </w:rPr>
        <w:t xml:space="preserve"> u konečných odběratelů ve správě a vlastnictví smluvně sjednaného </w:t>
      </w:r>
      <w:r w:rsidR="007F704C">
        <w:rPr>
          <w:rFonts w:ascii="Calibri" w:hAnsi="Calibri"/>
          <w:color w:val="000000" w:themeColor="text1"/>
          <w:sz w:val="22"/>
          <w:szCs w:val="22"/>
        </w:rPr>
        <w:t>O</w:t>
      </w:r>
      <w:r w:rsidR="000B6CC9" w:rsidRPr="009E36D4">
        <w:rPr>
          <w:rFonts w:ascii="Calibri" w:hAnsi="Calibri"/>
          <w:color w:val="000000" w:themeColor="text1"/>
          <w:sz w:val="22"/>
          <w:szCs w:val="22"/>
        </w:rPr>
        <w:t xml:space="preserve">dběratele; způsob předávání údajů těchto </w:t>
      </w:r>
      <w:r w:rsidR="00A15869">
        <w:rPr>
          <w:rFonts w:ascii="Calibri" w:hAnsi="Calibri"/>
          <w:color w:val="000000" w:themeColor="text1"/>
          <w:sz w:val="22"/>
          <w:szCs w:val="22"/>
        </w:rPr>
        <w:t>měřidel</w:t>
      </w:r>
      <w:r w:rsidR="00A15869" w:rsidRPr="009E36D4">
        <w:rPr>
          <w:rFonts w:ascii="Calibri" w:hAnsi="Calibri"/>
          <w:color w:val="000000" w:themeColor="text1"/>
          <w:sz w:val="22"/>
          <w:szCs w:val="22"/>
        </w:rPr>
        <w:t xml:space="preserve"> </w:t>
      </w:r>
      <w:r w:rsidR="000B6CC9" w:rsidRPr="009E36D4">
        <w:rPr>
          <w:rFonts w:ascii="Calibri" w:hAnsi="Calibri"/>
          <w:color w:val="000000" w:themeColor="text1"/>
          <w:sz w:val="22"/>
          <w:szCs w:val="22"/>
        </w:rPr>
        <w:t>pro potřeby účtování dodávek je stanoven smluvně</w:t>
      </w:r>
      <w:r w:rsidR="009B5220">
        <w:rPr>
          <w:rFonts w:ascii="Calibri" w:hAnsi="Calibri"/>
          <w:color w:val="000000" w:themeColor="text1"/>
          <w:sz w:val="22"/>
          <w:szCs w:val="22"/>
        </w:rPr>
        <w:t>.</w:t>
      </w:r>
    </w:p>
    <w:p w:rsidR="000B6CC9" w:rsidRPr="009E36D4" w:rsidRDefault="000B6CC9" w:rsidP="000B6CC9">
      <w:pPr>
        <w:jc w:val="both"/>
        <w:rPr>
          <w:rFonts w:ascii="Calibri" w:hAnsi="Calibri"/>
          <w:color w:val="000000" w:themeColor="text1"/>
          <w:sz w:val="22"/>
          <w:szCs w:val="22"/>
        </w:rPr>
      </w:pPr>
    </w:p>
    <w:p w:rsidR="000B6CC9" w:rsidRPr="009E36D4" w:rsidRDefault="000B6CC9" w:rsidP="000B6CC9">
      <w:pPr>
        <w:numPr>
          <w:ilvl w:val="0"/>
          <w:numId w:val="23"/>
        </w:numPr>
        <w:jc w:val="both"/>
        <w:rPr>
          <w:rFonts w:ascii="Calibri" w:hAnsi="Calibri"/>
          <w:color w:val="000000" w:themeColor="text1"/>
          <w:sz w:val="22"/>
          <w:szCs w:val="22"/>
        </w:rPr>
      </w:pPr>
      <w:r w:rsidRPr="009E36D4">
        <w:rPr>
          <w:rFonts w:ascii="Calibri" w:hAnsi="Calibri"/>
          <w:color w:val="000000" w:themeColor="text1"/>
          <w:sz w:val="22"/>
          <w:szCs w:val="22"/>
        </w:rPr>
        <w:t>Uveden</w:t>
      </w:r>
      <w:r w:rsidR="00C822D2">
        <w:rPr>
          <w:rFonts w:ascii="Calibri" w:hAnsi="Calibri"/>
          <w:color w:val="000000" w:themeColor="text1"/>
          <w:sz w:val="22"/>
          <w:szCs w:val="22"/>
        </w:rPr>
        <w:t>á</w:t>
      </w:r>
      <w:r w:rsidRPr="009E36D4">
        <w:rPr>
          <w:rFonts w:ascii="Calibri" w:hAnsi="Calibri"/>
          <w:color w:val="000000" w:themeColor="text1"/>
          <w:sz w:val="22"/>
          <w:szCs w:val="22"/>
        </w:rPr>
        <w:t xml:space="preserve"> </w:t>
      </w:r>
      <w:r w:rsidR="00926919">
        <w:rPr>
          <w:rFonts w:ascii="Calibri" w:hAnsi="Calibri"/>
          <w:color w:val="000000" w:themeColor="text1"/>
          <w:sz w:val="22"/>
          <w:szCs w:val="22"/>
        </w:rPr>
        <w:t>měřidla</w:t>
      </w:r>
      <w:r w:rsidRPr="009E36D4">
        <w:rPr>
          <w:rFonts w:ascii="Calibri" w:hAnsi="Calibri"/>
          <w:color w:val="000000" w:themeColor="text1"/>
          <w:sz w:val="22"/>
          <w:szCs w:val="22"/>
        </w:rPr>
        <w:t xml:space="preserve"> vlastní a provozuje </w:t>
      </w:r>
      <w:r w:rsidR="006A173C">
        <w:rPr>
          <w:rFonts w:ascii="Calibri" w:hAnsi="Calibri"/>
          <w:color w:val="000000" w:themeColor="text1"/>
          <w:sz w:val="22"/>
          <w:szCs w:val="22"/>
        </w:rPr>
        <w:t>D</w:t>
      </w:r>
      <w:r w:rsidRPr="009E36D4">
        <w:rPr>
          <w:rFonts w:ascii="Calibri" w:hAnsi="Calibri"/>
          <w:color w:val="000000" w:themeColor="text1"/>
          <w:sz w:val="22"/>
          <w:szCs w:val="22"/>
        </w:rPr>
        <w:t xml:space="preserve">odavatel s výjimkou </w:t>
      </w:r>
      <w:r w:rsidR="00D26986">
        <w:rPr>
          <w:rFonts w:ascii="Calibri" w:hAnsi="Calibri"/>
          <w:color w:val="000000" w:themeColor="text1"/>
          <w:sz w:val="22"/>
          <w:szCs w:val="22"/>
        </w:rPr>
        <w:t>měřidel</w:t>
      </w:r>
      <w:r w:rsidR="00D26986" w:rsidRPr="009E36D4">
        <w:rPr>
          <w:rFonts w:ascii="Calibri" w:hAnsi="Calibri"/>
          <w:color w:val="000000" w:themeColor="text1"/>
          <w:sz w:val="22"/>
          <w:szCs w:val="22"/>
        </w:rPr>
        <w:t xml:space="preserve"> </w:t>
      </w:r>
      <w:r w:rsidRPr="009E36D4">
        <w:rPr>
          <w:rFonts w:ascii="Calibri" w:hAnsi="Calibri"/>
          <w:color w:val="000000" w:themeColor="text1"/>
          <w:sz w:val="22"/>
          <w:szCs w:val="22"/>
        </w:rPr>
        <w:t xml:space="preserve">ve vlastnictví </w:t>
      </w:r>
      <w:r w:rsidR="006A173C">
        <w:rPr>
          <w:rFonts w:ascii="Calibri" w:hAnsi="Calibri"/>
          <w:color w:val="000000" w:themeColor="text1"/>
          <w:sz w:val="22"/>
          <w:szCs w:val="22"/>
        </w:rPr>
        <w:t>O</w:t>
      </w:r>
      <w:r w:rsidRPr="009E36D4">
        <w:rPr>
          <w:rFonts w:ascii="Calibri" w:hAnsi="Calibri"/>
          <w:color w:val="000000" w:themeColor="text1"/>
          <w:sz w:val="22"/>
          <w:szCs w:val="22"/>
        </w:rPr>
        <w:t xml:space="preserve">dběratele. Údaje </w:t>
      </w:r>
      <w:r w:rsidR="00926919">
        <w:rPr>
          <w:rFonts w:ascii="Calibri" w:hAnsi="Calibri"/>
          <w:color w:val="000000" w:themeColor="text1"/>
          <w:sz w:val="22"/>
          <w:szCs w:val="22"/>
        </w:rPr>
        <w:t>měřidla</w:t>
      </w:r>
      <w:r w:rsidRPr="009E36D4">
        <w:rPr>
          <w:rFonts w:ascii="Calibri" w:hAnsi="Calibri"/>
          <w:color w:val="000000" w:themeColor="text1"/>
          <w:sz w:val="22"/>
          <w:szCs w:val="22"/>
        </w:rPr>
        <w:t xml:space="preserve"> ve vlastnictví </w:t>
      </w:r>
      <w:r w:rsidR="006A173C">
        <w:rPr>
          <w:rFonts w:ascii="Calibri" w:hAnsi="Calibri"/>
          <w:color w:val="000000" w:themeColor="text1"/>
          <w:sz w:val="22"/>
          <w:szCs w:val="22"/>
        </w:rPr>
        <w:t>O</w:t>
      </w:r>
      <w:r w:rsidRPr="009E36D4">
        <w:rPr>
          <w:rFonts w:ascii="Calibri" w:hAnsi="Calibri"/>
          <w:color w:val="000000" w:themeColor="text1"/>
          <w:sz w:val="22"/>
          <w:szCs w:val="22"/>
        </w:rPr>
        <w:t xml:space="preserve">dběratele bude </w:t>
      </w:r>
      <w:r w:rsidR="006A173C">
        <w:rPr>
          <w:rFonts w:ascii="Calibri" w:hAnsi="Calibri"/>
          <w:color w:val="000000" w:themeColor="text1"/>
          <w:sz w:val="22"/>
          <w:szCs w:val="22"/>
        </w:rPr>
        <w:t>D</w:t>
      </w:r>
      <w:r w:rsidRPr="009E36D4">
        <w:rPr>
          <w:rFonts w:ascii="Calibri" w:hAnsi="Calibri"/>
          <w:color w:val="000000" w:themeColor="text1"/>
          <w:sz w:val="22"/>
          <w:szCs w:val="22"/>
        </w:rPr>
        <w:t>odavatel akceptovat a využívat ke stanovení množství dodávky pouze v případě dodržení požadavků zákona č. 505/1990 Sb. o metrologii</w:t>
      </w:r>
      <w:r w:rsidR="00E1037C">
        <w:rPr>
          <w:rFonts w:ascii="Calibri" w:hAnsi="Calibri"/>
          <w:color w:val="000000" w:themeColor="text1"/>
          <w:sz w:val="22"/>
          <w:szCs w:val="22"/>
        </w:rPr>
        <w:t>, v platném znění</w:t>
      </w:r>
      <w:r w:rsidRPr="009E36D4">
        <w:rPr>
          <w:rFonts w:ascii="Calibri" w:hAnsi="Calibri"/>
          <w:color w:val="000000" w:themeColor="text1"/>
          <w:sz w:val="22"/>
          <w:szCs w:val="22"/>
        </w:rPr>
        <w:t>.</w:t>
      </w:r>
    </w:p>
    <w:p w:rsidR="000B6CC9" w:rsidRPr="009E36D4" w:rsidRDefault="000B6CC9" w:rsidP="000B6CC9">
      <w:pPr>
        <w:ind w:left="360"/>
        <w:jc w:val="both"/>
        <w:rPr>
          <w:rFonts w:ascii="Calibri" w:hAnsi="Calibri"/>
          <w:color w:val="000000" w:themeColor="text1"/>
          <w:sz w:val="22"/>
          <w:szCs w:val="22"/>
        </w:rPr>
      </w:pPr>
      <w:r w:rsidRPr="009E36D4">
        <w:rPr>
          <w:rFonts w:ascii="Calibri" w:hAnsi="Calibri"/>
          <w:color w:val="000000" w:themeColor="text1"/>
          <w:sz w:val="22"/>
          <w:szCs w:val="22"/>
        </w:rPr>
        <w:t xml:space="preserve">Provozovatelé </w:t>
      </w:r>
      <w:r w:rsidR="00D26986">
        <w:rPr>
          <w:rFonts w:ascii="Calibri" w:hAnsi="Calibri"/>
          <w:color w:val="000000" w:themeColor="text1"/>
          <w:sz w:val="22"/>
          <w:szCs w:val="22"/>
        </w:rPr>
        <w:t>měřidel</w:t>
      </w:r>
      <w:r w:rsidRPr="009E36D4">
        <w:rPr>
          <w:rFonts w:ascii="Calibri" w:hAnsi="Calibri"/>
          <w:color w:val="000000" w:themeColor="text1"/>
          <w:sz w:val="22"/>
          <w:szCs w:val="22"/>
        </w:rPr>
        <w:t xml:space="preserve"> uvedených v OTPD se zavazují provádět odečty </w:t>
      </w:r>
      <w:r w:rsidR="00D26986">
        <w:rPr>
          <w:rFonts w:ascii="Calibri" w:hAnsi="Calibri"/>
          <w:color w:val="000000" w:themeColor="text1"/>
          <w:sz w:val="22"/>
          <w:szCs w:val="22"/>
        </w:rPr>
        <w:t>měřidel</w:t>
      </w:r>
      <w:r w:rsidRPr="009E36D4">
        <w:rPr>
          <w:rFonts w:ascii="Calibri" w:hAnsi="Calibri"/>
          <w:color w:val="000000" w:themeColor="text1"/>
          <w:sz w:val="22"/>
          <w:szCs w:val="22"/>
        </w:rPr>
        <w:t xml:space="preserve"> 1x měsíčně, vést o odečtech průběžnou evidenci, kterou na vyžádání předloží k nahlédnutí ostatním smluvním partnerům.</w:t>
      </w:r>
    </w:p>
    <w:p w:rsidR="000B6CC9" w:rsidRPr="009E36D4" w:rsidRDefault="000B6CC9" w:rsidP="000B6CC9">
      <w:pPr>
        <w:ind w:left="360"/>
        <w:jc w:val="both"/>
        <w:rPr>
          <w:rFonts w:ascii="Calibri" w:hAnsi="Calibri"/>
          <w:color w:val="000000" w:themeColor="text1"/>
          <w:sz w:val="22"/>
          <w:szCs w:val="22"/>
        </w:rPr>
      </w:pPr>
      <w:r w:rsidRPr="009E36D4">
        <w:rPr>
          <w:rFonts w:ascii="Calibri" w:hAnsi="Calibri"/>
          <w:color w:val="000000" w:themeColor="text1"/>
          <w:sz w:val="22"/>
          <w:szCs w:val="22"/>
        </w:rPr>
        <w:t xml:space="preserve"> </w:t>
      </w:r>
    </w:p>
    <w:p w:rsidR="000B6CC9" w:rsidRPr="009E36D4" w:rsidRDefault="000B6CC9" w:rsidP="000B6CC9">
      <w:pPr>
        <w:pStyle w:val="Zkladntextodsazen"/>
        <w:numPr>
          <w:ilvl w:val="0"/>
          <w:numId w:val="23"/>
        </w:numPr>
        <w:rPr>
          <w:rFonts w:ascii="Calibri" w:hAnsi="Calibri"/>
          <w:color w:val="000000" w:themeColor="text1"/>
          <w:sz w:val="22"/>
          <w:szCs w:val="22"/>
        </w:rPr>
      </w:pPr>
      <w:r w:rsidRPr="009E36D4">
        <w:rPr>
          <w:rFonts w:ascii="Calibri" w:hAnsi="Calibri"/>
          <w:color w:val="000000" w:themeColor="text1"/>
          <w:sz w:val="22"/>
          <w:szCs w:val="22"/>
        </w:rPr>
        <w:t>Přístup k </w:t>
      </w:r>
      <w:r w:rsidR="00D26986">
        <w:rPr>
          <w:rFonts w:ascii="Calibri" w:hAnsi="Calibri"/>
          <w:color w:val="000000" w:themeColor="text1"/>
          <w:sz w:val="22"/>
          <w:szCs w:val="22"/>
        </w:rPr>
        <w:t>měřidlů</w:t>
      </w:r>
      <w:r w:rsidRPr="009E36D4">
        <w:rPr>
          <w:rFonts w:ascii="Calibri" w:hAnsi="Calibri"/>
          <w:color w:val="000000" w:themeColor="text1"/>
          <w:sz w:val="22"/>
          <w:szCs w:val="22"/>
        </w:rPr>
        <w:t xml:space="preserve">m v majetku či správě dodavatele, umístěných v objektu odběratele, za účelem odečtů </w:t>
      </w:r>
      <w:r w:rsidR="00D26986">
        <w:rPr>
          <w:rFonts w:ascii="Calibri" w:hAnsi="Calibri"/>
          <w:color w:val="000000" w:themeColor="text1"/>
          <w:sz w:val="22"/>
          <w:szCs w:val="22"/>
        </w:rPr>
        <w:t>měřidel</w:t>
      </w:r>
      <w:r w:rsidRPr="009E36D4">
        <w:rPr>
          <w:rFonts w:ascii="Calibri" w:hAnsi="Calibri"/>
          <w:color w:val="000000" w:themeColor="text1"/>
          <w:sz w:val="22"/>
          <w:szCs w:val="22"/>
        </w:rPr>
        <w:t xml:space="preserve"> bude zajištěn předáním potřebných klíčů od vstupních a spojovacích dveří v zásobovaných objektech </w:t>
      </w:r>
      <w:r w:rsidR="000C5B0D">
        <w:rPr>
          <w:rFonts w:ascii="Calibri" w:hAnsi="Calibri"/>
          <w:color w:val="000000" w:themeColor="text1"/>
          <w:sz w:val="22"/>
          <w:szCs w:val="22"/>
        </w:rPr>
        <w:t>O</w:t>
      </w:r>
      <w:r w:rsidRPr="009E36D4">
        <w:rPr>
          <w:rFonts w:ascii="Calibri" w:hAnsi="Calibri"/>
          <w:color w:val="000000" w:themeColor="text1"/>
          <w:sz w:val="22"/>
          <w:szCs w:val="22"/>
        </w:rPr>
        <w:t xml:space="preserve">dběratelem </w:t>
      </w:r>
      <w:r w:rsidR="000C5B0D">
        <w:rPr>
          <w:rFonts w:ascii="Calibri" w:hAnsi="Calibri"/>
          <w:color w:val="000000" w:themeColor="text1"/>
          <w:sz w:val="22"/>
          <w:szCs w:val="22"/>
        </w:rPr>
        <w:t>D</w:t>
      </w:r>
      <w:r w:rsidRPr="009E36D4">
        <w:rPr>
          <w:rFonts w:ascii="Calibri" w:hAnsi="Calibri"/>
          <w:color w:val="000000" w:themeColor="text1"/>
          <w:sz w:val="22"/>
          <w:szCs w:val="22"/>
        </w:rPr>
        <w:t>odavateli.</w:t>
      </w:r>
    </w:p>
    <w:p w:rsidR="000B6CC9" w:rsidRPr="009E36D4" w:rsidRDefault="000B6CC9" w:rsidP="000B6CC9">
      <w:pPr>
        <w:pStyle w:val="Zkladntextodsazen"/>
        <w:ind w:left="0" w:firstLine="0"/>
        <w:rPr>
          <w:rFonts w:ascii="Calibri" w:hAnsi="Calibri"/>
          <w:color w:val="000000" w:themeColor="text1"/>
          <w:sz w:val="22"/>
          <w:szCs w:val="22"/>
        </w:rPr>
      </w:pPr>
    </w:p>
    <w:p w:rsidR="000B6CC9" w:rsidRPr="009E36D4" w:rsidRDefault="000B6CC9" w:rsidP="000B6CC9">
      <w:pPr>
        <w:numPr>
          <w:ilvl w:val="0"/>
          <w:numId w:val="23"/>
        </w:numPr>
        <w:jc w:val="both"/>
        <w:rPr>
          <w:rFonts w:ascii="Calibri" w:hAnsi="Calibri"/>
          <w:color w:val="000000" w:themeColor="text1"/>
          <w:sz w:val="22"/>
          <w:szCs w:val="22"/>
        </w:rPr>
      </w:pPr>
      <w:r w:rsidRPr="009E36D4">
        <w:rPr>
          <w:rFonts w:ascii="Calibri" w:hAnsi="Calibri"/>
          <w:color w:val="000000" w:themeColor="text1"/>
          <w:sz w:val="22"/>
          <w:szCs w:val="22"/>
        </w:rPr>
        <w:t xml:space="preserve">Smluvní strany se dohodly na způsobu rozdělení nákladů na dodávku </w:t>
      </w:r>
      <w:r w:rsidR="0053609A">
        <w:rPr>
          <w:rFonts w:ascii="Calibri" w:hAnsi="Calibri"/>
          <w:color w:val="000000" w:themeColor="text1"/>
          <w:sz w:val="22"/>
          <w:szCs w:val="22"/>
        </w:rPr>
        <w:t xml:space="preserve">tepelné energie pro </w:t>
      </w:r>
      <w:r w:rsidR="00956C25">
        <w:rPr>
          <w:rFonts w:ascii="Calibri" w:hAnsi="Calibri"/>
          <w:color w:val="000000" w:themeColor="text1"/>
          <w:sz w:val="22"/>
          <w:szCs w:val="22"/>
        </w:rPr>
        <w:t>přípravu</w:t>
      </w:r>
      <w:r w:rsidR="0053609A">
        <w:rPr>
          <w:rFonts w:ascii="Calibri" w:hAnsi="Calibri"/>
          <w:color w:val="000000" w:themeColor="text1"/>
          <w:sz w:val="22"/>
          <w:szCs w:val="22"/>
        </w:rPr>
        <w:t xml:space="preserve"> </w:t>
      </w:r>
      <w:r w:rsidRPr="009E36D4">
        <w:rPr>
          <w:rFonts w:ascii="Calibri" w:hAnsi="Calibri"/>
          <w:color w:val="000000" w:themeColor="text1"/>
          <w:sz w:val="22"/>
          <w:szCs w:val="22"/>
        </w:rPr>
        <w:t>teplé vody (</w:t>
      </w:r>
      <w:r w:rsidR="005E3384">
        <w:rPr>
          <w:rFonts w:ascii="Calibri" w:hAnsi="Calibri"/>
          <w:color w:val="000000" w:themeColor="text1"/>
          <w:sz w:val="22"/>
          <w:szCs w:val="22"/>
        </w:rPr>
        <w:t>TE TV</w:t>
      </w:r>
      <w:r w:rsidRPr="009E36D4">
        <w:rPr>
          <w:rFonts w:ascii="Calibri" w:hAnsi="Calibri"/>
          <w:color w:val="000000" w:themeColor="text1"/>
          <w:sz w:val="22"/>
          <w:szCs w:val="22"/>
        </w:rPr>
        <w:t>) společně připravované pro více odběrných míst následovně:</w:t>
      </w:r>
    </w:p>
    <w:p w:rsidR="000B6CC9" w:rsidRPr="009E36D4" w:rsidRDefault="000B6CC9" w:rsidP="00970F88">
      <w:pPr>
        <w:numPr>
          <w:ilvl w:val="0"/>
          <w:numId w:val="47"/>
        </w:numPr>
        <w:jc w:val="both"/>
        <w:rPr>
          <w:rFonts w:ascii="Calibri" w:hAnsi="Calibri"/>
          <w:color w:val="000000" w:themeColor="text1"/>
          <w:sz w:val="22"/>
          <w:szCs w:val="22"/>
        </w:rPr>
      </w:pPr>
      <w:r w:rsidRPr="009E36D4">
        <w:rPr>
          <w:rFonts w:ascii="Calibri" w:hAnsi="Calibri"/>
          <w:color w:val="000000" w:themeColor="text1"/>
          <w:sz w:val="22"/>
          <w:szCs w:val="22"/>
        </w:rPr>
        <w:t xml:space="preserve">rozúčtování nákladů se provede na základě součtu údajů z měření spotřeby </w:t>
      </w:r>
      <w:r w:rsidR="005E3384">
        <w:rPr>
          <w:rFonts w:ascii="Calibri" w:hAnsi="Calibri"/>
          <w:color w:val="000000" w:themeColor="text1"/>
          <w:sz w:val="22"/>
          <w:szCs w:val="22"/>
        </w:rPr>
        <w:t>TV</w:t>
      </w:r>
      <w:r w:rsidRPr="009E36D4">
        <w:rPr>
          <w:rFonts w:ascii="Calibri" w:hAnsi="Calibri"/>
          <w:color w:val="000000" w:themeColor="text1"/>
          <w:sz w:val="22"/>
          <w:szCs w:val="22"/>
        </w:rPr>
        <w:t xml:space="preserve"> podle vodoměrů instalovaných u konečných spotřebitelů,</w:t>
      </w:r>
    </w:p>
    <w:p w:rsidR="000B6CC9" w:rsidRPr="009E36D4" w:rsidRDefault="0065310E" w:rsidP="00970F88">
      <w:pPr>
        <w:numPr>
          <w:ilvl w:val="0"/>
          <w:numId w:val="47"/>
        </w:numPr>
        <w:jc w:val="both"/>
        <w:rPr>
          <w:rFonts w:ascii="Calibri" w:hAnsi="Calibri"/>
          <w:color w:val="000000" w:themeColor="text1"/>
          <w:sz w:val="22"/>
          <w:szCs w:val="22"/>
        </w:rPr>
      </w:pPr>
      <w:r>
        <w:rPr>
          <w:rFonts w:ascii="Calibri" w:hAnsi="Calibri"/>
          <w:color w:val="000000" w:themeColor="text1"/>
          <w:sz w:val="22"/>
          <w:szCs w:val="22"/>
        </w:rPr>
        <w:t>O</w:t>
      </w:r>
      <w:r w:rsidR="000B6CC9" w:rsidRPr="009E36D4">
        <w:rPr>
          <w:rFonts w:ascii="Calibri" w:hAnsi="Calibri"/>
          <w:color w:val="000000" w:themeColor="text1"/>
          <w:sz w:val="22"/>
          <w:szCs w:val="22"/>
        </w:rPr>
        <w:t xml:space="preserve">dběratel je povinen předložit </w:t>
      </w:r>
      <w:r>
        <w:rPr>
          <w:rFonts w:ascii="Calibri" w:hAnsi="Calibri"/>
          <w:color w:val="000000" w:themeColor="text1"/>
          <w:sz w:val="22"/>
          <w:szCs w:val="22"/>
        </w:rPr>
        <w:t>D</w:t>
      </w:r>
      <w:r w:rsidR="000B6CC9" w:rsidRPr="009E36D4">
        <w:rPr>
          <w:rFonts w:ascii="Calibri" w:hAnsi="Calibri"/>
          <w:color w:val="000000" w:themeColor="text1"/>
          <w:sz w:val="22"/>
          <w:szCs w:val="22"/>
        </w:rPr>
        <w:t xml:space="preserve">odavateli písemně samostatně za každé odběrné místo součet odečtů ze všech </w:t>
      </w:r>
      <w:r w:rsidR="00D26986">
        <w:rPr>
          <w:rFonts w:ascii="Calibri" w:hAnsi="Calibri"/>
          <w:color w:val="000000" w:themeColor="text1"/>
          <w:sz w:val="22"/>
          <w:szCs w:val="22"/>
        </w:rPr>
        <w:t>měřidel</w:t>
      </w:r>
      <w:r w:rsidR="000B6CC9" w:rsidRPr="009E36D4">
        <w:rPr>
          <w:rFonts w:ascii="Calibri" w:hAnsi="Calibri"/>
          <w:color w:val="000000" w:themeColor="text1"/>
          <w:sz w:val="22"/>
          <w:szCs w:val="22"/>
        </w:rPr>
        <w:t xml:space="preserve"> konečné spotřeby a to v termínu do 1. pracovního dne měsíce následujícího po ukončení kalendářního roku,</w:t>
      </w:r>
    </w:p>
    <w:p w:rsidR="000B6CC9" w:rsidRPr="009E36D4" w:rsidRDefault="000B6CC9" w:rsidP="00970F88">
      <w:pPr>
        <w:numPr>
          <w:ilvl w:val="0"/>
          <w:numId w:val="47"/>
        </w:numPr>
        <w:jc w:val="both"/>
        <w:rPr>
          <w:rFonts w:ascii="Calibri" w:hAnsi="Calibri"/>
          <w:color w:val="000000" w:themeColor="text1"/>
          <w:sz w:val="22"/>
          <w:szCs w:val="22"/>
        </w:rPr>
      </w:pPr>
      <w:r w:rsidRPr="009E36D4">
        <w:rPr>
          <w:rFonts w:ascii="Calibri" w:hAnsi="Calibri"/>
          <w:color w:val="000000" w:themeColor="text1"/>
          <w:sz w:val="22"/>
          <w:szCs w:val="22"/>
        </w:rPr>
        <w:t xml:space="preserve">pokud nebudou údaje </w:t>
      </w:r>
      <w:r w:rsidR="00D26986">
        <w:rPr>
          <w:rFonts w:ascii="Calibri" w:hAnsi="Calibri"/>
          <w:color w:val="000000" w:themeColor="text1"/>
          <w:sz w:val="22"/>
          <w:szCs w:val="22"/>
        </w:rPr>
        <w:t>měřidel</w:t>
      </w:r>
      <w:r w:rsidRPr="009E36D4">
        <w:rPr>
          <w:rFonts w:ascii="Calibri" w:hAnsi="Calibri"/>
          <w:color w:val="000000" w:themeColor="text1"/>
          <w:sz w:val="22"/>
          <w:szCs w:val="22"/>
        </w:rPr>
        <w:t xml:space="preserve"> konečné spotřeby od odběrných míst na uzavřené lokalitě předány stanovenou formou a ve stanoveném termínu, budou tato odběrná místa pro potřeby vyúčtování považována za neměřená a dodané množství </w:t>
      </w:r>
      <w:r w:rsidR="00956C25">
        <w:rPr>
          <w:rFonts w:ascii="Calibri" w:hAnsi="Calibri"/>
          <w:color w:val="000000" w:themeColor="text1"/>
          <w:sz w:val="22"/>
          <w:szCs w:val="22"/>
        </w:rPr>
        <w:t>T</w:t>
      </w:r>
      <w:r w:rsidR="005E3384">
        <w:rPr>
          <w:rFonts w:ascii="Calibri" w:hAnsi="Calibri"/>
          <w:color w:val="000000" w:themeColor="text1"/>
          <w:sz w:val="22"/>
          <w:szCs w:val="22"/>
        </w:rPr>
        <w:t>V</w:t>
      </w:r>
      <w:r w:rsidRPr="009E36D4">
        <w:rPr>
          <w:rFonts w:ascii="Calibri" w:hAnsi="Calibri"/>
          <w:color w:val="000000" w:themeColor="text1"/>
          <w:sz w:val="22"/>
          <w:szCs w:val="22"/>
        </w:rPr>
        <w:t xml:space="preserve"> se pro účely stanovení úhrady rozdělí podle podlahové plochy jednotlivých odběrných míst,</w:t>
      </w:r>
    </w:p>
    <w:p w:rsidR="000B6CC9" w:rsidRPr="009E36D4" w:rsidRDefault="000B6CC9" w:rsidP="00970F88">
      <w:pPr>
        <w:numPr>
          <w:ilvl w:val="0"/>
          <w:numId w:val="47"/>
        </w:numPr>
        <w:jc w:val="both"/>
        <w:rPr>
          <w:rFonts w:ascii="Calibri" w:hAnsi="Calibri"/>
          <w:color w:val="000000" w:themeColor="text1"/>
          <w:sz w:val="22"/>
          <w:szCs w:val="22"/>
        </w:rPr>
      </w:pPr>
      <w:r w:rsidRPr="009E36D4">
        <w:rPr>
          <w:rFonts w:ascii="Calibri" w:hAnsi="Calibri"/>
          <w:color w:val="000000" w:themeColor="text1"/>
          <w:sz w:val="22"/>
          <w:szCs w:val="22"/>
        </w:rPr>
        <w:t>budou-li údaje z měření ve společné přípravně vyšší o více než 15% než součet údajů ze všech odběrných míst, bude spotřební složka nákladů rozúčtována v souladu s vyhl. č. 405/2015  Sb.</w:t>
      </w:r>
      <w:r w:rsidR="00597D0A">
        <w:rPr>
          <w:rFonts w:ascii="Calibri" w:hAnsi="Calibri"/>
          <w:color w:val="000000" w:themeColor="text1"/>
          <w:sz w:val="22"/>
          <w:szCs w:val="22"/>
        </w:rPr>
        <w:t xml:space="preserve">, o způsobu dělení nákladů za dodávku tepelné energie při společném měření odebraného množství tepelné energie, v platném znění. </w:t>
      </w:r>
    </w:p>
    <w:p w:rsidR="000B6CC9" w:rsidRPr="009E36D4" w:rsidRDefault="000B6CC9" w:rsidP="000B6CC9">
      <w:pPr>
        <w:jc w:val="both"/>
        <w:rPr>
          <w:rFonts w:ascii="Calibri" w:hAnsi="Calibri"/>
          <w:color w:val="000000" w:themeColor="text1"/>
          <w:sz w:val="22"/>
          <w:szCs w:val="22"/>
        </w:rPr>
      </w:pPr>
    </w:p>
    <w:p w:rsidR="000B6CC9" w:rsidRPr="009E36D4" w:rsidRDefault="000B6CC9" w:rsidP="000B6CC9">
      <w:pPr>
        <w:numPr>
          <w:ilvl w:val="0"/>
          <w:numId w:val="23"/>
        </w:numPr>
        <w:jc w:val="both"/>
        <w:rPr>
          <w:rFonts w:ascii="Calibri" w:hAnsi="Calibri"/>
          <w:color w:val="000000" w:themeColor="text1"/>
          <w:sz w:val="22"/>
          <w:szCs w:val="22"/>
        </w:rPr>
      </w:pPr>
      <w:r w:rsidRPr="009E36D4">
        <w:rPr>
          <w:rFonts w:ascii="Calibri" w:hAnsi="Calibri"/>
          <w:color w:val="000000" w:themeColor="text1"/>
          <w:sz w:val="22"/>
          <w:szCs w:val="22"/>
        </w:rPr>
        <w:t xml:space="preserve">Skutečnosti, podstatně ovlivňující úroveň vyúčtování nebo uplatnění sankcí se považují za prokázané, pokud tyto byly zjištěny společně oprávněnými zástupci obou </w:t>
      </w:r>
      <w:r w:rsidR="00597D0A">
        <w:rPr>
          <w:rFonts w:ascii="Calibri" w:hAnsi="Calibri"/>
          <w:color w:val="000000" w:themeColor="text1"/>
          <w:sz w:val="22"/>
          <w:szCs w:val="22"/>
        </w:rPr>
        <w:t>S</w:t>
      </w:r>
      <w:r w:rsidRPr="009E36D4">
        <w:rPr>
          <w:rFonts w:ascii="Calibri" w:hAnsi="Calibri"/>
          <w:color w:val="000000" w:themeColor="text1"/>
          <w:sz w:val="22"/>
          <w:szCs w:val="22"/>
        </w:rPr>
        <w:t xml:space="preserve">mluvních stran a pokud byl o předmětné věci vyhotoven zápis, potvrzený oprávněnými zástupci obou </w:t>
      </w:r>
      <w:r w:rsidR="00597D0A">
        <w:rPr>
          <w:rFonts w:ascii="Calibri" w:hAnsi="Calibri"/>
          <w:color w:val="000000" w:themeColor="text1"/>
          <w:sz w:val="22"/>
          <w:szCs w:val="22"/>
        </w:rPr>
        <w:t>S</w:t>
      </w:r>
      <w:r w:rsidRPr="009E36D4">
        <w:rPr>
          <w:rFonts w:ascii="Calibri" w:hAnsi="Calibri"/>
          <w:color w:val="000000" w:themeColor="text1"/>
          <w:sz w:val="22"/>
          <w:szCs w:val="22"/>
        </w:rPr>
        <w:t>mluvních stran.</w:t>
      </w:r>
    </w:p>
    <w:p w:rsidR="000B6CC9" w:rsidRPr="009E36D4" w:rsidRDefault="000B6CC9" w:rsidP="000B6CC9">
      <w:pPr>
        <w:jc w:val="both"/>
        <w:rPr>
          <w:rFonts w:ascii="Calibri" w:hAnsi="Calibri"/>
          <w:color w:val="000000" w:themeColor="text1"/>
          <w:sz w:val="22"/>
          <w:szCs w:val="22"/>
        </w:rPr>
      </w:pPr>
    </w:p>
    <w:p w:rsidR="000B6CC9" w:rsidRPr="009E36D4" w:rsidRDefault="000B6CC9" w:rsidP="000B6CC9">
      <w:pPr>
        <w:numPr>
          <w:ilvl w:val="0"/>
          <w:numId w:val="23"/>
        </w:numPr>
        <w:jc w:val="both"/>
        <w:rPr>
          <w:rFonts w:ascii="Calibri" w:hAnsi="Calibri"/>
          <w:color w:val="000000" w:themeColor="text1"/>
          <w:sz w:val="22"/>
          <w:szCs w:val="22"/>
        </w:rPr>
      </w:pPr>
      <w:r w:rsidRPr="009E36D4">
        <w:rPr>
          <w:rFonts w:ascii="Calibri" w:hAnsi="Calibri"/>
          <w:color w:val="000000" w:themeColor="text1"/>
          <w:sz w:val="22"/>
          <w:szCs w:val="22"/>
        </w:rPr>
        <w:lastRenderedPageBreak/>
        <w:t>Reklamace měření tepla se řídí ustanoveními § 78 zákona č. 458/2000 Sb.</w:t>
      </w:r>
      <w:r w:rsidR="00597D0A">
        <w:rPr>
          <w:rFonts w:ascii="Calibri" w:hAnsi="Calibri"/>
          <w:color w:val="000000" w:themeColor="text1"/>
          <w:sz w:val="22"/>
          <w:szCs w:val="22"/>
        </w:rPr>
        <w:t>, energetickým zákonem,</w:t>
      </w:r>
      <w:r w:rsidRPr="009E36D4">
        <w:rPr>
          <w:rFonts w:ascii="Calibri" w:hAnsi="Calibri"/>
          <w:color w:val="000000" w:themeColor="text1"/>
          <w:sz w:val="22"/>
          <w:szCs w:val="22"/>
        </w:rPr>
        <w:t xml:space="preserve"> v platném znění.</w:t>
      </w:r>
    </w:p>
    <w:p w:rsidR="002B1502" w:rsidRDefault="002B1502" w:rsidP="000B6CC9">
      <w:pPr>
        <w:jc w:val="both"/>
        <w:rPr>
          <w:rFonts w:ascii="Calibri" w:hAnsi="Calibri"/>
          <w:color w:val="000000" w:themeColor="text1"/>
          <w:sz w:val="22"/>
          <w:szCs w:val="22"/>
        </w:rPr>
      </w:pPr>
    </w:p>
    <w:p w:rsidR="000B6CC9" w:rsidRPr="009E36D4" w:rsidRDefault="000B6CC9" w:rsidP="00042E45">
      <w:pPr>
        <w:pStyle w:val="Nadpis5"/>
        <w:jc w:val="center"/>
        <w:rPr>
          <w:rFonts w:ascii="Calibri" w:hAnsi="Calibri" w:cs="Times New Roman"/>
          <w:b/>
          <w:color w:val="000000" w:themeColor="text1"/>
          <w:sz w:val="22"/>
          <w:szCs w:val="22"/>
        </w:rPr>
      </w:pPr>
      <w:r w:rsidRPr="009E36D4">
        <w:rPr>
          <w:rFonts w:ascii="Calibri" w:hAnsi="Calibri" w:cs="Times New Roman"/>
          <w:b/>
          <w:color w:val="000000" w:themeColor="text1"/>
          <w:sz w:val="22"/>
          <w:szCs w:val="22"/>
        </w:rPr>
        <w:t>Čl. VIII</w:t>
      </w:r>
    </w:p>
    <w:p w:rsidR="000B6CC9" w:rsidRPr="009E36D4" w:rsidRDefault="000B6CC9" w:rsidP="000B6CC9">
      <w:pPr>
        <w:jc w:val="center"/>
        <w:rPr>
          <w:rFonts w:ascii="Calibri" w:hAnsi="Calibri"/>
          <w:b/>
          <w:color w:val="000000" w:themeColor="text1"/>
          <w:sz w:val="22"/>
          <w:szCs w:val="22"/>
        </w:rPr>
      </w:pPr>
      <w:r w:rsidRPr="009E36D4">
        <w:rPr>
          <w:rFonts w:ascii="Calibri" w:hAnsi="Calibri"/>
          <w:b/>
          <w:color w:val="000000" w:themeColor="text1"/>
          <w:sz w:val="22"/>
          <w:szCs w:val="22"/>
        </w:rPr>
        <w:t xml:space="preserve">Pravidla pro stanovení množství dodávky </w:t>
      </w:r>
      <w:r w:rsidR="005E3384">
        <w:rPr>
          <w:rFonts w:ascii="Calibri" w:hAnsi="Calibri"/>
          <w:b/>
          <w:color w:val="000000" w:themeColor="text1"/>
          <w:sz w:val="22"/>
          <w:szCs w:val="22"/>
        </w:rPr>
        <w:t>TE UV</w:t>
      </w:r>
      <w:r w:rsidRPr="009E36D4">
        <w:rPr>
          <w:rFonts w:ascii="Calibri" w:hAnsi="Calibri"/>
          <w:b/>
          <w:color w:val="000000" w:themeColor="text1"/>
          <w:sz w:val="22"/>
          <w:szCs w:val="22"/>
        </w:rPr>
        <w:t xml:space="preserve"> a </w:t>
      </w:r>
      <w:r w:rsidR="005E3384">
        <w:rPr>
          <w:rFonts w:ascii="Calibri" w:hAnsi="Calibri"/>
          <w:b/>
          <w:color w:val="000000" w:themeColor="text1"/>
          <w:sz w:val="22"/>
          <w:szCs w:val="22"/>
        </w:rPr>
        <w:t>TE TV</w:t>
      </w:r>
    </w:p>
    <w:p w:rsidR="000B6CC9" w:rsidRPr="009E36D4" w:rsidRDefault="000B6CC9" w:rsidP="000B6CC9">
      <w:pPr>
        <w:jc w:val="center"/>
        <w:rPr>
          <w:rFonts w:ascii="Calibri" w:hAnsi="Calibri"/>
          <w:b/>
          <w:color w:val="000000" w:themeColor="text1"/>
          <w:sz w:val="22"/>
          <w:szCs w:val="22"/>
        </w:rPr>
      </w:pPr>
    </w:p>
    <w:p w:rsidR="000B6CC9" w:rsidRPr="00B50883" w:rsidRDefault="000B6CC9" w:rsidP="00955CE1">
      <w:pPr>
        <w:numPr>
          <w:ilvl w:val="0"/>
          <w:numId w:val="25"/>
        </w:numPr>
        <w:jc w:val="both"/>
        <w:rPr>
          <w:rFonts w:ascii="Calibri" w:hAnsi="Calibri"/>
          <w:color w:val="000000" w:themeColor="text1"/>
          <w:sz w:val="22"/>
          <w:szCs w:val="22"/>
        </w:rPr>
      </w:pPr>
      <w:r w:rsidRPr="00B50883">
        <w:rPr>
          <w:rFonts w:ascii="Calibri" w:hAnsi="Calibri"/>
          <w:color w:val="000000" w:themeColor="text1"/>
          <w:sz w:val="22"/>
          <w:szCs w:val="22"/>
        </w:rPr>
        <w:t xml:space="preserve">Cena dodávky </w:t>
      </w:r>
      <w:r w:rsidR="005E3384">
        <w:rPr>
          <w:rFonts w:ascii="Calibri" w:hAnsi="Calibri"/>
          <w:color w:val="000000" w:themeColor="text1"/>
          <w:sz w:val="22"/>
          <w:szCs w:val="22"/>
        </w:rPr>
        <w:t>TE UV</w:t>
      </w:r>
      <w:r w:rsidRPr="00B50883">
        <w:rPr>
          <w:rFonts w:ascii="Calibri" w:hAnsi="Calibri"/>
          <w:color w:val="000000" w:themeColor="text1"/>
          <w:sz w:val="22"/>
          <w:szCs w:val="22"/>
        </w:rPr>
        <w:t xml:space="preserve"> a </w:t>
      </w:r>
      <w:r w:rsidR="005E3384">
        <w:rPr>
          <w:rFonts w:ascii="Calibri" w:hAnsi="Calibri"/>
          <w:color w:val="000000" w:themeColor="text1"/>
          <w:sz w:val="22"/>
          <w:szCs w:val="22"/>
        </w:rPr>
        <w:t>TE TV</w:t>
      </w:r>
      <w:r w:rsidRPr="00B50883">
        <w:rPr>
          <w:rFonts w:ascii="Calibri" w:hAnsi="Calibri"/>
          <w:color w:val="000000" w:themeColor="text1"/>
          <w:sz w:val="22"/>
          <w:szCs w:val="22"/>
        </w:rPr>
        <w:t>,</w:t>
      </w:r>
      <w:r w:rsidR="00B50883" w:rsidRPr="00B50883">
        <w:rPr>
          <w:rFonts w:ascii="Calibri" w:hAnsi="Calibri"/>
          <w:color w:val="000000" w:themeColor="text1"/>
          <w:sz w:val="22"/>
          <w:szCs w:val="22"/>
        </w:rPr>
        <w:t xml:space="preserve"> </w:t>
      </w:r>
      <w:r w:rsidRPr="00B50883">
        <w:rPr>
          <w:rFonts w:ascii="Calibri" w:hAnsi="Calibri"/>
          <w:color w:val="000000" w:themeColor="text1"/>
          <w:sz w:val="22"/>
          <w:szCs w:val="22"/>
        </w:rPr>
        <w:t xml:space="preserve">připadající na jednoho odběratele, se stanoví jako součet oddělených finančních částek za dodávku </w:t>
      </w:r>
      <w:r w:rsidR="005E3384">
        <w:rPr>
          <w:rFonts w:ascii="Calibri" w:hAnsi="Calibri"/>
          <w:color w:val="000000" w:themeColor="text1"/>
          <w:sz w:val="22"/>
          <w:szCs w:val="22"/>
        </w:rPr>
        <w:t>TE UV</w:t>
      </w:r>
      <w:r w:rsidRPr="00B50883">
        <w:rPr>
          <w:rFonts w:ascii="Calibri" w:hAnsi="Calibri"/>
          <w:color w:val="000000" w:themeColor="text1"/>
          <w:sz w:val="22"/>
          <w:szCs w:val="22"/>
        </w:rPr>
        <w:t xml:space="preserve"> pro </w:t>
      </w:r>
      <w:r w:rsidR="00A15869">
        <w:rPr>
          <w:rFonts w:ascii="Calibri" w:hAnsi="Calibri"/>
          <w:color w:val="000000" w:themeColor="text1"/>
          <w:sz w:val="22"/>
          <w:szCs w:val="22"/>
        </w:rPr>
        <w:t>vytápění</w:t>
      </w:r>
      <w:r w:rsidRPr="00B50883">
        <w:rPr>
          <w:rFonts w:ascii="Calibri" w:hAnsi="Calibri"/>
          <w:color w:val="000000" w:themeColor="text1"/>
          <w:sz w:val="22"/>
          <w:szCs w:val="22"/>
        </w:rPr>
        <w:t xml:space="preserve"> a za dodávku </w:t>
      </w:r>
      <w:r w:rsidR="005E3384">
        <w:rPr>
          <w:rFonts w:ascii="Calibri" w:hAnsi="Calibri"/>
          <w:color w:val="000000" w:themeColor="text1"/>
          <w:sz w:val="22"/>
          <w:szCs w:val="22"/>
        </w:rPr>
        <w:t>TE TV</w:t>
      </w:r>
      <w:r w:rsidRPr="00B50883">
        <w:rPr>
          <w:rFonts w:ascii="Calibri" w:hAnsi="Calibri"/>
          <w:color w:val="000000" w:themeColor="text1"/>
          <w:sz w:val="22"/>
          <w:szCs w:val="22"/>
        </w:rPr>
        <w:t>.</w:t>
      </w:r>
    </w:p>
    <w:p w:rsidR="000B6CC9" w:rsidRPr="009E36D4" w:rsidRDefault="000B6CC9" w:rsidP="000B6CC9">
      <w:pPr>
        <w:ind w:left="360"/>
        <w:jc w:val="both"/>
        <w:rPr>
          <w:rFonts w:ascii="Calibri" w:hAnsi="Calibri"/>
          <w:color w:val="000000" w:themeColor="text1"/>
          <w:sz w:val="22"/>
          <w:szCs w:val="22"/>
        </w:rPr>
      </w:pPr>
    </w:p>
    <w:p w:rsidR="000B6CC9" w:rsidRPr="00B50883" w:rsidRDefault="000B6CC9" w:rsidP="00955CE1">
      <w:pPr>
        <w:numPr>
          <w:ilvl w:val="0"/>
          <w:numId w:val="25"/>
        </w:numPr>
        <w:jc w:val="both"/>
        <w:rPr>
          <w:rFonts w:ascii="Calibri" w:hAnsi="Calibri"/>
          <w:color w:val="000000" w:themeColor="text1"/>
          <w:sz w:val="22"/>
          <w:szCs w:val="22"/>
        </w:rPr>
      </w:pPr>
      <w:r w:rsidRPr="00B50883">
        <w:rPr>
          <w:rFonts w:ascii="Calibri" w:hAnsi="Calibri"/>
          <w:color w:val="000000" w:themeColor="text1"/>
          <w:sz w:val="22"/>
          <w:szCs w:val="22"/>
        </w:rPr>
        <w:t xml:space="preserve">Cena dodávky </w:t>
      </w:r>
      <w:r w:rsidR="005E3384">
        <w:rPr>
          <w:rFonts w:ascii="Calibri" w:hAnsi="Calibri"/>
          <w:color w:val="000000" w:themeColor="text1"/>
          <w:sz w:val="22"/>
          <w:szCs w:val="22"/>
        </w:rPr>
        <w:t>TE UV</w:t>
      </w:r>
      <w:r w:rsidRPr="00B50883">
        <w:rPr>
          <w:rFonts w:ascii="Calibri" w:hAnsi="Calibri"/>
          <w:color w:val="000000" w:themeColor="text1"/>
          <w:sz w:val="22"/>
          <w:szCs w:val="22"/>
        </w:rPr>
        <w:t>,</w:t>
      </w:r>
      <w:r w:rsidR="00B50883">
        <w:rPr>
          <w:rFonts w:ascii="Calibri" w:hAnsi="Calibri"/>
          <w:color w:val="000000" w:themeColor="text1"/>
          <w:sz w:val="22"/>
          <w:szCs w:val="22"/>
        </w:rPr>
        <w:t xml:space="preserve"> </w:t>
      </w:r>
      <w:r w:rsidRPr="00B50883">
        <w:rPr>
          <w:rFonts w:ascii="Calibri" w:hAnsi="Calibri"/>
          <w:color w:val="000000" w:themeColor="text1"/>
          <w:sz w:val="22"/>
          <w:szCs w:val="22"/>
        </w:rPr>
        <w:t xml:space="preserve">připadající na jednoho </w:t>
      </w:r>
      <w:r w:rsidR="009A16D3">
        <w:rPr>
          <w:rFonts w:ascii="Calibri" w:hAnsi="Calibri"/>
          <w:color w:val="000000" w:themeColor="text1"/>
          <w:sz w:val="22"/>
          <w:szCs w:val="22"/>
        </w:rPr>
        <w:t>O</w:t>
      </w:r>
      <w:r w:rsidRPr="00B50883">
        <w:rPr>
          <w:rFonts w:ascii="Calibri" w:hAnsi="Calibri"/>
          <w:color w:val="000000" w:themeColor="text1"/>
          <w:sz w:val="22"/>
          <w:szCs w:val="22"/>
        </w:rPr>
        <w:t xml:space="preserve">dběratele, se stanoví jako součin celkového množství </w:t>
      </w:r>
      <w:r w:rsidR="005E3384">
        <w:rPr>
          <w:rFonts w:ascii="Calibri" w:hAnsi="Calibri"/>
          <w:color w:val="000000" w:themeColor="text1"/>
          <w:sz w:val="22"/>
          <w:szCs w:val="22"/>
        </w:rPr>
        <w:t>TE UV</w:t>
      </w:r>
      <w:r w:rsidRPr="00B50883">
        <w:rPr>
          <w:rFonts w:ascii="Calibri" w:hAnsi="Calibri"/>
          <w:color w:val="000000" w:themeColor="text1"/>
          <w:sz w:val="22"/>
          <w:szCs w:val="22"/>
        </w:rPr>
        <w:t xml:space="preserve">, naměřeného v technických jednotkách za </w:t>
      </w:r>
      <w:r w:rsidR="009A16D3">
        <w:rPr>
          <w:rFonts w:ascii="Calibri" w:hAnsi="Calibri"/>
          <w:color w:val="000000" w:themeColor="text1"/>
          <w:sz w:val="22"/>
          <w:szCs w:val="22"/>
        </w:rPr>
        <w:t>z</w:t>
      </w:r>
      <w:r w:rsidRPr="00B50883">
        <w:rPr>
          <w:rFonts w:ascii="Calibri" w:hAnsi="Calibri"/>
          <w:color w:val="000000" w:themeColor="text1"/>
          <w:sz w:val="22"/>
          <w:szCs w:val="22"/>
        </w:rPr>
        <w:t xml:space="preserve">účtovací období na </w:t>
      </w:r>
      <w:r w:rsidR="00E018D2">
        <w:rPr>
          <w:rFonts w:ascii="Calibri" w:hAnsi="Calibri"/>
          <w:color w:val="000000" w:themeColor="text1"/>
          <w:sz w:val="22"/>
          <w:szCs w:val="22"/>
        </w:rPr>
        <w:t>měřidle</w:t>
      </w:r>
      <w:r w:rsidR="00E018D2" w:rsidRPr="00B50883">
        <w:rPr>
          <w:rFonts w:ascii="Calibri" w:hAnsi="Calibri"/>
          <w:color w:val="000000" w:themeColor="text1"/>
          <w:sz w:val="22"/>
          <w:szCs w:val="22"/>
        </w:rPr>
        <w:t xml:space="preserve"> </w:t>
      </w:r>
      <w:r w:rsidRPr="00B50883">
        <w:rPr>
          <w:rFonts w:ascii="Calibri" w:hAnsi="Calibri"/>
          <w:color w:val="000000" w:themeColor="text1"/>
          <w:sz w:val="22"/>
          <w:szCs w:val="22"/>
        </w:rPr>
        <w:t xml:space="preserve">tepla na vstupu do </w:t>
      </w:r>
      <w:r w:rsidR="00D20AF2">
        <w:rPr>
          <w:rFonts w:ascii="Calibri" w:hAnsi="Calibri"/>
          <w:color w:val="000000" w:themeColor="text1"/>
          <w:sz w:val="22"/>
          <w:szCs w:val="22"/>
        </w:rPr>
        <w:t>odběrné</w:t>
      </w:r>
      <w:r w:rsidRPr="00B50883">
        <w:rPr>
          <w:rFonts w:ascii="Calibri" w:hAnsi="Calibri"/>
          <w:color w:val="000000" w:themeColor="text1"/>
          <w:sz w:val="22"/>
          <w:szCs w:val="22"/>
        </w:rPr>
        <w:t>ho zařízení odběratele, násobeného stanovenou jednotkovou cenou, vztaženou na technickou jednotku.</w:t>
      </w:r>
    </w:p>
    <w:p w:rsidR="000B6CC9" w:rsidRPr="009E36D4" w:rsidRDefault="000B6CC9" w:rsidP="000B6CC9">
      <w:pPr>
        <w:ind w:left="360"/>
        <w:jc w:val="both"/>
        <w:rPr>
          <w:rFonts w:ascii="Calibri" w:hAnsi="Calibri"/>
          <w:color w:val="000000" w:themeColor="text1"/>
          <w:sz w:val="22"/>
          <w:szCs w:val="22"/>
        </w:rPr>
      </w:pPr>
    </w:p>
    <w:p w:rsidR="000B6CC9" w:rsidRPr="00B50883" w:rsidRDefault="000B6CC9" w:rsidP="00955CE1">
      <w:pPr>
        <w:numPr>
          <w:ilvl w:val="0"/>
          <w:numId w:val="25"/>
        </w:numPr>
        <w:jc w:val="both"/>
        <w:rPr>
          <w:rFonts w:ascii="Calibri" w:hAnsi="Calibri"/>
          <w:color w:val="000000" w:themeColor="text1"/>
          <w:sz w:val="22"/>
          <w:szCs w:val="22"/>
        </w:rPr>
      </w:pPr>
      <w:r w:rsidRPr="00B50883">
        <w:rPr>
          <w:rFonts w:ascii="Calibri" w:hAnsi="Calibri"/>
          <w:color w:val="000000" w:themeColor="text1"/>
          <w:sz w:val="22"/>
          <w:szCs w:val="22"/>
        </w:rPr>
        <w:t xml:space="preserve">Cena dodávky </w:t>
      </w:r>
      <w:r w:rsidR="005E3384">
        <w:rPr>
          <w:rFonts w:ascii="Calibri" w:hAnsi="Calibri"/>
          <w:color w:val="000000" w:themeColor="text1"/>
          <w:sz w:val="22"/>
          <w:szCs w:val="22"/>
        </w:rPr>
        <w:t>TE TV</w:t>
      </w:r>
      <w:r w:rsidRPr="00B50883">
        <w:rPr>
          <w:rFonts w:ascii="Calibri" w:hAnsi="Calibri"/>
          <w:color w:val="000000" w:themeColor="text1"/>
          <w:sz w:val="22"/>
          <w:szCs w:val="22"/>
        </w:rPr>
        <w:t>,</w:t>
      </w:r>
      <w:r w:rsidR="00B50883">
        <w:rPr>
          <w:rFonts w:ascii="Calibri" w:hAnsi="Calibri"/>
          <w:color w:val="000000" w:themeColor="text1"/>
          <w:sz w:val="22"/>
          <w:szCs w:val="22"/>
        </w:rPr>
        <w:t xml:space="preserve"> </w:t>
      </w:r>
      <w:r w:rsidRPr="00B50883">
        <w:rPr>
          <w:rFonts w:ascii="Calibri" w:hAnsi="Calibri"/>
          <w:color w:val="000000" w:themeColor="text1"/>
          <w:sz w:val="22"/>
          <w:szCs w:val="22"/>
        </w:rPr>
        <w:t xml:space="preserve">připadající na jednoho </w:t>
      </w:r>
      <w:r w:rsidR="009A16D3">
        <w:rPr>
          <w:rFonts w:ascii="Calibri" w:hAnsi="Calibri"/>
          <w:color w:val="000000" w:themeColor="text1"/>
          <w:sz w:val="22"/>
          <w:szCs w:val="22"/>
        </w:rPr>
        <w:t>O</w:t>
      </w:r>
      <w:r w:rsidRPr="00B50883">
        <w:rPr>
          <w:rFonts w:ascii="Calibri" w:hAnsi="Calibri"/>
          <w:color w:val="000000" w:themeColor="text1"/>
          <w:sz w:val="22"/>
          <w:szCs w:val="22"/>
        </w:rPr>
        <w:t xml:space="preserve">dběratele, se stanoví jako poměrný podíl </w:t>
      </w:r>
      <w:r w:rsidR="009A16D3">
        <w:rPr>
          <w:rFonts w:ascii="Calibri" w:hAnsi="Calibri"/>
          <w:color w:val="000000" w:themeColor="text1"/>
          <w:sz w:val="22"/>
          <w:szCs w:val="22"/>
        </w:rPr>
        <w:t>O</w:t>
      </w:r>
      <w:r w:rsidRPr="00B50883">
        <w:rPr>
          <w:rFonts w:ascii="Calibri" w:hAnsi="Calibri"/>
          <w:color w:val="000000" w:themeColor="text1"/>
          <w:sz w:val="22"/>
          <w:szCs w:val="22"/>
        </w:rPr>
        <w:t xml:space="preserve">dběratele na celkové ceně </w:t>
      </w:r>
      <w:r w:rsidR="005E3384">
        <w:rPr>
          <w:rFonts w:ascii="Calibri" w:hAnsi="Calibri"/>
          <w:color w:val="000000" w:themeColor="text1"/>
          <w:sz w:val="22"/>
          <w:szCs w:val="22"/>
        </w:rPr>
        <w:t>TE TV</w:t>
      </w:r>
      <w:r w:rsidRPr="00B50883">
        <w:rPr>
          <w:rFonts w:ascii="Calibri" w:hAnsi="Calibri"/>
          <w:color w:val="000000" w:themeColor="text1"/>
          <w:sz w:val="22"/>
          <w:szCs w:val="22"/>
        </w:rPr>
        <w:t xml:space="preserve">, spotřebované </w:t>
      </w:r>
      <w:r w:rsidR="008254FC">
        <w:rPr>
          <w:rFonts w:ascii="Calibri" w:hAnsi="Calibri"/>
          <w:color w:val="000000" w:themeColor="text1"/>
          <w:sz w:val="22"/>
          <w:szCs w:val="22"/>
        </w:rPr>
        <w:t>na</w:t>
      </w:r>
      <w:r w:rsidR="008254FC" w:rsidRPr="00B50883">
        <w:rPr>
          <w:rFonts w:ascii="Calibri" w:hAnsi="Calibri"/>
          <w:color w:val="000000" w:themeColor="text1"/>
          <w:sz w:val="22"/>
          <w:szCs w:val="22"/>
        </w:rPr>
        <w:t xml:space="preserve"> </w:t>
      </w:r>
      <w:r w:rsidR="008254FC">
        <w:rPr>
          <w:rFonts w:ascii="Calibri" w:hAnsi="Calibri"/>
          <w:color w:val="000000" w:themeColor="text1"/>
          <w:sz w:val="22"/>
          <w:szCs w:val="22"/>
        </w:rPr>
        <w:t>přípravu</w:t>
      </w:r>
      <w:r w:rsidR="008254FC" w:rsidRPr="00B50883">
        <w:rPr>
          <w:rFonts w:ascii="Calibri" w:hAnsi="Calibri"/>
          <w:color w:val="000000" w:themeColor="text1"/>
          <w:sz w:val="22"/>
          <w:szCs w:val="22"/>
        </w:rPr>
        <w:t xml:space="preserve"> </w:t>
      </w:r>
      <w:r w:rsidR="00585D9F">
        <w:rPr>
          <w:rFonts w:ascii="Calibri" w:hAnsi="Calibri"/>
          <w:color w:val="000000" w:themeColor="text1"/>
          <w:sz w:val="22"/>
          <w:szCs w:val="22"/>
        </w:rPr>
        <w:t>teplé vody</w:t>
      </w:r>
      <w:r w:rsidR="00585D9F" w:rsidRPr="00B50883">
        <w:rPr>
          <w:rFonts w:ascii="Calibri" w:hAnsi="Calibri"/>
          <w:color w:val="000000" w:themeColor="text1"/>
          <w:sz w:val="22"/>
          <w:szCs w:val="22"/>
        </w:rPr>
        <w:t xml:space="preserve"> </w:t>
      </w:r>
      <w:r w:rsidRPr="00B50883">
        <w:rPr>
          <w:rFonts w:ascii="Calibri" w:hAnsi="Calibri"/>
          <w:color w:val="000000" w:themeColor="text1"/>
          <w:sz w:val="22"/>
          <w:szCs w:val="22"/>
        </w:rPr>
        <w:t xml:space="preserve">a na celkové ceně </w:t>
      </w:r>
      <w:r w:rsidR="00F37522">
        <w:rPr>
          <w:rFonts w:ascii="Calibri" w:hAnsi="Calibri"/>
          <w:color w:val="000000" w:themeColor="text1"/>
          <w:sz w:val="22"/>
          <w:szCs w:val="22"/>
        </w:rPr>
        <w:t xml:space="preserve">studené </w:t>
      </w:r>
      <w:r w:rsidRPr="00B50883">
        <w:rPr>
          <w:rFonts w:ascii="Calibri" w:hAnsi="Calibri"/>
          <w:color w:val="000000" w:themeColor="text1"/>
          <w:sz w:val="22"/>
          <w:szCs w:val="22"/>
        </w:rPr>
        <w:t xml:space="preserve">vody, doplněné do systému na uzavřené lokalitě za účtovací období. Podíl, připadající na jednoho </w:t>
      </w:r>
      <w:r w:rsidR="009A16D3">
        <w:rPr>
          <w:rFonts w:ascii="Calibri" w:hAnsi="Calibri"/>
          <w:color w:val="000000" w:themeColor="text1"/>
          <w:sz w:val="22"/>
          <w:szCs w:val="22"/>
        </w:rPr>
        <w:t>O</w:t>
      </w:r>
      <w:r w:rsidRPr="00B50883">
        <w:rPr>
          <w:rFonts w:ascii="Calibri" w:hAnsi="Calibri"/>
          <w:color w:val="000000" w:themeColor="text1"/>
          <w:sz w:val="22"/>
          <w:szCs w:val="22"/>
        </w:rPr>
        <w:t>dběratele se stanoví jako procentní podíl, vypočtený následujícím způsobem:</w:t>
      </w:r>
    </w:p>
    <w:p w:rsidR="009A16D3" w:rsidRPr="009E36D4" w:rsidRDefault="000B6CC9" w:rsidP="0004317D">
      <w:pPr>
        <w:numPr>
          <w:ilvl w:val="0"/>
          <w:numId w:val="26"/>
        </w:numPr>
        <w:jc w:val="both"/>
        <w:rPr>
          <w:rFonts w:ascii="Calibri" w:hAnsi="Calibri"/>
          <w:color w:val="000000" w:themeColor="text1"/>
          <w:sz w:val="22"/>
          <w:szCs w:val="22"/>
        </w:rPr>
      </w:pPr>
      <w:r w:rsidRPr="009E36D4">
        <w:rPr>
          <w:rFonts w:ascii="Calibri" w:hAnsi="Calibri"/>
          <w:color w:val="000000" w:themeColor="text1"/>
          <w:sz w:val="22"/>
          <w:szCs w:val="22"/>
        </w:rPr>
        <w:t xml:space="preserve">podíl z celkové ceny dodávky </w:t>
      </w:r>
      <w:r w:rsidR="005E3384">
        <w:rPr>
          <w:rFonts w:ascii="Calibri" w:hAnsi="Calibri"/>
          <w:color w:val="000000" w:themeColor="text1"/>
          <w:sz w:val="22"/>
          <w:szCs w:val="22"/>
        </w:rPr>
        <w:t>TE TV</w:t>
      </w:r>
      <w:r w:rsidRPr="009E36D4">
        <w:rPr>
          <w:rFonts w:ascii="Calibri" w:hAnsi="Calibri"/>
          <w:color w:val="000000" w:themeColor="text1"/>
          <w:sz w:val="22"/>
          <w:szCs w:val="22"/>
        </w:rPr>
        <w:t xml:space="preserve">, připadající na jednotlivá </w:t>
      </w:r>
      <w:r w:rsidR="00D20AF2">
        <w:rPr>
          <w:rFonts w:ascii="Calibri" w:hAnsi="Calibri"/>
          <w:color w:val="000000" w:themeColor="text1"/>
          <w:sz w:val="22"/>
          <w:szCs w:val="22"/>
        </w:rPr>
        <w:t>odběrn</w:t>
      </w:r>
      <w:r w:rsidR="0004317D">
        <w:rPr>
          <w:rFonts w:ascii="Calibri" w:hAnsi="Calibri"/>
          <w:color w:val="000000" w:themeColor="text1"/>
          <w:sz w:val="22"/>
          <w:szCs w:val="22"/>
        </w:rPr>
        <w:t>á</w:t>
      </w:r>
      <w:r w:rsidRPr="009E36D4">
        <w:rPr>
          <w:rFonts w:ascii="Calibri" w:hAnsi="Calibri"/>
          <w:color w:val="000000" w:themeColor="text1"/>
          <w:sz w:val="22"/>
          <w:szCs w:val="22"/>
        </w:rPr>
        <w:t xml:space="preserve"> místa s měřením konečné spotřeby </w:t>
      </w:r>
      <w:r w:rsidR="003728EA">
        <w:rPr>
          <w:rFonts w:ascii="Calibri" w:hAnsi="Calibri"/>
          <w:color w:val="000000" w:themeColor="text1"/>
          <w:sz w:val="22"/>
          <w:szCs w:val="22"/>
        </w:rPr>
        <w:t>teplé vody</w:t>
      </w:r>
      <w:r w:rsidRPr="009E36D4">
        <w:rPr>
          <w:rFonts w:ascii="Calibri" w:hAnsi="Calibri"/>
          <w:color w:val="000000" w:themeColor="text1"/>
          <w:sz w:val="22"/>
          <w:szCs w:val="22"/>
        </w:rPr>
        <w:t xml:space="preserve">, se stanoví dle poměru součtu údajů všech </w:t>
      </w:r>
      <w:r w:rsidR="00D26986">
        <w:rPr>
          <w:rFonts w:ascii="Calibri" w:hAnsi="Calibri"/>
          <w:color w:val="000000" w:themeColor="text1"/>
          <w:sz w:val="22"/>
          <w:szCs w:val="22"/>
        </w:rPr>
        <w:t>měřidel</w:t>
      </w:r>
      <w:r w:rsidRPr="009E36D4">
        <w:rPr>
          <w:rFonts w:ascii="Calibri" w:hAnsi="Calibri"/>
          <w:color w:val="000000" w:themeColor="text1"/>
          <w:sz w:val="22"/>
          <w:szCs w:val="22"/>
        </w:rPr>
        <w:t xml:space="preserve"> konečné spotřeby </w:t>
      </w:r>
      <w:r w:rsidR="003728EA">
        <w:rPr>
          <w:rFonts w:ascii="Calibri" w:hAnsi="Calibri"/>
          <w:color w:val="000000" w:themeColor="text1"/>
          <w:sz w:val="22"/>
          <w:szCs w:val="22"/>
        </w:rPr>
        <w:t>teplé vody</w:t>
      </w:r>
      <w:r w:rsidR="003728EA" w:rsidRPr="009E36D4">
        <w:rPr>
          <w:rFonts w:ascii="Calibri" w:hAnsi="Calibri"/>
          <w:color w:val="000000" w:themeColor="text1"/>
          <w:sz w:val="22"/>
          <w:szCs w:val="22"/>
        </w:rPr>
        <w:t xml:space="preserve"> </w:t>
      </w:r>
      <w:r w:rsidRPr="009E36D4">
        <w:rPr>
          <w:rFonts w:ascii="Calibri" w:hAnsi="Calibri"/>
          <w:color w:val="000000" w:themeColor="text1"/>
          <w:sz w:val="22"/>
          <w:szCs w:val="22"/>
        </w:rPr>
        <w:t>(bytových a nebytových vodoměrů</w:t>
      </w:r>
      <w:r w:rsidR="00F37522">
        <w:rPr>
          <w:rFonts w:ascii="Calibri" w:hAnsi="Calibri"/>
          <w:color w:val="000000" w:themeColor="text1"/>
          <w:sz w:val="22"/>
          <w:szCs w:val="22"/>
        </w:rPr>
        <w:t xml:space="preserve"> teplé vody</w:t>
      </w:r>
      <w:r w:rsidRPr="009E36D4">
        <w:rPr>
          <w:rFonts w:ascii="Calibri" w:hAnsi="Calibri"/>
          <w:color w:val="000000" w:themeColor="text1"/>
          <w:sz w:val="22"/>
          <w:szCs w:val="22"/>
        </w:rPr>
        <w:t xml:space="preserve">) v objektu </w:t>
      </w:r>
      <w:r w:rsidR="009A16D3">
        <w:rPr>
          <w:rFonts w:ascii="Calibri" w:hAnsi="Calibri"/>
          <w:color w:val="000000" w:themeColor="text1"/>
          <w:sz w:val="22"/>
          <w:szCs w:val="22"/>
        </w:rPr>
        <w:t>O</w:t>
      </w:r>
      <w:r w:rsidRPr="009E36D4">
        <w:rPr>
          <w:rFonts w:ascii="Calibri" w:hAnsi="Calibri"/>
          <w:color w:val="000000" w:themeColor="text1"/>
          <w:sz w:val="22"/>
          <w:szCs w:val="22"/>
        </w:rPr>
        <w:t xml:space="preserve">dběratele, k součtu údajů všech měřidel konečné spotřeby </w:t>
      </w:r>
      <w:r w:rsidR="00F37522">
        <w:rPr>
          <w:rFonts w:ascii="Calibri" w:hAnsi="Calibri"/>
          <w:color w:val="000000" w:themeColor="text1"/>
          <w:sz w:val="22"/>
          <w:szCs w:val="22"/>
        </w:rPr>
        <w:t>teplé vody</w:t>
      </w:r>
      <w:r w:rsidR="00F37522" w:rsidRPr="009E36D4">
        <w:rPr>
          <w:rFonts w:ascii="Calibri" w:hAnsi="Calibri"/>
          <w:color w:val="000000" w:themeColor="text1"/>
          <w:sz w:val="22"/>
          <w:szCs w:val="22"/>
        </w:rPr>
        <w:t xml:space="preserve"> </w:t>
      </w:r>
      <w:r w:rsidRPr="009E36D4">
        <w:rPr>
          <w:rFonts w:ascii="Calibri" w:hAnsi="Calibri"/>
          <w:color w:val="000000" w:themeColor="text1"/>
          <w:sz w:val="22"/>
          <w:szCs w:val="22"/>
        </w:rPr>
        <w:t>na uzavřené lokalitě, dále se řídí vyhl. č. 405/2015 Sb.</w:t>
      </w:r>
      <w:r w:rsidR="009A16D3">
        <w:rPr>
          <w:rFonts w:ascii="Calibri" w:hAnsi="Calibri"/>
          <w:color w:val="000000" w:themeColor="text1"/>
          <w:sz w:val="22"/>
          <w:szCs w:val="22"/>
        </w:rPr>
        <w:t xml:space="preserve">, o způsobu dělení nákladů za dodávku tepelné energie při společném měření odebraného množství tepelné energie, v platném znění. </w:t>
      </w:r>
    </w:p>
    <w:p w:rsidR="000B6CC9" w:rsidRPr="009E36D4" w:rsidRDefault="000B6CC9" w:rsidP="000B6CC9">
      <w:pPr>
        <w:numPr>
          <w:ilvl w:val="0"/>
          <w:numId w:val="26"/>
        </w:numPr>
        <w:jc w:val="both"/>
        <w:rPr>
          <w:rFonts w:ascii="Calibri" w:hAnsi="Calibri"/>
          <w:color w:val="000000" w:themeColor="text1"/>
          <w:sz w:val="22"/>
          <w:szCs w:val="22"/>
        </w:rPr>
      </w:pPr>
      <w:r w:rsidRPr="009E36D4">
        <w:rPr>
          <w:rFonts w:ascii="Calibri" w:hAnsi="Calibri"/>
          <w:color w:val="000000" w:themeColor="text1"/>
          <w:sz w:val="22"/>
          <w:szCs w:val="22"/>
        </w:rPr>
        <w:t xml:space="preserve">podíl z celkové ceny dodávky </w:t>
      </w:r>
      <w:r w:rsidR="005E3384">
        <w:rPr>
          <w:rFonts w:ascii="Calibri" w:hAnsi="Calibri"/>
          <w:color w:val="000000" w:themeColor="text1"/>
          <w:sz w:val="22"/>
          <w:szCs w:val="22"/>
        </w:rPr>
        <w:t>TE TV</w:t>
      </w:r>
      <w:r w:rsidRPr="009E36D4">
        <w:rPr>
          <w:rFonts w:ascii="Calibri" w:hAnsi="Calibri"/>
          <w:color w:val="000000" w:themeColor="text1"/>
          <w:sz w:val="22"/>
          <w:szCs w:val="22"/>
        </w:rPr>
        <w:t xml:space="preserve">, připadající na jednotlivá </w:t>
      </w:r>
      <w:r w:rsidR="00F762D1">
        <w:rPr>
          <w:rFonts w:ascii="Calibri" w:hAnsi="Calibri"/>
          <w:color w:val="000000" w:themeColor="text1"/>
          <w:sz w:val="22"/>
          <w:szCs w:val="22"/>
        </w:rPr>
        <w:t>odběrná</w:t>
      </w:r>
      <w:r w:rsidRPr="009E36D4">
        <w:rPr>
          <w:rFonts w:ascii="Calibri" w:hAnsi="Calibri"/>
          <w:color w:val="000000" w:themeColor="text1"/>
          <w:sz w:val="22"/>
          <w:szCs w:val="22"/>
        </w:rPr>
        <w:t xml:space="preserve"> místa bez měření konečné spotřeby </w:t>
      </w:r>
      <w:r w:rsidR="005E3384">
        <w:rPr>
          <w:rFonts w:ascii="Calibri" w:hAnsi="Calibri"/>
          <w:color w:val="000000" w:themeColor="text1"/>
          <w:sz w:val="22"/>
          <w:szCs w:val="22"/>
        </w:rPr>
        <w:t>TV</w:t>
      </w:r>
      <w:r w:rsidRPr="009E36D4">
        <w:rPr>
          <w:rFonts w:ascii="Calibri" w:hAnsi="Calibri"/>
          <w:color w:val="000000" w:themeColor="text1"/>
          <w:sz w:val="22"/>
          <w:szCs w:val="22"/>
        </w:rPr>
        <w:t xml:space="preserve"> se stanoví poměrným rozdělením celkové ceny </w:t>
      </w:r>
      <w:r w:rsidR="005E3384">
        <w:rPr>
          <w:rFonts w:ascii="Calibri" w:hAnsi="Calibri"/>
          <w:color w:val="000000" w:themeColor="text1"/>
          <w:sz w:val="22"/>
          <w:szCs w:val="22"/>
        </w:rPr>
        <w:t>TE TV</w:t>
      </w:r>
      <w:r w:rsidRPr="009E36D4">
        <w:rPr>
          <w:rFonts w:ascii="Calibri" w:hAnsi="Calibri"/>
          <w:color w:val="000000" w:themeColor="text1"/>
          <w:sz w:val="22"/>
          <w:szCs w:val="22"/>
        </w:rPr>
        <w:t xml:space="preserve"> na základě výměr podlahových ploch</w:t>
      </w:r>
      <w:r w:rsidR="00962131">
        <w:rPr>
          <w:rFonts w:ascii="Calibri" w:hAnsi="Calibri"/>
          <w:color w:val="000000" w:themeColor="text1"/>
          <w:sz w:val="22"/>
          <w:szCs w:val="22"/>
        </w:rPr>
        <w:t>,</w:t>
      </w:r>
    </w:p>
    <w:p w:rsidR="000B6CC9" w:rsidRPr="009854D8" w:rsidRDefault="000B6CC9" w:rsidP="009854D8">
      <w:pPr>
        <w:numPr>
          <w:ilvl w:val="0"/>
          <w:numId w:val="26"/>
        </w:numPr>
        <w:ind w:left="709"/>
        <w:jc w:val="both"/>
        <w:rPr>
          <w:rFonts w:ascii="Calibri" w:hAnsi="Calibri"/>
          <w:color w:val="000000" w:themeColor="text1"/>
          <w:sz w:val="22"/>
          <w:szCs w:val="22"/>
        </w:rPr>
      </w:pPr>
      <w:r w:rsidRPr="009854D8">
        <w:rPr>
          <w:rFonts w:ascii="Calibri" w:hAnsi="Calibri"/>
          <w:color w:val="000000" w:themeColor="text1"/>
          <w:sz w:val="22"/>
          <w:szCs w:val="22"/>
        </w:rPr>
        <w:t xml:space="preserve">pokud nejsou </w:t>
      </w:r>
      <w:r w:rsidR="00F762D1" w:rsidRPr="009854D8">
        <w:rPr>
          <w:rFonts w:ascii="Calibri" w:hAnsi="Calibri"/>
          <w:color w:val="000000" w:themeColor="text1"/>
          <w:sz w:val="22"/>
          <w:szCs w:val="22"/>
        </w:rPr>
        <w:t>D</w:t>
      </w:r>
      <w:r w:rsidRPr="009854D8">
        <w:rPr>
          <w:rFonts w:ascii="Calibri" w:hAnsi="Calibri"/>
          <w:color w:val="000000" w:themeColor="text1"/>
          <w:sz w:val="22"/>
          <w:szCs w:val="22"/>
        </w:rPr>
        <w:t xml:space="preserve">odavateli k datu, stanovenému smlouvou </w:t>
      </w:r>
      <w:r w:rsidR="00F762D1" w:rsidRPr="009854D8">
        <w:rPr>
          <w:rFonts w:ascii="Calibri" w:hAnsi="Calibri"/>
          <w:color w:val="000000" w:themeColor="text1"/>
          <w:sz w:val="22"/>
          <w:szCs w:val="22"/>
        </w:rPr>
        <w:t>O</w:t>
      </w:r>
      <w:r w:rsidRPr="009854D8">
        <w:rPr>
          <w:rFonts w:ascii="Calibri" w:hAnsi="Calibri"/>
          <w:color w:val="000000" w:themeColor="text1"/>
          <w:sz w:val="22"/>
          <w:szCs w:val="22"/>
        </w:rPr>
        <w:t xml:space="preserve">dběratelem předány všechny údaje nutné pro vyúčtování dodávky </w:t>
      </w:r>
      <w:r w:rsidR="005E3384">
        <w:rPr>
          <w:rFonts w:ascii="Calibri" w:hAnsi="Calibri"/>
          <w:color w:val="000000" w:themeColor="text1"/>
          <w:sz w:val="22"/>
          <w:szCs w:val="22"/>
        </w:rPr>
        <w:t>TE TV</w:t>
      </w:r>
      <w:r w:rsidRPr="009854D8">
        <w:rPr>
          <w:rFonts w:ascii="Calibri" w:hAnsi="Calibri"/>
          <w:color w:val="000000" w:themeColor="text1"/>
          <w:sz w:val="22"/>
          <w:szCs w:val="22"/>
        </w:rPr>
        <w:t xml:space="preserve"> (údaje </w:t>
      </w:r>
      <w:r w:rsidR="00D26986" w:rsidRPr="009854D8">
        <w:rPr>
          <w:rFonts w:ascii="Calibri" w:hAnsi="Calibri"/>
          <w:color w:val="000000" w:themeColor="text1"/>
          <w:sz w:val="22"/>
          <w:szCs w:val="22"/>
        </w:rPr>
        <w:t>měřidel</w:t>
      </w:r>
      <w:r w:rsidRPr="009854D8">
        <w:rPr>
          <w:rFonts w:ascii="Calibri" w:hAnsi="Calibri"/>
          <w:color w:val="000000" w:themeColor="text1"/>
          <w:sz w:val="22"/>
          <w:szCs w:val="22"/>
        </w:rPr>
        <w:t xml:space="preserve"> konečné spotřeby</w:t>
      </w:r>
      <w:r w:rsidR="009854D8" w:rsidRPr="009854D8">
        <w:rPr>
          <w:rFonts w:ascii="Calibri" w:hAnsi="Calibri"/>
          <w:color w:val="000000" w:themeColor="text1"/>
          <w:sz w:val="22"/>
          <w:szCs w:val="22"/>
        </w:rPr>
        <w:t xml:space="preserve"> teplé vody</w:t>
      </w:r>
      <w:r w:rsidRPr="009854D8">
        <w:rPr>
          <w:rFonts w:ascii="Calibri" w:hAnsi="Calibri"/>
          <w:color w:val="000000" w:themeColor="text1"/>
          <w:sz w:val="22"/>
          <w:szCs w:val="22"/>
        </w:rPr>
        <w:t>),</w:t>
      </w:r>
      <w:r w:rsidR="009854D8" w:rsidRPr="009854D8">
        <w:rPr>
          <w:rFonts w:ascii="Calibri" w:hAnsi="Calibri"/>
          <w:color w:val="000000" w:themeColor="text1"/>
          <w:sz w:val="22"/>
          <w:szCs w:val="22"/>
        </w:rPr>
        <w:t xml:space="preserve"> </w:t>
      </w:r>
      <w:r w:rsidRPr="009854D8">
        <w:rPr>
          <w:rFonts w:ascii="Calibri" w:hAnsi="Calibri"/>
          <w:color w:val="000000" w:themeColor="text1"/>
          <w:sz w:val="22"/>
          <w:szCs w:val="22"/>
        </w:rPr>
        <w:t xml:space="preserve">je odběr považován za neměřený a vyúčtování se provede dle čl. VII </w:t>
      </w:r>
      <w:r w:rsidR="00F762D1" w:rsidRPr="009854D8">
        <w:rPr>
          <w:rFonts w:ascii="Calibri" w:hAnsi="Calibri"/>
          <w:color w:val="000000" w:themeColor="text1"/>
          <w:sz w:val="22"/>
          <w:szCs w:val="22"/>
        </w:rPr>
        <w:t>odst.</w:t>
      </w:r>
      <w:r w:rsidRPr="009854D8">
        <w:rPr>
          <w:rFonts w:ascii="Calibri" w:hAnsi="Calibri"/>
          <w:color w:val="000000" w:themeColor="text1"/>
          <w:sz w:val="22"/>
          <w:szCs w:val="22"/>
        </w:rPr>
        <w:t xml:space="preserve"> 5.3.</w:t>
      </w:r>
    </w:p>
    <w:p w:rsidR="000B6CC9" w:rsidRPr="009E36D4" w:rsidRDefault="000B6CC9" w:rsidP="000B6CC9">
      <w:pPr>
        <w:ind w:left="720"/>
        <w:jc w:val="both"/>
        <w:rPr>
          <w:rFonts w:ascii="Calibri" w:hAnsi="Calibri"/>
          <w:color w:val="000000" w:themeColor="text1"/>
          <w:sz w:val="22"/>
          <w:szCs w:val="22"/>
        </w:rPr>
      </w:pPr>
      <w:r w:rsidRPr="009E36D4">
        <w:rPr>
          <w:rFonts w:ascii="Calibri" w:hAnsi="Calibri"/>
          <w:color w:val="000000" w:themeColor="text1"/>
          <w:sz w:val="22"/>
          <w:szCs w:val="22"/>
        </w:rPr>
        <w:t xml:space="preserve">V případě osazení všech odběrů </w:t>
      </w:r>
      <w:r w:rsidR="005E3384">
        <w:rPr>
          <w:rFonts w:ascii="Calibri" w:hAnsi="Calibri"/>
          <w:color w:val="000000" w:themeColor="text1"/>
          <w:sz w:val="22"/>
          <w:szCs w:val="22"/>
        </w:rPr>
        <w:t>TV</w:t>
      </w:r>
      <w:r w:rsidRPr="009E36D4">
        <w:rPr>
          <w:rFonts w:ascii="Calibri" w:hAnsi="Calibri"/>
          <w:color w:val="000000" w:themeColor="text1"/>
          <w:sz w:val="22"/>
          <w:szCs w:val="22"/>
        </w:rPr>
        <w:t xml:space="preserve"> na celé uzavřené lokalitě </w:t>
      </w:r>
      <w:r w:rsidR="00A15869">
        <w:rPr>
          <w:rFonts w:ascii="Calibri" w:hAnsi="Calibri"/>
          <w:color w:val="000000" w:themeColor="text1"/>
          <w:sz w:val="22"/>
          <w:szCs w:val="22"/>
        </w:rPr>
        <w:t>měřidly</w:t>
      </w:r>
      <w:r w:rsidR="00A15869" w:rsidRPr="009E36D4">
        <w:rPr>
          <w:rFonts w:ascii="Calibri" w:hAnsi="Calibri"/>
          <w:color w:val="000000" w:themeColor="text1"/>
          <w:sz w:val="22"/>
          <w:szCs w:val="22"/>
        </w:rPr>
        <w:t xml:space="preserve"> </w:t>
      </w:r>
      <w:r w:rsidRPr="009E36D4">
        <w:rPr>
          <w:rFonts w:ascii="Calibri" w:hAnsi="Calibri"/>
          <w:color w:val="000000" w:themeColor="text1"/>
          <w:sz w:val="22"/>
          <w:szCs w:val="22"/>
        </w:rPr>
        <w:t xml:space="preserve">konečné spotřeby </w:t>
      </w:r>
      <w:r w:rsidR="009854D8">
        <w:rPr>
          <w:rFonts w:ascii="Calibri" w:hAnsi="Calibri"/>
          <w:color w:val="000000" w:themeColor="text1"/>
          <w:sz w:val="22"/>
          <w:szCs w:val="22"/>
        </w:rPr>
        <w:t xml:space="preserve">teplé vody </w:t>
      </w:r>
      <w:r w:rsidRPr="009E36D4">
        <w:rPr>
          <w:rFonts w:ascii="Calibri" w:hAnsi="Calibri"/>
          <w:color w:val="000000" w:themeColor="text1"/>
          <w:sz w:val="22"/>
          <w:szCs w:val="22"/>
        </w:rPr>
        <w:t xml:space="preserve">se použije postup pouze dle bodu a), v případě neosazení </w:t>
      </w:r>
      <w:r w:rsidR="00D26986">
        <w:rPr>
          <w:rFonts w:ascii="Calibri" w:hAnsi="Calibri"/>
          <w:color w:val="000000" w:themeColor="text1"/>
          <w:sz w:val="22"/>
          <w:szCs w:val="22"/>
        </w:rPr>
        <w:t>měřidel</w:t>
      </w:r>
      <w:r w:rsidRPr="009E36D4">
        <w:rPr>
          <w:rFonts w:ascii="Calibri" w:hAnsi="Calibri"/>
          <w:color w:val="000000" w:themeColor="text1"/>
          <w:sz w:val="22"/>
          <w:szCs w:val="22"/>
        </w:rPr>
        <w:t xml:space="preserve"> konečné spotřeby </w:t>
      </w:r>
      <w:r w:rsidR="009854D8">
        <w:rPr>
          <w:rFonts w:ascii="Calibri" w:hAnsi="Calibri"/>
          <w:color w:val="000000" w:themeColor="text1"/>
          <w:sz w:val="22"/>
          <w:szCs w:val="22"/>
        </w:rPr>
        <w:t xml:space="preserve">teplé vody </w:t>
      </w:r>
      <w:r w:rsidRPr="009E36D4">
        <w:rPr>
          <w:rFonts w:ascii="Calibri" w:hAnsi="Calibri"/>
          <w:color w:val="000000" w:themeColor="text1"/>
          <w:sz w:val="22"/>
          <w:szCs w:val="22"/>
        </w:rPr>
        <w:t>na žádném odběr</w:t>
      </w:r>
      <w:r w:rsidR="00C901B2">
        <w:rPr>
          <w:rFonts w:ascii="Calibri" w:hAnsi="Calibri"/>
          <w:color w:val="000000" w:themeColor="text1"/>
          <w:sz w:val="22"/>
          <w:szCs w:val="22"/>
        </w:rPr>
        <w:t xml:space="preserve">ném místě </w:t>
      </w:r>
      <w:r w:rsidR="005E3384">
        <w:rPr>
          <w:rFonts w:ascii="Calibri" w:hAnsi="Calibri"/>
          <w:color w:val="000000" w:themeColor="text1"/>
          <w:sz w:val="22"/>
          <w:szCs w:val="22"/>
        </w:rPr>
        <w:t>TV</w:t>
      </w:r>
      <w:r w:rsidRPr="009E36D4">
        <w:rPr>
          <w:rFonts w:ascii="Calibri" w:hAnsi="Calibri"/>
          <w:color w:val="000000" w:themeColor="text1"/>
          <w:sz w:val="22"/>
          <w:szCs w:val="22"/>
        </w:rPr>
        <w:t xml:space="preserve"> na lokalitě se použije postup pouze dle bodu b), v ostatních případech bodu c).</w:t>
      </w:r>
    </w:p>
    <w:p w:rsidR="000B6CC9" w:rsidRPr="009E36D4" w:rsidRDefault="000B6CC9" w:rsidP="000B6CC9">
      <w:pPr>
        <w:ind w:left="360"/>
        <w:jc w:val="both"/>
        <w:rPr>
          <w:rFonts w:ascii="Calibri" w:hAnsi="Calibri"/>
          <w:color w:val="000000" w:themeColor="text1"/>
          <w:sz w:val="22"/>
          <w:szCs w:val="22"/>
        </w:rPr>
      </w:pPr>
    </w:p>
    <w:p w:rsidR="000B6CC9" w:rsidRPr="00B50883" w:rsidRDefault="000B6CC9" w:rsidP="00955CE1">
      <w:pPr>
        <w:numPr>
          <w:ilvl w:val="0"/>
          <w:numId w:val="25"/>
        </w:numPr>
        <w:jc w:val="both"/>
        <w:rPr>
          <w:rFonts w:ascii="Calibri" w:hAnsi="Calibri"/>
          <w:color w:val="000000" w:themeColor="text1"/>
          <w:sz w:val="22"/>
          <w:szCs w:val="22"/>
        </w:rPr>
      </w:pPr>
      <w:r w:rsidRPr="00B50883">
        <w:rPr>
          <w:rFonts w:ascii="Calibri" w:hAnsi="Calibri"/>
          <w:color w:val="000000" w:themeColor="text1"/>
          <w:sz w:val="22"/>
          <w:szCs w:val="22"/>
        </w:rPr>
        <w:t xml:space="preserve">Stanovení </w:t>
      </w:r>
      <w:r w:rsidR="002F0F90">
        <w:rPr>
          <w:rFonts w:ascii="Calibri" w:hAnsi="Calibri"/>
          <w:color w:val="000000" w:themeColor="text1"/>
          <w:sz w:val="22"/>
          <w:szCs w:val="22"/>
        </w:rPr>
        <w:t xml:space="preserve">množství </w:t>
      </w:r>
      <w:r w:rsidR="005E3384">
        <w:rPr>
          <w:rFonts w:ascii="Calibri" w:hAnsi="Calibri"/>
          <w:color w:val="000000" w:themeColor="text1"/>
          <w:sz w:val="22"/>
          <w:szCs w:val="22"/>
        </w:rPr>
        <w:t>TE UV</w:t>
      </w:r>
      <w:r w:rsidR="002F0F90">
        <w:rPr>
          <w:rFonts w:ascii="Calibri" w:hAnsi="Calibri"/>
          <w:color w:val="000000" w:themeColor="text1"/>
          <w:sz w:val="22"/>
          <w:szCs w:val="22"/>
        </w:rPr>
        <w:t xml:space="preserve"> a/nebo </w:t>
      </w:r>
      <w:r w:rsidR="005E3384">
        <w:rPr>
          <w:rFonts w:ascii="Calibri" w:hAnsi="Calibri"/>
          <w:color w:val="000000" w:themeColor="text1"/>
          <w:sz w:val="22"/>
          <w:szCs w:val="22"/>
        </w:rPr>
        <w:t>TE TV</w:t>
      </w:r>
      <w:r w:rsidR="00B50883" w:rsidRPr="00B50883">
        <w:rPr>
          <w:rFonts w:ascii="Calibri" w:hAnsi="Calibri"/>
          <w:color w:val="000000" w:themeColor="text1"/>
          <w:sz w:val="22"/>
          <w:szCs w:val="22"/>
        </w:rPr>
        <w:t xml:space="preserve"> </w:t>
      </w:r>
      <w:r w:rsidR="00B50883">
        <w:rPr>
          <w:rFonts w:ascii="Calibri" w:hAnsi="Calibri"/>
          <w:color w:val="000000" w:themeColor="text1"/>
          <w:sz w:val="22"/>
          <w:szCs w:val="22"/>
        </w:rPr>
        <w:t>v</w:t>
      </w:r>
      <w:r w:rsidRPr="00B50883">
        <w:rPr>
          <w:rFonts w:ascii="Calibri" w:hAnsi="Calibri"/>
          <w:color w:val="000000" w:themeColor="text1"/>
          <w:sz w:val="22"/>
          <w:szCs w:val="22"/>
        </w:rPr>
        <w:t xml:space="preserve"> případě poruchy </w:t>
      </w:r>
      <w:r w:rsidR="00D26986">
        <w:rPr>
          <w:rFonts w:ascii="Calibri" w:hAnsi="Calibri"/>
          <w:color w:val="000000" w:themeColor="text1"/>
          <w:sz w:val="22"/>
          <w:szCs w:val="22"/>
        </w:rPr>
        <w:t>měřidel</w:t>
      </w:r>
      <w:r w:rsidRPr="00B50883">
        <w:rPr>
          <w:rFonts w:ascii="Calibri" w:hAnsi="Calibri"/>
          <w:color w:val="000000" w:themeColor="text1"/>
          <w:sz w:val="22"/>
          <w:szCs w:val="22"/>
        </w:rPr>
        <w:t xml:space="preserve"> tepla nebo při pravidelném ověřování </w:t>
      </w:r>
      <w:r w:rsidR="00D26986">
        <w:rPr>
          <w:rFonts w:ascii="Calibri" w:hAnsi="Calibri"/>
          <w:color w:val="000000" w:themeColor="text1"/>
          <w:sz w:val="22"/>
          <w:szCs w:val="22"/>
        </w:rPr>
        <w:t>měřidel</w:t>
      </w:r>
      <w:r w:rsidRPr="00B50883">
        <w:rPr>
          <w:rFonts w:ascii="Calibri" w:hAnsi="Calibri"/>
          <w:color w:val="000000" w:themeColor="text1"/>
          <w:sz w:val="22"/>
          <w:szCs w:val="22"/>
        </w:rPr>
        <w:t xml:space="preserve"> tepla bude pro účely stanovení úhrady </w:t>
      </w:r>
      <w:r w:rsidR="00962131">
        <w:rPr>
          <w:rFonts w:ascii="Calibri" w:hAnsi="Calibri"/>
          <w:color w:val="000000" w:themeColor="text1"/>
          <w:sz w:val="22"/>
          <w:szCs w:val="22"/>
        </w:rPr>
        <w:t>O</w:t>
      </w:r>
      <w:r w:rsidRPr="00B50883">
        <w:rPr>
          <w:rFonts w:ascii="Calibri" w:hAnsi="Calibri"/>
          <w:color w:val="000000" w:themeColor="text1"/>
          <w:sz w:val="22"/>
          <w:szCs w:val="22"/>
        </w:rPr>
        <w:t>dběratelů stanoveno náhradním způsobem:</w:t>
      </w:r>
    </w:p>
    <w:p w:rsidR="000454BB" w:rsidRPr="009E36D4" w:rsidRDefault="000454BB" w:rsidP="000454BB">
      <w:pPr>
        <w:numPr>
          <w:ilvl w:val="0"/>
          <w:numId w:val="27"/>
        </w:numPr>
        <w:jc w:val="both"/>
        <w:rPr>
          <w:rFonts w:ascii="Calibri" w:hAnsi="Calibri"/>
          <w:color w:val="000000" w:themeColor="text1"/>
          <w:sz w:val="22"/>
          <w:szCs w:val="22"/>
        </w:rPr>
      </w:pPr>
      <w:r w:rsidRPr="009E36D4">
        <w:rPr>
          <w:rFonts w:ascii="Calibri" w:hAnsi="Calibri"/>
          <w:color w:val="000000" w:themeColor="text1"/>
          <w:sz w:val="22"/>
          <w:szCs w:val="22"/>
        </w:rPr>
        <w:t xml:space="preserve">porucha </w:t>
      </w:r>
      <w:r>
        <w:rPr>
          <w:rFonts w:ascii="Calibri" w:hAnsi="Calibri"/>
          <w:color w:val="000000" w:themeColor="text1"/>
          <w:sz w:val="22"/>
          <w:szCs w:val="22"/>
        </w:rPr>
        <w:t>měřidla</w:t>
      </w:r>
      <w:r w:rsidRPr="009E36D4">
        <w:rPr>
          <w:rFonts w:ascii="Calibri" w:hAnsi="Calibri"/>
          <w:color w:val="000000" w:themeColor="text1"/>
          <w:sz w:val="22"/>
          <w:szCs w:val="22"/>
        </w:rPr>
        <w:t xml:space="preserve"> </w:t>
      </w:r>
      <w:r w:rsidR="005E3384">
        <w:rPr>
          <w:rFonts w:ascii="Calibri" w:hAnsi="Calibri"/>
          <w:color w:val="000000" w:themeColor="text1"/>
          <w:sz w:val="22"/>
          <w:szCs w:val="22"/>
        </w:rPr>
        <w:t>TE UV</w:t>
      </w:r>
      <w:r w:rsidR="0055715B" w:rsidRPr="009E36D4">
        <w:rPr>
          <w:rFonts w:ascii="Calibri" w:hAnsi="Calibri"/>
          <w:color w:val="000000" w:themeColor="text1"/>
          <w:sz w:val="22"/>
          <w:szCs w:val="22"/>
        </w:rPr>
        <w:t xml:space="preserve"> </w:t>
      </w:r>
      <w:r w:rsidRPr="009E36D4">
        <w:rPr>
          <w:rFonts w:ascii="Calibri" w:hAnsi="Calibri"/>
          <w:color w:val="000000" w:themeColor="text1"/>
          <w:sz w:val="22"/>
          <w:szCs w:val="22"/>
        </w:rPr>
        <w:t>na vstupu do objektu</w:t>
      </w:r>
    </w:p>
    <w:p w:rsidR="000454BB" w:rsidRPr="009E36D4" w:rsidRDefault="000454BB" w:rsidP="000454BB">
      <w:pPr>
        <w:numPr>
          <w:ilvl w:val="0"/>
          <w:numId w:val="15"/>
        </w:numPr>
        <w:ind w:left="1069"/>
        <w:jc w:val="both"/>
        <w:rPr>
          <w:rFonts w:ascii="Calibri" w:hAnsi="Calibri"/>
          <w:color w:val="000000" w:themeColor="text1"/>
          <w:sz w:val="22"/>
          <w:szCs w:val="22"/>
        </w:rPr>
      </w:pPr>
      <w:r w:rsidRPr="009E36D4">
        <w:rPr>
          <w:rFonts w:ascii="Calibri" w:hAnsi="Calibri"/>
          <w:color w:val="000000" w:themeColor="text1"/>
          <w:sz w:val="22"/>
          <w:szCs w:val="22"/>
        </w:rPr>
        <w:t xml:space="preserve">množství bude stanoveno technickým výpočtem </w:t>
      </w:r>
      <w:r w:rsidRPr="00060A4B">
        <w:rPr>
          <w:rFonts w:ascii="Calibri" w:hAnsi="Calibri"/>
          <w:sz w:val="22"/>
          <w:szCs w:val="22"/>
        </w:rPr>
        <w:t>z průměrných denních dodávek před poruchou měřícího zařízení v klimaticky stejném a řádně měřeném období</w:t>
      </w:r>
      <w:r w:rsidRPr="009E36D4">
        <w:rPr>
          <w:rFonts w:ascii="Calibri" w:hAnsi="Calibri"/>
          <w:color w:val="000000" w:themeColor="text1"/>
          <w:sz w:val="22"/>
          <w:szCs w:val="22"/>
        </w:rPr>
        <w:t xml:space="preserve">. </w:t>
      </w:r>
    </w:p>
    <w:p w:rsidR="0055715B" w:rsidRPr="009E36D4" w:rsidRDefault="0055715B" w:rsidP="0055715B">
      <w:pPr>
        <w:numPr>
          <w:ilvl w:val="0"/>
          <w:numId w:val="27"/>
        </w:numPr>
        <w:jc w:val="both"/>
        <w:rPr>
          <w:rFonts w:ascii="Calibri" w:hAnsi="Calibri"/>
          <w:color w:val="000000" w:themeColor="text1"/>
          <w:sz w:val="22"/>
          <w:szCs w:val="22"/>
        </w:rPr>
      </w:pPr>
      <w:r w:rsidRPr="009E36D4">
        <w:rPr>
          <w:rFonts w:ascii="Calibri" w:hAnsi="Calibri"/>
          <w:color w:val="000000" w:themeColor="text1"/>
          <w:sz w:val="22"/>
          <w:szCs w:val="22"/>
        </w:rPr>
        <w:t xml:space="preserve">porucha </w:t>
      </w:r>
      <w:r>
        <w:rPr>
          <w:rFonts w:ascii="Calibri" w:hAnsi="Calibri"/>
          <w:color w:val="000000" w:themeColor="text1"/>
          <w:sz w:val="22"/>
          <w:szCs w:val="22"/>
        </w:rPr>
        <w:t>měřidla</w:t>
      </w:r>
      <w:r w:rsidRPr="009E36D4">
        <w:rPr>
          <w:rFonts w:ascii="Calibri" w:hAnsi="Calibri"/>
          <w:color w:val="000000" w:themeColor="text1"/>
          <w:sz w:val="22"/>
          <w:szCs w:val="22"/>
        </w:rPr>
        <w:t xml:space="preserve"> </w:t>
      </w:r>
      <w:r w:rsidR="005E3384">
        <w:rPr>
          <w:rFonts w:ascii="Calibri" w:hAnsi="Calibri"/>
          <w:color w:val="000000" w:themeColor="text1"/>
          <w:sz w:val="22"/>
          <w:szCs w:val="22"/>
        </w:rPr>
        <w:t>TE TV</w:t>
      </w:r>
      <w:r>
        <w:rPr>
          <w:rFonts w:ascii="Calibri" w:hAnsi="Calibri"/>
          <w:color w:val="000000" w:themeColor="text1"/>
          <w:sz w:val="22"/>
          <w:szCs w:val="22"/>
        </w:rPr>
        <w:t xml:space="preserve"> </w:t>
      </w:r>
      <w:r w:rsidR="00B632B0">
        <w:rPr>
          <w:rFonts w:ascii="Calibri" w:hAnsi="Calibri"/>
          <w:color w:val="000000" w:themeColor="text1"/>
          <w:sz w:val="22"/>
          <w:szCs w:val="22"/>
        </w:rPr>
        <w:t>na vstupu do objektu</w:t>
      </w:r>
    </w:p>
    <w:p w:rsidR="0055715B" w:rsidRPr="009E36D4" w:rsidRDefault="0055715B" w:rsidP="0055715B">
      <w:pPr>
        <w:numPr>
          <w:ilvl w:val="0"/>
          <w:numId w:val="15"/>
        </w:numPr>
        <w:ind w:left="1069"/>
        <w:jc w:val="both"/>
        <w:rPr>
          <w:rFonts w:ascii="Calibri" w:hAnsi="Calibri"/>
          <w:color w:val="000000" w:themeColor="text1"/>
          <w:sz w:val="22"/>
          <w:szCs w:val="22"/>
        </w:rPr>
      </w:pPr>
      <w:r w:rsidRPr="009E36D4">
        <w:rPr>
          <w:rFonts w:ascii="Calibri" w:hAnsi="Calibri"/>
          <w:color w:val="000000" w:themeColor="text1"/>
          <w:sz w:val="22"/>
          <w:szCs w:val="22"/>
        </w:rPr>
        <w:t xml:space="preserve">množství </w:t>
      </w:r>
      <w:r w:rsidR="005E3384">
        <w:rPr>
          <w:rFonts w:ascii="Calibri" w:hAnsi="Calibri"/>
          <w:color w:val="000000" w:themeColor="text1"/>
          <w:sz w:val="22"/>
          <w:szCs w:val="22"/>
        </w:rPr>
        <w:t>TE TV</w:t>
      </w:r>
      <w:r w:rsidR="00B632B0" w:rsidRPr="009E36D4">
        <w:rPr>
          <w:rFonts w:ascii="Calibri" w:hAnsi="Calibri"/>
          <w:color w:val="000000" w:themeColor="text1"/>
          <w:sz w:val="22"/>
          <w:szCs w:val="22"/>
        </w:rPr>
        <w:t xml:space="preserve"> </w:t>
      </w:r>
      <w:r w:rsidRPr="009E36D4">
        <w:rPr>
          <w:rFonts w:ascii="Calibri" w:hAnsi="Calibri"/>
          <w:color w:val="000000" w:themeColor="text1"/>
          <w:sz w:val="22"/>
          <w:szCs w:val="22"/>
        </w:rPr>
        <w:t xml:space="preserve">bude stanoveno technickým výpočtem z množství </w:t>
      </w:r>
      <w:r w:rsidR="00B632B0">
        <w:rPr>
          <w:rFonts w:ascii="Calibri" w:hAnsi="Calibri"/>
          <w:color w:val="000000" w:themeColor="text1"/>
          <w:sz w:val="22"/>
          <w:szCs w:val="22"/>
        </w:rPr>
        <w:t>odebrané tep</w:t>
      </w:r>
      <w:r w:rsidR="00840E4F">
        <w:rPr>
          <w:rFonts w:ascii="Calibri" w:hAnsi="Calibri"/>
          <w:color w:val="000000" w:themeColor="text1"/>
          <w:sz w:val="22"/>
          <w:szCs w:val="22"/>
        </w:rPr>
        <w:t>lé</w:t>
      </w:r>
      <w:r w:rsidR="00B632B0">
        <w:rPr>
          <w:rFonts w:ascii="Calibri" w:hAnsi="Calibri"/>
          <w:color w:val="000000" w:themeColor="text1"/>
          <w:sz w:val="22"/>
          <w:szCs w:val="22"/>
        </w:rPr>
        <w:t xml:space="preserve"> </w:t>
      </w:r>
      <w:r w:rsidRPr="009E36D4">
        <w:rPr>
          <w:rFonts w:ascii="Calibri" w:hAnsi="Calibri"/>
          <w:color w:val="000000" w:themeColor="text1"/>
          <w:sz w:val="22"/>
          <w:szCs w:val="22"/>
        </w:rPr>
        <w:t xml:space="preserve">vody </w:t>
      </w:r>
      <w:r w:rsidR="00B632B0">
        <w:rPr>
          <w:rFonts w:ascii="Calibri" w:hAnsi="Calibri"/>
          <w:color w:val="000000" w:themeColor="text1"/>
          <w:sz w:val="22"/>
          <w:szCs w:val="22"/>
        </w:rPr>
        <w:t>v objektu odběratelem</w:t>
      </w:r>
      <w:r w:rsidRPr="009E36D4">
        <w:rPr>
          <w:rFonts w:ascii="Calibri" w:hAnsi="Calibri"/>
          <w:color w:val="000000" w:themeColor="text1"/>
          <w:sz w:val="22"/>
          <w:szCs w:val="22"/>
        </w:rPr>
        <w:t xml:space="preserve"> a z průměrné měrné spotřeby </w:t>
      </w:r>
      <w:r w:rsidR="005E3384">
        <w:rPr>
          <w:rFonts w:ascii="Calibri" w:hAnsi="Calibri"/>
          <w:color w:val="000000" w:themeColor="text1"/>
          <w:sz w:val="22"/>
          <w:szCs w:val="22"/>
        </w:rPr>
        <w:t>TE TV</w:t>
      </w:r>
      <w:r w:rsidR="00B632B0" w:rsidRPr="009E36D4">
        <w:rPr>
          <w:rFonts w:ascii="Calibri" w:hAnsi="Calibri"/>
          <w:color w:val="000000" w:themeColor="text1"/>
          <w:sz w:val="22"/>
          <w:szCs w:val="22"/>
        </w:rPr>
        <w:t xml:space="preserve"> </w:t>
      </w:r>
      <w:r w:rsidRPr="009E36D4">
        <w:rPr>
          <w:rFonts w:ascii="Calibri" w:hAnsi="Calibri"/>
          <w:color w:val="000000" w:themeColor="text1"/>
          <w:sz w:val="22"/>
          <w:szCs w:val="22"/>
        </w:rPr>
        <w:t>pro ohřev 1 m</w:t>
      </w:r>
      <w:r w:rsidRPr="009E36D4">
        <w:rPr>
          <w:rFonts w:ascii="Calibri" w:hAnsi="Calibri"/>
          <w:color w:val="000000" w:themeColor="text1"/>
          <w:sz w:val="22"/>
          <w:szCs w:val="22"/>
          <w:vertAlign w:val="superscript"/>
        </w:rPr>
        <w:t>3</w:t>
      </w:r>
      <w:r w:rsidRPr="009E36D4">
        <w:rPr>
          <w:rFonts w:ascii="Calibri" w:hAnsi="Calibri"/>
          <w:color w:val="000000" w:themeColor="text1"/>
          <w:sz w:val="22"/>
          <w:szCs w:val="22"/>
        </w:rPr>
        <w:t xml:space="preserve"> </w:t>
      </w:r>
      <w:r w:rsidR="00B632B0">
        <w:rPr>
          <w:rFonts w:ascii="Calibri" w:hAnsi="Calibri"/>
          <w:color w:val="000000" w:themeColor="text1"/>
          <w:sz w:val="22"/>
          <w:szCs w:val="22"/>
        </w:rPr>
        <w:t>studené vody</w:t>
      </w:r>
      <w:r w:rsidR="00B632B0" w:rsidRPr="009E36D4">
        <w:rPr>
          <w:rFonts w:ascii="Calibri" w:hAnsi="Calibri"/>
          <w:color w:val="000000" w:themeColor="text1"/>
          <w:sz w:val="22"/>
          <w:szCs w:val="22"/>
        </w:rPr>
        <w:t xml:space="preserve"> </w:t>
      </w:r>
      <w:r w:rsidRPr="009E36D4">
        <w:rPr>
          <w:rFonts w:ascii="Calibri" w:hAnsi="Calibri"/>
          <w:color w:val="000000" w:themeColor="text1"/>
          <w:sz w:val="22"/>
          <w:szCs w:val="22"/>
        </w:rPr>
        <w:t xml:space="preserve">nebo </w:t>
      </w:r>
      <w:r w:rsidR="00840E4F" w:rsidRPr="00060A4B">
        <w:rPr>
          <w:rFonts w:ascii="Calibri" w:hAnsi="Calibri"/>
          <w:sz w:val="22"/>
          <w:szCs w:val="22"/>
        </w:rPr>
        <w:t>jiným dohodnutým způsobem</w:t>
      </w:r>
      <w:r w:rsidRPr="009E36D4">
        <w:rPr>
          <w:rFonts w:ascii="Calibri" w:hAnsi="Calibri"/>
          <w:color w:val="000000" w:themeColor="text1"/>
          <w:sz w:val="22"/>
          <w:szCs w:val="22"/>
        </w:rPr>
        <w:t>.</w:t>
      </w:r>
    </w:p>
    <w:p w:rsidR="000B6CC9" w:rsidRPr="009E36D4" w:rsidRDefault="000B6CC9" w:rsidP="000B6CC9">
      <w:pPr>
        <w:ind w:left="720"/>
        <w:jc w:val="both"/>
        <w:rPr>
          <w:rFonts w:ascii="Calibri" w:hAnsi="Calibri"/>
          <w:color w:val="000000" w:themeColor="text1"/>
          <w:sz w:val="22"/>
          <w:szCs w:val="22"/>
        </w:rPr>
      </w:pPr>
    </w:p>
    <w:p w:rsidR="000B6CC9" w:rsidRPr="009E36D4" w:rsidRDefault="000B6CC9" w:rsidP="000B6CC9">
      <w:pPr>
        <w:numPr>
          <w:ilvl w:val="0"/>
          <w:numId w:val="25"/>
        </w:numPr>
        <w:jc w:val="both"/>
        <w:rPr>
          <w:rFonts w:ascii="Calibri" w:hAnsi="Calibri"/>
          <w:color w:val="000000" w:themeColor="text1"/>
          <w:sz w:val="22"/>
          <w:szCs w:val="22"/>
        </w:rPr>
      </w:pPr>
      <w:r w:rsidRPr="009E36D4">
        <w:rPr>
          <w:rFonts w:ascii="Calibri" w:hAnsi="Calibri"/>
          <w:color w:val="000000" w:themeColor="text1"/>
          <w:sz w:val="22"/>
          <w:szCs w:val="22"/>
        </w:rPr>
        <w:t xml:space="preserve">Jiný způsob stanovení náhradních údajů, než jak je uvedeno v odst. 4 lze použít pouze na základě prokazatelné dohody mezi </w:t>
      </w:r>
      <w:r w:rsidR="00CE680B">
        <w:rPr>
          <w:rFonts w:ascii="Calibri" w:hAnsi="Calibri"/>
          <w:color w:val="000000" w:themeColor="text1"/>
          <w:sz w:val="22"/>
          <w:szCs w:val="22"/>
        </w:rPr>
        <w:t>D</w:t>
      </w:r>
      <w:r w:rsidRPr="009E36D4">
        <w:rPr>
          <w:rFonts w:ascii="Calibri" w:hAnsi="Calibri"/>
          <w:color w:val="000000" w:themeColor="text1"/>
          <w:sz w:val="22"/>
          <w:szCs w:val="22"/>
        </w:rPr>
        <w:t xml:space="preserve">odavatelem a všemi dotčenými </w:t>
      </w:r>
      <w:r w:rsidR="00CE680B">
        <w:rPr>
          <w:rFonts w:ascii="Calibri" w:hAnsi="Calibri"/>
          <w:color w:val="000000" w:themeColor="text1"/>
          <w:sz w:val="22"/>
          <w:szCs w:val="22"/>
        </w:rPr>
        <w:t>O</w:t>
      </w:r>
      <w:r w:rsidRPr="009E36D4">
        <w:rPr>
          <w:rFonts w:ascii="Calibri" w:hAnsi="Calibri"/>
          <w:color w:val="000000" w:themeColor="text1"/>
          <w:sz w:val="22"/>
          <w:szCs w:val="22"/>
        </w:rPr>
        <w:t>dběrateli.</w:t>
      </w:r>
    </w:p>
    <w:p w:rsidR="000B6CC9" w:rsidRPr="009E36D4" w:rsidRDefault="000B6CC9" w:rsidP="000B6CC9">
      <w:pPr>
        <w:jc w:val="both"/>
        <w:rPr>
          <w:rFonts w:ascii="Calibri" w:hAnsi="Calibri"/>
          <w:color w:val="000000" w:themeColor="text1"/>
          <w:sz w:val="22"/>
          <w:szCs w:val="22"/>
        </w:rPr>
      </w:pPr>
    </w:p>
    <w:p w:rsidR="000B6CC9" w:rsidRPr="00F943E4" w:rsidRDefault="000B6CC9" w:rsidP="00955CE1">
      <w:pPr>
        <w:numPr>
          <w:ilvl w:val="0"/>
          <w:numId w:val="25"/>
        </w:numPr>
        <w:jc w:val="both"/>
        <w:rPr>
          <w:rFonts w:ascii="Calibri" w:hAnsi="Calibri"/>
          <w:color w:val="000000" w:themeColor="text1"/>
          <w:sz w:val="22"/>
          <w:szCs w:val="22"/>
        </w:rPr>
      </w:pPr>
      <w:r w:rsidRPr="00F943E4">
        <w:rPr>
          <w:rFonts w:ascii="Calibri" w:hAnsi="Calibri"/>
          <w:color w:val="000000" w:themeColor="text1"/>
          <w:sz w:val="22"/>
          <w:szCs w:val="22"/>
        </w:rPr>
        <w:t xml:space="preserve">Pokud bude množství </w:t>
      </w:r>
      <w:r w:rsidR="005E3384">
        <w:rPr>
          <w:rFonts w:ascii="Calibri" w:hAnsi="Calibri"/>
          <w:color w:val="000000" w:themeColor="text1"/>
          <w:sz w:val="22"/>
          <w:szCs w:val="22"/>
        </w:rPr>
        <w:t>TE UV</w:t>
      </w:r>
      <w:r w:rsidRPr="00F943E4">
        <w:rPr>
          <w:rFonts w:ascii="Calibri" w:hAnsi="Calibri"/>
          <w:color w:val="000000" w:themeColor="text1"/>
          <w:sz w:val="22"/>
          <w:szCs w:val="22"/>
        </w:rPr>
        <w:t xml:space="preserve"> nebo </w:t>
      </w:r>
      <w:r w:rsidR="005E3384">
        <w:rPr>
          <w:rFonts w:ascii="Calibri" w:hAnsi="Calibri"/>
          <w:color w:val="000000" w:themeColor="text1"/>
          <w:sz w:val="22"/>
          <w:szCs w:val="22"/>
        </w:rPr>
        <w:t>TE TV</w:t>
      </w:r>
      <w:r w:rsidRPr="00F943E4">
        <w:rPr>
          <w:rFonts w:ascii="Calibri" w:hAnsi="Calibri"/>
          <w:color w:val="000000" w:themeColor="text1"/>
          <w:sz w:val="22"/>
          <w:szCs w:val="22"/>
        </w:rPr>
        <w:t xml:space="preserve"> stanoveno náhradním způsobem, bude tato skutečnost uvedena v podkladech pro vyúčtování dodávky</w:t>
      </w:r>
      <w:r w:rsidR="00872E17">
        <w:rPr>
          <w:rFonts w:ascii="Calibri" w:hAnsi="Calibri"/>
          <w:color w:val="000000" w:themeColor="text1"/>
          <w:sz w:val="22"/>
          <w:szCs w:val="22"/>
        </w:rPr>
        <w:t xml:space="preserve">, </w:t>
      </w:r>
      <w:r w:rsidRPr="00F943E4">
        <w:rPr>
          <w:rFonts w:ascii="Calibri" w:hAnsi="Calibri"/>
          <w:color w:val="000000" w:themeColor="text1"/>
          <w:sz w:val="22"/>
          <w:szCs w:val="22"/>
        </w:rPr>
        <w:t xml:space="preserve">Dodavatel </w:t>
      </w:r>
      <w:r w:rsidR="00872E17">
        <w:rPr>
          <w:rFonts w:ascii="Calibri" w:hAnsi="Calibri"/>
          <w:color w:val="000000" w:themeColor="text1"/>
          <w:sz w:val="22"/>
          <w:szCs w:val="22"/>
        </w:rPr>
        <w:t xml:space="preserve">je </w:t>
      </w:r>
      <w:r w:rsidRPr="00F943E4">
        <w:rPr>
          <w:rFonts w:ascii="Calibri" w:hAnsi="Calibri"/>
          <w:color w:val="000000" w:themeColor="text1"/>
          <w:sz w:val="22"/>
          <w:szCs w:val="22"/>
        </w:rPr>
        <w:t xml:space="preserve">povinen do 3 dnů po zjištění předložit </w:t>
      </w:r>
      <w:r w:rsidR="00F943E4">
        <w:rPr>
          <w:rFonts w:ascii="Calibri" w:hAnsi="Calibri"/>
          <w:color w:val="000000" w:themeColor="text1"/>
          <w:sz w:val="22"/>
          <w:szCs w:val="22"/>
        </w:rPr>
        <w:t>O</w:t>
      </w:r>
      <w:r w:rsidRPr="00F943E4">
        <w:rPr>
          <w:rFonts w:ascii="Calibri" w:hAnsi="Calibri"/>
          <w:color w:val="000000" w:themeColor="text1"/>
          <w:sz w:val="22"/>
          <w:szCs w:val="22"/>
        </w:rPr>
        <w:t>dběrateli výpočet.</w:t>
      </w:r>
    </w:p>
    <w:p w:rsidR="000B6CC9" w:rsidRPr="009E36D4" w:rsidRDefault="000B6CC9" w:rsidP="000B6CC9">
      <w:pPr>
        <w:jc w:val="both"/>
        <w:rPr>
          <w:rFonts w:ascii="Calibri" w:hAnsi="Calibri"/>
          <w:color w:val="000000" w:themeColor="text1"/>
          <w:sz w:val="22"/>
          <w:szCs w:val="22"/>
        </w:rPr>
      </w:pPr>
      <w:r w:rsidRPr="009E36D4">
        <w:rPr>
          <w:rFonts w:ascii="Calibri" w:hAnsi="Calibri"/>
          <w:color w:val="000000" w:themeColor="text1"/>
          <w:sz w:val="22"/>
          <w:szCs w:val="22"/>
        </w:rPr>
        <w:t xml:space="preserve">      </w:t>
      </w:r>
    </w:p>
    <w:p w:rsidR="000B6CC9" w:rsidRDefault="000B6CC9" w:rsidP="000B6CC9">
      <w:pPr>
        <w:jc w:val="both"/>
        <w:rPr>
          <w:rFonts w:ascii="Calibri" w:hAnsi="Calibri"/>
          <w:color w:val="000000" w:themeColor="text1"/>
          <w:sz w:val="22"/>
          <w:szCs w:val="22"/>
        </w:rPr>
      </w:pPr>
    </w:p>
    <w:p w:rsidR="00AF57FB" w:rsidRDefault="00AF57FB" w:rsidP="000B6CC9">
      <w:pPr>
        <w:jc w:val="both"/>
        <w:rPr>
          <w:rFonts w:ascii="Calibri" w:hAnsi="Calibri"/>
          <w:color w:val="000000" w:themeColor="text1"/>
          <w:sz w:val="22"/>
          <w:szCs w:val="22"/>
        </w:rPr>
      </w:pPr>
    </w:p>
    <w:p w:rsidR="00AF57FB" w:rsidRPr="009E36D4" w:rsidRDefault="00AF57FB" w:rsidP="000B6CC9">
      <w:pPr>
        <w:jc w:val="both"/>
        <w:rPr>
          <w:rFonts w:ascii="Calibri" w:hAnsi="Calibri"/>
          <w:color w:val="000000" w:themeColor="text1"/>
          <w:sz w:val="22"/>
          <w:szCs w:val="22"/>
        </w:rPr>
      </w:pPr>
    </w:p>
    <w:p w:rsidR="000B6CC9" w:rsidRPr="009E36D4" w:rsidRDefault="000B6CC9" w:rsidP="00042E45">
      <w:pPr>
        <w:pStyle w:val="Nadpis5"/>
        <w:jc w:val="center"/>
        <w:rPr>
          <w:rFonts w:ascii="Calibri" w:hAnsi="Calibri" w:cs="Times New Roman"/>
          <w:b/>
          <w:color w:val="000000" w:themeColor="text1"/>
          <w:sz w:val="22"/>
          <w:szCs w:val="22"/>
        </w:rPr>
      </w:pPr>
      <w:r w:rsidRPr="009E36D4">
        <w:rPr>
          <w:rFonts w:ascii="Calibri" w:hAnsi="Calibri" w:cs="Times New Roman"/>
          <w:b/>
          <w:color w:val="000000" w:themeColor="text1"/>
          <w:sz w:val="22"/>
          <w:szCs w:val="22"/>
        </w:rPr>
        <w:t>ČL. IX</w:t>
      </w:r>
    </w:p>
    <w:p w:rsidR="000B6CC9" w:rsidRPr="009E36D4" w:rsidRDefault="008F4AAA" w:rsidP="000B6CC9">
      <w:pPr>
        <w:jc w:val="center"/>
        <w:rPr>
          <w:rFonts w:ascii="Calibri" w:hAnsi="Calibri"/>
          <w:b/>
          <w:color w:val="000000" w:themeColor="text1"/>
          <w:sz w:val="22"/>
          <w:szCs w:val="22"/>
        </w:rPr>
      </w:pPr>
      <w:r>
        <w:rPr>
          <w:rFonts w:ascii="Calibri" w:hAnsi="Calibri"/>
          <w:b/>
          <w:color w:val="000000" w:themeColor="text1"/>
          <w:sz w:val="22"/>
          <w:szCs w:val="22"/>
        </w:rPr>
        <w:t>V</w:t>
      </w:r>
      <w:r w:rsidR="000B6CC9" w:rsidRPr="009E36D4">
        <w:rPr>
          <w:rFonts w:ascii="Calibri" w:hAnsi="Calibri"/>
          <w:b/>
          <w:color w:val="000000" w:themeColor="text1"/>
          <w:sz w:val="22"/>
          <w:szCs w:val="22"/>
        </w:rPr>
        <w:t>yúčtování</w:t>
      </w:r>
      <w:r>
        <w:rPr>
          <w:rFonts w:ascii="Calibri" w:hAnsi="Calibri"/>
          <w:b/>
          <w:color w:val="000000" w:themeColor="text1"/>
          <w:sz w:val="22"/>
          <w:szCs w:val="22"/>
        </w:rPr>
        <w:t xml:space="preserve"> dodávky </w:t>
      </w:r>
      <w:r w:rsidR="005E3384">
        <w:rPr>
          <w:rFonts w:ascii="Calibri" w:hAnsi="Calibri"/>
          <w:b/>
          <w:color w:val="000000" w:themeColor="text1"/>
          <w:sz w:val="22"/>
          <w:szCs w:val="22"/>
        </w:rPr>
        <w:t>TE UV</w:t>
      </w:r>
      <w:r>
        <w:rPr>
          <w:rFonts w:ascii="Calibri" w:hAnsi="Calibri"/>
          <w:b/>
          <w:color w:val="000000" w:themeColor="text1"/>
          <w:sz w:val="22"/>
          <w:szCs w:val="22"/>
        </w:rPr>
        <w:t xml:space="preserve"> a </w:t>
      </w:r>
      <w:r w:rsidR="005E3384">
        <w:rPr>
          <w:rFonts w:ascii="Calibri" w:hAnsi="Calibri"/>
          <w:b/>
          <w:color w:val="000000" w:themeColor="text1"/>
          <w:sz w:val="22"/>
          <w:szCs w:val="22"/>
        </w:rPr>
        <w:t>TE TV</w:t>
      </w:r>
    </w:p>
    <w:p w:rsidR="000B6CC9" w:rsidRPr="009E36D4" w:rsidRDefault="000B6CC9" w:rsidP="000B6CC9">
      <w:pPr>
        <w:jc w:val="center"/>
        <w:rPr>
          <w:rFonts w:ascii="Calibri" w:hAnsi="Calibri"/>
          <w:b/>
          <w:color w:val="000000" w:themeColor="text1"/>
          <w:sz w:val="22"/>
          <w:szCs w:val="22"/>
        </w:rPr>
      </w:pPr>
    </w:p>
    <w:p w:rsidR="000B6CC9" w:rsidRPr="009E36D4" w:rsidRDefault="001709E4" w:rsidP="000B6CC9">
      <w:pPr>
        <w:pStyle w:val="Zkladntext2"/>
        <w:numPr>
          <w:ilvl w:val="0"/>
          <w:numId w:val="28"/>
        </w:numPr>
        <w:rPr>
          <w:rFonts w:ascii="Calibri" w:hAnsi="Calibri"/>
          <w:color w:val="000000" w:themeColor="text1"/>
          <w:sz w:val="22"/>
          <w:szCs w:val="22"/>
        </w:rPr>
      </w:pPr>
      <w:r>
        <w:rPr>
          <w:rFonts w:ascii="Calibri" w:hAnsi="Calibri"/>
          <w:color w:val="000000" w:themeColor="text1"/>
          <w:sz w:val="22"/>
          <w:szCs w:val="22"/>
        </w:rPr>
        <w:t>D</w:t>
      </w:r>
      <w:r w:rsidRPr="009E36D4">
        <w:rPr>
          <w:rFonts w:ascii="Calibri" w:hAnsi="Calibri"/>
          <w:color w:val="000000" w:themeColor="text1"/>
          <w:sz w:val="22"/>
          <w:szCs w:val="22"/>
        </w:rPr>
        <w:t xml:space="preserve">odavatel předloží </w:t>
      </w:r>
      <w:r>
        <w:rPr>
          <w:rFonts w:ascii="Calibri" w:hAnsi="Calibri"/>
          <w:color w:val="000000" w:themeColor="text1"/>
          <w:sz w:val="22"/>
          <w:szCs w:val="22"/>
        </w:rPr>
        <w:t>p</w:t>
      </w:r>
      <w:r w:rsidR="000B6CC9" w:rsidRPr="009E36D4">
        <w:rPr>
          <w:rFonts w:ascii="Calibri" w:hAnsi="Calibri"/>
          <w:color w:val="000000" w:themeColor="text1"/>
          <w:sz w:val="22"/>
          <w:szCs w:val="22"/>
        </w:rPr>
        <w:t xml:space="preserve">ři vyúčtování </w:t>
      </w:r>
      <w:r w:rsidR="000C7006">
        <w:rPr>
          <w:rFonts w:ascii="Calibri" w:hAnsi="Calibri"/>
          <w:color w:val="000000" w:themeColor="text1"/>
          <w:sz w:val="22"/>
          <w:szCs w:val="22"/>
        </w:rPr>
        <w:t>O</w:t>
      </w:r>
      <w:r w:rsidR="000B6CC9" w:rsidRPr="009E36D4">
        <w:rPr>
          <w:rFonts w:ascii="Calibri" w:hAnsi="Calibri"/>
          <w:color w:val="000000" w:themeColor="text1"/>
          <w:sz w:val="22"/>
          <w:szCs w:val="22"/>
        </w:rPr>
        <w:t xml:space="preserve">dběrateli </w:t>
      </w:r>
      <w:r w:rsidR="003658AB">
        <w:rPr>
          <w:rFonts w:ascii="Calibri" w:hAnsi="Calibri"/>
          <w:color w:val="000000" w:themeColor="text1"/>
          <w:sz w:val="22"/>
          <w:szCs w:val="22"/>
        </w:rPr>
        <w:t xml:space="preserve">daňový doklad - </w:t>
      </w:r>
      <w:r w:rsidR="000B6CC9" w:rsidRPr="009E36D4">
        <w:rPr>
          <w:rFonts w:ascii="Calibri" w:hAnsi="Calibri"/>
          <w:color w:val="000000" w:themeColor="text1"/>
          <w:sz w:val="22"/>
          <w:szCs w:val="22"/>
        </w:rPr>
        <w:t xml:space="preserve">fakturu za dodávku </w:t>
      </w:r>
      <w:r w:rsidR="005E3384">
        <w:rPr>
          <w:rFonts w:ascii="Calibri" w:hAnsi="Calibri"/>
          <w:color w:val="000000" w:themeColor="text1"/>
          <w:sz w:val="22"/>
          <w:szCs w:val="22"/>
        </w:rPr>
        <w:t>TE UV</w:t>
      </w:r>
      <w:r w:rsidR="000B6CC9" w:rsidRPr="009E36D4">
        <w:rPr>
          <w:rFonts w:ascii="Calibri" w:hAnsi="Calibri"/>
          <w:color w:val="000000" w:themeColor="text1"/>
          <w:sz w:val="22"/>
          <w:szCs w:val="22"/>
        </w:rPr>
        <w:t xml:space="preserve"> a </w:t>
      </w:r>
      <w:r w:rsidR="005E3384">
        <w:rPr>
          <w:rFonts w:ascii="Calibri" w:hAnsi="Calibri"/>
          <w:color w:val="000000" w:themeColor="text1"/>
          <w:sz w:val="22"/>
          <w:szCs w:val="22"/>
        </w:rPr>
        <w:t>TE TV</w:t>
      </w:r>
      <w:r w:rsidR="00B61357">
        <w:rPr>
          <w:rFonts w:ascii="Calibri" w:hAnsi="Calibri"/>
          <w:color w:val="000000" w:themeColor="text1"/>
          <w:sz w:val="22"/>
          <w:szCs w:val="22"/>
        </w:rPr>
        <w:t>, popř. studené vody,</w:t>
      </w:r>
      <w:r w:rsidR="000B6CC9" w:rsidRPr="009E36D4">
        <w:rPr>
          <w:rFonts w:ascii="Calibri" w:hAnsi="Calibri"/>
          <w:color w:val="000000" w:themeColor="text1"/>
          <w:sz w:val="22"/>
          <w:szCs w:val="22"/>
        </w:rPr>
        <w:t xml:space="preserve"> za </w:t>
      </w:r>
      <w:r w:rsidR="00665549">
        <w:rPr>
          <w:rFonts w:ascii="Calibri" w:hAnsi="Calibri"/>
          <w:color w:val="000000" w:themeColor="text1"/>
          <w:sz w:val="22"/>
          <w:szCs w:val="22"/>
        </w:rPr>
        <w:t>z</w:t>
      </w:r>
      <w:r w:rsidR="000B6CC9" w:rsidRPr="009E36D4">
        <w:rPr>
          <w:rFonts w:ascii="Calibri" w:hAnsi="Calibri"/>
          <w:color w:val="000000" w:themeColor="text1"/>
          <w:sz w:val="22"/>
          <w:szCs w:val="22"/>
        </w:rPr>
        <w:t>účtovací období, doloženou podklady k fakturaci.</w:t>
      </w:r>
    </w:p>
    <w:p w:rsidR="000B6CC9" w:rsidRPr="009E36D4" w:rsidRDefault="000B6CC9" w:rsidP="000B6CC9">
      <w:pPr>
        <w:pStyle w:val="Zkladntext2"/>
        <w:rPr>
          <w:rFonts w:ascii="Calibri" w:hAnsi="Calibri"/>
          <w:color w:val="000000" w:themeColor="text1"/>
          <w:sz w:val="22"/>
          <w:szCs w:val="22"/>
        </w:rPr>
      </w:pPr>
    </w:p>
    <w:p w:rsidR="000B6CC9" w:rsidRPr="009E36D4" w:rsidRDefault="00665549" w:rsidP="000B6CC9">
      <w:pPr>
        <w:numPr>
          <w:ilvl w:val="0"/>
          <w:numId w:val="28"/>
        </w:numPr>
        <w:jc w:val="both"/>
        <w:rPr>
          <w:rFonts w:ascii="Calibri" w:hAnsi="Calibri"/>
          <w:color w:val="000000" w:themeColor="text1"/>
          <w:sz w:val="22"/>
          <w:szCs w:val="22"/>
        </w:rPr>
      </w:pPr>
      <w:r>
        <w:rPr>
          <w:rFonts w:ascii="Calibri" w:hAnsi="Calibri"/>
          <w:color w:val="000000" w:themeColor="text1"/>
          <w:sz w:val="22"/>
          <w:szCs w:val="22"/>
        </w:rPr>
        <w:t>Podklady</w:t>
      </w:r>
      <w:r w:rsidRPr="009E36D4">
        <w:rPr>
          <w:rFonts w:ascii="Calibri" w:hAnsi="Calibri"/>
          <w:color w:val="000000" w:themeColor="text1"/>
          <w:sz w:val="22"/>
          <w:szCs w:val="22"/>
        </w:rPr>
        <w:t xml:space="preserve"> </w:t>
      </w:r>
      <w:r w:rsidR="000B6CC9" w:rsidRPr="009E36D4">
        <w:rPr>
          <w:rFonts w:ascii="Calibri" w:hAnsi="Calibri"/>
          <w:color w:val="000000" w:themeColor="text1"/>
          <w:sz w:val="22"/>
          <w:szCs w:val="22"/>
        </w:rPr>
        <w:t xml:space="preserve">musí zahrnovat </w:t>
      </w:r>
      <w:r w:rsidR="00D07327">
        <w:rPr>
          <w:rFonts w:ascii="Calibri" w:hAnsi="Calibri"/>
          <w:color w:val="000000" w:themeColor="text1"/>
          <w:sz w:val="22"/>
          <w:szCs w:val="22"/>
        </w:rPr>
        <w:t xml:space="preserve">veškeré </w:t>
      </w:r>
      <w:r w:rsidR="000B6CC9" w:rsidRPr="009E36D4">
        <w:rPr>
          <w:rFonts w:ascii="Calibri" w:hAnsi="Calibri"/>
          <w:color w:val="000000" w:themeColor="text1"/>
          <w:sz w:val="22"/>
          <w:szCs w:val="22"/>
        </w:rPr>
        <w:t xml:space="preserve">informace vztahující se </w:t>
      </w:r>
      <w:r>
        <w:rPr>
          <w:rFonts w:ascii="Calibri" w:hAnsi="Calibri"/>
          <w:color w:val="000000" w:themeColor="text1"/>
          <w:sz w:val="22"/>
          <w:szCs w:val="22"/>
        </w:rPr>
        <w:t xml:space="preserve">k </w:t>
      </w:r>
      <w:r w:rsidRPr="009E36D4">
        <w:rPr>
          <w:rFonts w:ascii="Calibri" w:hAnsi="Calibri"/>
          <w:color w:val="000000" w:themeColor="text1"/>
          <w:sz w:val="22"/>
          <w:szCs w:val="22"/>
        </w:rPr>
        <w:t xml:space="preserve">vyúčtování </w:t>
      </w:r>
      <w:r w:rsidR="005E3384">
        <w:rPr>
          <w:rFonts w:ascii="Calibri" w:hAnsi="Calibri"/>
          <w:color w:val="000000" w:themeColor="text1"/>
          <w:sz w:val="22"/>
          <w:szCs w:val="22"/>
        </w:rPr>
        <w:t>TE UV</w:t>
      </w:r>
      <w:r w:rsidR="000B6CC9" w:rsidRPr="009E36D4">
        <w:rPr>
          <w:rFonts w:ascii="Calibri" w:hAnsi="Calibri"/>
          <w:color w:val="000000" w:themeColor="text1"/>
          <w:sz w:val="22"/>
          <w:szCs w:val="22"/>
        </w:rPr>
        <w:t xml:space="preserve"> a </w:t>
      </w:r>
      <w:r w:rsidR="005E3384">
        <w:rPr>
          <w:rFonts w:ascii="Calibri" w:hAnsi="Calibri"/>
          <w:color w:val="000000" w:themeColor="text1"/>
          <w:sz w:val="22"/>
          <w:szCs w:val="22"/>
        </w:rPr>
        <w:t>TE TV</w:t>
      </w:r>
      <w:r>
        <w:rPr>
          <w:rFonts w:ascii="Calibri" w:hAnsi="Calibri"/>
          <w:color w:val="000000" w:themeColor="text1"/>
          <w:sz w:val="22"/>
          <w:szCs w:val="22"/>
        </w:rPr>
        <w:t>, popř. studené vody,</w:t>
      </w:r>
      <w:r w:rsidRPr="009E36D4">
        <w:rPr>
          <w:rFonts w:ascii="Calibri" w:hAnsi="Calibri"/>
          <w:color w:val="000000" w:themeColor="text1"/>
          <w:sz w:val="22"/>
          <w:szCs w:val="22"/>
        </w:rPr>
        <w:t xml:space="preserve"> </w:t>
      </w:r>
      <w:r w:rsidR="000B6CC9" w:rsidRPr="009E36D4">
        <w:rPr>
          <w:rFonts w:ascii="Calibri" w:hAnsi="Calibri"/>
          <w:color w:val="000000" w:themeColor="text1"/>
          <w:sz w:val="22"/>
          <w:szCs w:val="22"/>
        </w:rPr>
        <w:t xml:space="preserve">v průběhu </w:t>
      </w:r>
      <w:r w:rsidR="00B61357">
        <w:rPr>
          <w:rFonts w:ascii="Calibri" w:hAnsi="Calibri"/>
          <w:color w:val="000000" w:themeColor="text1"/>
          <w:sz w:val="22"/>
          <w:szCs w:val="22"/>
        </w:rPr>
        <w:t>z</w:t>
      </w:r>
      <w:r w:rsidR="000B6CC9" w:rsidRPr="009E36D4">
        <w:rPr>
          <w:rFonts w:ascii="Calibri" w:hAnsi="Calibri"/>
          <w:color w:val="000000" w:themeColor="text1"/>
          <w:sz w:val="22"/>
          <w:szCs w:val="22"/>
        </w:rPr>
        <w:t xml:space="preserve">účtovacího období, včetně </w:t>
      </w:r>
      <w:r w:rsidR="00B61357">
        <w:rPr>
          <w:rFonts w:ascii="Calibri" w:hAnsi="Calibri"/>
          <w:color w:val="000000" w:themeColor="text1"/>
          <w:sz w:val="22"/>
          <w:szCs w:val="22"/>
        </w:rPr>
        <w:t>období</w:t>
      </w:r>
      <w:r w:rsidR="00B61357" w:rsidRPr="009E36D4">
        <w:rPr>
          <w:rFonts w:ascii="Calibri" w:hAnsi="Calibri"/>
          <w:color w:val="000000" w:themeColor="text1"/>
          <w:sz w:val="22"/>
          <w:szCs w:val="22"/>
        </w:rPr>
        <w:t xml:space="preserve"> </w:t>
      </w:r>
      <w:r w:rsidR="000B6CC9" w:rsidRPr="009E36D4">
        <w:rPr>
          <w:rFonts w:ascii="Calibri" w:hAnsi="Calibri"/>
          <w:color w:val="000000" w:themeColor="text1"/>
          <w:sz w:val="22"/>
          <w:szCs w:val="22"/>
        </w:rPr>
        <w:t>jejich uplatnění.</w:t>
      </w:r>
    </w:p>
    <w:p w:rsidR="000B6CC9" w:rsidRPr="009E36D4" w:rsidRDefault="000B6CC9" w:rsidP="000B6CC9">
      <w:pPr>
        <w:jc w:val="both"/>
        <w:rPr>
          <w:rFonts w:ascii="Calibri" w:hAnsi="Calibri"/>
          <w:color w:val="000000" w:themeColor="text1"/>
          <w:sz w:val="22"/>
          <w:szCs w:val="22"/>
        </w:rPr>
      </w:pPr>
    </w:p>
    <w:p w:rsidR="000B6CC9" w:rsidRPr="009E36D4" w:rsidRDefault="000B6CC9" w:rsidP="000B6CC9">
      <w:pPr>
        <w:numPr>
          <w:ilvl w:val="0"/>
          <w:numId w:val="28"/>
        </w:numPr>
        <w:jc w:val="both"/>
        <w:rPr>
          <w:rFonts w:ascii="Calibri" w:hAnsi="Calibri"/>
          <w:color w:val="000000" w:themeColor="text1"/>
          <w:sz w:val="22"/>
          <w:szCs w:val="22"/>
        </w:rPr>
      </w:pPr>
      <w:r w:rsidRPr="009E36D4">
        <w:rPr>
          <w:rFonts w:ascii="Calibri" w:hAnsi="Calibri"/>
          <w:color w:val="000000" w:themeColor="text1"/>
          <w:sz w:val="22"/>
          <w:szCs w:val="22"/>
        </w:rPr>
        <w:t>Podklady k fakturaci účtovacího období musí obsahovat následující údaje:</w:t>
      </w:r>
    </w:p>
    <w:p w:rsidR="000B6CC9" w:rsidRPr="001709E4" w:rsidRDefault="005D01ED" w:rsidP="001709E4">
      <w:pPr>
        <w:pStyle w:val="Nadpis6"/>
        <w:ind w:left="360"/>
        <w:rPr>
          <w:rFonts w:ascii="Calibri" w:hAnsi="Calibri"/>
          <w:color w:val="000000" w:themeColor="text1"/>
          <w:sz w:val="22"/>
          <w:szCs w:val="22"/>
          <w:u w:val="single"/>
        </w:rPr>
      </w:pPr>
      <w:r>
        <w:rPr>
          <w:rFonts w:ascii="Calibri" w:hAnsi="Calibri"/>
          <w:color w:val="000000" w:themeColor="text1"/>
          <w:sz w:val="22"/>
          <w:szCs w:val="22"/>
          <w:u w:val="single"/>
        </w:rPr>
        <w:t xml:space="preserve">- </w:t>
      </w:r>
      <w:r w:rsidR="000B6CC9" w:rsidRPr="001709E4">
        <w:rPr>
          <w:rFonts w:ascii="Calibri" w:hAnsi="Calibri"/>
          <w:color w:val="000000" w:themeColor="text1"/>
          <w:sz w:val="22"/>
          <w:szCs w:val="22"/>
          <w:u w:val="single"/>
        </w:rPr>
        <w:t>Položka obecné a identifikační údaje</w:t>
      </w:r>
    </w:p>
    <w:p w:rsidR="000B6CC9" w:rsidRPr="00CE0448" w:rsidRDefault="000B6CC9" w:rsidP="005D01ED">
      <w:pPr>
        <w:pStyle w:val="Nadpis7"/>
        <w:ind w:left="709"/>
        <w:rPr>
          <w:rFonts w:ascii="Calibri" w:hAnsi="Calibri"/>
          <w:i w:val="0"/>
          <w:color w:val="000000" w:themeColor="text1"/>
          <w:sz w:val="22"/>
          <w:szCs w:val="22"/>
        </w:rPr>
      </w:pPr>
      <w:r w:rsidRPr="00CE0448">
        <w:rPr>
          <w:rFonts w:ascii="Calibri" w:hAnsi="Calibri"/>
          <w:i w:val="0"/>
          <w:color w:val="000000" w:themeColor="text1"/>
          <w:sz w:val="22"/>
          <w:szCs w:val="22"/>
        </w:rPr>
        <w:t>Dodavatel - identifikace</w:t>
      </w:r>
    </w:p>
    <w:p w:rsidR="000B6CC9" w:rsidRPr="009E36D4" w:rsidRDefault="000B6CC9" w:rsidP="005D01ED">
      <w:pPr>
        <w:ind w:left="709"/>
        <w:jc w:val="both"/>
        <w:rPr>
          <w:rFonts w:ascii="Calibri" w:hAnsi="Calibri"/>
          <w:color w:val="000000" w:themeColor="text1"/>
          <w:sz w:val="22"/>
          <w:szCs w:val="22"/>
        </w:rPr>
      </w:pPr>
      <w:r w:rsidRPr="009E36D4">
        <w:rPr>
          <w:rFonts w:ascii="Calibri" w:hAnsi="Calibri"/>
          <w:color w:val="000000" w:themeColor="text1"/>
          <w:sz w:val="22"/>
          <w:szCs w:val="22"/>
        </w:rPr>
        <w:t>Odběratel - identifikace, včetně uvedení plátce/neplátce DPH</w:t>
      </w:r>
    </w:p>
    <w:p w:rsidR="000B6CC9" w:rsidRPr="009E36D4" w:rsidRDefault="00D20AF2" w:rsidP="005D01ED">
      <w:pPr>
        <w:ind w:left="709"/>
        <w:jc w:val="both"/>
        <w:rPr>
          <w:rFonts w:ascii="Calibri" w:hAnsi="Calibri"/>
          <w:color w:val="000000" w:themeColor="text1"/>
          <w:sz w:val="22"/>
          <w:szCs w:val="22"/>
        </w:rPr>
      </w:pPr>
      <w:r>
        <w:rPr>
          <w:rFonts w:ascii="Calibri" w:hAnsi="Calibri"/>
          <w:color w:val="000000" w:themeColor="text1"/>
          <w:sz w:val="22"/>
          <w:szCs w:val="22"/>
        </w:rPr>
        <w:t>Odběrné</w:t>
      </w:r>
      <w:r w:rsidR="000B6CC9" w:rsidRPr="009E36D4">
        <w:rPr>
          <w:rFonts w:ascii="Calibri" w:hAnsi="Calibri"/>
          <w:color w:val="000000" w:themeColor="text1"/>
          <w:sz w:val="22"/>
          <w:szCs w:val="22"/>
        </w:rPr>
        <w:t xml:space="preserve"> místo - identifikace</w:t>
      </w:r>
    </w:p>
    <w:p w:rsidR="000B6CC9" w:rsidRPr="009E36D4" w:rsidRDefault="00D07327" w:rsidP="005D01ED">
      <w:pPr>
        <w:ind w:left="709"/>
        <w:jc w:val="both"/>
        <w:rPr>
          <w:rFonts w:ascii="Calibri" w:hAnsi="Calibri"/>
          <w:color w:val="000000" w:themeColor="text1"/>
          <w:sz w:val="22"/>
          <w:szCs w:val="22"/>
        </w:rPr>
      </w:pPr>
      <w:r>
        <w:rPr>
          <w:rFonts w:ascii="Calibri" w:hAnsi="Calibri"/>
          <w:color w:val="000000" w:themeColor="text1"/>
          <w:sz w:val="22"/>
          <w:szCs w:val="22"/>
        </w:rPr>
        <w:t>Zú</w:t>
      </w:r>
      <w:r w:rsidR="000B6CC9" w:rsidRPr="009E36D4">
        <w:rPr>
          <w:rFonts w:ascii="Calibri" w:hAnsi="Calibri"/>
          <w:color w:val="000000" w:themeColor="text1"/>
          <w:sz w:val="22"/>
          <w:szCs w:val="22"/>
        </w:rPr>
        <w:t>čtovací období - rok, počáteční měsíc období, konečný měsíc období</w:t>
      </w:r>
    </w:p>
    <w:p w:rsidR="000B6CC9" w:rsidRPr="009E36D4" w:rsidRDefault="005D01ED" w:rsidP="000B6CC9">
      <w:pPr>
        <w:ind w:left="360"/>
        <w:jc w:val="both"/>
        <w:rPr>
          <w:rFonts w:ascii="Calibri" w:hAnsi="Calibri"/>
          <w:color w:val="000000" w:themeColor="text1"/>
          <w:sz w:val="22"/>
          <w:szCs w:val="22"/>
        </w:rPr>
      </w:pPr>
      <w:r>
        <w:rPr>
          <w:rFonts w:ascii="Calibri" w:hAnsi="Calibri"/>
          <w:color w:val="000000" w:themeColor="text1"/>
          <w:sz w:val="22"/>
          <w:szCs w:val="22"/>
          <w:u w:val="single"/>
        </w:rPr>
        <w:t xml:space="preserve">- </w:t>
      </w:r>
      <w:r w:rsidR="000B6CC9" w:rsidRPr="009E36D4">
        <w:rPr>
          <w:rFonts w:ascii="Calibri" w:hAnsi="Calibri"/>
          <w:color w:val="000000" w:themeColor="text1"/>
          <w:sz w:val="22"/>
          <w:szCs w:val="22"/>
          <w:u w:val="single"/>
        </w:rPr>
        <w:t xml:space="preserve">Položka dodávka </w:t>
      </w:r>
      <w:r w:rsidR="005E3384">
        <w:rPr>
          <w:rFonts w:ascii="Calibri" w:hAnsi="Calibri"/>
          <w:color w:val="000000" w:themeColor="text1"/>
          <w:sz w:val="22"/>
          <w:szCs w:val="22"/>
          <w:u w:val="single"/>
        </w:rPr>
        <w:t>TE UV</w:t>
      </w:r>
      <w:r w:rsidR="007C6F6C" w:rsidRPr="009E36D4">
        <w:rPr>
          <w:rFonts w:ascii="Calibri" w:hAnsi="Calibri"/>
          <w:color w:val="000000" w:themeColor="text1"/>
          <w:sz w:val="22"/>
          <w:szCs w:val="22"/>
        </w:rPr>
        <w:t xml:space="preserve"> </w:t>
      </w:r>
      <w:r w:rsidR="00AB5652">
        <w:rPr>
          <w:rFonts w:ascii="Calibri" w:hAnsi="Calibri"/>
          <w:color w:val="000000" w:themeColor="text1"/>
          <w:sz w:val="22"/>
          <w:szCs w:val="22"/>
        </w:rPr>
        <w:t xml:space="preserve">- </w:t>
      </w:r>
      <w:r w:rsidR="000B6CC9" w:rsidRPr="009E36D4">
        <w:rPr>
          <w:rFonts w:ascii="Calibri" w:hAnsi="Calibri"/>
          <w:color w:val="000000" w:themeColor="text1"/>
          <w:sz w:val="22"/>
          <w:szCs w:val="22"/>
        </w:rPr>
        <w:t>údaje opakovat tolikrát, kolik bylo v </w:t>
      </w:r>
      <w:r w:rsidR="004E71B0">
        <w:rPr>
          <w:rFonts w:ascii="Calibri" w:hAnsi="Calibri"/>
          <w:color w:val="000000" w:themeColor="text1"/>
          <w:sz w:val="22"/>
          <w:szCs w:val="22"/>
        </w:rPr>
        <w:t>z</w:t>
      </w:r>
      <w:r w:rsidR="000B6CC9" w:rsidRPr="009E36D4">
        <w:rPr>
          <w:rFonts w:ascii="Calibri" w:hAnsi="Calibri"/>
          <w:color w:val="000000" w:themeColor="text1"/>
          <w:sz w:val="22"/>
          <w:szCs w:val="22"/>
        </w:rPr>
        <w:t xml:space="preserve">účtovacím období uplatněno cen </w:t>
      </w:r>
      <w:r w:rsidR="005E3384">
        <w:rPr>
          <w:rFonts w:ascii="Calibri" w:hAnsi="Calibri"/>
          <w:color w:val="000000" w:themeColor="text1"/>
          <w:sz w:val="22"/>
          <w:szCs w:val="22"/>
        </w:rPr>
        <w:t>TE UV</w:t>
      </w:r>
    </w:p>
    <w:p w:rsidR="000B6CC9" w:rsidRPr="009E36D4" w:rsidRDefault="000B6CC9" w:rsidP="004E71B0">
      <w:pPr>
        <w:numPr>
          <w:ilvl w:val="0"/>
          <w:numId w:val="15"/>
        </w:numPr>
        <w:ind w:left="1069"/>
        <w:jc w:val="both"/>
        <w:rPr>
          <w:rFonts w:ascii="Calibri" w:hAnsi="Calibri"/>
          <w:color w:val="000000" w:themeColor="text1"/>
          <w:sz w:val="22"/>
          <w:szCs w:val="22"/>
        </w:rPr>
      </w:pPr>
      <w:r w:rsidRPr="009E36D4">
        <w:rPr>
          <w:rFonts w:ascii="Calibri" w:hAnsi="Calibri"/>
          <w:color w:val="000000" w:themeColor="text1"/>
          <w:sz w:val="22"/>
          <w:szCs w:val="22"/>
        </w:rPr>
        <w:t>účel (byty/</w:t>
      </w:r>
      <w:proofErr w:type="spellStart"/>
      <w:r w:rsidRPr="009E36D4">
        <w:rPr>
          <w:rFonts w:ascii="Calibri" w:hAnsi="Calibri"/>
          <w:color w:val="000000" w:themeColor="text1"/>
          <w:sz w:val="22"/>
          <w:szCs w:val="22"/>
        </w:rPr>
        <w:t>nebyty</w:t>
      </w:r>
      <w:proofErr w:type="spellEnd"/>
      <w:r w:rsidRPr="009E36D4">
        <w:rPr>
          <w:rFonts w:ascii="Calibri" w:hAnsi="Calibri"/>
          <w:color w:val="000000" w:themeColor="text1"/>
          <w:sz w:val="22"/>
          <w:szCs w:val="22"/>
        </w:rPr>
        <w:t>)</w:t>
      </w:r>
    </w:p>
    <w:p w:rsidR="000B6CC9" w:rsidRPr="009E36D4" w:rsidRDefault="000B6CC9" w:rsidP="004E71B0">
      <w:pPr>
        <w:numPr>
          <w:ilvl w:val="0"/>
          <w:numId w:val="15"/>
        </w:numPr>
        <w:ind w:left="1069"/>
        <w:jc w:val="both"/>
        <w:rPr>
          <w:rFonts w:ascii="Calibri" w:hAnsi="Calibri"/>
          <w:color w:val="000000" w:themeColor="text1"/>
          <w:sz w:val="22"/>
          <w:szCs w:val="22"/>
        </w:rPr>
      </w:pPr>
      <w:r w:rsidRPr="009E36D4">
        <w:rPr>
          <w:rFonts w:ascii="Calibri" w:hAnsi="Calibri"/>
          <w:color w:val="000000" w:themeColor="text1"/>
          <w:sz w:val="22"/>
          <w:szCs w:val="22"/>
        </w:rPr>
        <w:t>období od</w:t>
      </w:r>
    </w:p>
    <w:p w:rsidR="000B6CC9" w:rsidRPr="009E36D4" w:rsidRDefault="000B6CC9" w:rsidP="004E71B0">
      <w:pPr>
        <w:numPr>
          <w:ilvl w:val="0"/>
          <w:numId w:val="15"/>
        </w:numPr>
        <w:ind w:left="1069"/>
        <w:jc w:val="both"/>
        <w:rPr>
          <w:rFonts w:ascii="Calibri" w:hAnsi="Calibri"/>
          <w:color w:val="000000" w:themeColor="text1"/>
          <w:sz w:val="22"/>
          <w:szCs w:val="22"/>
        </w:rPr>
      </w:pPr>
      <w:r w:rsidRPr="009E36D4">
        <w:rPr>
          <w:rFonts w:ascii="Calibri" w:hAnsi="Calibri"/>
          <w:color w:val="000000" w:themeColor="text1"/>
          <w:sz w:val="22"/>
          <w:szCs w:val="22"/>
        </w:rPr>
        <w:t>období do</w:t>
      </w:r>
    </w:p>
    <w:p w:rsidR="000B6CC9" w:rsidRPr="009E36D4" w:rsidRDefault="000B6CC9" w:rsidP="004E71B0">
      <w:pPr>
        <w:numPr>
          <w:ilvl w:val="0"/>
          <w:numId w:val="15"/>
        </w:numPr>
        <w:ind w:left="1069"/>
        <w:jc w:val="both"/>
        <w:rPr>
          <w:rFonts w:ascii="Calibri" w:hAnsi="Calibri"/>
          <w:color w:val="000000" w:themeColor="text1"/>
          <w:sz w:val="22"/>
          <w:szCs w:val="22"/>
        </w:rPr>
      </w:pPr>
      <w:r w:rsidRPr="009E36D4">
        <w:rPr>
          <w:rFonts w:ascii="Calibri" w:hAnsi="Calibri"/>
          <w:color w:val="000000" w:themeColor="text1"/>
          <w:sz w:val="22"/>
          <w:szCs w:val="22"/>
        </w:rPr>
        <w:t>jednotková cena bez DPH</w:t>
      </w:r>
    </w:p>
    <w:p w:rsidR="000B6CC9" w:rsidRPr="009E36D4" w:rsidRDefault="000B6CC9" w:rsidP="004E71B0">
      <w:pPr>
        <w:numPr>
          <w:ilvl w:val="0"/>
          <w:numId w:val="15"/>
        </w:numPr>
        <w:ind w:left="1069"/>
        <w:jc w:val="both"/>
        <w:rPr>
          <w:rFonts w:ascii="Calibri" w:hAnsi="Calibri"/>
          <w:color w:val="000000" w:themeColor="text1"/>
          <w:sz w:val="22"/>
          <w:szCs w:val="22"/>
        </w:rPr>
      </w:pPr>
      <w:r w:rsidRPr="009E36D4">
        <w:rPr>
          <w:rFonts w:ascii="Calibri" w:hAnsi="Calibri"/>
          <w:color w:val="000000" w:themeColor="text1"/>
          <w:sz w:val="22"/>
          <w:szCs w:val="22"/>
        </w:rPr>
        <w:t xml:space="preserve">množství vyúčtované </w:t>
      </w:r>
      <w:r w:rsidR="005E3384">
        <w:rPr>
          <w:rFonts w:ascii="Calibri" w:hAnsi="Calibri"/>
          <w:color w:val="000000" w:themeColor="text1"/>
          <w:sz w:val="22"/>
          <w:szCs w:val="22"/>
        </w:rPr>
        <w:t>TE UV</w:t>
      </w:r>
      <w:r w:rsidRPr="009E36D4">
        <w:rPr>
          <w:rFonts w:ascii="Calibri" w:hAnsi="Calibri"/>
          <w:color w:val="000000" w:themeColor="text1"/>
          <w:sz w:val="22"/>
          <w:szCs w:val="22"/>
        </w:rPr>
        <w:t xml:space="preserve"> v technických jednotkách</w:t>
      </w:r>
    </w:p>
    <w:p w:rsidR="000B6CC9" w:rsidRPr="009E36D4" w:rsidRDefault="000B6CC9" w:rsidP="004E71B0">
      <w:pPr>
        <w:numPr>
          <w:ilvl w:val="0"/>
          <w:numId w:val="15"/>
        </w:numPr>
        <w:ind w:left="1069"/>
        <w:jc w:val="both"/>
        <w:rPr>
          <w:rFonts w:ascii="Calibri" w:hAnsi="Calibri"/>
          <w:color w:val="000000" w:themeColor="text1"/>
          <w:sz w:val="22"/>
          <w:szCs w:val="22"/>
        </w:rPr>
      </w:pPr>
      <w:r w:rsidRPr="009E36D4">
        <w:rPr>
          <w:rFonts w:ascii="Calibri" w:hAnsi="Calibri"/>
          <w:color w:val="000000" w:themeColor="text1"/>
          <w:sz w:val="22"/>
          <w:szCs w:val="22"/>
        </w:rPr>
        <w:t>celková cena dodávky bez DPH</w:t>
      </w:r>
    </w:p>
    <w:p w:rsidR="000B6CC9" w:rsidRPr="009E36D4" w:rsidRDefault="005D01ED" w:rsidP="000B6CC9">
      <w:pPr>
        <w:ind w:left="426"/>
        <w:jc w:val="both"/>
        <w:rPr>
          <w:rFonts w:ascii="Calibri" w:hAnsi="Calibri"/>
          <w:color w:val="000000" w:themeColor="text1"/>
          <w:sz w:val="22"/>
          <w:szCs w:val="22"/>
        </w:rPr>
      </w:pPr>
      <w:r>
        <w:rPr>
          <w:rFonts w:ascii="Calibri" w:hAnsi="Calibri"/>
          <w:color w:val="000000" w:themeColor="text1"/>
          <w:sz w:val="22"/>
          <w:szCs w:val="22"/>
          <w:u w:val="single"/>
        </w:rPr>
        <w:t xml:space="preserve">- </w:t>
      </w:r>
      <w:r w:rsidR="000B6CC9" w:rsidRPr="009E36D4">
        <w:rPr>
          <w:rFonts w:ascii="Calibri" w:hAnsi="Calibri"/>
          <w:color w:val="000000" w:themeColor="text1"/>
          <w:sz w:val="22"/>
          <w:szCs w:val="22"/>
          <w:u w:val="single"/>
        </w:rPr>
        <w:t xml:space="preserve">Položka dodávka </w:t>
      </w:r>
      <w:r w:rsidR="005E3384">
        <w:rPr>
          <w:rFonts w:ascii="Calibri" w:hAnsi="Calibri"/>
          <w:color w:val="000000" w:themeColor="text1"/>
          <w:sz w:val="22"/>
          <w:szCs w:val="22"/>
          <w:u w:val="single"/>
        </w:rPr>
        <w:t>TE TV</w:t>
      </w:r>
      <w:r w:rsidR="000B6CC9" w:rsidRPr="009E36D4">
        <w:rPr>
          <w:rFonts w:ascii="Calibri" w:hAnsi="Calibri"/>
          <w:color w:val="000000" w:themeColor="text1"/>
          <w:sz w:val="22"/>
          <w:szCs w:val="22"/>
        </w:rPr>
        <w:t xml:space="preserve"> </w:t>
      </w:r>
      <w:r w:rsidR="00AB5652">
        <w:rPr>
          <w:rFonts w:ascii="Calibri" w:hAnsi="Calibri"/>
          <w:color w:val="000000" w:themeColor="text1"/>
          <w:sz w:val="22"/>
          <w:szCs w:val="22"/>
        </w:rPr>
        <w:t xml:space="preserve">- </w:t>
      </w:r>
      <w:r w:rsidR="000B6CC9" w:rsidRPr="009E36D4">
        <w:rPr>
          <w:rFonts w:ascii="Calibri" w:hAnsi="Calibri"/>
          <w:color w:val="000000" w:themeColor="text1"/>
          <w:sz w:val="22"/>
          <w:szCs w:val="22"/>
        </w:rPr>
        <w:t xml:space="preserve">údaje opakovat tolikrát, kolik bylo v zúčtovacím období uplatněno cen </w:t>
      </w:r>
      <w:r w:rsidR="005E3384">
        <w:rPr>
          <w:rFonts w:ascii="Calibri" w:hAnsi="Calibri"/>
          <w:color w:val="000000" w:themeColor="text1"/>
          <w:sz w:val="22"/>
          <w:szCs w:val="22"/>
        </w:rPr>
        <w:t>TE TV</w:t>
      </w:r>
    </w:p>
    <w:p w:rsidR="000B6CC9" w:rsidRPr="009E36D4" w:rsidRDefault="000B6CC9" w:rsidP="000C6276">
      <w:pPr>
        <w:numPr>
          <w:ilvl w:val="0"/>
          <w:numId w:val="15"/>
        </w:numPr>
        <w:ind w:left="1069"/>
        <w:jc w:val="both"/>
        <w:rPr>
          <w:rFonts w:ascii="Calibri" w:hAnsi="Calibri"/>
          <w:color w:val="000000" w:themeColor="text1"/>
          <w:sz w:val="22"/>
          <w:szCs w:val="22"/>
        </w:rPr>
      </w:pPr>
      <w:r w:rsidRPr="009E36D4">
        <w:rPr>
          <w:rFonts w:ascii="Calibri" w:hAnsi="Calibri"/>
          <w:color w:val="000000" w:themeColor="text1"/>
          <w:sz w:val="22"/>
          <w:szCs w:val="22"/>
        </w:rPr>
        <w:t>účel (byty/</w:t>
      </w:r>
      <w:proofErr w:type="spellStart"/>
      <w:r w:rsidRPr="009E36D4">
        <w:rPr>
          <w:rFonts w:ascii="Calibri" w:hAnsi="Calibri"/>
          <w:color w:val="000000" w:themeColor="text1"/>
          <w:sz w:val="22"/>
          <w:szCs w:val="22"/>
        </w:rPr>
        <w:t>nebyty</w:t>
      </w:r>
      <w:proofErr w:type="spellEnd"/>
      <w:r w:rsidRPr="009E36D4">
        <w:rPr>
          <w:rFonts w:ascii="Calibri" w:hAnsi="Calibri"/>
          <w:color w:val="000000" w:themeColor="text1"/>
          <w:sz w:val="22"/>
          <w:szCs w:val="22"/>
        </w:rPr>
        <w:t>)</w:t>
      </w:r>
    </w:p>
    <w:p w:rsidR="000B6CC9" w:rsidRPr="009E36D4" w:rsidRDefault="000B6CC9" w:rsidP="000C6276">
      <w:pPr>
        <w:numPr>
          <w:ilvl w:val="0"/>
          <w:numId w:val="15"/>
        </w:numPr>
        <w:ind w:left="1069"/>
        <w:jc w:val="both"/>
        <w:rPr>
          <w:rFonts w:ascii="Calibri" w:hAnsi="Calibri"/>
          <w:color w:val="000000" w:themeColor="text1"/>
          <w:sz w:val="22"/>
          <w:szCs w:val="22"/>
        </w:rPr>
      </w:pPr>
      <w:r w:rsidRPr="009E36D4">
        <w:rPr>
          <w:rFonts w:ascii="Calibri" w:hAnsi="Calibri"/>
          <w:color w:val="000000" w:themeColor="text1"/>
          <w:sz w:val="22"/>
          <w:szCs w:val="22"/>
        </w:rPr>
        <w:t>období od</w:t>
      </w:r>
    </w:p>
    <w:p w:rsidR="000B6CC9" w:rsidRPr="009E36D4" w:rsidRDefault="000B6CC9" w:rsidP="000C6276">
      <w:pPr>
        <w:numPr>
          <w:ilvl w:val="0"/>
          <w:numId w:val="15"/>
        </w:numPr>
        <w:ind w:left="1069"/>
        <w:jc w:val="both"/>
        <w:rPr>
          <w:rFonts w:ascii="Calibri" w:hAnsi="Calibri"/>
          <w:color w:val="000000" w:themeColor="text1"/>
          <w:sz w:val="22"/>
          <w:szCs w:val="22"/>
        </w:rPr>
      </w:pPr>
      <w:r w:rsidRPr="009E36D4">
        <w:rPr>
          <w:rFonts w:ascii="Calibri" w:hAnsi="Calibri"/>
          <w:color w:val="000000" w:themeColor="text1"/>
          <w:sz w:val="22"/>
          <w:szCs w:val="22"/>
        </w:rPr>
        <w:t>období do</w:t>
      </w:r>
    </w:p>
    <w:p w:rsidR="000B6CC9" w:rsidRPr="009E36D4" w:rsidRDefault="000B6CC9" w:rsidP="000C6276">
      <w:pPr>
        <w:numPr>
          <w:ilvl w:val="0"/>
          <w:numId w:val="15"/>
        </w:numPr>
        <w:ind w:left="1069"/>
        <w:jc w:val="both"/>
        <w:rPr>
          <w:rFonts w:ascii="Calibri" w:hAnsi="Calibri"/>
          <w:color w:val="000000" w:themeColor="text1"/>
          <w:sz w:val="22"/>
          <w:szCs w:val="22"/>
        </w:rPr>
      </w:pPr>
      <w:r w:rsidRPr="009E36D4">
        <w:rPr>
          <w:rFonts w:ascii="Calibri" w:hAnsi="Calibri"/>
          <w:color w:val="000000" w:themeColor="text1"/>
          <w:sz w:val="22"/>
          <w:szCs w:val="22"/>
        </w:rPr>
        <w:t>jednotková cena bez DPH</w:t>
      </w:r>
    </w:p>
    <w:p w:rsidR="000B6CC9" w:rsidRPr="009E36D4" w:rsidRDefault="000B6CC9" w:rsidP="000C6276">
      <w:pPr>
        <w:numPr>
          <w:ilvl w:val="0"/>
          <w:numId w:val="15"/>
        </w:numPr>
        <w:ind w:left="1069"/>
        <w:jc w:val="both"/>
        <w:rPr>
          <w:rFonts w:ascii="Calibri" w:hAnsi="Calibri"/>
          <w:color w:val="000000" w:themeColor="text1"/>
          <w:sz w:val="22"/>
          <w:szCs w:val="22"/>
        </w:rPr>
      </w:pPr>
      <w:r w:rsidRPr="009E36D4">
        <w:rPr>
          <w:rFonts w:ascii="Calibri" w:hAnsi="Calibri"/>
          <w:color w:val="000000" w:themeColor="text1"/>
          <w:sz w:val="22"/>
          <w:szCs w:val="22"/>
        </w:rPr>
        <w:t xml:space="preserve">množství vyúčtované </w:t>
      </w:r>
      <w:r w:rsidR="005E3384">
        <w:rPr>
          <w:rFonts w:ascii="Calibri" w:hAnsi="Calibri"/>
          <w:color w:val="000000" w:themeColor="text1"/>
          <w:sz w:val="22"/>
          <w:szCs w:val="22"/>
        </w:rPr>
        <w:t xml:space="preserve">TE </w:t>
      </w:r>
      <w:r w:rsidR="00D6726D">
        <w:rPr>
          <w:rFonts w:ascii="Calibri" w:hAnsi="Calibri"/>
          <w:color w:val="000000" w:themeColor="text1"/>
          <w:sz w:val="22"/>
          <w:szCs w:val="22"/>
        </w:rPr>
        <w:t>TV</w:t>
      </w:r>
      <w:r w:rsidRPr="009E36D4">
        <w:rPr>
          <w:rFonts w:ascii="Calibri" w:hAnsi="Calibri"/>
          <w:color w:val="000000" w:themeColor="text1"/>
          <w:sz w:val="22"/>
          <w:szCs w:val="22"/>
        </w:rPr>
        <w:t xml:space="preserve"> v místě přípravy </w:t>
      </w:r>
      <w:r w:rsidR="005E3384">
        <w:rPr>
          <w:rFonts w:ascii="Calibri" w:hAnsi="Calibri"/>
          <w:color w:val="000000" w:themeColor="text1"/>
          <w:sz w:val="22"/>
          <w:szCs w:val="22"/>
        </w:rPr>
        <w:t>TV</w:t>
      </w:r>
      <w:r w:rsidRPr="009E36D4">
        <w:rPr>
          <w:rFonts w:ascii="Calibri" w:hAnsi="Calibri"/>
          <w:color w:val="000000" w:themeColor="text1"/>
          <w:sz w:val="22"/>
          <w:szCs w:val="22"/>
        </w:rPr>
        <w:t xml:space="preserve"> v technických jednotkách</w:t>
      </w:r>
    </w:p>
    <w:p w:rsidR="000B6CC9" w:rsidRPr="009E36D4" w:rsidRDefault="000B6CC9" w:rsidP="000C6276">
      <w:pPr>
        <w:numPr>
          <w:ilvl w:val="0"/>
          <w:numId w:val="15"/>
        </w:numPr>
        <w:ind w:left="1069"/>
        <w:jc w:val="both"/>
        <w:rPr>
          <w:rFonts w:ascii="Calibri" w:hAnsi="Calibri"/>
          <w:color w:val="000000" w:themeColor="text1"/>
          <w:sz w:val="22"/>
          <w:szCs w:val="22"/>
        </w:rPr>
      </w:pPr>
      <w:r w:rsidRPr="009E36D4">
        <w:rPr>
          <w:rFonts w:ascii="Calibri" w:hAnsi="Calibri"/>
          <w:color w:val="000000" w:themeColor="text1"/>
          <w:sz w:val="22"/>
          <w:szCs w:val="22"/>
        </w:rPr>
        <w:t xml:space="preserve">stanovený podíl odběratele na celkové spotřebě </w:t>
      </w:r>
      <w:r w:rsidR="005E3384">
        <w:rPr>
          <w:rFonts w:ascii="Calibri" w:hAnsi="Calibri"/>
          <w:color w:val="000000" w:themeColor="text1"/>
          <w:sz w:val="22"/>
          <w:szCs w:val="22"/>
        </w:rPr>
        <w:t>TE TV</w:t>
      </w:r>
      <w:r w:rsidRPr="009E36D4">
        <w:rPr>
          <w:rFonts w:ascii="Calibri" w:hAnsi="Calibri"/>
          <w:color w:val="000000" w:themeColor="text1"/>
          <w:sz w:val="22"/>
          <w:szCs w:val="22"/>
        </w:rPr>
        <w:t xml:space="preserve"> dle čl. VII </w:t>
      </w:r>
      <w:r w:rsidR="00DC6505">
        <w:rPr>
          <w:rFonts w:ascii="Calibri" w:hAnsi="Calibri"/>
          <w:color w:val="000000" w:themeColor="text1"/>
          <w:sz w:val="22"/>
          <w:szCs w:val="22"/>
        </w:rPr>
        <w:t>odst.</w:t>
      </w:r>
      <w:r w:rsidRPr="009E36D4">
        <w:rPr>
          <w:rFonts w:ascii="Calibri" w:hAnsi="Calibri"/>
          <w:color w:val="000000" w:themeColor="text1"/>
          <w:sz w:val="22"/>
          <w:szCs w:val="22"/>
        </w:rPr>
        <w:t xml:space="preserve"> 5 kupní smlouvy.</w:t>
      </w:r>
    </w:p>
    <w:p w:rsidR="000B6CC9" w:rsidRPr="009E36D4" w:rsidRDefault="000B6CC9" w:rsidP="000C6276">
      <w:pPr>
        <w:numPr>
          <w:ilvl w:val="0"/>
          <w:numId w:val="15"/>
        </w:numPr>
        <w:ind w:left="1069"/>
        <w:jc w:val="both"/>
        <w:rPr>
          <w:rFonts w:ascii="Calibri" w:hAnsi="Calibri"/>
          <w:color w:val="000000" w:themeColor="text1"/>
          <w:sz w:val="22"/>
          <w:szCs w:val="22"/>
        </w:rPr>
      </w:pPr>
      <w:r w:rsidRPr="009E36D4">
        <w:rPr>
          <w:rFonts w:ascii="Calibri" w:hAnsi="Calibri"/>
          <w:color w:val="000000" w:themeColor="text1"/>
          <w:sz w:val="22"/>
          <w:szCs w:val="22"/>
        </w:rPr>
        <w:t>celková cena dodávky bez DPH</w:t>
      </w:r>
    </w:p>
    <w:p w:rsidR="000C6276" w:rsidRDefault="005D01ED" w:rsidP="009D3933">
      <w:pPr>
        <w:ind w:left="4253" w:hanging="3827"/>
        <w:jc w:val="both"/>
        <w:rPr>
          <w:rFonts w:ascii="Calibri" w:hAnsi="Calibri"/>
          <w:color w:val="000000" w:themeColor="text1"/>
          <w:sz w:val="22"/>
          <w:szCs w:val="22"/>
        </w:rPr>
      </w:pPr>
      <w:r>
        <w:rPr>
          <w:rFonts w:ascii="Calibri" w:hAnsi="Calibri"/>
          <w:color w:val="000000" w:themeColor="text1"/>
          <w:sz w:val="22"/>
          <w:szCs w:val="22"/>
          <w:u w:val="single"/>
        </w:rPr>
        <w:t xml:space="preserve">- </w:t>
      </w:r>
      <w:r w:rsidR="000B6CC9" w:rsidRPr="009E36D4">
        <w:rPr>
          <w:rFonts w:ascii="Calibri" w:hAnsi="Calibri"/>
          <w:color w:val="000000" w:themeColor="text1"/>
          <w:sz w:val="22"/>
          <w:szCs w:val="22"/>
          <w:u w:val="single"/>
        </w:rPr>
        <w:t xml:space="preserve">Položka dodávka </w:t>
      </w:r>
      <w:r w:rsidR="00CE0448">
        <w:rPr>
          <w:rFonts w:ascii="Calibri" w:hAnsi="Calibri"/>
          <w:color w:val="000000" w:themeColor="text1"/>
          <w:sz w:val="22"/>
          <w:szCs w:val="22"/>
          <w:u w:val="single"/>
        </w:rPr>
        <w:t>studené vody (SV)</w:t>
      </w:r>
      <w:r w:rsidR="00AB5652">
        <w:rPr>
          <w:rFonts w:ascii="Calibri" w:hAnsi="Calibri"/>
          <w:color w:val="000000" w:themeColor="text1"/>
          <w:sz w:val="22"/>
          <w:szCs w:val="22"/>
        </w:rPr>
        <w:t xml:space="preserve"> - </w:t>
      </w:r>
      <w:r w:rsidR="000C6276" w:rsidRPr="00AB5652">
        <w:rPr>
          <w:rFonts w:ascii="Calibri" w:hAnsi="Calibri"/>
          <w:color w:val="000000" w:themeColor="text1"/>
          <w:sz w:val="22"/>
          <w:szCs w:val="22"/>
        </w:rPr>
        <w:t>údaje</w:t>
      </w:r>
      <w:r w:rsidR="000C6276" w:rsidRPr="009E36D4">
        <w:rPr>
          <w:rFonts w:ascii="Calibri" w:hAnsi="Calibri"/>
          <w:color w:val="000000" w:themeColor="text1"/>
          <w:sz w:val="22"/>
          <w:szCs w:val="22"/>
        </w:rPr>
        <w:t xml:space="preserve"> opakovat tolikrát, kolik bylo v zúčtovacím období uplatněno cen </w:t>
      </w:r>
      <w:r w:rsidR="000C6276">
        <w:rPr>
          <w:rFonts w:ascii="Calibri" w:hAnsi="Calibri"/>
          <w:color w:val="000000" w:themeColor="text1"/>
          <w:sz w:val="22"/>
          <w:szCs w:val="22"/>
        </w:rPr>
        <w:t>SV</w:t>
      </w:r>
    </w:p>
    <w:p w:rsidR="000B6CC9" w:rsidRPr="009E36D4" w:rsidRDefault="000B6CC9" w:rsidP="009D3933">
      <w:pPr>
        <w:numPr>
          <w:ilvl w:val="0"/>
          <w:numId w:val="15"/>
        </w:numPr>
        <w:ind w:left="1069"/>
        <w:jc w:val="both"/>
        <w:rPr>
          <w:rFonts w:ascii="Calibri" w:hAnsi="Calibri"/>
          <w:color w:val="000000" w:themeColor="text1"/>
          <w:sz w:val="22"/>
          <w:szCs w:val="22"/>
        </w:rPr>
      </w:pPr>
      <w:r w:rsidRPr="009E36D4">
        <w:rPr>
          <w:rFonts w:ascii="Calibri" w:hAnsi="Calibri"/>
          <w:color w:val="000000" w:themeColor="text1"/>
          <w:sz w:val="22"/>
          <w:szCs w:val="22"/>
        </w:rPr>
        <w:t>účel (byty/</w:t>
      </w:r>
      <w:proofErr w:type="spellStart"/>
      <w:r w:rsidRPr="009E36D4">
        <w:rPr>
          <w:rFonts w:ascii="Calibri" w:hAnsi="Calibri"/>
          <w:color w:val="000000" w:themeColor="text1"/>
          <w:sz w:val="22"/>
          <w:szCs w:val="22"/>
        </w:rPr>
        <w:t>nebyty</w:t>
      </w:r>
      <w:proofErr w:type="spellEnd"/>
      <w:r w:rsidRPr="009E36D4">
        <w:rPr>
          <w:rFonts w:ascii="Calibri" w:hAnsi="Calibri"/>
          <w:color w:val="000000" w:themeColor="text1"/>
          <w:sz w:val="22"/>
          <w:szCs w:val="22"/>
        </w:rPr>
        <w:t>)</w:t>
      </w:r>
    </w:p>
    <w:p w:rsidR="000B6CC9" w:rsidRPr="009E36D4" w:rsidRDefault="000B6CC9" w:rsidP="009D3933">
      <w:pPr>
        <w:numPr>
          <w:ilvl w:val="0"/>
          <w:numId w:val="15"/>
        </w:numPr>
        <w:ind w:left="1069"/>
        <w:jc w:val="both"/>
        <w:rPr>
          <w:rFonts w:ascii="Calibri" w:hAnsi="Calibri"/>
          <w:color w:val="000000" w:themeColor="text1"/>
          <w:sz w:val="22"/>
          <w:szCs w:val="22"/>
        </w:rPr>
      </w:pPr>
      <w:r w:rsidRPr="009E36D4">
        <w:rPr>
          <w:rFonts w:ascii="Calibri" w:hAnsi="Calibri"/>
          <w:color w:val="000000" w:themeColor="text1"/>
          <w:sz w:val="22"/>
          <w:szCs w:val="22"/>
        </w:rPr>
        <w:t>období od</w:t>
      </w:r>
    </w:p>
    <w:p w:rsidR="000B6CC9" w:rsidRPr="009E36D4" w:rsidRDefault="000B6CC9" w:rsidP="009D3933">
      <w:pPr>
        <w:numPr>
          <w:ilvl w:val="0"/>
          <w:numId w:val="15"/>
        </w:numPr>
        <w:ind w:left="1069"/>
        <w:jc w:val="both"/>
        <w:rPr>
          <w:rFonts w:ascii="Calibri" w:hAnsi="Calibri"/>
          <w:color w:val="000000" w:themeColor="text1"/>
          <w:sz w:val="22"/>
          <w:szCs w:val="22"/>
        </w:rPr>
      </w:pPr>
      <w:r w:rsidRPr="009E36D4">
        <w:rPr>
          <w:rFonts w:ascii="Calibri" w:hAnsi="Calibri"/>
          <w:color w:val="000000" w:themeColor="text1"/>
          <w:sz w:val="22"/>
          <w:szCs w:val="22"/>
        </w:rPr>
        <w:t>období do</w:t>
      </w:r>
    </w:p>
    <w:p w:rsidR="000B6CC9" w:rsidRPr="009E36D4" w:rsidRDefault="000B6CC9" w:rsidP="009D3933">
      <w:pPr>
        <w:numPr>
          <w:ilvl w:val="0"/>
          <w:numId w:val="15"/>
        </w:numPr>
        <w:ind w:left="1069"/>
        <w:jc w:val="both"/>
        <w:rPr>
          <w:rFonts w:ascii="Calibri" w:hAnsi="Calibri"/>
          <w:color w:val="000000" w:themeColor="text1"/>
          <w:sz w:val="22"/>
          <w:szCs w:val="22"/>
        </w:rPr>
      </w:pPr>
      <w:r w:rsidRPr="009E36D4">
        <w:rPr>
          <w:rFonts w:ascii="Calibri" w:hAnsi="Calibri"/>
          <w:color w:val="000000" w:themeColor="text1"/>
          <w:sz w:val="22"/>
          <w:szCs w:val="22"/>
        </w:rPr>
        <w:t>jednotková cena bez DPH</w:t>
      </w:r>
    </w:p>
    <w:p w:rsidR="000B6CC9" w:rsidRPr="009E36D4" w:rsidRDefault="000B6CC9" w:rsidP="009D3933">
      <w:pPr>
        <w:numPr>
          <w:ilvl w:val="0"/>
          <w:numId w:val="15"/>
        </w:numPr>
        <w:ind w:left="1069"/>
        <w:jc w:val="both"/>
        <w:rPr>
          <w:rFonts w:ascii="Calibri" w:hAnsi="Calibri"/>
          <w:color w:val="000000" w:themeColor="text1"/>
          <w:sz w:val="22"/>
          <w:szCs w:val="22"/>
        </w:rPr>
      </w:pPr>
      <w:r w:rsidRPr="009E36D4">
        <w:rPr>
          <w:rFonts w:ascii="Calibri" w:hAnsi="Calibri"/>
          <w:color w:val="000000" w:themeColor="text1"/>
          <w:sz w:val="22"/>
          <w:szCs w:val="22"/>
        </w:rPr>
        <w:t xml:space="preserve">množství spotřebované vody pro </w:t>
      </w:r>
      <w:r w:rsidR="005E3384">
        <w:rPr>
          <w:rFonts w:ascii="Calibri" w:hAnsi="Calibri"/>
          <w:color w:val="000000" w:themeColor="text1"/>
          <w:sz w:val="22"/>
          <w:szCs w:val="22"/>
        </w:rPr>
        <w:t>TV</w:t>
      </w:r>
      <w:r w:rsidRPr="009E36D4">
        <w:rPr>
          <w:rFonts w:ascii="Calibri" w:hAnsi="Calibri"/>
          <w:color w:val="000000" w:themeColor="text1"/>
          <w:sz w:val="22"/>
          <w:szCs w:val="22"/>
        </w:rPr>
        <w:t xml:space="preserve"> v místě přípravy </w:t>
      </w:r>
      <w:r w:rsidR="005E3384">
        <w:rPr>
          <w:rFonts w:ascii="Calibri" w:hAnsi="Calibri"/>
          <w:color w:val="000000" w:themeColor="text1"/>
          <w:sz w:val="22"/>
          <w:szCs w:val="22"/>
        </w:rPr>
        <w:t>TV</w:t>
      </w:r>
      <w:r w:rsidRPr="009E36D4">
        <w:rPr>
          <w:rFonts w:ascii="Calibri" w:hAnsi="Calibri"/>
          <w:color w:val="000000" w:themeColor="text1"/>
          <w:sz w:val="22"/>
          <w:szCs w:val="22"/>
        </w:rPr>
        <w:t xml:space="preserve"> v technických jednotkách</w:t>
      </w:r>
    </w:p>
    <w:p w:rsidR="000B6CC9" w:rsidRPr="009E36D4" w:rsidRDefault="000B6CC9" w:rsidP="009D3933">
      <w:pPr>
        <w:numPr>
          <w:ilvl w:val="0"/>
          <w:numId w:val="15"/>
        </w:numPr>
        <w:ind w:left="1069"/>
        <w:jc w:val="both"/>
        <w:rPr>
          <w:rFonts w:ascii="Calibri" w:hAnsi="Calibri"/>
          <w:color w:val="000000" w:themeColor="text1"/>
          <w:sz w:val="22"/>
          <w:szCs w:val="22"/>
        </w:rPr>
      </w:pPr>
      <w:r w:rsidRPr="009E36D4">
        <w:rPr>
          <w:rFonts w:ascii="Calibri" w:hAnsi="Calibri"/>
          <w:color w:val="000000" w:themeColor="text1"/>
          <w:sz w:val="22"/>
          <w:szCs w:val="22"/>
        </w:rPr>
        <w:t xml:space="preserve">stanovený podíl odběratele na celkové spotřebě </w:t>
      </w:r>
      <w:r w:rsidR="005E3384">
        <w:rPr>
          <w:rFonts w:ascii="Calibri" w:hAnsi="Calibri"/>
          <w:color w:val="000000" w:themeColor="text1"/>
          <w:sz w:val="22"/>
          <w:szCs w:val="22"/>
        </w:rPr>
        <w:t>TV</w:t>
      </w:r>
      <w:r w:rsidRPr="009E36D4">
        <w:rPr>
          <w:rFonts w:ascii="Calibri" w:hAnsi="Calibri"/>
          <w:color w:val="000000" w:themeColor="text1"/>
          <w:sz w:val="22"/>
          <w:szCs w:val="22"/>
        </w:rPr>
        <w:t xml:space="preserve"> dle čl. VII </w:t>
      </w:r>
      <w:r w:rsidR="00DC6505">
        <w:rPr>
          <w:rFonts w:ascii="Calibri" w:hAnsi="Calibri"/>
          <w:color w:val="000000" w:themeColor="text1"/>
          <w:sz w:val="22"/>
          <w:szCs w:val="22"/>
        </w:rPr>
        <w:t>odst.</w:t>
      </w:r>
      <w:r w:rsidRPr="009E36D4">
        <w:rPr>
          <w:rFonts w:ascii="Calibri" w:hAnsi="Calibri"/>
          <w:color w:val="000000" w:themeColor="text1"/>
          <w:sz w:val="22"/>
          <w:szCs w:val="22"/>
        </w:rPr>
        <w:t xml:space="preserve"> 5 kupní smlouvy.</w:t>
      </w:r>
    </w:p>
    <w:p w:rsidR="000B6CC9" w:rsidRPr="009E36D4" w:rsidRDefault="000B6CC9" w:rsidP="009D3933">
      <w:pPr>
        <w:numPr>
          <w:ilvl w:val="0"/>
          <w:numId w:val="15"/>
        </w:numPr>
        <w:ind w:left="1069"/>
        <w:jc w:val="both"/>
        <w:rPr>
          <w:rFonts w:ascii="Calibri" w:hAnsi="Calibri"/>
          <w:color w:val="000000" w:themeColor="text1"/>
          <w:sz w:val="22"/>
          <w:szCs w:val="22"/>
        </w:rPr>
      </w:pPr>
      <w:r w:rsidRPr="009E36D4">
        <w:rPr>
          <w:rFonts w:ascii="Calibri" w:hAnsi="Calibri"/>
          <w:color w:val="000000" w:themeColor="text1"/>
          <w:sz w:val="22"/>
          <w:szCs w:val="22"/>
        </w:rPr>
        <w:t>celková cena dodávky bez DPH</w:t>
      </w:r>
    </w:p>
    <w:p w:rsidR="000B6CC9" w:rsidRPr="00CE0448" w:rsidRDefault="005D01ED" w:rsidP="00CE0448">
      <w:pPr>
        <w:pStyle w:val="Nadpis8"/>
        <w:ind w:left="360"/>
        <w:rPr>
          <w:rFonts w:ascii="Calibri" w:hAnsi="Calibri"/>
          <w:color w:val="000000" w:themeColor="text1"/>
          <w:sz w:val="22"/>
          <w:szCs w:val="22"/>
          <w:u w:val="single"/>
        </w:rPr>
      </w:pPr>
      <w:r>
        <w:rPr>
          <w:rFonts w:ascii="Calibri" w:hAnsi="Calibri"/>
          <w:color w:val="000000" w:themeColor="text1"/>
          <w:sz w:val="22"/>
          <w:szCs w:val="22"/>
          <w:u w:val="single"/>
        </w:rPr>
        <w:t xml:space="preserve">- </w:t>
      </w:r>
      <w:r w:rsidR="000B6CC9" w:rsidRPr="00CE0448">
        <w:rPr>
          <w:rFonts w:ascii="Calibri" w:hAnsi="Calibri"/>
          <w:color w:val="000000" w:themeColor="text1"/>
          <w:sz w:val="22"/>
          <w:szCs w:val="22"/>
          <w:u w:val="single"/>
        </w:rPr>
        <w:t>Položka vyúčtování - faktura</w:t>
      </w:r>
    </w:p>
    <w:p w:rsidR="000B6CC9" w:rsidRPr="009E36D4" w:rsidRDefault="000B6CC9" w:rsidP="009D3933">
      <w:pPr>
        <w:numPr>
          <w:ilvl w:val="0"/>
          <w:numId w:val="15"/>
        </w:numPr>
        <w:ind w:left="1069"/>
        <w:jc w:val="both"/>
        <w:rPr>
          <w:rFonts w:ascii="Calibri" w:hAnsi="Calibri"/>
          <w:color w:val="000000" w:themeColor="text1"/>
          <w:sz w:val="22"/>
          <w:szCs w:val="22"/>
        </w:rPr>
      </w:pPr>
      <w:r w:rsidRPr="009E36D4">
        <w:rPr>
          <w:rFonts w:ascii="Calibri" w:hAnsi="Calibri"/>
          <w:color w:val="000000" w:themeColor="text1"/>
          <w:sz w:val="22"/>
          <w:szCs w:val="22"/>
        </w:rPr>
        <w:t>Te</w:t>
      </w:r>
      <w:r w:rsidR="00CE0448">
        <w:rPr>
          <w:rFonts w:ascii="Calibri" w:hAnsi="Calibri"/>
          <w:color w:val="000000" w:themeColor="text1"/>
          <w:sz w:val="22"/>
          <w:szCs w:val="22"/>
        </w:rPr>
        <w:t xml:space="preserve">pelná energie </w:t>
      </w:r>
      <w:r w:rsidR="00B44789">
        <w:rPr>
          <w:rFonts w:ascii="Calibri" w:hAnsi="Calibri"/>
          <w:color w:val="000000" w:themeColor="text1"/>
          <w:sz w:val="22"/>
          <w:szCs w:val="22"/>
        </w:rPr>
        <w:t>pro vytápění (</w:t>
      </w:r>
      <w:r w:rsidR="005E3384">
        <w:rPr>
          <w:rFonts w:ascii="Calibri" w:hAnsi="Calibri"/>
          <w:color w:val="000000" w:themeColor="text1"/>
          <w:sz w:val="22"/>
          <w:szCs w:val="22"/>
        </w:rPr>
        <w:t>TE UV</w:t>
      </w:r>
      <w:r w:rsidR="00B44789">
        <w:rPr>
          <w:rFonts w:ascii="Calibri" w:hAnsi="Calibri"/>
          <w:color w:val="000000" w:themeColor="text1"/>
          <w:sz w:val="22"/>
          <w:szCs w:val="22"/>
        </w:rPr>
        <w:t xml:space="preserve">) </w:t>
      </w:r>
      <w:r w:rsidRPr="009E36D4">
        <w:rPr>
          <w:rFonts w:ascii="Calibri" w:hAnsi="Calibri"/>
          <w:color w:val="000000" w:themeColor="text1"/>
          <w:sz w:val="22"/>
          <w:szCs w:val="22"/>
        </w:rPr>
        <w:t>– celkem (v Kč)</w:t>
      </w:r>
    </w:p>
    <w:p w:rsidR="000B6CC9" w:rsidRPr="009E36D4" w:rsidRDefault="000B6CC9" w:rsidP="009D3933">
      <w:pPr>
        <w:numPr>
          <w:ilvl w:val="0"/>
          <w:numId w:val="15"/>
        </w:numPr>
        <w:ind w:left="1069"/>
        <w:jc w:val="both"/>
        <w:rPr>
          <w:rFonts w:ascii="Calibri" w:hAnsi="Calibri"/>
          <w:color w:val="000000" w:themeColor="text1"/>
          <w:sz w:val="22"/>
          <w:szCs w:val="22"/>
        </w:rPr>
      </w:pPr>
      <w:r w:rsidRPr="009E36D4">
        <w:rPr>
          <w:rFonts w:ascii="Calibri" w:hAnsi="Calibri"/>
          <w:color w:val="000000" w:themeColor="text1"/>
          <w:sz w:val="22"/>
          <w:szCs w:val="22"/>
        </w:rPr>
        <w:t>Tep</w:t>
      </w:r>
      <w:r w:rsidR="00B44789">
        <w:rPr>
          <w:rFonts w:ascii="Calibri" w:hAnsi="Calibri"/>
          <w:color w:val="000000" w:themeColor="text1"/>
          <w:sz w:val="22"/>
          <w:szCs w:val="22"/>
        </w:rPr>
        <w:t>elná energie pro přípravu teplé vody (</w:t>
      </w:r>
      <w:r w:rsidR="005E3384">
        <w:rPr>
          <w:rFonts w:ascii="Calibri" w:hAnsi="Calibri"/>
          <w:color w:val="000000" w:themeColor="text1"/>
          <w:sz w:val="22"/>
          <w:szCs w:val="22"/>
        </w:rPr>
        <w:t>TE TV</w:t>
      </w:r>
      <w:r w:rsidR="00B44789">
        <w:rPr>
          <w:rFonts w:ascii="Calibri" w:hAnsi="Calibri"/>
          <w:color w:val="000000" w:themeColor="text1"/>
          <w:sz w:val="22"/>
          <w:szCs w:val="22"/>
        </w:rPr>
        <w:t>)</w:t>
      </w:r>
      <w:r w:rsidRPr="009E36D4">
        <w:rPr>
          <w:rFonts w:ascii="Calibri" w:hAnsi="Calibri"/>
          <w:color w:val="000000" w:themeColor="text1"/>
          <w:sz w:val="22"/>
          <w:szCs w:val="22"/>
        </w:rPr>
        <w:t xml:space="preserve"> – celkem (v Kč)</w:t>
      </w:r>
    </w:p>
    <w:p w:rsidR="000B6CC9" w:rsidRPr="009E36D4" w:rsidRDefault="00B44789" w:rsidP="009D3933">
      <w:pPr>
        <w:numPr>
          <w:ilvl w:val="0"/>
          <w:numId w:val="15"/>
        </w:numPr>
        <w:ind w:left="1069"/>
        <w:jc w:val="both"/>
        <w:rPr>
          <w:rFonts w:ascii="Calibri" w:hAnsi="Calibri"/>
          <w:color w:val="000000" w:themeColor="text1"/>
          <w:sz w:val="22"/>
          <w:szCs w:val="22"/>
        </w:rPr>
      </w:pPr>
      <w:r>
        <w:rPr>
          <w:rFonts w:ascii="Calibri" w:hAnsi="Calibri"/>
          <w:color w:val="000000" w:themeColor="text1"/>
          <w:sz w:val="22"/>
          <w:szCs w:val="22"/>
        </w:rPr>
        <w:t>Studená voda pro přípravu teplé vody (SV)</w:t>
      </w:r>
      <w:r w:rsidR="000B6CC9" w:rsidRPr="009E36D4">
        <w:rPr>
          <w:rFonts w:ascii="Calibri" w:hAnsi="Calibri"/>
          <w:color w:val="000000" w:themeColor="text1"/>
          <w:sz w:val="22"/>
          <w:szCs w:val="22"/>
        </w:rPr>
        <w:t xml:space="preserve"> – celkem (v Kč)</w:t>
      </w:r>
    </w:p>
    <w:p w:rsidR="000B6CC9" w:rsidRPr="009E36D4" w:rsidRDefault="000B6CC9" w:rsidP="009D3933">
      <w:pPr>
        <w:numPr>
          <w:ilvl w:val="0"/>
          <w:numId w:val="15"/>
        </w:numPr>
        <w:ind w:left="1069"/>
        <w:jc w:val="both"/>
        <w:rPr>
          <w:rFonts w:ascii="Calibri" w:hAnsi="Calibri"/>
          <w:color w:val="000000" w:themeColor="text1"/>
          <w:sz w:val="22"/>
          <w:szCs w:val="22"/>
        </w:rPr>
      </w:pPr>
      <w:r w:rsidRPr="009E36D4">
        <w:rPr>
          <w:rFonts w:ascii="Calibri" w:hAnsi="Calibri"/>
          <w:color w:val="000000" w:themeColor="text1"/>
          <w:sz w:val="22"/>
          <w:szCs w:val="22"/>
        </w:rPr>
        <w:t>Zálohy uhrazené celkem (v Kč)</w:t>
      </w:r>
    </w:p>
    <w:p w:rsidR="000B6CC9" w:rsidRPr="009E36D4" w:rsidRDefault="000B6CC9" w:rsidP="009D3933">
      <w:pPr>
        <w:numPr>
          <w:ilvl w:val="0"/>
          <w:numId w:val="15"/>
        </w:numPr>
        <w:ind w:left="1069"/>
        <w:jc w:val="both"/>
        <w:rPr>
          <w:rFonts w:ascii="Calibri" w:hAnsi="Calibri"/>
          <w:color w:val="000000" w:themeColor="text1"/>
          <w:sz w:val="22"/>
          <w:szCs w:val="22"/>
        </w:rPr>
      </w:pPr>
      <w:r w:rsidRPr="009E36D4">
        <w:rPr>
          <w:rFonts w:ascii="Calibri" w:hAnsi="Calibri"/>
          <w:color w:val="000000" w:themeColor="text1"/>
          <w:sz w:val="22"/>
          <w:szCs w:val="22"/>
        </w:rPr>
        <w:t>K úhradě – přeplatek/nedoplatek – vč. DPH v Kč</w:t>
      </w:r>
    </w:p>
    <w:p w:rsidR="000B6CC9" w:rsidRPr="009E36D4" w:rsidRDefault="000B6CC9" w:rsidP="009D3933">
      <w:pPr>
        <w:numPr>
          <w:ilvl w:val="0"/>
          <w:numId w:val="15"/>
        </w:numPr>
        <w:ind w:left="1069"/>
        <w:jc w:val="both"/>
        <w:rPr>
          <w:rFonts w:ascii="Calibri" w:hAnsi="Calibri"/>
          <w:color w:val="000000" w:themeColor="text1"/>
          <w:sz w:val="22"/>
          <w:szCs w:val="22"/>
        </w:rPr>
      </w:pPr>
      <w:r w:rsidRPr="009E36D4">
        <w:rPr>
          <w:rFonts w:ascii="Calibri" w:hAnsi="Calibri"/>
          <w:color w:val="000000" w:themeColor="text1"/>
          <w:sz w:val="22"/>
          <w:szCs w:val="22"/>
        </w:rPr>
        <w:t>K úhradě – přeplatek/nedoplatek – DPH v Kč</w:t>
      </w:r>
    </w:p>
    <w:p w:rsidR="000B6CC9" w:rsidRDefault="000B6CC9" w:rsidP="009D3933">
      <w:pPr>
        <w:numPr>
          <w:ilvl w:val="0"/>
          <w:numId w:val="15"/>
        </w:numPr>
        <w:ind w:left="1069"/>
        <w:jc w:val="both"/>
        <w:rPr>
          <w:rFonts w:ascii="Calibri" w:hAnsi="Calibri"/>
          <w:color w:val="000000" w:themeColor="text1"/>
          <w:sz w:val="22"/>
          <w:szCs w:val="22"/>
        </w:rPr>
      </w:pPr>
      <w:r w:rsidRPr="009E36D4">
        <w:rPr>
          <w:rFonts w:ascii="Calibri" w:hAnsi="Calibri"/>
          <w:color w:val="000000" w:themeColor="text1"/>
          <w:sz w:val="22"/>
          <w:szCs w:val="22"/>
        </w:rPr>
        <w:t>Termín splatnosti</w:t>
      </w:r>
    </w:p>
    <w:p w:rsidR="000B6CC9" w:rsidRPr="009E36D4" w:rsidRDefault="000B6CC9" w:rsidP="000B6CC9">
      <w:pPr>
        <w:jc w:val="both"/>
        <w:rPr>
          <w:rFonts w:ascii="Calibri" w:hAnsi="Calibri"/>
          <w:color w:val="000000" w:themeColor="text1"/>
          <w:sz w:val="22"/>
          <w:szCs w:val="22"/>
        </w:rPr>
      </w:pPr>
    </w:p>
    <w:p w:rsidR="000B6CC9" w:rsidRPr="009E36D4" w:rsidRDefault="000B6CC9" w:rsidP="000B6CC9">
      <w:pPr>
        <w:numPr>
          <w:ilvl w:val="0"/>
          <w:numId w:val="28"/>
        </w:numPr>
        <w:jc w:val="both"/>
        <w:rPr>
          <w:rFonts w:ascii="Calibri" w:hAnsi="Calibri"/>
          <w:color w:val="000000" w:themeColor="text1"/>
          <w:sz w:val="22"/>
          <w:szCs w:val="22"/>
        </w:rPr>
      </w:pPr>
      <w:r w:rsidRPr="009E36D4">
        <w:rPr>
          <w:rFonts w:ascii="Calibri" w:hAnsi="Calibri"/>
          <w:color w:val="000000" w:themeColor="text1"/>
          <w:sz w:val="22"/>
          <w:szCs w:val="22"/>
        </w:rPr>
        <w:lastRenderedPageBreak/>
        <w:t xml:space="preserve">Faktura musí obsahovat všechny údaje vyúčtování </w:t>
      </w:r>
      <w:r w:rsidR="00DD0329">
        <w:rPr>
          <w:rFonts w:ascii="Calibri" w:hAnsi="Calibri"/>
          <w:color w:val="000000" w:themeColor="text1"/>
          <w:sz w:val="22"/>
          <w:szCs w:val="22"/>
        </w:rPr>
        <w:t>z</w:t>
      </w:r>
      <w:r w:rsidRPr="009E36D4">
        <w:rPr>
          <w:rFonts w:ascii="Calibri" w:hAnsi="Calibri"/>
          <w:color w:val="000000" w:themeColor="text1"/>
          <w:sz w:val="22"/>
          <w:szCs w:val="22"/>
        </w:rPr>
        <w:t>účtovacího období a standardní údaje pro fakturaci.</w:t>
      </w:r>
    </w:p>
    <w:p w:rsidR="000B6CC9" w:rsidRDefault="000B6CC9" w:rsidP="000B6CC9">
      <w:pPr>
        <w:ind w:left="360"/>
        <w:jc w:val="both"/>
        <w:rPr>
          <w:rFonts w:ascii="Calibri" w:hAnsi="Calibri"/>
          <w:color w:val="000000" w:themeColor="text1"/>
          <w:sz w:val="22"/>
          <w:szCs w:val="22"/>
        </w:rPr>
      </w:pPr>
      <w:r w:rsidRPr="009E36D4">
        <w:rPr>
          <w:rFonts w:ascii="Calibri" w:hAnsi="Calibri"/>
          <w:color w:val="000000" w:themeColor="text1"/>
          <w:sz w:val="22"/>
          <w:szCs w:val="22"/>
        </w:rPr>
        <w:t xml:space="preserve">V případě současné fakturace na více </w:t>
      </w:r>
      <w:r w:rsidR="00DC6505">
        <w:rPr>
          <w:rFonts w:ascii="Calibri" w:hAnsi="Calibri"/>
          <w:color w:val="000000" w:themeColor="text1"/>
          <w:sz w:val="22"/>
          <w:szCs w:val="22"/>
        </w:rPr>
        <w:t>odběrný</w:t>
      </w:r>
      <w:r w:rsidR="00DC6505" w:rsidRPr="009E36D4">
        <w:rPr>
          <w:rFonts w:ascii="Calibri" w:hAnsi="Calibri"/>
          <w:color w:val="000000" w:themeColor="text1"/>
          <w:sz w:val="22"/>
          <w:szCs w:val="22"/>
        </w:rPr>
        <w:t>ch</w:t>
      </w:r>
      <w:r w:rsidRPr="009E36D4">
        <w:rPr>
          <w:rFonts w:ascii="Calibri" w:hAnsi="Calibri"/>
          <w:color w:val="000000" w:themeColor="text1"/>
          <w:sz w:val="22"/>
          <w:szCs w:val="22"/>
        </w:rPr>
        <w:t xml:space="preserve"> míst</w:t>
      </w:r>
      <w:r w:rsidR="00DC6505">
        <w:rPr>
          <w:rFonts w:ascii="Calibri" w:hAnsi="Calibri"/>
          <w:color w:val="000000" w:themeColor="text1"/>
          <w:sz w:val="22"/>
          <w:szCs w:val="22"/>
        </w:rPr>
        <w:t>ech</w:t>
      </w:r>
      <w:r w:rsidRPr="009E36D4">
        <w:rPr>
          <w:rFonts w:ascii="Calibri" w:hAnsi="Calibri"/>
          <w:color w:val="000000" w:themeColor="text1"/>
          <w:sz w:val="22"/>
          <w:szCs w:val="22"/>
        </w:rPr>
        <w:t xml:space="preserve"> pod jedním variabilním symbolem je nutno postupovat tak, aby faktura obsahovala všechny údaje pro identifikaci plateb (např. formou přílohy).</w:t>
      </w:r>
    </w:p>
    <w:p w:rsidR="006B2046" w:rsidRPr="00C61293" w:rsidRDefault="00C61293" w:rsidP="00C61293">
      <w:pPr>
        <w:pStyle w:val="Nadpis5"/>
        <w:jc w:val="center"/>
        <w:rPr>
          <w:rFonts w:ascii="Calibri" w:hAnsi="Calibri" w:cs="Times New Roman"/>
          <w:b/>
          <w:color w:val="000000" w:themeColor="text1"/>
          <w:sz w:val="22"/>
          <w:szCs w:val="22"/>
        </w:rPr>
      </w:pPr>
      <w:r>
        <w:rPr>
          <w:rFonts w:ascii="Calibri" w:hAnsi="Calibri" w:cs="Times New Roman"/>
          <w:b/>
          <w:color w:val="000000" w:themeColor="text1"/>
          <w:sz w:val="22"/>
          <w:szCs w:val="22"/>
        </w:rPr>
        <w:t xml:space="preserve">ČL. </w:t>
      </w:r>
      <w:r w:rsidR="00395C24" w:rsidRPr="00C61293">
        <w:rPr>
          <w:rFonts w:ascii="Calibri" w:hAnsi="Calibri" w:cs="Times New Roman"/>
          <w:b/>
          <w:color w:val="000000" w:themeColor="text1"/>
          <w:sz w:val="22"/>
          <w:szCs w:val="22"/>
        </w:rPr>
        <w:t>X</w:t>
      </w:r>
    </w:p>
    <w:p w:rsidR="00C25D36" w:rsidRPr="00C61293" w:rsidRDefault="00C25D36" w:rsidP="00395C24">
      <w:pPr>
        <w:pStyle w:val="tabulkatextvlevo"/>
        <w:jc w:val="center"/>
        <w:rPr>
          <w:rFonts w:ascii="Calibri" w:hAnsi="Calibri"/>
          <w:b/>
          <w:sz w:val="22"/>
        </w:rPr>
      </w:pPr>
      <w:r w:rsidRPr="00C61293">
        <w:rPr>
          <w:rFonts w:ascii="Calibri" w:hAnsi="Calibri"/>
          <w:b/>
          <w:sz w:val="22"/>
        </w:rPr>
        <w:t>Reklamace</w:t>
      </w:r>
    </w:p>
    <w:p w:rsidR="00C61293" w:rsidRPr="00C61293" w:rsidRDefault="00C61293" w:rsidP="00395C24">
      <w:pPr>
        <w:pStyle w:val="tabulkatextvlevo"/>
        <w:jc w:val="center"/>
        <w:rPr>
          <w:rFonts w:ascii="Calibri" w:hAnsi="Calibri"/>
          <w:b/>
          <w:sz w:val="22"/>
        </w:rPr>
      </w:pPr>
    </w:p>
    <w:p w:rsidR="00C25D36" w:rsidRPr="00C61293" w:rsidRDefault="00B80FE0" w:rsidP="00C61293">
      <w:pPr>
        <w:numPr>
          <w:ilvl w:val="0"/>
          <w:numId w:val="28"/>
        </w:numPr>
        <w:jc w:val="both"/>
        <w:rPr>
          <w:rFonts w:ascii="Calibri" w:hAnsi="Calibri"/>
          <w:sz w:val="22"/>
          <w:szCs w:val="22"/>
        </w:rPr>
      </w:pPr>
      <w:r w:rsidRPr="00C61293">
        <w:rPr>
          <w:rFonts w:ascii="Calibri" w:hAnsi="Calibri"/>
          <w:sz w:val="22"/>
          <w:szCs w:val="22"/>
        </w:rPr>
        <w:t>Odběratel je oprávněn u Dodavatele uplatnit formou písemné reklamace vady týkající se:</w:t>
      </w:r>
    </w:p>
    <w:p w:rsidR="00B80FE0" w:rsidRPr="00C61293" w:rsidRDefault="00B80FE0" w:rsidP="00B80FE0">
      <w:pPr>
        <w:pStyle w:val="tabulkatextvlevo"/>
        <w:ind w:left="426"/>
        <w:jc w:val="both"/>
        <w:rPr>
          <w:rFonts w:ascii="Calibri" w:hAnsi="Calibri"/>
          <w:sz w:val="22"/>
        </w:rPr>
      </w:pPr>
    </w:p>
    <w:p w:rsidR="00B80FE0" w:rsidRPr="00C61293" w:rsidRDefault="00B80FE0" w:rsidP="00B80FE0">
      <w:pPr>
        <w:pStyle w:val="tabulkatextvlevo"/>
        <w:numPr>
          <w:ilvl w:val="0"/>
          <w:numId w:val="39"/>
        </w:numPr>
        <w:jc w:val="both"/>
        <w:rPr>
          <w:rFonts w:ascii="Calibri" w:hAnsi="Calibri"/>
          <w:sz w:val="22"/>
        </w:rPr>
      </w:pPr>
      <w:r w:rsidRPr="00C61293">
        <w:rPr>
          <w:rFonts w:ascii="Calibri" w:hAnsi="Calibri"/>
          <w:sz w:val="22"/>
        </w:rPr>
        <w:t>Kvality dodávky tepelné energie a s ní spojených služeb;</w:t>
      </w:r>
    </w:p>
    <w:p w:rsidR="00B80FE0" w:rsidRPr="00C61293" w:rsidRDefault="00B80FE0" w:rsidP="00B80FE0">
      <w:pPr>
        <w:pStyle w:val="tabulkatextvlevo"/>
        <w:numPr>
          <w:ilvl w:val="0"/>
          <w:numId w:val="39"/>
        </w:numPr>
        <w:jc w:val="both"/>
        <w:rPr>
          <w:rFonts w:ascii="Calibri" w:hAnsi="Calibri"/>
          <w:sz w:val="22"/>
        </w:rPr>
      </w:pPr>
      <w:r w:rsidRPr="00C61293">
        <w:rPr>
          <w:rFonts w:ascii="Calibri" w:hAnsi="Calibri"/>
          <w:sz w:val="22"/>
        </w:rPr>
        <w:t>Vyúčtování množství a ceny;</w:t>
      </w:r>
    </w:p>
    <w:p w:rsidR="00B80FE0" w:rsidRPr="00C61293" w:rsidRDefault="00B80FE0" w:rsidP="00B80FE0">
      <w:pPr>
        <w:pStyle w:val="tabulkatextvlevo"/>
        <w:numPr>
          <w:ilvl w:val="0"/>
          <w:numId w:val="39"/>
        </w:numPr>
        <w:jc w:val="both"/>
        <w:rPr>
          <w:rFonts w:ascii="Calibri" w:hAnsi="Calibri"/>
          <w:sz w:val="22"/>
        </w:rPr>
      </w:pPr>
      <w:r w:rsidRPr="00C61293">
        <w:rPr>
          <w:rFonts w:ascii="Calibri" w:hAnsi="Calibri"/>
          <w:sz w:val="22"/>
        </w:rPr>
        <w:t xml:space="preserve">Náležitostí daňového dokladu. </w:t>
      </w:r>
    </w:p>
    <w:p w:rsidR="00B80FE0" w:rsidRDefault="00B80FE0" w:rsidP="00B80FE0">
      <w:pPr>
        <w:pStyle w:val="tabulkatextvlevo"/>
        <w:jc w:val="both"/>
        <w:rPr>
          <w:rFonts w:ascii="Calibri" w:hAnsi="Calibri"/>
          <w:color w:val="FF0000"/>
          <w:sz w:val="22"/>
        </w:rPr>
      </w:pPr>
    </w:p>
    <w:p w:rsidR="00B80FE0" w:rsidRPr="00C61293" w:rsidRDefault="00C70102" w:rsidP="00C61293">
      <w:pPr>
        <w:numPr>
          <w:ilvl w:val="0"/>
          <w:numId w:val="28"/>
        </w:numPr>
        <w:jc w:val="both"/>
        <w:rPr>
          <w:rFonts w:ascii="Calibri" w:hAnsi="Calibri"/>
          <w:color w:val="000000" w:themeColor="text1"/>
          <w:sz w:val="22"/>
          <w:szCs w:val="22"/>
        </w:rPr>
      </w:pPr>
      <w:r w:rsidRPr="00C61293">
        <w:rPr>
          <w:rFonts w:ascii="Calibri" w:hAnsi="Calibri"/>
          <w:color w:val="000000" w:themeColor="text1"/>
          <w:sz w:val="22"/>
          <w:szCs w:val="22"/>
        </w:rPr>
        <w:t>Reklamaci je Odběratel povinen Dodavateli podat bez zbytečného odkladu (u kvality dodávky do tří dnů od jejího prokazatelného zjištění). Náležitosti daňového dokladu reklamuje Odběratel do doby splatnosti faktury).</w:t>
      </w:r>
    </w:p>
    <w:p w:rsidR="00164D44" w:rsidRPr="00C61293" w:rsidRDefault="00164D44" w:rsidP="00C61293">
      <w:pPr>
        <w:ind w:left="360"/>
        <w:jc w:val="both"/>
        <w:rPr>
          <w:rFonts w:ascii="Calibri" w:hAnsi="Calibri"/>
          <w:color w:val="000000" w:themeColor="text1"/>
          <w:sz w:val="22"/>
          <w:szCs w:val="22"/>
        </w:rPr>
      </w:pPr>
    </w:p>
    <w:p w:rsidR="00E0332F" w:rsidRPr="00C61293" w:rsidRDefault="00E0332F" w:rsidP="00C61293">
      <w:pPr>
        <w:numPr>
          <w:ilvl w:val="0"/>
          <w:numId w:val="28"/>
        </w:numPr>
        <w:jc w:val="both"/>
        <w:rPr>
          <w:rFonts w:ascii="Calibri" w:hAnsi="Calibri"/>
          <w:color w:val="000000" w:themeColor="text1"/>
          <w:sz w:val="22"/>
          <w:szCs w:val="22"/>
        </w:rPr>
      </w:pPr>
      <w:r w:rsidRPr="00C61293">
        <w:rPr>
          <w:rFonts w:ascii="Calibri" w:hAnsi="Calibri"/>
          <w:color w:val="000000" w:themeColor="text1"/>
          <w:sz w:val="22"/>
          <w:szCs w:val="22"/>
        </w:rPr>
        <w:t>U reklamací týkajících</w:t>
      </w:r>
      <w:r w:rsidR="00164D44" w:rsidRPr="00C61293">
        <w:rPr>
          <w:rFonts w:ascii="Calibri" w:hAnsi="Calibri"/>
          <w:color w:val="000000" w:themeColor="text1"/>
          <w:sz w:val="22"/>
          <w:szCs w:val="22"/>
        </w:rPr>
        <w:t xml:space="preserve"> </w:t>
      </w:r>
      <w:r w:rsidRPr="00C61293">
        <w:rPr>
          <w:rFonts w:ascii="Calibri" w:hAnsi="Calibri"/>
          <w:color w:val="000000" w:themeColor="text1"/>
          <w:sz w:val="22"/>
          <w:szCs w:val="22"/>
        </w:rPr>
        <w:t xml:space="preserve">se kvality dodávky lze požadovat jen slevu z ceny. </w:t>
      </w:r>
    </w:p>
    <w:p w:rsidR="00164D44" w:rsidRPr="00C61293" w:rsidRDefault="00164D44" w:rsidP="00C61293">
      <w:pPr>
        <w:ind w:left="360"/>
        <w:jc w:val="both"/>
        <w:rPr>
          <w:rFonts w:ascii="Calibri" w:hAnsi="Calibri"/>
          <w:color w:val="000000" w:themeColor="text1"/>
          <w:sz w:val="22"/>
          <w:szCs w:val="22"/>
        </w:rPr>
      </w:pPr>
    </w:p>
    <w:p w:rsidR="00164D44" w:rsidRPr="00C61293" w:rsidRDefault="00A55A71" w:rsidP="00C61293">
      <w:pPr>
        <w:numPr>
          <w:ilvl w:val="0"/>
          <w:numId w:val="28"/>
        </w:numPr>
        <w:jc w:val="both"/>
        <w:rPr>
          <w:rFonts w:ascii="Calibri" w:hAnsi="Calibri"/>
          <w:color w:val="000000" w:themeColor="text1"/>
          <w:sz w:val="22"/>
          <w:szCs w:val="22"/>
        </w:rPr>
      </w:pPr>
      <w:r w:rsidRPr="00C61293">
        <w:rPr>
          <w:rFonts w:ascii="Calibri" w:hAnsi="Calibri"/>
          <w:color w:val="000000" w:themeColor="text1"/>
          <w:sz w:val="22"/>
          <w:szCs w:val="22"/>
        </w:rPr>
        <w:t xml:space="preserve">I v případě uplatněné reklamace je Odběratel povinen zaplatit předběžnou částku, která se určí z odběru tepelné energie za srovnatelné období předchozího kalendářního roku při použití ceny tepelné energie platné v době reklamace. U nových odběrných míst, kde nejsou tyto údaje k dispozici, se předběžná částka určí z období, které bezprostředně předchází období reklamovanému při použití ceny tepelné energie platné v době reklamace, není-li dohodnuto jinak. V ostatních případech je Odběratel povinen uhradit účtovanou částku. </w:t>
      </w:r>
    </w:p>
    <w:p w:rsidR="00A55A71" w:rsidRPr="00C61293" w:rsidRDefault="00A55A71" w:rsidP="00C61293">
      <w:pPr>
        <w:ind w:left="360"/>
        <w:jc w:val="both"/>
        <w:rPr>
          <w:rFonts w:ascii="Calibri" w:hAnsi="Calibri"/>
          <w:color w:val="000000" w:themeColor="text1"/>
          <w:sz w:val="22"/>
          <w:szCs w:val="22"/>
        </w:rPr>
      </w:pPr>
    </w:p>
    <w:p w:rsidR="00C75B78" w:rsidRPr="00C61293" w:rsidRDefault="00A55A71" w:rsidP="00C61293">
      <w:pPr>
        <w:numPr>
          <w:ilvl w:val="0"/>
          <w:numId w:val="28"/>
        </w:numPr>
        <w:jc w:val="both"/>
        <w:rPr>
          <w:rFonts w:ascii="Calibri" w:hAnsi="Calibri"/>
          <w:color w:val="000000" w:themeColor="text1"/>
          <w:sz w:val="22"/>
          <w:szCs w:val="22"/>
        </w:rPr>
      </w:pPr>
      <w:r w:rsidRPr="00C61293">
        <w:rPr>
          <w:rFonts w:ascii="Calibri" w:hAnsi="Calibri"/>
          <w:color w:val="000000" w:themeColor="text1"/>
          <w:sz w:val="22"/>
          <w:szCs w:val="22"/>
        </w:rPr>
        <w:t>Reklamace ceny dodávky tepelné energie musí být vždy písemná a musí obsahovat jednoznačnou identifikaci Odběratele, který reklamaci podává, identifikaci odběrného místa či faktury, jich se reklamace týká, přesný a výstižný popis reklamované skutečnosti</w:t>
      </w:r>
      <w:r w:rsidR="00C75B78" w:rsidRPr="00C61293">
        <w:rPr>
          <w:rFonts w:ascii="Calibri" w:hAnsi="Calibri"/>
          <w:color w:val="000000" w:themeColor="text1"/>
          <w:sz w:val="22"/>
          <w:szCs w:val="22"/>
        </w:rPr>
        <w:t xml:space="preserve">, a to včetně dostupné podpůrné dokumentace a skutečností popisujících okolnosti reklamace a specifikaci, co požaduje. Reklamace nemá vliv na povinnost uhradit fakturu, nejedná-li se s ohledem na výši předcházejících faktur za srovnatelné období o zcela zjevnou chybu. </w:t>
      </w:r>
    </w:p>
    <w:p w:rsidR="00C75B78" w:rsidRDefault="00C75B78" w:rsidP="00C75B78">
      <w:pPr>
        <w:pStyle w:val="Odstavecseseznamem"/>
        <w:rPr>
          <w:rFonts w:ascii="Calibri" w:hAnsi="Calibri"/>
          <w:color w:val="FF0000"/>
          <w:sz w:val="22"/>
        </w:rPr>
      </w:pPr>
    </w:p>
    <w:p w:rsidR="00A55A71" w:rsidRPr="00C61293" w:rsidRDefault="00A55A71" w:rsidP="00C61293">
      <w:pPr>
        <w:numPr>
          <w:ilvl w:val="0"/>
          <w:numId w:val="28"/>
        </w:numPr>
        <w:jc w:val="both"/>
        <w:rPr>
          <w:rFonts w:ascii="Calibri" w:hAnsi="Calibri"/>
          <w:color w:val="000000" w:themeColor="text1"/>
          <w:sz w:val="22"/>
          <w:szCs w:val="22"/>
        </w:rPr>
      </w:pPr>
      <w:r w:rsidRPr="00C61293">
        <w:rPr>
          <w:rFonts w:ascii="Calibri" w:hAnsi="Calibri"/>
          <w:color w:val="000000" w:themeColor="text1"/>
          <w:sz w:val="22"/>
          <w:szCs w:val="22"/>
        </w:rPr>
        <w:t xml:space="preserve"> </w:t>
      </w:r>
      <w:r w:rsidR="00C75B78" w:rsidRPr="00C61293">
        <w:rPr>
          <w:rFonts w:ascii="Calibri" w:hAnsi="Calibri"/>
          <w:color w:val="000000" w:themeColor="text1"/>
          <w:sz w:val="22"/>
          <w:szCs w:val="22"/>
        </w:rPr>
        <w:t>Uplatnil-li Odběratel v souvislosti s reklamací slevu z ceny a je-li tato sleva vyšší, než kolik činí rozdíl mez</w:t>
      </w:r>
      <w:r w:rsidR="00B0176C" w:rsidRPr="00C61293">
        <w:rPr>
          <w:rFonts w:ascii="Calibri" w:hAnsi="Calibri"/>
          <w:color w:val="000000" w:themeColor="text1"/>
          <w:sz w:val="22"/>
          <w:szCs w:val="22"/>
        </w:rPr>
        <w:t>i</w:t>
      </w:r>
      <w:r w:rsidR="00C75B78" w:rsidRPr="00C61293">
        <w:rPr>
          <w:rFonts w:ascii="Calibri" w:hAnsi="Calibri"/>
          <w:color w:val="000000" w:themeColor="text1"/>
          <w:sz w:val="22"/>
          <w:szCs w:val="22"/>
        </w:rPr>
        <w:t xml:space="preserve"> účtovanou částkou a předběžnou částkou podle tohoto odstavce, je Odběratel oprávněn o takovou slevu snížit účtovanou částku;</w:t>
      </w:r>
      <w:r w:rsidR="00486C54" w:rsidRPr="00C61293">
        <w:rPr>
          <w:rFonts w:ascii="Calibri" w:hAnsi="Calibri"/>
          <w:color w:val="000000" w:themeColor="text1"/>
          <w:sz w:val="22"/>
          <w:szCs w:val="22"/>
        </w:rPr>
        <w:t xml:space="preserve"> o tom je však povinen dodavatele předem informovat. Tím není dotčena jeho povinnost zaplatit účtovanou částku v plné výši, ukáže-li se reklamace či uplatněná sleva z ceny neoprávněnou. </w:t>
      </w:r>
    </w:p>
    <w:p w:rsidR="00617047" w:rsidRPr="00C61293" w:rsidRDefault="00617047" w:rsidP="00C61293">
      <w:pPr>
        <w:ind w:left="360"/>
        <w:jc w:val="both"/>
        <w:rPr>
          <w:rFonts w:ascii="Calibri" w:hAnsi="Calibri"/>
          <w:color w:val="000000" w:themeColor="text1"/>
          <w:sz w:val="22"/>
          <w:szCs w:val="22"/>
        </w:rPr>
      </w:pPr>
    </w:p>
    <w:p w:rsidR="00617047" w:rsidRPr="00C61293" w:rsidRDefault="00617047" w:rsidP="00C61293">
      <w:pPr>
        <w:numPr>
          <w:ilvl w:val="0"/>
          <w:numId w:val="28"/>
        </w:numPr>
        <w:jc w:val="both"/>
        <w:rPr>
          <w:rFonts w:ascii="Calibri" w:hAnsi="Calibri"/>
          <w:color w:val="000000" w:themeColor="text1"/>
          <w:sz w:val="22"/>
          <w:szCs w:val="22"/>
        </w:rPr>
      </w:pPr>
      <w:r w:rsidRPr="00C61293">
        <w:rPr>
          <w:rFonts w:ascii="Calibri" w:hAnsi="Calibri"/>
          <w:color w:val="000000" w:themeColor="text1"/>
          <w:sz w:val="22"/>
          <w:szCs w:val="22"/>
        </w:rPr>
        <w:t>Po oboustranně akceptovatelném vyřešení reklamace Dodavatel provede vyrovnání předběžné, Odběratelem zaplacené částky, formou doplatku nebo opravného daňového dokladu.</w:t>
      </w:r>
    </w:p>
    <w:p w:rsidR="00617047" w:rsidRPr="00C61293" w:rsidRDefault="00617047" w:rsidP="00C61293">
      <w:pPr>
        <w:ind w:left="360"/>
        <w:jc w:val="both"/>
        <w:rPr>
          <w:rFonts w:ascii="Calibri" w:hAnsi="Calibri"/>
          <w:color w:val="000000" w:themeColor="text1"/>
          <w:sz w:val="22"/>
          <w:szCs w:val="22"/>
        </w:rPr>
      </w:pPr>
    </w:p>
    <w:p w:rsidR="00617047" w:rsidRDefault="00617047" w:rsidP="00C61293">
      <w:pPr>
        <w:numPr>
          <w:ilvl w:val="0"/>
          <w:numId w:val="28"/>
        </w:numPr>
        <w:jc w:val="both"/>
        <w:rPr>
          <w:rFonts w:ascii="Calibri" w:hAnsi="Calibri"/>
          <w:color w:val="000000" w:themeColor="text1"/>
          <w:sz w:val="22"/>
          <w:szCs w:val="22"/>
        </w:rPr>
      </w:pPr>
      <w:r w:rsidRPr="00C61293">
        <w:rPr>
          <w:rFonts w:ascii="Calibri" w:hAnsi="Calibri"/>
          <w:color w:val="000000" w:themeColor="text1"/>
          <w:sz w:val="22"/>
          <w:szCs w:val="22"/>
        </w:rPr>
        <w:t>Dodavatel je povinen vyřizovat reklamace Odběratele bez zbytečného odkladu. V jednoduchých případech nejpozději do 30 dní ode dne jejího uplatnění. Ve složitých případech (např. nutnost vypracování znaleckého posudku</w:t>
      </w:r>
      <w:r w:rsidR="00F16B66" w:rsidRPr="00C61293">
        <w:rPr>
          <w:rFonts w:ascii="Calibri" w:hAnsi="Calibri"/>
          <w:color w:val="000000" w:themeColor="text1"/>
          <w:sz w:val="22"/>
          <w:szCs w:val="22"/>
        </w:rPr>
        <w:t xml:space="preserve">) je Dodavatel povinen do 30 dní ode dne uplatnění reklamace Odběratele písemně informovat o krocích, které je nutné k vyřízení reklamace učinit a o době, kterou to bude trvat. </w:t>
      </w:r>
    </w:p>
    <w:p w:rsidR="00C25D36" w:rsidRDefault="00C25D36" w:rsidP="00C61293">
      <w:pPr>
        <w:ind w:left="360"/>
        <w:jc w:val="both"/>
        <w:rPr>
          <w:rFonts w:ascii="Calibri" w:hAnsi="Calibri"/>
          <w:color w:val="000000" w:themeColor="text1"/>
          <w:sz w:val="22"/>
          <w:szCs w:val="22"/>
        </w:rPr>
      </w:pPr>
    </w:p>
    <w:p w:rsidR="00C25D36" w:rsidRPr="00C61293" w:rsidRDefault="00C61293" w:rsidP="00395C24">
      <w:pPr>
        <w:pStyle w:val="tabulkatextvlevo"/>
        <w:jc w:val="center"/>
        <w:rPr>
          <w:rFonts w:ascii="Calibri" w:hAnsi="Calibri"/>
          <w:b/>
          <w:sz w:val="22"/>
        </w:rPr>
      </w:pPr>
      <w:r w:rsidRPr="00C61293">
        <w:rPr>
          <w:rFonts w:ascii="Calibri" w:hAnsi="Calibri"/>
          <w:b/>
          <w:sz w:val="22"/>
        </w:rPr>
        <w:t xml:space="preserve">ČL. </w:t>
      </w:r>
      <w:r w:rsidR="00236148" w:rsidRPr="00C61293">
        <w:rPr>
          <w:rFonts w:ascii="Calibri" w:hAnsi="Calibri"/>
          <w:b/>
          <w:sz w:val="22"/>
        </w:rPr>
        <w:t>XI</w:t>
      </w:r>
    </w:p>
    <w:p w:rsidR="006B2046" w:rsidRPr="00C61293" w:rsidRDefault="006B2046" w:rsidP="00395C24">
      <w:pPr>
        <w:pStyle w:val="tabulkatextvlevo"/>
        <w:jc w:val="center"/>
        <w:rPr>
          <w:rFonts w:ascii="Calibri" w:hAnsi="Calibri"/>
          <w:b/>
          <w:sz w:val="22"/>
        </w:rPr>
      </w:pPr>
      <w:r w:rsidRPr="00C61293">
        <w:rPr>
          <w:rFonts w:ascii="Calibri" w:hAnsi="Calibri"/>
          <w:b/>
          <w:sz w:val="22"/>
        </w:rPr>
        <w:t>Doba trvání smlouvy o dodávce tepelné energie dle těchto obchodních podmínek a způsoby jejího ukončení</w:t>
      </w:r>
    </w:p>
    <w:p w:rsidR="00395C24" w:rsidRPr="009E36D4" w:rsidRDefault="00395C24" w:rsidP="00395C24">
      <w:pPr>
        <w:pStyle w:val="tabulkatextvlevo"/>
        <w:rPr>
          <w:rFonts w:ascii="Calibri" w:hAnsi="Calibri"/>
          <w:color w:val="FF0000"/>
          <w:sz w:val="22"/>
        </w:rPr>
      </w:pPr>
    </w:p>
    <w:p w:rsidR="006B2046" w:rsidRDefault="006B2046" w:rsidP="00395C24">
      <w:pPr>
        <w:pStyle w:val="tabulkatextvlevo"/>
        <w:numPr>
          <w:ilvl w:val="0"/>
          <w:numId w:val="36"/>
        </w:numPr>
        <w:jc w:val="both"/>
        <w:rPr>
          <w:rFonts w:ascii="Calibri" w:hAnsi="Calibri" w:cs="Arial"/>
          <w:kern w:val="32"/>
          <w:sz w:val="22"/>
        </w:rPr>
      </w:pPr>
      <w:r w:rsidRPr="00516902">
        <w:rPr>
          <w:rFonts w:ascii="Calibri" w:hAnsi="Calibri" w:cs="Arial"/>
          <w:kern w:val="32"/>
          <w:sz w:val="22"/>
        </w:rPr>
        <w:t>Smlouva o dodávce tepelné energie se uzavírá na dobu neurčitou, nestanoví-li Smlouva jinak.</w:t>
      </w:r>
    </w:p>
    <w:p w:rsidR="00AF57FB" w:rsidRPr="00516902" w:rsidRDefault="00AF57FB" w:rsidP="00AF57FB">
      <w:pPr>
        <w:pStyle w:val="tabulkatextvlevo"/>
        <w:ind w:left="480"/>
        <w:jc w:val="both"/>
        <w:rPr>
          <w:rFonts w:ascii="Calibri" w:hAnsi="Calibri" w:cs="Arial"/>
          <w:kern w:val="32"/>
          <w:sz w:val="22"/>
        </w:rPr>
      </w:pPr>
    </w:p>
    <w:p w:rsidR="00733E1D" w:rsidRPr="00516902" w:rsidRDefault="00733E1D" w:rsidP="00733E1D">
      <w:pPr>
        <w:pStyle w:val="tabulkatextvlevo"/>
        <w:ind w:left="480"/>
        <w:jc w:val="both"/>
        <w:rPr>
          <w:rFonts w:ascii="Calibri" w:hAnsi="Calibri" w:cs="Arial"/>
          <w:kern w:val="32"/>
          <w:sz w:val="22"/>
        </w:rPr>
      </w:pPr>
    </w:p>
    <w:p w:rsidR="006B2046" w:rsidRPr="00516902" w:rsidRDefault="006B2046" w:rsidP="00395C24">
      <w:pPr>
        <w:pStyle w:val="tabulkatextvlevo"/>
        <w:numPr>
          <w:ilvl w:val="0"/>
          <w:numId w:val="36"/>
        </w:numPr>
        <w:jc w:val="both"/>
        <w:rPr>
          <w:rFonts w:ascii="Calibri" w:hAnsi="Calibri" w:cs="Arial"/>
          <w:kern w:val="32"/>
          <w:sz w:val="22"/>
        </w:rPr>
      </w:pPr>
      <w:r w:rsidRPr="00516902">
        <w:rPr>
          <w:rFonts w:ascii="Calibri" w:hAnsi="Calibri" w:cs="Arial"/>
          <w:kern w:val="32"/>
          <w:sz w:val="22"/>
        </w:rPr>
        <w:t>Smlouva o dodávce tepelné energie může být ukončena:</w:t>
      </w:r>
    </w:p>
    <w:p w:rsidR="006B2046" w:rsidRPr="00AF3758" w:rsidRDefault="006B2046" w:rsidP="00AF3758">
      <w:pPr>
        <w:pStyle w:val="tabulkatextvlevo"/>
        <w:numPr>
          <w:ilvl w:val="0"/>
          <w:numId w:val="48"/>
        </w:numPr>
        <w:jc w:val="both"/>
        <w:rPr>
          <w:rFonts w:ascii="Calibri" w:hAnsi="Calibri"/>
          <w:sz w:val="22"/>
        </w:rPr>
      </w:pPr>
      <w:r w:rsidRPr="00AF3758">
        <w:rPr>
          <w:rFonts w:ascii="Calibri" w:hAnsi="Calibri"/>
          <w:sz w:val="22"/>
        </w:rPr>
        <w:t xml:space="preserve">písemnou dohodou obou </w:t>
      </w:r>
      <w:r w:rsidR="00792805" w:rsidRPr="00AF3758">
        <w:rPr>
          <w:rFonts w:ascii="Calibri" w:hAnsi="Calibri"/>
          <w:sz w:val="22"/>
        </w:rPr>
        <w:t>S</w:t>
      </w:r>
      <w:r w:rsidRPr="00AF3758">
        <w:rPr>
          <w:rFonts w:ascii="Calibri" w:hAnsi="Calibri"/>
          <w:sz w:val="22"/>
        </w:rPr>
        <w:t>mluvních stran;</w:t>
      </w:r>
    </w:p>
    <w:p w:rsidR="006B2046" w:rsidRPr="00AF3758" w:rsidRDefault="006B2046" w:rsidP="00AF3758">
      <w:pPr>
        <w:pStyle w:val="tabulkatextvlevo"/>
        <w:numPr>
          <w:ilvl w:val="0"/>
          <w:numId w:val="48"/>
        </w:numPr>
        <w:jc w:val="both"/>
        <w:rPr>
          <w:rFonts w:ascii="Calibri" w:hAnsi="Calibri"/>
          <w:sz w:val="22"/>
        </w:rPr>
      </w:pPr>
      <w:r w:rsidRPr="00AF3758">
        <w:rPr>
          <w:rFonts w:ascii="Calibri" w:hAnsi="Calibri"/>
          <w:sz w:val="22"/>
        </w:rPr>
        <w:t xml:space="preserve">písemnou výpovědí ze strany </w:t>
      </w:r>
      <w:r w:rsidR="00792805" w:rsidRPr="00AF3758">
        <w:rPr>
          <w:rFonts w:ascii="Calibri" w:hAnsi="Calibri"/>
          <w:sz w:val="22"/>
        </w:rPr>
        <w:t>O</w:t>
      </w:r>
      <w:r w:rsidRPr="00AF3758">
        <w:rPr>
          <w:rFonts w:ascii="Calibri" w:hAnsi="Calibri"/>
          <w:sz w:val="22"/>
        </w:rPr>
        <w:t xml:space="preserve">dběratele s šestiměsíční výpovědní lhůtou, která začne plynout prvního dne měsíce následujícího po doručení výpovědi </w:t>
      </w:r>
      <w:r w:rsidR="00792805" w:rsidRPr="00AF3758">
        <w:rPr>
          <w:rFonts w:ascii="Calibri" w:hAnsi="Calibri"/>
          <w:sz w:val="22"/>
        </w:rPr>
        <w:t>D</w:t>
      </w:r>
      <w:r w:rsidRPr="00AF3758">
        <w:rPr>
          <w:rFonts w:ascii="Calibri" w:hAnsi="Calibri"/>
          <w:sz w:val="22"/>
        </w:rPr>
        <w:t>odavateli;</w:t>
      </w:r>
    </w:p>
    <w:p w:rsidR="006B2046" w:rsidRPr="00AF3758" w:rsidRDefault="006B2046" w:rsidP="00AF3758">
      <w:pPr>
        <w:pStyle w:val="tabulkatextvlevo"/>
        <w:numPr>
          <w:ilvl w:val="0"/>
          <w:numId w:val="48"/>
        </w:numPr>
        <w:jc w:val="both"/>
        <w:rPr>
          <w:rFonts w:ascii="Calibri" w:hAnsi="Calibri"/>
          <w:sz w:val="22"/>
        </w:rPr>
      </w:pPr>
      <w:r w:rsidRPr="00AF3758">
        <w:rPr>
          <w:rFonts w:ascii="Calibri" w:hAnsi="Calibri"/>
          <w:sz w:val="22"/>
        </w:rPr>
        <w:t xml:space="preserve">písemnou výpovědí ze strany </w:t>
      </w:r>
      <w:r w:rsidR="00792805" w:rsidRPr="00AF3758">
        <w:rPr>
          <w:rFonts w:ascii="Calibri" w:hAnsi="Calibri"/>
          <w:sz w:val="22"/>
        </w:rPr>
        <w:t>D</w:t>
      </w:r>
      <w:r w:rsidRPr="00AF3758">
        <w:rPr>
          <w:rFonts w:ascii="Calibri" w:hAnsi="Calibri"/>
          <w:sz w:val="22"/>
        </w:rPr>
        <w:t xml:space="preserve">odavatele s šestiměsíční výpovědní lhůtou, která začne plynout prvního dne měsíce následujícího po doručení výpovědi </w:t>
      </w:r>
      <w:r w:rsidR="00792805" w:rsidRPr="00AF3758">
        <w:rPr>
          <w:rFonts w:ascii="Calibri" w:hAnsi="Calibri"/>
          <w:sz w:val="22"/>
        </w:rPr>
        <w:t>O</w:t>
      </w:r>
      <w:r w:rsidRPr="00AF3758">
        <w:rPr>
          <w:rFonts w:ascii="Calibri" w:hAnsi="Calibri"/>
          <w:sz w:val="22"/>
        </w:rPr>
        <w:t>dběrateli;</w:t>
      </w:r>
    </w:p>
    <w:p w:rsidR="006B2046" w:rsidRPr="00AF3758" w:rsidRDefault="006B2046" w:rsidP="00AF3758">
      <w:pPr>
        <w:pStyle w:val="tabulkatextvlevo"/>
        <w:numPr>
          <w:ilvl w:val="0"/>
          <w:numId w:val="48"/>
        </w:numPr>
        <w:jc w:val="both"/>
        <w:rPr>
          <w:rFonts w:ascii="Calibri" w:hAnsi="Calibri"/>
          <w:sz w:val="22"/>
        </w:rPr>
      </w:pPr>
      <w:r w:rsidRPr="00AF3758">
        <w:rPr>
          <w:rFonts w:ascii="Calibri" w:hAnsi="Calibri"/>
          <w:sz w:val="22"/>
        </w:rPr>
        <w:t xml:space="preserve">písemným odstoupením ze strany </w:t>
      </w:r>
      <w:r w:rsidR="00792805" w:rsidRPr="00AF3758">
        <w:rPr>
          <w:rFonts w:ascii="Calibri" w:hAnsi="Calibri"/>
          <w:sz w:val="22"/>
        </w:rPr>
        <w:t>O</w:t>
      </w:r>
      <w:r w:rsidRPr="00AF3758">
        <w:rPr>
          <w:rFonts w:ascii="Calibri" w:hAnsi="Calibri"/>
          <w:sz w:val="22"/>
        </w:rPr>
        <w:t xml:space="preserve">dběratele nebo </w:t>
      </w:r>
      <w:r w:rsidR="00792805" w:rsidRPr="00AF3758">
        <w:rPr>
          <w:rFonts w:ascii="Calibri" w:hAnsi="Calibri"/>
          <w:sz w:val="22"/>
        </w:rPr>
        <w:t>D</w:t>
      </w:r>
      <w:r w:rsidRPr="00AF3758">
        <w:rPr>
          <w:rFonts w:ascii="Calibri" w:hAnsi="Calibri"/>
          <w:sz w:val="22"/>
        </w:rPr>
        <w:t>odavatele za podmínek stanovených v platné legislativě;</w:t>
      </w:r>
    </w:p>
    <w:p w:rsidR="006B2046" w:rsidRPr="00AF3758" w:rsidRDefault="006B2046" w:rsidP="00AF3758">
      <w:pPr>
        <w:pStyle w:val="tabulkatextvlevo"/>
        <w:numPr>
          <w:ilvl w:val="0"/>
          <w:numId w:val="48"/>
        </w:numPr>
        <w:jc w:val="both"/>
        <w:rPr>
          <w:rFonts w:ascii="Calibri" w:hAnsi="Calibri"/>
          <w:sz w:val="22"/>
        </w:rPr>
      </w:pPr>
      <w:r w:rsidRPr="00AF3758">
        <w:rPr>
          <w:rFonts w:ascii="Calibri" w:hAnsi="Calibri"/>
          <w:sz w:val="22"/>
        </w:rPr>
        <w:t xml:space="preserve">písemným odstoupením ze strany </w:t>
      </w:r>
      <w:r w:rsidR="00792805" w:rsidRPr="00AF3758">
        <w:rPr>
          <w:rFonts w:ascii="Calibri" w:hAnsi="Calibri"/>
          <w:sz w:val="22"/>
        </w:rPr>
        <w:t>O</w:t>
      </w:r>
      <w:r w:rsidRPr="00AF3758">
        <w:rPr>
          <w:rFonts w:ascii="Calibri" w:hAnsi="Calibri"/>
          <w:sz w:val="22"/>
        </w:rPr>
        <w:t xml:space="preserve">dběratele, který je spotřebitelem, bez udání důvodu ve lhůtě 14 dnů ode dne zahájení dodávek, a to za podmínky, že byla smlouva uzavřena na dálku nebo mimo obchodní prostory </w:t>
      </w:r>
      <w:r w:rsidR="004D1D43" w:rsidRPr="00AF3758">
        <w:rPr>
          <w:rFonts w:ascii="Calibri" w:hAnsi="Calibri"/>
          <w:sz w:val="22"/>
        </w:rPr>
        <w:t>D</w:t>
      </w:r>
      <w:r w:rsidRPr="00AF3758">
        <w:rPr>
          <w:rFonts w:ascii="Calibri" w:hAnsi="Calibri"/>
          <w:sz w:val="22"/>
        </w:rPr>
        <w:t xml:space="preserve">odavatele. </w:t>
      </w:r>
    </w:p>
    <w:p w:rsidR="00733E1D" w:rsidRPr="00516902" w:rsidRDefault="00733E1D" w:rsidP="00733E1D">
      <w:pPr>
        <w:pStyle w:val="tabulkatextvlevo"/>
        <w:jc w:val="both"/>
        <w:rPr>
          <w:rFonts w:ascii="Calibri" w:hAnsi="Calibri" w:cs="Arial"/>
          <w:kern w:val="32"/>
          <w:sz w:val="22"/>
        </w:rPr>
      </w:pPr>
    </w:p>
    <w:p w:rsidR="006B2046" w:rsidRPr="00516902" w:rsidRDefault="006B2046" w:rsidP="00395C24">
      <w:pPr>
        <w:pStyle w:val="tabulkatextvlevo"/>
        <w:numPr>
          <w:ilvl w:val="0"/>
          <w:numId w:val="36"/>
        </w:numPr>
        <w:jc w:val="both"/>
        <w:rPr>
          <w:rFonts w:ascii="Calibri" w:hAnsi="Calibri" w:cs="Arial"/>
          <w:kern w:val="32"/>
          <w:sz w:val="22"/>
        </w:rPr>
      </w:pPr>
      <w:r w:rsidRPr="00516902">
        <w:rPr>
          <w:rFonts w:ascii="Calibri" w:hAnsi="Calibri" w:cs="Arial"/>
          <w:kern w:val="32"/>
          <w:sz w:val="22"/>
        </w:rPr>
        <w:t>Dodavatel je oprávněn vypovědět smlouvu o dodávce tepelné energie jen z těchto důvodů:</w:t>
      </w:r>
    </w:p>
    <w:p w:rsidR="006B2046" w:rsidRPr="00AF3758" w:rsidRDefault="006B2046" w:rsidP="00AF3758">
      <w:pPr>
        <w:pStyle w:val="tabulkatextvlevo"/>
        <w:numPr>
          <w:ilvl w:val="0"/>
          <w:numId w:val="49"/>
        </w:numPr>
        <w:jc w:val="both"/>
        <w:rPr>
          <w:rFonts w:ascii="Calibri" w:hAnsi="Calibri"/>
          <w:sz w:val="22"/>
        </w:rPr>
      </w:pPr>
      <w:r w:rsidRPr="00AF3758">
        <w:rPr>
          <w:rFonts w:ascii="Calibri" w:hAnsi="Calibri"/>
          <w:sz w:val="22"/>
        </w:rPr>
        <w:t xml:space="preserve">ukončení provozu zdroje tepelné energie nebo rozvodného tepelného zařízení, na které je napojen objekt </w:t>
      </w:r>
      <w:r w:rsidR="004D1D43" w:rsidRPr="00AF3758">
        <w:rPr>
          <w:rFonts w:ascii="Calibri" w:hAnsi="Calibri"/>
          <w:sz w:val="22"/>
        </w:rPr>
        <w:t>O</w:t>
      </w:r>
      <w:r w:rsidRPr="00AF3758">
        <w:rPr>
          <w:rFonts w:ascii="Calibri" w:hAnsi="Calibri"/>
          <w:sz w:val="22"/>
        </w:rPr>
        <w:t>dběratele;</w:t>
      </w:r>
    </w:p>
    <w:p w:rsidR="006B2046" w:rsidRPr="00AF3758" w:rsidRDefault="004D1D43" w:rsidP="00AF3758">
      <w:pPr>
        <w:pStyle w:val="tabulkatextvlevo"/>
        <w:numPr>
          <w:ilvl w:val="0"/>
          <w:numId w:val="49"/>
        </w:numPr>
        <w:jc w:val="both"/>
        <w:rPr>
          <w:rFonts w:ascii="Calibri" w:hAnsi="Calibri"/>
          <w:sz w:val="22"/>
        </w:rPr>
      </w:pPr>
      <w:r w:rsidRPr="00AF3758">
        <w:rPr>
          <w:rFonts w:ascii="Calibri" w:hAnsi="Calibri"/>
          <w:sz w:val="22"/>
        </w:rPr>
        <w:t>D</w:t>
      </w:r>
      <w:r w:rsidR="006B2046" w:rsidRPr="00AF3758">
        <w:rPr>
          <w:rFonts w:ascii="Calibri" w:hAnsi="Calibri"/>
          <w:sz w:val="22"/>
        </w:rPr>
        <w:t xml:space="preserve">odavatel přestane být držitelem licence na výrobu a rozvod tepelné energie v lokalitě, v níž se nachází objekt </w:t>
      </w:r>
      <w:r w:rsidRPr="00AF3758">
        <w:rPr>
          <w:rFonts w:ascii="Calibri" w:hAnsi="Calibri"/>
          <w:sz w:val="22"/>
        </w:rPr>
        <w:t>O</w:t>
      </w:r>
      <w:r w:rsidR="006B2046" w:rsidRPr="00AF3758">
        <w:rPr>
          <w:rFonts w:ascii="Calibri" w:hAnsi="Calibri"/>
          <w:sz w:val="22"/>
        </w:rPr>
        <w:t>dběratele;</w:t>
      </w:r>
    </w:p>
    <w:p w:rsidR="006B2046" w:rsidRPr="00AF3758" w:rsidRDefault="004D1D43" w:rsidP="00AF3758">
      <w:pPr>
        <w:pStyle w:val="tabulkatextvlevo"/>
        <w:numPr>
          <w:ilvl w:val="0"/>
          <w:numId w:val="49"/>
        </w:numPr>
        <w:jc w:val="both"/>
        <w:rPr>
          <w:rFonts w:ascii="Calibri" w:hAnsi="Calibri"/>
          <w:sz w:val="22"/>
        </w:rPr>
      </w:pPr>
      <w:r w:rsidRPr="00AF3758">
        <w:rPr>
          <w:rFonts w:ascii="Calibri" w:hAnsi="Calibri"/>
          <w:sz w:val="22"/>
        </w:rPr>
        <w:t>O</w:t>
      </w:r>
      <w:r w:rsidR="006B2046" w:rsidRPr="00AF3758">
        <w:rPr>
          <w:rFonts w:ascii="Calibri" w:hAnsi="Calibri"/>
          <w:sz w:val="22"/>
        </w:rPr>
        <w:t xml:space="preserve">dběratel neuzavře s </w:t>
      </w:r>
      <w:r w:rsidRPr="00AF3758">
        <w:rPr>
          <w:rFonts w:ascii="Calibri" w:hAnsi="Calibri"/>
          <w:sz w:val="22"/>
        </w:rPr>
        <w:t>D</w:t>
      </w:r>
      <w:r w:rsidR="006B2046" w:rsidRPr="00AF3758">
        <w:rPr>
          <w:rFonts w:ascii="Calibri" w:hAnsi="Calibri"/>
          <w:sz w:val="22"/>
        </w:rPr>
        <w:t xml:space="preserve">odavatelem dohodu o změně smlouvy o dodávce tepelné energie (to zahrnuje i změnu ceny a změnu obchodních podmínek), ač </w:t>
      </w:r>
      <w:r w:rsidRPr="00AF3758">
        <w:rPr>
          <w:rFonts w:ascii="Calibri" w:hAnsi="Calibri"/>
          <w:sz w:val="22"/>
        </w:rPr>
        <w:t>D</w:t>
      </w:r>
      <w:r w:rsidR="006B2046" w:rsidRPr="00AF3758">
        <w:rPr>
          <w:rFonts w:ascii="Calibri" w:hAnsi="Calibri"/>
          <w:sz w:val="22"/>
        </w:rPr>
        <w:t>odavatelem navrhovaná změna smlouvy o dodávce tepelné energie je v souladu s platnou legislativou;</w:t>
      </w:r>
    </w:p>
    <w:p w:rsidR="006B2046" w:rsidRPr="00AF3758" w:rsidRDefault="006B2046" w:rsidP="00AF3758">
      <w:pPr>
        <w:pStyle w:val="tabulkatextvlevo"/>
        <w:numPr>
          <w:ilvl w:val="0"/>
          <w:numId w:val="49"/>
        </w:numPr>
        <w:jc w:val="both"/>
        <w:rPr>
          <w:rFonts w:ascii="Calibri" w:hAnsi="Calibri"/>
          <w:sz w:val="22"/>
        </w:rPr>
      </w:pPr>
      <w:r w:rsidRPr="00AF3758">
        <w:rPr>
          <w:rFonts w:ascii="Calibri" w:hAnsi="Calibri"/>
          <w:sz w:val="22"/>
        </w:rPr>
        <w:t xml:space="preserve">odstoupením ze strany </w:t>
      </w:r>
      <w:r w:rsidR="004D1D43" w:rsidRPr="00AF3758">
        <w:rPr>
          <w:rFonts w:ascii="Calibri" w:hAnsi="Calibri"/>
          <w:sz w:val="22"/>
        </w:rPr>
        <w:t>O</w:t>
      </w:r>
      <w:r w:rsidRPr="00AF3758">
        <w:rPr>
          <w:rFonts w:ascii="Calibri" w:hAnsi="Calibri"/>
          <w:sz w:val="22"/>
        </w:rPr>
        <w:t xml:space="preserve">dběratele nebo </w:t>
      </w:r>
      <w:r w:rsidR="004D1D43" w:rsidRPr="00AF3758">
        <w:rPr>
          <w:rFonts w:ascii="Calibri" w:hAnsi="Calibri"/>
          <w:sz w:val="22"/>
        </w:rPr>
        <w:t>D</w:t>
      </w:r>
      <w:r w:rsidRPr="00AF3758">
        <w:rPr>
          <w:rFonts w:ascii="Calibri" w:hAnsi="Calibri"/>
          <w:sz w:val="22"/>
        </w:rPr>
        <w:t>odavatele za podmínek stanovených v platné legislativě.</w:t>
      </w:r>
    </w:p>
    <w:p w:rsidR="00733E1D" w:rsidRPr="00516902" w:rsidRDefault="00733E1D" w:rsidP="00733E1D">
      <w:pPr>
        <w:pStyle w:val="tabulkatextvlevo"/>
        <w:jc w:val="both"/>
        <w:rPr>
          <w:rFonts w:ascii="Calibri" w:hAnsi="Calibri" w:cs="Arial"/>
          <w:kern w:val="32"/>
          <w:sz w:val="22"/>
        </w:rPr>
      </w:pPr>
    </w:p>
    <w:p w:rsidR="006B2046" w:rsidRPr="00516902" w:rsidRDefault="006B2046" w:rsidP="00395C24">
      <w:pPr>
        <w:pStyle w:val="tabulkatextvlevo"/>
        <w:numPr>
          <w:ilvl w:val="0"/>
          <w:numId w:val="36"/>
        </w:numPr>
        <w:jc w:val="both"/>
        <w:rPr>
          <w:rFonts w:ascii="Calibri" w:hAnsi="Calibri" w:cs="Arial"/>
          <w:kern w:val="32"/>
          <w:sz w:val="22"/>
        </w:rPr>
      </w:pPr>
      <w:r w:rsidRPr="00516902">
        <w:rPr>
          <w:rFonts w:ascii="Calibri" w:hAnsi="Calibri" w:cs="Arial"/>
          <w:kern w:val="32"/>
          <w:sz w:val="22"/>
        </w:rPr>
        <w:t xml:space="preserve">Smlouva o dodávce tepelné energie může být uzavřena na dobu určitou. V případě, že je smlouva o dodávce tepelné energie uzavřena na dobu určitou má </w:t>
      </w:r>
      <w:r w:rsidR="004D1D43" w:rsidRPr="00516902">
        <w:rPr>
          <w:rFonts w:ascii="Calibri" w:hAnsi="Calibri" w:cs="Arial"/>
          <w:kern w:val="32"/>
          <w:sz w:val="22"/>
        </w:rPr>
        <w:t>O</w:t>
      </w:r>
      <w:r w:rsidRPr="00516902">
        <w:rPr>
          <w:rFonts w:ascii="Calibri" w:hAnsi="Calibri" w:cs="Arial"/>
          <w:kern w:val="32"/>
          <w:sz w:val="22"/>
        </w:rPr>
        <w:t>dběratel nárok po tuto dobu čerpat zvýhodněnou cenu, a to podle délky trvání smlouvy o dodávce tepelné energie:</w:t>
      </w:r>
    </w:p>
    <w:p w:rsidR="00733E1D" w:rsidRPr="00516902" w:rsidRDefault="00733E1D" w:rsidP="00733E1D">
      <w:pPr>
        <w:pStyle w:val="tabulkatextvlevo"/>
        <w:jc w:val="both"/>
        <w:rPr>
          <w:rFonts w:ascii="Calibri" w:hAnsi="Calibri" w:cs="Arial"/>
          <w:kern w:val="32"/>
          <w:sz w:val="22"/>
        </w:rPr>
      </w:pPr>
    </w:p>
    <w:p w:rsidR="006B2046" w:rsidRPr="00516902" w:rsidRDefault="006B2046" w:rsidP="00B257CB">
      <w:pPr>
        <w:pStyle w:val="tabulkatextvlevo"/>
        <w:ind w:left="709"/>
        <w:jc w:val="both"/>
        <w:rPr>
          <w:rFonts w:ascii="Calibri" w:hAnsi="Calibri" w:cs="Arial"/>
          <w:kern w:val="32"/>
          <w:sz w:val="22"/>
        </w:rPr>
      </w:pPr>
      <w:r w:rsidRPr="00516902">
        <w:rPr>
          <w:rFonts w:ascii="Calibri" w:hAnsi="Calibri" w:cs="Arial"/>
          <w:kern w:val="32"/>
          <w:sz w:val="22"/>
        </w:rPr>
        <w:t xml:space="preserve">5 let – cena za dodávku </w:t>
      </w:r>
      <w:r w:rsidR="005E3384">
        <w:rPr>
          <w:rFonts w:ascii="Calibri" w:hAnsi="Calibri" w:cs="Arial"/>
          <w:kern w:val="32"/>
          <w:sz w:val="22"/>
        </w:rPr>
        <w:t>TE UV</w:t>
      </w:r>
      <w:r w:rsidRPr="00516902">
        <w:rPr>
          <w:rFonts w:ascii="Calibri" w:hAnsi="Calibri" w:cs="Arial"/>
          <w:kern w:val="32"/>
          <w:sz w:val="22"/>
        </w:rPr>
        <w:t xml:space="preserve"> je nižší </w:t>
      </w:r>
      <w:r w:rsidR="006F6CA5">
        <w:rPr>
          <w:rFonts w:ascii="Calibri" w:hAnsi="Calibri" w:cs="Arial"/>
          <w:kern w:val="32"/>
          <w:sz w:val="22"/>
        </w:rPr>
        <w:t xml:space="preserve">o </w:t>
      </w:r>
      <w:r w:rsidRPr="00516902">
        <w:rPr>
          <w:rFonts w:ascii="Calibri" w:hAnsi="Calibri" w:cs="Arial"/>
          <w:kern w:val="32"/>
          <w:sz w:val="22"/>
        </w:rPr>
        <w:t>procentní slevu z výsledné ceny stanovené na příslušný kalendářní rok (sleva z ceny) ve smlouvě o dodávce tepelné energie na dobu určitou v souladu s příslušnými právními předpisy, jež je dále specifikovaná ve smlouvě o dodávce tepelné energie</w:t>
      </w:r>
      <w:r w:rsidR="00B257CB">
        <w:rPr>
          <w:rFonts w:ascii="Calibri" w:hAnsi="Calibri" w:cs="Arial"/>
          <w:kern w:val="32"/>
          <w:sz w:val="22"/>
        </w:rPr>
        <w:t>.</w:t>
      </w:r>
    </w:p>
    <w:p w:rsidR="00733E1D" w:rsidRPr="00516902" w:rsidRDefault="00733E1D" w:rsidP="00733E1D">
      <w:pPr>
        <w:pStyle w:val="tabulkatextvlevo"/>
        <w:ind w:left="480"/>
        <w:jc w:val="both"/>
        <w:rPr>
          <w:rFonts w:ascii="Calibri" w:hAnsi="Calibri" w:cs="Arial"/>
          <w:kern w:val="32"/>
          <w:sz w:val="22"/>
        </w:rPr>
      </w:pPr>
    </w:p>
    <w:p w:rsidR="006B2046" w:rsidRPr="00516902" w:rsidRDefault="006B2046" w:rsidP="00395C24">
      <w:pPr>
        <w:pStyle w:val="tabulkatextvlevo"/>
        <w:numPr>
          <w:ilvl w:val="0"/>
          <w:numId w:val="36"/>
        </w:numPr>
        <w:jc w:val="both"/>
        <w:rPr>
          <w:rFonts w:ascii="Calibri" w:hAnsi="Calibri" w:cs="Arial"/>
          <w:kern w:val="32"/>
          <w:sz w:val="22"/>
        </w:rPr>
      </w:pPr>
      <w:r w:rsidRPr="00516902">
        <w:rPr>
          <w:rFonts w:ascii="Calibri" w:hAnsi="Calibri" w:cs="Arial"/>
          <w:kern w:val="32"/>
          <w:sz w:val="22"/>
        </w:rPr>
        <w:t xml:space="preserve">V případě uzavření smlouvy o dodávce tepelné energie na dobu určitou, je </w:t>
      </w:r>
      <w:r w:rsidR="004D1D43" w:rsidRPr="00516902">
        <w:rPr>
          <w:rFonts w:ascii="Calibri" w:hAnsi="Calibri" w:cs="Arial"/>
          <w:kern w:val="32"/>
          <w:sz w:val="22"/>
        </w:rPr>
        <w:t>O</w:t>
      </w:r>
      <w:r w:rsidRPr="00516902">
        <w:rPr>
          <w:rFonts w:ascii="Calibri" w:hAnsi="Calibri" w:cs="Arial"/>
          <w:kern w:val="32"/>
          <w:sz w:val="22"/>
        </w:rPr>
        <w:t xml:space="preserve">dběratel oprávněn si smlouvu o dodávce tepelné energie prodloužit na stejné období za stejných podmínek ve smlouvě o dodávce tepelné energie na dobu určitou uvedených, přičemž je povinen toto oznámit nejpozději 3 měsíce před koncem trvání smlouvy o dodávce tepelné energie na dobu určitou. V případě, že nedojde k prodloužení smlouvy o dodávce tepelné energie na dobu určitou na další období, prodlužuje se smlouva o dodávce tepelné energie automaticky na dobu neurčitou bez poskytnuté procentní slevy z výsledné ceny stanovené na příslušný kalendářní rok ve smlouvě o dodávce tepelné energie na dobu určitou. </w:t>
      </w:r>
    </w:p>
    <w:p w:rsidR="00733E1D" w:rsidRPr="00516902" w:rsidRDefault="00733E1D" w:rsidP="00733E1D">
      <w:pPr>
        <w:pStyle w:val="tabulkatextvlevo"/>
        <w:ind w:left="480"/>
        <w:jc w:val="both"/>
        <w:rPr>
          <w:rFonts w:ascii="Calibri" w:hAnsi="Calibri" w:cs="Arial"/>
          <w:kern w:val="32"/>
          <w:sz w:val="22"/>
        </w:rPr>
      </w:pPr>
    </w:p>
    <w:p w:rsidR="006B2046" w:rsidRPr="00516902" w:rsidRDefault="006B2046" w:rsidP="00395C24">
      <w:pPr>
        <w:pStyle w:val="tabulkatextvlevo"/>
        <w:numPr>
          <w:ilvl w:val="0"/>
          <w:numId w:val="36"/>
        </w:numPr>
        <w:jc w:val="both"/>
        <w:rPr>
          <w:rFonts w:ascii="Calibri" w:hAnsi="Calibri" w:cs="Arial"/>
          <w:kern w:val="32"/>
          <w:sz w:val="22"/>
        </w:rPr>
      </w:pPr>
      <w:r w:rsidRPr="00516902">
        <w:rPr>
          <w:rFonts w:ascii="Calibri" w:hAnsi="Calibri" w:cs="Arial"/>
          <w:kern w:val="32"/>
          <w:sz w:val="22"/>
        </w:rPr>
        <w:t xml:space="preserve">V případě, že je smlouva o dodávce tepelné energie na dobu určitou ukončena výpovědí ze strany Odběratele před uplynutím sjednané doby trvání smlouvy o dodávce tepelné energie na dobu určitou, zavazuje se Odběratel nejpozději do 2 měsíců ode dne ukončení smlouvy o dodávce tepelné energie vrátit Dodavateli veškerou poskytnutou a čerpanou slevu z ceny v plné výši za celou dobu trvání (platnosti) smlouvy o dodávce tepelné energie do jejího ukončení a uhradit úrok z prodlení z částky odpovídající poskytnuté slevě ve výši dle Nařízení vlády č. 351/2013 Sb., výši úroků z prodlení a nákladů spojených s uplatněním pohledávky, v platném znění. Dodavatel se zavazuje vyúčtovat tuto slevu z ceny nejpozději ke dni skončení smlouvy o dodávce tepelné energie. Odběratel je povinen tuto zaplatit na základě faktury vystavené Dodavatelem ve lhůtě splatnosti dle Obchodních podmínek. Úrok z prodlení bude vypočten z částky poskytnuté slevy od původní splatnosti daňových dokladů, </w:t>
      </w:r>
      <w:r w:rsidRPr="00516902">
        <w:rPr>
          <w:rFonts w:ascii="Calibri" w:hAnsi="Calibri" w:cs="Arial"/>
          <w:kern w:val="32"/>
          <w:sz w:val="22"/>
        </w:rPr>
        <w:lastRenderedPageBreak/>
        <w:t xml:space="preserve">kterými byla vyúčtována cena za dodávky tepelné energie za dobu od poskytnutí slevy do jejího úplného vrácení. </w:t>
      </w:r>
    </w:p>
    <w:p w:rsidR="00733E1D" w:rsidRPr="00516902" w:rsidRDefault="00733E1D" w:rsidP="00733E1D">
      <w:pPr>
        <w:pStyle w:val="tabulkatextvlevo"/>
        <w:jc w:val="both"/>
        <w:rPr>
          <w:rFonts w:ascii="Calibri" w:hAnsi="Calibri" w:cs="Arial"/>
          <w:kern w:val="32"/>
          <w:sz w:val="22"/>
        </w:rPr>
      </w:pPr>
    </w:p>
    <w:p w:rsidR="006B2046" w:rsidRPr="00516902" w:rsidRDefault="006B2046" w:rsidP="00395C24">
      <w:pPr>
        <w:pStyle w:val="tabulkatextvlevo"/>
        <w:numPr>
          <w:ilvl w:val="0"/>
          <w:numId w:val="36"/>
        </w:numPr>
        <w:jc w:val="both"/>
        <w:rPr>
          <w:rFonts w:ascii="Calibri" w:hAnsi="Calibri" w:cs="Arial"/>
          <w:kern w:val="32"/>
          <w:sz w:val="22"/>
        </w:rPr>
      </w:pPr>
      <w:r w:rsidRPr="00516902">
        <w:rPr>
          <w:rFonts w:ascii="Calibri" w:hAnsi="Calibri" w:cs="Arial"/>
          <w:kern w:val="32"/>
          <w:sz w:val="22"/>
        </w:rPr>
        <w:t xml:space="preserve">V případě, že </w:t>
      </w:r>
      <w:r w:rsidR="00215654" w:rsidRPr="00516902">
        <w:rPr>
          <w:rFonts w:ascii="Calibri" w:hAnsi="Calibri" w:cs="Arial"/>
          <w:kern w:val="32"/>
          <w:sz w:val="22"/>
        </w:rPr>
        <w:t>O</w:t>
      </w:r>
      <w:r w:rsidRPr="00516902">
        <w:rPr>
          <w:rFonts w:ascii="Calibri" w:hAnsi="Calibri" w:cs="Arial"/>
          <w:kern w:val="32"/>
          <w:sz w:val="22"/>
        </w:rPr>
        <w:t xml:space="preserve">dběratel projeví nesouhlas se změnou Obchodních podmínek, je </w:t>
      </w:r>
      <w:r w:rsidR="00215654" w:rsidRPr="00516902">
        <w:rPr>
          <w:rFonts w:ascii="Calibri" w:hAnsi="Calibri" w:cs="Arial"/>
          <w:kern w:val="32"/>
          <w:sz w:val="22"/>
        </w:rPr>
        <w:t>O</w:t>
      </w:r>
      <w:r w:rsidRPr="00516902">
        <w:rPr>
          <w:rFonts w:ascii="Calibri" w:hAnsi="Calibri" w:cs="Arial"/>
          <w:kern w:val="32"/>
          <w:sz w:val="22"/>
        </w:rPr>
        <w:t>dběratel povinen smlouvu o dodávce tepelné</w:t>
      </w:r>
      <w:r w:rsidR="00544EB1" w:rsidRPr="00516902">
        <w:rPr>
          <w:rFonts w:ascii="Calibri" w:hAnsi="Calibri" w:cs="Arial"/>
          <w:kern w:val="32"/>
          <w:sz w:val="22"/>
        </w:rPr>
        <w:t xml:space="preserve"> energie vypovědět dle čl. X</w:t>
      </w:r>
      <w:r w:rsidR="00215654" w:rsidRPr="00516902">
        <w:rPr>
          <w:rFonts w:ascii="Calibri" w:hAnsi="Calibri" w:cs="Arial"/>
          <w:kern w:val="32"/>
          <w:sz w:val="22"/>
        </w:rPr>
        <w:t>I</w:t>
      </w:r>
      <w:r w:rsidRPr="00516902">
        <w:rPr>
          <w:rFonts w:ascii="Calibri" w:hAnsi="Calibri" w:cs="Arial"/>
          <w:kern w:val="32"/>
          <w:sz w:val="22"/>
        </w:rPr>
        <w:t xml:space="preserve">. Obchodních podmínek. Výpovědní lhůta je v tomto případě dvouměsíční (2) a počíná běžet prvním dnem měsíce následujícího po měsíci, v němž byla výpověď doručena </w:t>
      </w:r>
      <w:r w:rsidR="00215654" w:rsidRPr="00516902">
        <w:rPr>
          <w:rFonts w:ascii="Calibri" w:hAnsi="Calibri" w:cs="Arial"/>
          <w:kern w:val="32"/>
          <w:sz w:val="22"/>
        </w:rPr>
        <w:t>D</w:t>
      </w:r>
      <w:r w:rsidRPr="00516902">
        <w:rPr>
          <w:rFonts w:ascii="Calibri" w:hAnsi="Calibri" w:cs="Arial"/>
          <w:kern w:val="32"/>
          <w:sz w:val="22"/>
        </w:rPr>
        <w:t xml:space="preserve">odavateli. </w:t>
      </w:r>
    </w:p>
    <w:p w:rsidR="00544EB1" w:rsidRPr="00516902" w:rsidRDefault="00544EB1" w:rsidP="00544EB1">
      <w:pPr>
        <w:pStyle w:val="tabulkatextvlevo"/>
        <w:jc w:val="both"/>
        <w:rPr>
          <w:rFonts w:ascii="Calibri" w:hAnsi="Calibri" w:cs="Arial"/>
          <w:kern w:val="32"/>
          <w:sz w:val="22"/>
        </w:rPr>
      </w:pPr>
    </w:p>
    <w:p w:rsidR="00733E1D" w:rsidRPr="00516902" w:rsidRDefault="006B2046" w:rsidP="00395C24">
      <w:pPr>
        <w:pStyle w:val="tabulkatextvlevo"/>
        <w:numPr>
          <w:ilvl w:val="0"/>
          <w:numId w:val="36"/>
        </w:numPr>
        <w:jc w:val="both"/>
        <w:rPr>
          <w:rFonts w:ascii="Calibri" w:hAnsi="Calibri" w:cs="Arial"/>
          <w:kern w:val="32"/>
          <w:sz w:val="22"/>
        </w:rPr>
      </w:pPr>
      <w:r w:rsidRPr="00516902">
        <w:rPr>
          <w:rFonts w:ascii="Calibri" w:hAnsi="Calibri" w:cs="Arial"/>
          <w:kern w:val="32"/>
          <w:sz w:val="22"/>
        </w:rPr>
        <w:t>Smluvní strany jsou povinny si vzájemně vypořádat své vzájemné závazky a pohledávky nejpozději na konci zúčtovacího období, tj. konec kalendářního roku (jednosložková cena s vyúčtováním).</w:t>
      </w:r>
    </w:p>
    <w:p w:rsidR="006B2046" w:rsidRPr="00516902" w:rsidRDefault="006B2046" w:rsidP="00733E1D">
      <w:pPr>
        <w:pStyle w:val="tabulkatextvlevo"/>
        <w:ind w:left="480"/>
        <w:jc w:val="both"/>
        <w:rPr>
          <w:rFonts w:ascii="Calibri" w:hAnsi="Calibri" w:cs="Arial"/>
          <w:kern w:val="32"/>
          <w:sz w:val="22"/>
        </w:rPr>
      </w:pPr>
      <w:r w:rsidRPr="00516902">
        <w:rPr>
          <w:rFonts w:ascii="Calibri" w:hAnsi="Calibri" w:cs="Arial"/>
          <w:kern w:val="32"/>
          <w:sz w:val="22"/>
        </w:rPr>
        <w:t xml:space="preserve"> </w:t>
      </w:r>
    </w:p>
    <w:p w:rsidR="006B2046" w:rsidRPr="00516902" w:rsidRDefault="006B2046" w:rsidP="00395C24">
      <w:pPr>
        <w:pStyle w:val="tabulkatextvlevo"/>
        <w:numPr>
          <w:ilvl w:val="0"/>
          <w:numId w:val="36"/>
        </w:numPr>
        <w:jc w:val="both"/>
        <w:rPr>
          <w:rFonts w:ascii="Calibri" w:hAnsi="Calibri" w:cs="Arial"/>
          <w:kern w:val="32"/>
          <w:sz w:val="22"/>
        </w:rPr>
      </w:pPr>
      <w:r w:rsidRPr="00516902">
        <w:rPr>
          <w:rFonts w:ascii="Calibri" w:hAnsi="Calibri" w:cs="Arial"/>
          <w:kern w:val="32"/>
          <w:sz w:val="22"/>
        </w:rPr>
        <w:t xml:space="preserve">Ke dni ukončení smlouvy o dodávce tepelné energie dodavatel odběrateli vyúčtuje cenu za dodanou tepelnou energii dle stavu zjištěného na měřicím zařízení. </w:t>
      </w:r>
    </w:p>
    <w:p w:rsidR="00733E1D" w:rsidRPr="00516902" w:rsidRDefault="00733E1D" w:rsidP="00733E1D">
      <w:pPr>
        <w:pStyle w:val="tabulkatextvlevo"/>
        <w:ind w:left="480"/>
        <w:jc w:val="both"/>
        <w:rPr>
          <w:rFonts w:ascii="Calibri" w:hAnsi="Calibri" w:cs="Arial"/>
          <w:kern w:val="32"/>
          <w:sz w:val="22"/>
        </w:rPr>
      </w:pPr>
    </w:p>
    <w:p w:rsidR="006B2046" w:rsidRPr="00516902" w:rsidRDefault="006B2046" w:rsidP="00395C24">
      <w:pPr>
        <w:pStyle w:val="tabulkatextvlevo"/>
        <w:numPr>
          <w:ilvl w:val="0"/>
          <w:numId w:val="36"/>
        </w:numPr>
        <w:jc w:val="both"/>
        <w:rPr>
          <w:rFonts w:ascii="Calibri" w:hAnsi="Calibri" w:cs="Arial"/>
          <w:kern w:val="32"/>
          <w:sz w:val="22"/>
        </w:rPr>
      </w:pPr>
      <w:r w:rsidRPr="00516902">
        <w:rPr>
          <w:rFonts w:ascii="Calibri" w:hAnsi="Calibri" w:cs="Arial"/>
          <w:kern w:val="32"/>
          <w:sz w:val="22"/>
        </w:rPr>
        <w:t>V případě ukončení smlouvy o dodávce tepelné energie je odběratel povinen k poslednímu dni trvání smlouvy o dodávce tepelné energie umožnit dodavateli, aby provedl konečný odečet měřicího zařízení a další nutná opatření související s ukončením dodávky tepelné energie. Jinak se ze strany odběratele jedná o neoprávněný odběr.</w:t>
      </w:r>
    </w:p>
    <w:p w:rsidR="00733E1D" w:rsidRPr="00516902" w:rsidRDefault="00733E1D" w:rsidP="00733E1D">
      <w:pPr>
        <w:pStyle w:val="tabulkatextvlevo"/>
        <w:ind w:left="480"/>
        <w:jc w:val="both"/>
        <w:rPr>
          <w:rFonts w:ascii="Calibri" w:hAnsi="Calibri" w:cs="Arial"/>
          <w:kern w:val="32"/>
          <w:sz w:val="22"/>
        </w:rPr>
      </w:pPr>
    </w:p>
    <w:p w:rsidR="006B2046" w:rsidRPr="00516902" w:rsidRDefault="006B2046" w:rsidP="00395C24">
      <w:pPr>
        <w:pStyle w:val="tabulkatextvlevo"/>
        <w:numPr>
          <w:ilvl w:val="0"/>
          <w:numId w:val="36"/>
        </w:numPr>
        <w:jc w:val="both"/>
        <w:rPr>
          <w:rFonts w:ascii="Calibri" w:hAnsi="Calibri" w:cs="Arial"/>
          <w:kern w:val="32"/>
          <w:sz w:val="22"/>
        </w:rPr>
      </w:pPr>
      <w:r w:rsidRPr="00516902">
        <w:rPr>
          <w:rFonts w:ascii="Calibri" w:hAnsi="Calibri" w:cs="Arial"/>
          <w:kern w:val="32"/>
          <w:sz w:val="22"/>
        </w:rPr>
        <w:t xml:space="preserve">V případě změny vlastníka objektu je stávající odběratel povinen vůči dodavateli plnit veškeré povinnosti </w:t>
      </w:r>
      <w:r w:rsidR="00215654" w:rsidRPr="00516902">
        <w:rPr>
          <w:rFonts w:ascii="Calibri" w:hAnsi="Calibri" w:cs="Arial"/>
          <w:kern w:val="32"/>
          <w:sz w:val="22"/>
        </w:rPr>
        <w:t>O</w:t>
      </w:r>
      <w:r w:rsidRPr="00516902">
        <w:rPr>
          <w:rFonts w:ascii="Calibri" w:hAnsi="Calibri" w:cs="Arial"/>
          <w:kern w:val="32"/>
          <w:sz w:val="22"/>
        </w:rPr>
        <w:t>dběratele související s dodávkou tepelné energie</w:t>
      </w:r>
      <w:r w:rsidR="000A758B">
        <w:rPr>
          <w:rFonts w:ascii="Calibri" w:hAnsi="Calibri" w:cs="Arial"/>
          <w:kern w:val="32"/>
          <w:sz w:val="22"/>
        </w:rPr>
        <w:t xml:space="preserve"> pro </w:t>
      </w:r>
      <w:proofErr w:type="spellStart"/>
      <w:r w:rsidR="000A758B">
        <w:rPr>
          <w:rFonts w:ascii="Calibri" w:hAnsi="Calibri" w:cs="Arial"/>
          <w:kern w:val="32"/>
          <w:sz w:val="22"/>
        </w:rPr>
        <w:t>výtápění</w:t>
      </w:r>
      <w:proofErr w:type="spellEnd"/>
      <w:r w:rsidRPr="00516902">
        <w:rPr>
          <w:rFonts w:ascii="Calibri" w:hAnsi="Calibri" w:cs="Arial"/>
          <w:kern w:val="32"/>
          <w:sz w:val="22"/>
        </w:rPr>
        <w:t xml:space="preserve">, příp. </w:t>
      </w:r>
      <w:r w:rsidR="000A758B">
        <w:rPr>
          <w:rFonts w:ascii="Calibri" w:hAnsi="Calibri" w:cs="Arial"/>
          <w:kern w:val="32"/>
          <w:sz w:val="22"/>
        </w:rPr>
        <w:t>pro přípravu teplé vody</w:t>
      </w:r>
      <w:r w:rsidRPr="00516902">
        <w:rPr>
          <w:rFonts w:ascii="Calibri" w:hAnsi="Calibri" w:cs="Arial"/>
          <w:kern w:val="32"/>
          <w:sz w:val="22"/>
        </w:rPr>
        <w:t xml:space="preserve"> do objektu, dokud nový vlastník neuzavře s </w:t>
      </w:r>
      <w:r w:rsidR="00215654" w:rsidRPr="00516902">
        <w:rPr>
          <w:rFonts w:ascii="Calibri" w:hAnsi="Calibri" w:cs="Arial"/>
          <w:kern w:val="32"/>
          <w:sz w:val="22"/>
        </w:rPr>
        <w:t>D</w:t>
      </w:r>
      <w:r w:rsidRPr="00516902">
        <w:rPr>
          <w:rFonts w:ascii="Calibri" w:hAnsi="Calibri" w:cs="Arial"/>
          <w:kern w:val="32"/>
          <w:sz w:val="22"/>
        </w:rPr>
        <w:t>odavatelem novou smlouvu o dodávce tepelné energie.</w:t>
      </w:r>
    </w:p>
    <w:p w:rsidR="00733E1D" w:rsidRPr="00516902" w:rsidRDefault="00733E1D" w:rsidP="00733E1D">
      <w:pPr>
        <w:pStyle w:val="tabulkatextvlevo"/>
        <w:jc w:val="both"/>
        <w:rPr>
          <w:rFonts w:ascii="Calibri" w:hAnsi="Calibri" w:cs="Arial"/>
          <w:kern w:val="32"/>
          <w:sz w:val="22"/>
        </w:rPr>
      </w:pPr>
    </w:p>
    <w:p w:rsidR="006B2046" w:rsidRPr="00516902" w:rsidRDefault="006B2046" w:rsidP="00395C24">
      <w:pPr>
        <w:pStyle w:val="tabulkatextvlevo"/>
        <w:numPr>
          <w:ilvl w:val="0"/>
          <w:numId w:val="36"/>
        </w:numPr>
        <w:jc w:val="both"/>
        <w:rPr>
          <w:rFonts w:ascii="Calibri" w:hAnsi="Calibri" w:cs="Arial"/>
          <w:kern w:val="32"/>
          <w:sz w:val="22"/>
        </w:rPr>
      </w:pPr>
      <w:r w:rsidRPr="00516902">
        <w:rPr>
          <w:rFonts w:ascii="Calibri" w:hAnsi="Calibri" w:cs="Arial"/>
          <w:kern w:val="32"/>
          <w:sz w:val="22"/>
        </w:rPr>
        <w:t>V případě změny vlastníka objektu je dodavatel povinen uzavřít dohodu o ukončení smlouvy o dodávce tepelné energie, pokud současně s ní bude ze strany nového vlastníka uzavřena smlouva o dodávce tepelné energie nová.</w:t>
      </w:r>
    </w:p>
    <w:p w:rsidR="00733E1D" w:rsidRPr="00516902" w:rsidRDefault="00733E1D" w:rsidP="00733E1D">
      <w:pPr>
        <w:pStyle w:val="tabulkatextvlevo"/>
        <w:jc w:val="both"/>
        <w:rPr>
          <w:rFonts w:ascii="Calibri" w:hAnsi="Calibri" w:cs="Arial"/>
          <w:kern w:val="32"/>
          <w:sz w:val="22"/>
        </w:rPr>
      </w:pPr>
    </w:p>
    <w:p w:rsidR="006B2046" w:rsidRPr="00516902" w:rsidRDefault="006B2046" w:rsidP="00395C24">
      <w:pPr>
        <w:pStyle w:val="tabulkatextvlevo"/>
        <w:numPr>
          <w:ilvl w:val="0"/>
          <w:numId w:val="36"/>
        </w:numPr>
        <w:jc w:val="both"/>
        <w:rPr>
          <w:rFonts w:ascii="Calibri" w:hAnsi="Calibri" w:cs="Arial"/>
          <w:kern w:val="32"/>
          <w:sz w:val="22"/>
        </w:rPr>
      </w:pPr>
      <w:r w:rsidRPr="00516902">
        <w:rPr>
          <w:rFonts w:ascii="Calibri" w:hAnsi="Calibri" w:cs="Arial"/>
          <w:kern w:val="32"/>
          <w:sz w:val="22"/>
        </w:rPr>
        <w:t xml:space="preserve">V případě zániku jedné ze smluvních stran, přechází práva a povinnosti sjednané v této smlouvě o dodávce tepelné energie v plném rozsahu na právního nástupce, nedohodnou-li se </w:t>
      </w:r>
      <w:r w:rsidR="00215654" w:rsidRPr="00516902">
        <w:rPr>
          <w:rFonts w:ascii="Calibri" w:hAnsi="Calibri" w:cs="Arial"/>
          <w:kern w:val="32"/>
          <w:sz w:val="22"/>
        </w:rPr>
        <w:t>S</w:t>
      </w:r>
      <w:r w:rsidRPr="00516902">
        <w:rPr>
          <w:rFonts w:ascii="Calibri" w:hAnsi="Calibri" w:cs="Arial"/>
          <w:kern w:val="32"/>
          <w:sz w:val="22"/>
        </w:rPr>
        <w:t>mluvní strany jinak.</w:t>
      </w:r>
    </w:p>
    <w:p w:rsidR="000B6CC9" w:rsidRDefault="000B6CC9" w:rsidP="000B6CC9">
      <w:pPr>
        <w:ind w:left="360"/>
        <w:jc w:val="both"/>
        <w:rPr>
          <w:rFonts w:ascii="Calibri" w:hAnsi="Calibri"/>
          <w:sz w:val="22"/>
          <w:szCs w:val="22"/>
        </w:rPr>
      </w:pPr>
    </w:p>
    <w:p w:rsidR="000B6CC9" w:rsidRPr="005D3E45" w:rsidRDefault="000B6CC9" w:rsidP="000B6CC9">
      <w:pPr>
        <w:ind w:left="360"/>
        <w:jc w:val="center"/>
        <w:rPr>
          <w:rFonts w:ascii="Calibri" w:hAnsi="Calibri"/>
          <w:b/>
          <w:color w:val="000000" w:themeColor="text1"/>
          <w:sz w:val="22"/>
          <w:szCs w:val="22"/>
        </w:rPr>
      </w:pPr>
      <w:r w:rsidRPr="005D3E45">
        <w:rPr>
          <w:rFonts w:ascii="Calibri" w:hAnsi="Calibri"/>
          <w:b/>
          <w:color w:val="000000" w:themeColor="text1"/>
          <w:sz w:val="22"/>
          <w:szCs w:val="22"/>
        </w:rPr>
        <w:t>Čl. X</w:t>
      </w:r>
      <w:r w:rsidR="00395C24" w:rsidRPr="005D3E45">
        <w:rPr>
          <w:rFonts w:ascii="Calibri" w:hAnsi="Calibri"/>
          <w:b/>
          <w:color w:val="000000" w:themeColor="text1"/>
          <w:sz w:val="22"/>
          <w:szCs w:val="22"/>
        </w:rPr>
        <w:t>I</w:t>
      </w:r>
      <w:r w:rsidR="00B0176C">
        <w:rPr>
          <w:rFonts w:ascii="Calibri" w:hAnsi="Calibri"/>
          <w:b/>
          <w:color w:val="000000" w:themeColor="text1"/>
          <w:sz w:val="22"/>
          <w:szCs w:val="22"/>
        </w:rPr>
        <w:t>I</w:t>
      </w:r>
    </w:p>
    <w:p w:rsidR="000B6CC9" w:rsidRPr="009E36D4" w:rsidRDefault="000B6CC9" w:rsidP="000B6CC9">
      <w:pPr>
        <w:ind w:left="360"/>
        <w:jc w:val="center"/>
        <w:rPr>
          <w:rFonts w:ascii="Calibri" w:hAnsi="Calibri"/>
          <w:b/>
          <w:color w:val="000000" w:themeColor="text1"/>
          <w:sz w:val="22"/>
          <w:szCs w:val="22"/>
        </w:rPr>
      </w:pPr>
      <w:r w:rsidRPr="009E36D4">
        <w:rPr>
          <w:rFonts w:ascii="Calibri" w:hAnsi="Calibri"/>
          <w:b/>
          <w:color w:val="000000" w:themeColor="text1"/>
          <w:sz w:val="22"/>
          <w:szCs w:val="22"/>
        </w:rPr>
        <w:t>Závěrečná ustanovení</w:t>
      </w:r>
    </w:p>
    <w:p w:rsidR="000B6CC9" w:rsidRPr="009E36D4" w:rsidRDefault="000B6CC9" w:rsidP="000B6CC9">
      <w:pPr>
        <w:ind w:left="360"/>
        <w:jc w:val="center"/>
        <w:rPr>
          <w:rFonts w:ascii="Calibri" w:hAnsi="Calibri"/>
          <w:b/>
          <w:color w:val="000000" w:themeColor="text1"/>
          <w:sz w:val="22"/>
          <w:szCs w:val="22"/>
        </w:rPr>
      </w:pPr>
    </w:p>
    <w:p w:rsidR="000B6CC9" w:rsidRDefault="000B6CC9" w:rsidP="000B6CC9">
      <w:pPr>
        <w:pStyle w:val="Zkladntextodsazen"/>
        <w:numPr>
          <w:ilvl w:val="0"/>
          <w:numId w:val="29"/>
        </w:numPr>
        <w:rPr>
          <w:rFonts w:ascii="Calibri" w:hAnsi="Calibri"/>
          <w:color w:val="000000" w:themeColor="text1"/>
          <w:sz w:val="22"/>
          <w:szCs w:val="22"/>
        </w:rPr>
      </w:pPr>
      <w:r w:rsidRPr="009E36D4">
        <w:rPr>
          <w:rFonts w:ascii="Calibri" w:hAnsi="Calibri"/>
          <w:color w:val="000000" w:themeColor="text1"/>
          <w:sz w:val="22"/>
          <w:szCs w:val="22"/>
        </w:rPr>
        <w:t xml:space="preserve">Obchodní a technické podmínky dodávky </w:t>
      </w:r>
      <w:r w:rsidR="00F943E4">
        <w:rPr>
          <w:rFonts w:ascii="Calibri" w:hAnsi="Calibri"/>
          <w:color w:val="000000" w:themeColor="text1"/>
          <w:sz w:val="22"/>
          <w:szCs w:val="22"/>
        </w:rPr>
        <w:t>tepelné energie</w:t>
      </w:r>
      <w:r w:rsidRPr="009E36D4">
        <w:rPr>
          <w:rFonts w:ascii="Calibri" w:hAnsi="Calibri"/>
          <w:color w:val="000000" w:themeColor="text1"/>
          <w:sz w:val="22"/>
          <w:szCs w:val="22"/>
        </w:rPr>
        <w:t xml:space="preserve"> </w:t>
      </w:r>
      <w:r w:rsidR="00D7400C">
        <w:rPr>
          <w:rFonts w:ascii="Calibri" w:hAnsi="Calibri"/>
          <w:color w:val="000000" w:themeColor="text1"/>
          <w:sz w:val="22"/>
          <w:szCs w:val="22"/>
        </w:rPr>
        <w:t xml:space="preserve">pro vytápění </w:t>
      </w:r>
      <w:r w:rsidRPr="009E36D4">
        <w:rPr>
          <w:rFonts w:ascii="Calibri" w:hAnsi="Calibri"/>
          <w:color w:val="000000" w:themeColor="text1"/>
          <w:sz w:val="22"/>
          <w:szCs w:val="22"/>
        </w:rPr>
        <w:t xml:space="preserve">a </w:t>
      </w:r>
      <w:r w:rsidR="00D7400C">
        <w:rPr>
          <w:rFonts w:ascii="Calibri" w:hAnsi="Calibri"/>
          <w:color w:val="000000" w:themeColor="text1"/>
          <w:sz w:val="22"/>
          <w:szCs w:val="22"/>
        </w:rPr>
        <w:t xml:space="preserve">ohřev </w:t>
      </w:r>
      <w:r w:rsidR="00F943E4">
        <w:rPr>
          <w:rFonts w:ascii="Calibri" w:hAnsi="Calibri"/>
          <w:color w:val="000000" w:themeColor="text1"/>
          <w:sz w:val="22"/>
          <w:szCs w:val="22"/>
        </w:rPr>
        <w:t>teplé vody</w:t>
      </w:r>
      <w:r w:rsidRPr="009E36D4">
        <w:rPr>
          <w:rFonts w:ascii="Calibri" w:hAnsi="Calibri"/>
          <w:color w:val="000000" w:themeColor="text1"/>
          <w:sz w:val="22"/>
          <w:szCs w:val="22"/>
        </w:rPr>
        <w:t xml:space="preserve"> byly řádně projednány a schváleny všemi subjekty, účastněnými na provozu soustavy CZT.</w:t>
      </w:r>
    </w:p>
    <w:p w:rsidR="00FD0114" w:rsidRDefault="00FD0114" w:rsidP="007E0FC2">
      <w:pPr>
        <w:pStyle w:val="Zkladntextodsazen"/>
        <w:ind w:firstLine="0"/>
        <w:rPr>
          <w:rFonts w:ascii="Calibri" w:hAnsi="Calibri"/>
          <w:color w:val="000000" w:themeColor="text1"/>
          <w:sz w:val="22"/>
          <w:szCs w:val="22"/>
        </w:rPr>
      </w:pPr>
    </w:p>
    <w:p w:rsidR="001D3E76" w:rsidRDefault="001D3E76" w:rsidP="000B6CC9">
      <w:pPr>
        <w:pStyle w:val="Zkladntextodsazen"/>
        <w:numPr>
          <w:ilvl w:val="0"/>
          <w:numId w:val="29"/>
        </w:numPr>
        <w:rPr>
          <w:rFonts w:ascii="Calibri" w:hAnsi="Calibri"/>
          <w:color w:val="000000" w:themeColor="text1"/>
          <w:sz w:val="22"/>
          <w:szCs w:val="22"/>
        </w:rPr>
      </w:pPr>
      <w:r>
        <w:rPr>
          <w:rFonts w:ascii="Calibri" w:hAnsi="Calibri"/>
          <w:color w:val="000000" w:themeColor="text1"/>
          <w:sz w:val="22"/>
          <w:szCs w:val="22"/>
        </w:rPr>
        <w:t>Dodavatel je oprávněn Obchodní podmínky jednostranně měnit v přiměřeném rozsahu a v návaznosti na změny právních předpisů nebo v zájmu zlepšování kvality poskytovaných služeb.</w:t>
      </w:r>
    </w:p>
    <w:p w:rsidR="00FD0114" w:rsidRDefault="00FD0114" w:rsidP="007E0FC2">
      <w:pPr>
        <w:pStyle w:val="Zkladntextodsazen"/>
        <w:ind w:firstLine="0"/>
        <w:rPr>
          <w:rFonts w:ascii="Calibri" w:hAnsi="Calibri"/>
          <w:color w:val="000000" w:themeColor="text1"/>
          <w:sz w:val="22"/>
          <w:szCs w:val="22"/>
        </w:rPr>
      </w:pPr>
    </w:p>
    <w:p w:rsidR="001D3E76" w:rsidRDefault="001D3E76" w:rsidP="000B6CC9">
      <w:pPr>
        <w:pStyle w:val="Zkladntextodsazen"/>
        <w:numPr>
          <w:ilvl w:val="0"/>
          <w:numId w:val="29"/>
        </w:numPr>
        <w:rPr>
          <w:rFonts w:ascii="Calibri" w:hAnsi="Calibri"/>
          <w:color w:val="000000" w:themeColor="text1"/>
          <w:sz w:val="22"/>
          <w:szCs w:val="22"/>
        </w:rPr>
      </w:pPr>
      <w:r>
        <w:rPr>
          <w:rFonts w:ascii="Calibri" w:hAnsi="Calibri"/>
          <w:color w:val="000000" w:themeColor="text1"/>
          <w:sz w:val="22"/>
          <w:szCs w:val="22"/>
        </w:rPr>
        <w:t xml:space="preserve">Změnu, resp. nové Obchodní podmínky, Dodavatel zveřejní vždy </w:t>
      </w:r>
      <w:r w:rsidR="009C1F2B">
        <w:rPr>
          <w:rFonts w:ascii="Calibri" w:hAnsi="Calibri"/>
          <w:color w:val="000000" w:themeColor="text1"/>
          <w:sz w:val="22"/>
          <w:szCs w:val="22"/>
        </w:rPr>
        <w:t xml:space="preserve">nejpozději do 30 dní před navrhovaným dnem účinnosti změny, a to ve svém sídle a dále v elektronické podobě na webových stránkách Dodavatele </w:t>
      </w:r>
      <w:r w:rsidR="007E0FC2" w:rsidRPr="007E0FC2">
        <w:rPr>
          <w:rFonts w:ascii="Calibri" w:hAnsi="Calibri"/>
          <w:color w:val="000000" w:themeColor="text1"/>
          <w:sz w:val="22"/>
          <w:szCs w:val="22"/>
        </w:rPr>
        <w:t>www.clt.mvv.cz</w:t>
      </w:r>
      <w:r w:rsidR="009C1F2B">
        <w:rPr>
          <w:rFonts w:ascii="Calibri" w:hAnsi="Calibri"/>
          <w:color w:val="000000" w:themeColor="text1"/>
          <w:sz w:val="22"/>
          <w:szCs w:val="22"/>
        </w:rPr>
        <w:t xml:space="preserve"> a zároveň o této změně informuje Odběratele (např. zasláním písemného oznámení o změně Obchodních podmínek). </w:t>
      </w:r>
    </w:p>
    <w:p w:rsidR="00FD0114" w:rsidRDefault="00FD0114" w:rsidP="007E0FC2">
      <w:pPr>
        <w:pStyle w:val="Zkladntextodsazen"/>
        <w:ind w:firstLine="0"/>
        <w:rPr>
          <w:rFonts w:ascii="Calibri" w:hAnsi="Calibri"/>
          <w:color w:val="000000" w:themeColor="text1"/>
          <w:sz w:val="22"/>
          <w:szCs w:val="22"/>
        </w:rPr>
      </w:pPr>
    </w:p>
    <w:p w:rsidR="00226C8B" w:rsidRDefault="00226C8B" w:rsidP="000B6CC9">
      <w:pPr>
        <w:pStyle w:val="Zkladntextodsazen"/>
        <w:numPr>
          <w:ilvl w:val="0"/>
          <w:numId w:val="29"/>
        </w:numPr>
        <w:rPr>
          <w:rFonts w:ascii="Calibri" w:hAnsi="Calibri"/>
          <w:color w:val="000000" w:themeColor="text1"/>
          <w:sz w:val="22"/>
          <w:szCs w:val="22"/>
        </w:rPr>
      </w:pPr>
      <w:r>
        <w:rPr>
          <w:rFonts w:ascii="Calibri" w:hAnsi="Calibri"/>
          <w:color w:val="000000" w:themeColor="text1"/>
          <w:sz w:val="22"/>
          <w:szCs w:val="22"/>
        </w:rPr>
        <w:t>Dodavatel bude pro účely plnění závazků vyplývajících ze smlouvy o dodávce tepelné energie shromaž</w:t>
      </w:r>
      <w:r w:rsidR="00900923">
        <w:rPr>
          <w:rFonts w:ascii="Calibri" w:hAnsi="Calibri"/>
          <w:color w:val="000000" w:themeColor="text1"/>
          <w:sz w:val="22"/>
          <w:szCs w:val="22"/>
        </w:rPr>
        <w:t>ďovat</w:t>
      </w:r>
      <w:r w:rsidR="00F939FF">
        <w:rPr>
          <w:rFonts w:ascii="Calibri" w:hAnsi="Calibri"/>
          <w:color w:val="000000" w:themeColor="text1"/>
          <w:sz w:val="22"/>
          <w:szCs w:val="22"/>
        </w:rPr>
        <w:t xml:space="preserve">, zpracovávat a uchovávat osobní údaje Odběratele – fyzické osoby, a to zejména: jméno, příjmení, datum narození, bydliště, kontaktní údaje, příp. číslo bankovního účtu, a to v souladu se zákonem č. 101/2000 Sb., o ochraně osobních údajů, v platném </w:t>
      </w:r>
      <w:r w:rsidR="008A164A">
        <w:rPr>
          <w:rFonts w:ascii="Calibri" w:hAnsi="Calibri"/>
          <w:color w:val="000000" w:themeColor="text1"/>
          <w:sz w:val="22"/>
          <w:szCs w:val="22"/>
        </w:rPr>
        <w:t xml:space="preserve">znění. V rámci tohoto účelu bude Dodavatel používat osobní údaje Odběratele také za účelem informování o omezení či přerušení dodávek tepla či jiných změnách týkajících se dodávek tepla a zajištění služby distribuční soustavy. Toto </w:t>
      </w:r>
      <w:r w:rsidR="008A164A">
        <w:rPr>
          <w:rFonts w:ascii="Calibri" w:hAnsi="Calibri"/>
          <w:color w:val="000000" w:themeColor="text1"/>
          <w:sz w:val="22"/>
          <w:szCs w:val="22"/>
        </w:rPr>
        <w:lastRenderedPageBreak/>
        <w:t>zpracování osobních údajů je nezbytné pro plnění smlouvy o dodávce tepelné energie</w:t>
      </w:r>
      <w:r w:rsidR="00867DEB">
        <w:rPr>
          <w:rFonts w:ascii="Calibri" w:hAnsi="Calibri"/>
          <w:color w:val="000000" w:themeColor="text1"/>
          <w:sz w:val="22"/>
          <w:szCs w:val="22"/>
        </w:rPr>
        <w:t xml:space="preserve"> za tímto účelem je podmínkou pro uzavření smlouvy, bez jejich poskytnutí nelze smlouvu o dodávce tepelné energie uzavřít. </w:t>
      </w:r>
      <w:r>
        <w:rPr>
          <w:rFonts w:ascii="Calibri" w:hAnsi="Calibri"/>
          <w:color w:val="000000" w:themeColor="text1"/>
          <w:sz w:val="22"/>
          <w:szCs w:val="22"/>
        </w:rPr>
        <w:t xml:space="preserve"> </w:t>
      </w:r>
      <w:r w:rsidR="00BF1C7B">
        <w:rPr>
          <w:rFonts w:ascii="Calibri" w:hAnsi="Calibri"/>
          <w:color w:val="000000" w:themeColor="text1"/>
          <w:sz w:val="22"/>
          <w:szCs w:val="22"/>
        </w:rPr>
        <w:t xml:space="preserve">Uzavřením smlouvy o dodávce tepelné energie je Dodavatel oprávněn zpracovávat výše uvedené osobní údaje Odběratele v souladu s § 5 odst. 2 písm. b) zákona č. 101/2000 Sb., o ochraně osobních údajů a o změně některých zákonů, ve znění pozdějších předpisů. </w:t>
      </w:r>
    </w:p>
    <w:p w:rsidR="00FD0114" w:rsidRDefault="00FD0114" w:rsidP="007E0FC2">
      <w:pPr>
        <w:pStyle w:val="Zkladntextodsazen"/>
        <w:ind w:firstLine="0"/>
        <w:rPr>
          <w:rFonts w:ascii="Calibri" w:hAnsi="Calibri"/>
          <w:color w:val="000000" w:themeColor="text1"/>
          <w:sz w:val="22"/>
          <w:szCs w:val="22"/>
        </w:rPr>
      </w:pPr>
    </w:p>
    <w:p w:rsidR="00682EA6" w:rsidRDefault="00682EA6" w:rsidP="000B6CC9">
      <w:pPr>
        <w:pStyle w:val="Zkladntextodsazen"/>
        <w:numPr>
          <w:ilvl w:val="0"/>
          <w:numId w:val="29"/>
        </w:numPr>
        <w:rPr>
          <w:rFonts w:ascii="Calibri" w:hAnsi="Calibri"/>
          <w:color w:val="000000" w:themeColor="text1"/>
          <w:sz w:val="22"/>
          <w:szCs w:val="22"/>
        </w:rPr>
      </w:pPr>
      <w:r>
        <w:rPr>
          <w:rFonts w:ascii="Calibri" w:hAnsi="Calibri"/>
          <w:color w:val="000000" w:themeColor="text1"/>
          <w:sz w:val="22"/>
          <w:szCs w:val="22"/>
        </w:rPr>
        <w:t xml:space="preserve">Práva a povinnosti z uzavřené smlouvy o dodávce tepelné energie přechází na případné právní nástupce Odběratele a Dodavatele. Právní nástupci jsou smlouvou o dodávce tepelné energie v plném rozsahu vázáni. Změna v osobě Odběratele či Dodavatele musí být oznámena druhé Smluvní straně. </w:t>
      </w:r>
    </w:p>
    <w:p w:rsidR="007E0FC2" w:rsidRDefault="007E0FC2" w:rsidP="007E0FC2">
      <w:pPr>
        <w:pStyle w:val="Zkladntextodsazen"/>
        <w:ind w:firstLine="0"/>
        <w:rPr>
          <w:rFonts w:ascii="Calibri" w:hAnsi="Calibri"/>
          <w:color w:val="000000" w:themeColor="text1"/>
          <w:sz w:val="22"/>
          <w:szCs w:val="22"/>
        </w:rPr>
      </w:pPr>
    </w:p>
    <w:p w:rsidR="00AE5DB4" w:rsidRDefault="00AE5DB4" w:rsidP="000B6CC9">
      <w:pPr>
        <w:pStyle w:val="Zkladntextodsazen"/>
        <w:numPr>
          <w:ilvl w:val="0"/>
          <w:numId w:val="29"/>
        </w:numPr>
        <w:rPr>
          <w:rFonts w:ascii="Calibri" w:hAnsi="Calibri"/>
          <w:color w:val="000000" w:themeColor="text1"/>
          <w:sz w:val="22"/>
          <w:szCs w:val="22"/>
        </w:rPr>
      </w:pPr>
      <w:r>
        <w:rPr>
          <w:rFonts w:ascii="Calibri" w:hAnsi="Calibri"/>
          <w:color w:val="000000" w:themeColor="text1"/>
          <w:sz w:val="22"/>
          <w:szCs w:val="22"/>
        </w:rPr>
        <w:t xml:space="preserve">Obě Smluvní strany se zavazují podávat si včasné informace o změnách údajů ve smlouvě o dodávce tepelné energie, které mají vliv na obsah smlouvy o dodávce tepelné energie, zejména změny identifikačních a kontaktních údajů, a to nejpozději 5 dní před nabytím účinnosti této změny. </w:t>
      </w:r>
    </w:p>
    <w:p w:rsidR="00FD0114" w:rsidRDefault="00FD0114" w:rsidP="007E0FC2">
      <w:pPr>
        <w:pStyle w:val="Zkladntextodsazen"/>
        <w:ind w:firstLine="0"/>
        <w:rPr>
          <w:rFonts w:ascii="Calibri" w:hAnsi="Calibri"/>
          <w:color w:val="000000" w:themeColor="text1"/>
          <w:sz w:val="22"/>
          <w:szCs w:val="22"/>
        </w:rPr>
      </w:pPr>
    </w:p>
    <w:p w:rsidR="00555E5D" w:rsidRDefault="00555E5D" w:rsidP="00555E5D">
      <w:pPr>
        <w:pStyle w:val="Zkladntextodsazen"/>
        <w:numPr>
          <w:ilvl w:val="0"/>
          <w:numId w:val="29"/>
        </w:numPr>
        <w:rPr>
          <w:rFonts w:ascii="Calibri" w:hAnsi="Calibri"/>
          <w:color w:val="000000" w:themeColor="text1"/>
          <w:sz w:val="22"/>
          <w:szCs w:val="22"/>
        </w:rPr>
      </w:pPr>
      <w:r>
        <w:rPr>
          <w:rFonts w:ascii="Calibri" w:hAnsi="Calibri"/>
          <w:color w:val="000000" w:themeColor="text1"/>
          <w:sz w:val="22"/>
          <w:szCs w:val="22"/>
        </w:rPr>
        <w:t>Odběratel je povinen neprodleně písemně sdělit Dodavateli:</w:t>
      </w:r>
    </w:p>
    <w:p w:rsidR="00555E5D" w:rsidRPr="00B257CB" w:rsidRDefault="00A34F7D" w:rsidP="00B257CB">
      <w:pPr>
        <w:pStyle w:val="tabulkatextvlevo"/>
        <w:numPr>
          <w:ilvl w:val="0"/>
          <w:numId w:val="50"/>
        </w:numPr>
        <w:jc w:val="both"/>
        <w:rPr>
          <w:rFonts w:ascii="Calibri" w:hAnsi="Calibri"/>
          <w:sz w:val="22"/>
        </w:rPr>
      </w:pPr>
      <w:r w:rsidRPr="00B257CB">
        <w:rPr>
          <w:rFonts w:ascii="Calibri" w:hAnsi="Calibri"/>
          <w:sz w:val="22"/>
        </w:rPr>
        <w:t>p</w:t>
      </w:r>
      <w:r w:rsidR="00555E5D" w:rsidRPr="00B257CB">
        <w:rPr>
          <w:rFonts w:ascii="Calibri" w:hAnsi="Calibri"/>
          <w:sz w:val="22"/>
        </w:rPr>
        <w:t>lánované rekonstrukce, či jiné změny na stávajícím odběrném zařízení a vyžádat si souhlas Dodavatele s jejich prováděním;</w:t>
      </w:r>
    </w:p>
    <w:p w:rsidR="00A34F7D" w:rsidRPr="00B257CB" w:rsidRDefault="00A34F7D" w:rsidP="00B257CB">
      <w:pPr>
        <w:pStyle w:val="tabulkatextvlevo"/>
        <w:numPr>
          <w:ilvl w:val="0"/>
          <w:numId w:val="50"/>
        </w:numPr>
        <w:jc w:val="both"/>
        <w:rPr>
          <w:rFonts w:ascii="Calibri" w:hAnsi="Calibri"/>
          <w:sz w:val="22"/>
        </w:rPr>
      </w:pPr>
      <w:r w:rsidRPr="00B257CB">
        <w:rPr>
          <w:rFonts w:ascii="Calibri" w:hAnsi="Calibri"/>
          <w:sz w:val="22"/>
        </w:rPr>
        <w:t>změnu Odběratele tepelné energie;</w:t>
      </w:r>
    </w:p>
    <w:p w:rsidR="00A34F7D" w:rsidRPr="00B257CB" w:rsidRDefault="00A34F7D" w:rsidP="00B257CB">
      <w:pPr>
        <w:pStyle w:val="tabulkatextvlevo"/>
        <w:numPr>
          <w:ilvl w:val="0"/>
          <w:numId w:val="50"/>
        </w:numPr>
        <w:jc w:val="both"/>
        <w:rPr>
          <w:rFonts w:ascii="Calibri" w:hAnsi="Calibri"/>
          <w:sz w:val="22"/>
        </w:rPr>
      </w:pPr>
      <w:r w:rsidRPr="00B257CB">
        <w:rPr>
          <w:rFonts w:ascii="Calibri" w:hAnsi="Calibri"/>
          <w:sz w:val="22"/>
        </w:rPr>
        <w:t>změny podlahové plochy s rozdělením na bytové a nebytové plochy, počty bytů;</w:t>
      </w:r>
    </w:p>
    <w:p w:rsidR="00A34F7D" w:rsidRPr="00B257CB" w:rsidRDefault="00392D71" w:rsidP="00B257CB">
      <w:pPr>
        <w:pStyle w:val="tabulkatextvlevo"/>
        <w:numPr>
          <w:ilvl w:val="0"/>
          <w:numId w:val="50"/>
        </w:numPr>
        <w:jc w:val="both"/>
        <w:rPr>
          <w:rFonts w:ascii="Calibri" w:hAnsi="Calibri"/>
          <w:sz w:val="22"/>
        </w:rPr>
      </w:pPr>
      <w:r w:rsidRPr="00B257CB">
        <w:rPr>
          <w:rFonts w:ascii="Calibri" w:hAnsi="Calibri"/>
          <w:sz w:val="22"/>
        </w:rPr>
        <w:t>provádění oprav, rekonstrukcí na odběrném tepelném zařízení, které byly odsouhlaseny Dodavatelem</w:t>
      </w:r>
      <w:r w:rsidR="00547471" w:rsidRPr="00B257CB">
        <w:rPr>
          <w:rFonts w:ascii="Calibri" w:hAnsi="Calibri"/>
          <w:sz w:val="22"/>
        </w:rPr>
        <w:t xml:space="preserve"> a po skončení vyzvat Dodavatele k uvedení do provozu;</w:t>
      </w:r>
    </w:p>
    <w:p w:rsidR="00547471" w:rsidRDefault="00547471" w:rsidP="00547471">
      <w:pPr>
        <w:pStyle w:val="Zkladntextodsazen"/>
        <w:ind w:left="0" w:firstLine="0"/>
        <w:rPr>
          <w:rFonts w:ascii="Calibri" w:hAnsi="Calibri"/>
          <w:color w:val="000000" w:themeColor="text1"/>
          <w:sz w:val="22"/>
          <w:szCs w:val="22"/>
        </w:rPr>
      </w:pPr>
    </w:p>
    <w:p w:rsidR="00547471" w:rsidRDefault="0023066C" w:rsidP="005F2883">
      <w:pPr>
        <w:pStyle w:val="Zkladntextodsazen"/>
        <w:numPr>
          <w:ilvl w:val="0"/>
          <w:numId w:val="29"/>
        </w:numPr>
        <w:rPr>
          <w:rFonts w:ascii="Calibri" w:hAnsi="Calibri"/>
          <w:color w:val="000000" w:themeColor="text1"/>
          <w:sz w:val="22"/>
          <w:szCs w:val="22"/>
        </w:rPr>
      </w:pPr>
      <w:r>
        <w:rPr>
          <w:rFonts w:ascii="Calibri" w:hAnsi="Calibri"/>
          <w:color w:val="000000" w:themeColor="text1"/>
          <w:sz w:val="22"/>
          <w:szCs w:val="22"/>
        </w:rPr>
        <w:t xml:space="preserve">Nesplní-li Odběratel svou ohlašovací povinnost a dojde ke škodě na majetku Dodavatele, je povinen Odběratel uhradit Dodavateli veškeré škody tímto opomenutím Odběratele vzniklé. Náhrada škody se řídí ustanovením § 2909 a násl. zákona č. </w:t>
      </w:r>
      <w:r w:rsidR="00841D3F">
        <w:rPr>
          <w:rFonts w:ascii="Calibri" w:hAnsi="Calibri"/>
          <w:color w:val="000000" w:themeColor="text1"/>
          <w:sz w:val="22"/>
          <w:szCs w:val="22"/>
        </w:rPr>
        <w:t>89/2012 Sb., občanského zákoníku, v platném znění.</w:t>
      </w:r>
    </w:p>
    <w:p w:rsidR="00FD0114" w:rsidRDefault="00FD0114" w:rsidP="007E0FC2">
      <w:pPr>
        <w:pStyle w:val="Zkladntextodsazen"/>
        <w:ind w:firstLine="0"/>
        <w:rPr>
          <w:rFonts w:ascii="Calibri" w:hAnsi="Calibri"/>
          <w:color w:val="000000" w:themeColor="text1"/>
          <w:sz w:val="22"/>
          <w:szCs w:val="22"/>
        </w:rPr>
      </w:pPr>
    </w:p>
    <w:p w:rsidR="00841D3F" w:rsidRDefault="00841D3F" w:rsidP="005F2883">
      <w:pPr>
        <w:pStyle w:val="Zkladntextodsazen"/>
        <w:numPr>
          <w:ilvl w:val="0"/>
          <w:numId w:val="29"/>
        </w:numPr>
        <w:rPr>
          <w:rFonts w:ascii="Calibri" w:hAnsi="Calibri"/>
          <w:color w:val="000000" w:themeColor="text1"/>
          <w:sz w:val="22"/>
          <w:szCs w:val="22"/>
        </w:rPr>
      </w:pPr>
      <w:r>
        <w:rPr>
          <w:rFonts w:ascii="Calibri" w:hAnsi="Calibri"/>
          <w:color w:val="000000" w:themeColor="text1"/>
          <w:sz w:val="22"/>
          <w:szCs w:val="22"/>
        </w:rPr>
        <w:t xml:space="preserve">Pro posouzení jakýchkoliv vzniklých nároků Smluvních stran jsou rozhodné Obchodní a technické podmínky účinné v době, kdy došlo k příslušnému právními jednání. </w:t>
      </w:r>
    </w:p>
    <w:p w:rsidR="003E4C20" w:rsidRDefault="003E4C20" w:rsidP="003E4C20">
      <w:pPr>
        <w:pStyle w:val="Zkladntextodsazen"/>
        <w:ind w:firstLine="0"/>
        <w:rPr>
          <w:rFonts w:ascii="Calibri" w:hAnsi="Calibri"/>
          <w:color w:val="000000" w:themeColor="text1"/>
          <w:sz w:val="22"/>
          <w:szCs w:val="22"/>
        </w:rPr>
      </w:pPr>
    </w:p>
    <w:p w:rsidR="00FD0114" w:rsidRDefault="00FD0114" w:rsidP="007E0FC2">
      <w:pPr>
        <w:pStyle w:val="Zkladntextodsazen"/>
        <w:ind w:firstLine="0"/>
        <w:rPr>
          <w:rFonts w:ascii="Calibri" w:hAnsi="Calibri"/>
          <w:color w:val="000000" w:themeColor="text1"/>
          <w:sz w:val="22"/>
          <w:szCs w:val="22"/>
        </w:rPr>
      </w:pPr>
    </w:p>
    <w:p w:rsidR="00841D3F" w:rsidRDefault="00841D3F" w:rsidP="005F2883">
      <w:pPr>
        <w:pStyle w:val="Zkladntextodsazen"/>
        <w:numPr>
          <w:ilvl w:val="0"/>
          <w:numId w:val="29"/>
        </w:numPr>
        <w:rPr>
          <w:rFonts w:ascii="Calibri" w:hAnsi="Calibri"/>
          <w:color w:val="000000" w:themeColor="text1"/>
          <w:sz w:val="22"/>
          <w:szCs w:val="22"/>
        </w:rPr>
      </w:pPr>
      <w:r>
        <w:rPr>
          <w:rFonts w:ascii="Calibri" w:hAnsi="Calibri"/>
          <w:color w:val="000000" w:themeColor="text1"/>
          <w:sz w:val="22"/>
          <w:szCs w:val="22"/>
        </w:rPr>
        <w:t xml:space="preserve">Smluvní strany se zavazují zachovávat mlčenlivost o všech důvěryhodných skutečnostech, které se dozvěděly </w:t>
      </w:r>
      <w:r w:rsidR="00852236">
        <w:rPr>
          <w:rFonts w:ascii="Calibri" w:hAnsi="Calibri"/>
          <w:color w:val="000000" w:themeColor="text1"/>
          <w:sz w:val="22"/>
          <w:szCs w:val="22"/>
        </w:rPr>
        <w:t xml:space="preserve">v souvislosti se smlouvou o dodávce tepelné energie, a chránit důvěrnost informací druhé Smluvní strany před neoprávněným užitím třetími osobami, přičemž tímto ustanovením není dotčeno právo Smluvních stran sdělovat tyto údaje auditorům, daňovým poradcům, advokátům nebo jiným osobám vázaným na základě zvláštního zákona či příslušným orgánům. </w:t>
      </w:r>
    </w:p>
    <w:p w:rsidR="00FD0114" w:rsidRDefault="00FD0114" w:rsidP="007E0FC2">
      <w:pPr>
        <w:pStyle w:val="Zkladntextodsazen"/>
        <w:ind w:firstLine="0"/>
        <w:rPr>
          <w:rFonts w:ascii="Calibri" w:hAnsi="Calibri"/>
          <w:color w:val="000000" w:themeColor="text1"/>
          <w:sz w:val="22"/>
          <w:szCs w:val="22"/>
        </w:rPr>
      </w:pPr>
    </w:p>
    <w:p w:rsidR="005D6692" w:rsidRDefault="005D6692" w:rsidP="005F2883">
      <w:pPr>
        <w:pStyle w:val="Zkladntextodsazen"/>
        <w:numPr>
          <w:ilvl w:val="0"/>
          <w:numId w:val="29"/>
        </w:numPr>
        <w:rPr>
          <w:rFonts w:ascii="Calibri" w:hAnsi="Calibri"/>
          <w:color w:val="000000" w:themeColor="text1"/>
          <w:sz w:val="22"/>
          <w:szCs w:val="22"/>
        </w:rPr>
      </w:pPr>
      <w:r>
        <w:rPr>
          <w:rFonts w:ascii="Calibri" w:hAnsi="Calibri"/>
          <w:color w:val="000000" w:themeColor="text1"/>
          <w:sz w:val="22"/>
          <w:szCs w:val="22"/>
        </w:rPr>
        <w:t xml:space="preserve">Tyto obchodní </w:t>
      </w:r>
      <w:r w:rsidR="007E0FC2">
        <w:rPr>
          <w:rFonts w:ascii="Calibri" w:hAnsi="Calibri"/>
          <w:color w:val="000000" w:themeColor="text1"/>
          <w:sz w:val="22"/>
          <w:szCs w:val="22"/>
        </w:rPr>
        <w:t xml:space="preserve">a </w:t>
      </w:r>
      <w:r>
        <w:rPr>
          <w:rFonts w:ascii="Calibri" w:hAnsi="Calibri"/>
          <w:color w:val="000000" w:themeColor="text1"/>
          <w:sz w:val="22"/>
          <w:szCs w:val="22"/>
        </w:rPr>
        <w:t xml:space="preserve">technické podmínky nabývají účinnosti dne </w:t>
      </w:r>
      <w:r w:rsidR="00310C5E">
        <w:rPr>
          <w:rFonts w:ascii="Calibri" w:hAnsi="Calibri"/>
          <w:color w:val="000000" w:themeColor="text1"/>
          <w:sz w:val="22"/>
          <w:szCs w:val="22"/>
        </w:rPr>
        <w:t>1.</w:t>
      </w:r>
      <w:r w:rsidR="00A5534C">
        <w:rPr>
          <w:rFonts w:ascii="Calibri" w:hAnsi="Calibri"/>
          <w:color w:val="000000" w:themeColor="text1"/>
          <w:sz w:val="22"/>
          <w:szCs w:val="22"/>
        </w:rPr>
        <w:t xml:space="preserve"> </w:t>
      </w:r>
      <w:r w:rsidR="00310C5E">
        <w:rPr>
          <w:rFonts w:ascii="Calibri" w:hAnsi="Calibri"/>
          <w:color w:val="000000" w:themeColor="text1"/>
          <w:sz w:val="22"/>
          <w:szCs w:val="22"/>
        </w:rPr>
        <w:t>1.</w:t>
      </w:r>
      <w:r w:rsidR="00A5534C">
        <w:rPr>
          <w:rFonts w:ascii="Calibri" w:hAnsi="Calibri"/>
          <w:color w:val="000000" w:themeColor="text1"/>
          <w:sz w:val="22"/>
          <w:szCs w:val="22"/>
        </w:rPr>
        <w:t xml:space="preserve"> </w:t>
      </w:r>
      <w:r w:rsidR="00310C5E">
        <w:rPr>
          <w:rFonts w:ascii="Calibri" w:hAnsi="Calibri"/>
          <w:color w:val="000000" w:themeColor="text1"/>
          <w:sz w:val="22"/>
          <w:szCs w:val="22"/>
        </w:rPr>
        <w:t>2019</w:t>
      </w:r>
      <w:r w:rsidR="00780159">
        <w:rPr>
          <w:rFonts w:ascii="Calibri" w:hAnsi="Calibri"/>
          <w:color w:val="000000" w:themeColor="text1"/>
          <w:sz w:val="22"/>
          <w:szCs w:val="22"/>
        </w:rPr>
        <w:t>.</w:t>
      </w:r>
    </w:p>
    <w:p w:rsidR="003E4C20" w:rsidRDefault="003E4C20" w:rsidP="005D6692">
      <w:pPr>
        <w:pStyle w:val="Zkladntextodsazen"/>
        <w:rPr>
          <w:rFonts w:ascii="Calibri" w:hAnsi="Calibri"/>
          <w:color w:val="000000" w:themeColor="text1"/>
          <w:sz w:val="22"/>
          <w:szCs w:val="22"/>
        </w:rPr>
      </w:pPr>
    </w:p>
    <w:p w:rsidR="000B6CC9" w:rsidRPr="009E36D4" w:rsidRDefault="000B6CC9" w:rsidP="000B6CC9">
      <w:pPr>
        <w:jc w:val="both"/>
        <w:rPr>
          <w:rFonts w:ascii="Calibri" w:hAnsi="Calibri"/>
          <w:color w:val="000000" w:themeColor="text1"/>
          <w:sz w:val="22"/>
          <w:szCs w:val="22"/>
        </w:rPr>
      </w:pPr>
    </w:p>
    <w:p w:rsidR="000B6CC9" w:rsidRPr="009E36D4" w:rsidRDefault="000B6CC9" w:rsidP="000B6CC9">
      <w:pPr>
        <w:jc w:val="both"/>
        <w:rPr>
          <w:rFonts w:ascii="Calibri" w:hAnsi="Calibri"/>
          <w:color w:val="000000" w:themeColor="text1"/>
          <w:sz w:val="22"/>
          <w:szCs w:val="22"/>
        </w:rPr>
      </w:pPr>
      <w:r w:rsidRPr="009E36D4">
        <w:rPr>
          <w:rFonts w:ascii="Calibri" w:hAnsi="Calibri"/>
          <w:color w:val="000000" w:themeColor="text1"/>
          <w:sz w:val="22"/>
          <w:szCs w:val="22"/>
        </w:rPr>
        <w:t>V</w:t>
      </w:r>
      <w:r w:rsidR="00310C5E">
        <w:rPr>
          <w:rFonts w:ascii="Calibri" w:hAnsi="Calibri"/>
          <w:color w:val="000000" w:themeColor="text1"/>
          <w:sz w:val="22"/>
          <w:szCs w:val="22"/>
        </w:rPr>
        <w:t> </w:t>
      </w:r>
      <w:r w:rsidR="003E6ABC">
        <w:rPr>
          <w:rFonts w:ascii="Calibri" w:hAnsi="Calibri"/>
          <w:color w:val="000000" w:themeColor="text1"/>
          <w:sz w:val="22"/>
          <w:szCs w:val="22"/>
        </w:rPr>
        <w:t>………………..</w:t>
      </w:r>
      <w:r w:rsidR="00310C5E">
        <w:rPr>
          <w:rFonts w:ascii="Calibri" w:hAnsi="Calibri"/>
          <w:color w:val="000000" w:themeColor="text1"/>
          <w:sz w:val="22"/>
          <w:szCs w:val="22"/>
        </w:rPr>
        <w:t xml:space="preserve"> </w:t>
      </w:r>
      <w:r w:rsidR="00310C5E" w:rsidRPr="009E36D4">
        <w:rPr>
          <w:rFonts w:ascii="Calibri" w:hAnsi="Calibri"/>
          <w:color w:val="000000" w:themeColor="text1"/>
          <w:sz w:val="22"/>
          <w:szCs w:val="22"/>
        </w:rPr>
        <w:t xml:space="preserve"> </w:t>
      </w:r>
      <w:r w:rsidRPr="009E36D4">
        <w:rPr>
          <w:rFonts w:ascii="Calibri" w:hAnsi="Calibri"/>
          <w:color w:val="000000" w:themeColor="text1"/>
          <w:sz w:val="22"/>
          <w:szCs w:val="22"/>
        </w:rPr>
        <w:t>dne</w:t>
      </w:r>
      <w:r w:rsidR="007E0FC2">
        <w:rPr>
          <w:rFonts w:ascii="Calibri" w:hAnsi="Calibri"/>
          <w:color w:val="000000" w:themeColor="text1"/>
          <w:sz w:val="22"/>
          <w:szCs w:val="22"/>
        </w:rPr>
        <w:t xml:space="preserve"> </w:t>
      </w:r>
      <w:r w:rsidR="003E6ABC">
        <w:rPr>
          <w:rFonts w:ascii="Calibri" w:hAnsi="Calibri"/>
          <w:color w:val="000000" w:themeColor="text1"/>
          <w:sz w:val="22"/>
          <w:szCs w:val="22"/>
        </w:rPr>
        <w:t>…………..</w:t>
      </w:r>
      <w:r w:rsidR="00310C5E" w:rsidRPr="009E36D4">
        <w:rPr>
          <w:rFonts w:ascii="Calibri" w:hAnsi="Calibri"/>
          <w:color w:val="000000" w:themeColor="text1"/>
          <w:sz w:val="22"/>
          <w:szCs w:val="22"/>
        </w:rPr>
        <w:t xml:space="preserve"> </w:t>
      </w:r>
      <w:r w:rsidR="007E0FC2">
        <w:rPr>
          <w:rFonts w:ascii="Calibri" w:hAnsi="Calibri"/>
          <w:color w:val="000000" w:themeColor="text1"/>
          <w:sz w:val="22"/>
          <w:szCs w:val="22"/>
        </w:rPr>
        <w:tab/>
      </w:r>
      <w:r w:rsidR="007E0FC2">
        <w:rPr>
          <w:rFonts w:ascii="Calibri" w:hAnsi="Calibri"/>
          <w:color w:val="000000" w:themeColor="text1"/>
          <w:sz w:val="22"/>
          <w:szCs w:val="22"/>
        </w:rPr>
        <w:tab/>
      </w:r>
      <w:r w:rsidR="007E0FC2">
        <w:rPr>
          <w:rFonts w:ascii="Calibri" w:hAnsi="Calibri"/>
          <w:color w:val="000000" w:themeColor="text1"/>
          <w:sz w:val="22"/>
          <w:szCs w:val="22"/>
        </w:rPr>
        <w:tab/>
      </w:r>
      <w:r w:rsidR="007E0FC2">
        <w:rPr>
          <w:rFonts w:ascii="Calibri" w:hAnsi="Calibri"/>
          <w:color w:val="000000" w:themeColor="text1"/>
          <w:sz w:val="22"/>
          <w:szCs w:val="22"/>
        </w:rPr>
        <w:tab/>
      </w:r>
      <w:r w:rsidR="00310C5E">
        <w:rPr>
          <w:rFonts w:ascii="Calibri" w:hAnsi="Calibri"/>
          <w:color w:val="000000" w:themeColor="text1"/>
          <w:sz w:val="22"/>
          <w:szCs w:val="22"/>
        </w:rPr>
        <w:t xml:space="preserve">                           </w:t>
      </w:r>
      <w:r w:rsidR="007E0FC2" w:rsidRPr="009E36D4">
        <w:rPr>
          <w:rFonts w:ascii="Calibri" w:hAnsi="Calibri"/>
          <w:color w:val="000000" w:themeColor="text1"/>
          <w:sz w:val="22"/>
          <w:szCs w:val="22"/>
        </w:rPr>
        <w:t>V České Lípě dne</w:t>
      </w:r>
      <w:r w:rsidR="007E0FC2">
        <w:rPr>
          <w:rFonts w:ascii="Calibri" w:hAnsi="Calibri"/>
          <w:color w:val="000000" w:themeColor="text1"/>
          <w:sz w:val="22"/>
          <w:szCs w:val="22"/>
        </w:rPr>
        <w:t xml:space="preserve"> </w:t>
      </w:r>
      <w:r w:rsidR="00BE0F51">
        <w:rPr>
          <w:rFonts w:ascii="Calibri" w:hAnsi="Calibri"/>
          <w:color w:val="000000" w:themeColor="text1"/>
          <w:sz w:val="22"/>
          <w:szCs w:val="22"/>
        </w:rPr>
        <w:t>………………….</w:t>
      </w:r>
      <w:bookmarkStart w:id="0" w:name="_GoBack"/>
      <w:bookmarkEnd w:id="0"/>
    </w:p>
    <w:p w:rsidR="000B6CC9" w:rsidRPr="009E36D4" w:rsidRDefault="000B6CC9" w:rsidP="000B6CC9">
      <w:pPr>
        <w:jc w:val="both"/>
        <w:rPr>
          <w:rFonts w:ascii="Calibri" w:hAnsi="Calibri"/>
          <w:color w:val="000000" w:themeColor="text1"/>
          <w:sz w:val="22"/>
          <w:szCs w:val="22"/>
        </w:rPr>
      </w:pPr>
    </w:p>
    <w:p w:rsidR="000B6CC9" w:rsidRPr="009E36D4" w:rsidRDefault="00215654" w:rsidP="000B6CC9">
      <w:pPr>
        <w:ind w:left="720"/>
        <w:jc w:val="both"/>
        <w:rPr>
          <w:rFonts w:ascii="Calibri" w:hAnsi="Calibri"/>
          <w:color w:val="000000" w:themeColor="text1"/>
          <w:sz w:val="22"/>
          <w:szCs w:val="22"/>
        </w:rPr>
      </w:pPr>
      <w:r>
        <w:rPr>
          <w:rFonts w:ascii="Calibri" w:hAnsi="Calibri"/>
          <w:color w:val="000000" w:themeColor="text1"/>
          <w:sz w:val="22"/>
          <w:szCs w:val="22"/>
        </w:rPr>
        <w:t>Za Odběratele:</w:t>
      </w:r>
      <w:r>
        <w:rPr>
          <w:rFonts w:ascii="Calibri" w:hAnsi="Calibri"/>
          <w:color w:val="000000" w:themeColor="text1"/>
          <w:sz w:val="22"/>
          <w:szCs w:val="22"/>
        </w:rPr>
        <w:tab/>
      </w:r>
      <w:r>
        <w:rPr>
          <w:rFonts w:ascii="Calibri" w:hAnsi="Calibri"/>
          <w:color w:val="000000" w:themeColor="text1"/>
          <w:sz w:val="22"/>
          <w:szCs w:val="22"/>
        </w:rPr>
        <w:tab/>
      </w:r>
      <w:r>
        <w:rPr>
          <w:rFonts w:ascii="Calibri" w:hAnsi="Calibri"/>
          <w:color w:val="000000" w:themeColor="text1"/>
          <w:sz w:val="22"/>
          <w:szCs w:val="22"/>
        </w:rPr>
        <w:tab/>
      </w:r>
      <w:r>
        <w:rPr>
          <w:rFonts w:ascii="Calibri" w:hAnsi="Calibri"/>
          <w:color w:val="000000" w:themeColor="text1"/>
          <w:sz w:val="22"/>
          <w:szCs w:val="22"/>
        </w:rPr>
        <w:tab/>
      </w:r>
      <w:r>
        <w:rPr>
          <w:rFonts w:ascii="Calibri" w:hAnsi="Calibri"/>
          <w:color w:val="000000" w:themeColor="text1"/>
          <w:sz w:val="22"/>
          <w:szCs w:val="22"/>
        </w:rPr>
        <w:tab/>
      </w:r>
      <w:r w:rsidR="005D6692">
        <w:rPr>
          <w:rFonts w:ascii="Calibri" w:hAnsi="Calibri"/>
          <w:color w:val="000000" w:themeColor="text1"/>
          <w:sz w:val="22"/>
          <w:szCs w:val="22"/>
        </w:rPr>
        <w:tab/>
      </w:r>
      <w:r w:rsidR="005D6692">
        <w:rPr>
          <w:rFonts w:ascii="Calibri" w:hAnsi="Calibri"/>
          <w:color w:val="000000" w:themeColor="text1"/>
          <w:sz w:val="22"/>
          <w:szCs w:val="22"/>
        </w:rPr>
        <w:tab/>
      </w:r>
      <w:r>
        <w:rPr>
          <w:rFonts w:ascii="Calibri" w:hAnsi="Calibri"/>
          <w:color w:val="000000" w:themeColor="text1"/>
          <w:sz w:val="22"/>
          <w:szCs w:val="22"/>
        </w:rPr>
        <w:t>Za Dodavatele:</w:t>
      </w:r>
    </w:p>
    <w:p w:rsidR="000B6CC9" w:rsidRPr="009E36D4" w:rsidRDefault="000B6CC9" w:rsidP="000B6CC9">
      <w:pPr>
        <w:jc w:val="both"/>
        <w:rPr>
          <w:rFonts w:ascii="Calibri" w:hAnsi="Calibri"/>
          <w:color w:val="000000" w:themeColor="text1"/>
          <w:sz w:val="22"/>
          <w:szCs w:val="22"/>
        </w:rPr>
      </w:pPr>
    </w:p>
    <w:p w:rsidR="000B6CC9" w:rsidRPr="009E36D4" w:rsidRDefault="000B6CC9" w:rsidP="000B6CC9">
      <w:pPr>
        <w:jc w:val="both"/>
        <w:rPr>
          <w:rFonts w:ascii="Calibri" w:hAnsi="Calibri"/>
          <w:color w:val="000000" w:themeColor="text1"/>
          <w:sz w:val="22"/>
          <w:szCs w:val="22"/>
        </w:rPr>
      </w:pPr>
    </w:p>
    <w:p w:rsidR="000B6CC9" w:rsidRDefault="000B6CC9" w:rsidP="005D6692">
      <w:pPr>
        <w:ind w:left="6381" w:hanging="6381"/>
        <w:jc w:val="both"/>
        <w:rPr>
          <w:rFonts w:ascii="Calibri" w:hAnsi="Calibri"/>
          <w:color w:val="000000" w:themeColor="text1"/>
          <w:sz w:val="22"/>
          <w:szCs w:val="22"/>
        </w:rPr>
      </w:pPr>
      <w:r w:rsidRPr="009E36D4">
        <w:rPr>
          <w:rFonts w:ascii="Calibri" w:hAnsi="Calibri"/>
          <w:color w:val="000000" w:themeColor="text1"/>
          <w:sz w:val="22"/>
          <w:szCs w:val="22"/>
        </w:rPr>
        <w:t xml:space="preserve">. . . . . . . . . . . . . . . . . . . . . . . . . . . . . . . .                  </w:t>
      </w:r>
      <w:r w:rsidR="005D6692">
        <w:rPr>
          <w:rFonts w:ascii="Calibri" w:hAnsi="Calibri"/>
          <w:color w:val="000000" w:themeColor="text1"/>
          <w:sz w:val="22"/>
          <w:szCs w:val="22"/>
        </w:rPr>
        <w:tab/>
      </w:r>
      <w:r w:rsidRPr="009E36D4">
        <w:rPr>
          <w:rFonts w:ascii="Calibri" w:hAnsi="Calibri"/>
          <w:color w:val="000000" w:themeColor="text1"/>
          <w:sz w:val="22"/>
          <w:szCs w:val="22"/>
        </w:rPr>
        <w:t xml:space="preserve">  . . . . . . . . . . . . . . . . . . . . . . . . . . . . . . </w:t>
      </w:r>
    </w:p>
    <w:p w:rsidR="005D6692" w:rsidRDefault="005D6692" w:rsidP="005D6692">
      <w:pPr>
        <w:ind w:left="6381" w:hanging="6381"/>
        <w:jc w:val="both"/>
        <w:rPr>
          <w:rFonts w:ascii="Calibri" w:hAnsi="Calibri"/>
          <w:color w:val="000000" w:themeColor="text1"/>
          <w:sz w:val="22"/>
          <w:szCs w:val="22"/>
        </w:rPr>
      </w:pPr>
      <w:r>
        <w:rPr>
          <w:rFonts w:ascii="Calibri" w:hAnsi="Calibri"/>
          <w:color w:val="000000" w:themeColor="text1"/>
          <w:sz w:val="22"/>
          <w:szCs w:val="22"/>
        </w:rPr>
        <w:tab/>
        <w:t xml:space="preserve">   </w:t>
      </w:r>
      <w:r w:rsidR="00961F6D">
        <w:rPr>
          <w:rFonts w:ascii="Calibri" w:hAnsi="Calibri"/>
          <w:color w:val="000000" w:themeColor="text1"/>
          <w:sz w:val="22"/>
          <w:szCs w:val="22"/>
        </w:rPr>
        <w:t>Ing. Radomír Ondra</w:t>
      </w:r>
    </w:p>
    <w:p w:rsidR="00961F6D" w:rsidRDefault="00961F6D" w:rsidP="005D6692">
      <w:pPr>
        <w:ind w:left="6381" w:hanging="6381"/>
        <w:jc w:val="both"/>
        <w:rPr>
          <w:rFonts w:ascii="Calibri" w:hAnsi="Calibri"/>
          <w:color w:val="000000" w:themeColor="text1"/>
          <w:sz w:val="22"/>
          <w:szCs w:val="22"/>
        </w:rPr>
      </w:pPr>
      <w:r>
        <w:rPr>
          <w:rFonts w:ascii="Calibri" w:hAnsi="Calibri"/>
          <w:color w:val="000000" w:themeColor="text1"/>
          <w:sz w:val="22"/>
          <w:szCs w:val="22"/>
        </w:rPr>
        <w:tab/>
        <w:t xml:space="preserve">  Předseda představenstva</w:t>
      </w:r>
    </w:p>
    <w:p w:rsidR="00961F6D" w:rsidRDefault="00961F6D" w:rsidP="005D6692">
      <w:pPr>
        <w:ind w:left="6381" w:hanging="6381"/>
        <w:jc w:val="both"/>
        <w:rPr>
          <w:rFonts w:ascii="Calibri" w:hAnsi="Calibri"/>
          <w:color w:val="000000" w:themeColor="text1"/>
          <w:sz w:val="22"/>
          <w:szCs w:val="22"/>
        </w:rPr>
      </w:pPr>
      <w:r>
        <w:rPr>
          <w:rFonts w:ascii="Calibri" w:hAnsi="Calibri"/>
          <w:color w:val="000000" w:themeColor="text1"/>
          <w:sz w:val="22"/>
          <w:szCs w:val="22"/>
        </w:rPr>
        <w:tab/>
        <w:t xml:space="preserve">  </w:t>
      </w:r>
    </w:p>
    <w:p w:rsidR="00961F6D" w:rsidRDefault="00961F6D" w:rsidP="005D6692">
      <w:pPr>
        <w:ind w:left="6381" w:hanging="6381"/>
        <w:jc w:val="both"/>
        <w:rPr>
          <w:rFonts w:ascii="Calibri" w:hAnsi="Calibri"/>
          <w:color w:val="000000" w:themeColor="text1"/>
          <w:sz w:val="22"/>
          <w:szCs w:val="22"/>
        </w:rPr>
      </w:pPr>
    </w:p>
    <w:p w:rsidR="00FC1497" w:rsidRDefault="00961F6D" w:rsidP="00FC1497">
      <w:pPr>
        <w:ind w:left="6381" w:hanging="6381"/>
        <w:jc w:val="both"/>
        <w:rPr>
          <w:rFonts w:ascii="Calibri" w:hAnsi="Calibri"/>
          <w:color w:val="000000" w:themeColor="text1"/>
          <w:sz w:val="22"/>
          <w:szCs w:val="22"/>
        </w:rPr>
      </w:pPr>
      <w:r>
        <w:rPr>
          <w:rFonts w:ascii="Calibri" w:hAnsi="Calibri"/>
          <w:color w:val="000000" w:themeColor="text1"/>
          <w:sz w:val="22"/>
          <w:szCs w:val="22"/>
        </w:rPr>
        <w:tab/>
        <w:t xml:space="preserve"> </w:t>
      </w:r>
      <w:r w:rsidR="00FC1497" w:rsidRPr="009E36D4">
        <w:rPr>
          <w:rFonts w:ascii="Calibri" w:hAnsi="Calibri"/>
          <w:color w:val="000000" w:themeColor="text1"/>
          <w:sz w:val="22"/>
          <w:szCs w:val="22"/>
        </w:rPr>
        <w:t xml:space="preserve">. . . . . . . . . . . . . . . . . . . . . . . . . . . . . . </w:t>
      </w:r>
    </w:p>
    <w:p w:rsidR="00961F6D" w:rsidRDefault="00961F6D" w:rsidP="005D6692">
      <w:pPr>
        <w:ind w:left="6381" w:hanging="6381"/>
        <w:jc w:val="both"/>
        <w:rPr>
          <w:rFonts w:ascii="Calibri" w:hAnsi="Calibri"/>
          <w:color w:val="000000" w:themeColor="text1"/>
          <w:sz w:val="22"/>
          <w:szCs w:val="22"/>
        </w:rPr>
      </w:pPr>
      <w:r>
        <w:rPr>
          <w:rFonts w:ascii="Calibri" w:hAnsi="Calibri"/>
          <w:color w:val="000000" w:themeColor="text1"/>
          <w:sz w:val="22"/>
          <w:szCs w:val="22"/>
        </w:rPr>
        <w:tab/>
        <w:t xml:space="preserve"> </w:t>
      </w:r>
      <w:r w:rsidR="005F1465">
        <w:rPr>
          <w:rFonts w:ascii="Calibri" w:hAnsi="Calibri"/>
          <w:color w:val="000000" w:themeColor="text1"/>
          <w:sz w:val="22"/>
          <w:szCs w:val="22"/>
        </w:rPr>
        <w:t>Ing. Jan Sulík</w:t>
      </w:r>
    </w:p>
    <w:p w:rsidR="00653CDB" w:rsidRPr="009E36D4" w:rsidRDefault="005F1465" w:rsidP="000A758B">
      <w:pPr>
        <w:ind w:left="6381" w:hanging="6381"/>
        <w:jc w:val="both"/>
        <w:rPr>
          <w:rFonts w:ascii="Calibri" w:hAnsi="Calibri"/>
          <w:sz w:val="22"/>
          <w:szCs w:val="22"/>
        </w:rPr>
      </w:pPr>
      <w:r>
        <w:rPr>
          <w:rFonts w:ascii="Calibri" w:hAnsi="Calibri"/>
          <w:color w:val="000000" w:themeColor="text1"/>
          <w:sz w:val="22"/>
          <w:szCs w:val="22"/>
        </w:rPr>
        <w:tab/>
        <w:t>Místopředseda představenstva</w:t>
      </w:r>
    </w:p>
    <w:sectPr w:rsidR="00653CDB" w:rsidRPr="009E36D4" w:rsidSect="00AF57FB">
      <w:footerReference w:type="default" r:id="rId9"/>
      <w:headerReference w:type="first" r:id="rId10"/>
      <w:footerReference w:type="first" r:id="rId11"/>
      <w:pgSz w:w="11906" w:h="16838" w:code="9"/>
      <w:pgMar w:top="1387" w:right="1134" w:bottom="1418" w:left="1134"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D43" w:rsidRDefault="004D1D43">
      <w:r>
        <w:separator/>
      </w:r>
    </w:p>
  </w:endnote>
  <w:endnote w:type="continuationSeparator" w:id="0">
    <w:p w:rsidR="004D1D43" w:rsidRDefault="004D1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D43" w:rsidRPr="00906B46" w:rsidRDefault="004D1D43" w:rsidP="00196C6D">
    <w:pPr>
      <w:pStyle w:val="Zpat"/>
    </w:pPr>
    <w:r>
      <w:tab/>
    </w:r>
    <w:sdt>
      <w:sdtPr>
        <w:id w:val="1372181189"/>
        <w:docPartObj>
          <w:docPartGallery w:val="Page Numbers (Bottom of Page)"/>
          <w:docPartUnique/>
        </w:docPartObj>
      </w:sdtPr>
      <w:sdtEndPr/>
      <w:sdtContent>
        <w:r>
          <w:fldChar w:fldCharType="begin"/>
        </w:r>
        <w:r>
          <w:instrText xml:space="preserve"> PAGE   \* MERGEFORMAT </w:instrText>
        </w:r>
        <w:r>
          <w:fldChar w:fldCharType="separate"/>
        </w:r>
        <w:r w:rsidR="00BE0F51">
          <w:rPr>
            <w:noProof/>
          </w:rPr>
          <w:t>11</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D43" w:rsidRDefault="004D1D43" w:rsidP="00196C6D">
    <w:pPr>
      <w:pStyle w:val="ra"/>
      <w:spacing w:after="120"/>
    </w:pPr>
  </w:p>
  <w:p w:rsidR="004D1D43" w:rsidRDefault="004D1D43" w:rsidP="00680B0C">
    <w:pPr>
      <w:pStyle w:val="Zpat"/>
    </w:pPr>
    <w:r w:rsidRPr="00B9538B">
      <w:t xml:space="preserve">ČESKOLIPSKÁ </w:t>
    </w:r>
    <w:r w:rsidRPr="00FE14B2">
      <w:t>TEPLÁRENSKÁ a.s.</w:t>
    </w:r>
    <w:r>
      <w:tab/>
    </w:r>
    <w:r w:rsidRPr="00476045">
      <w:t>IČ</w:t>
    </w:r>
    <w:r>
      <w:t>O</w:t>
    </w:r>
    <w:r w:rsidRPr="00476045">
      <w:t>: 64653200</w:t>
    </w:r>
    <w:r>
      <w:t>,</w:t>
    </w:r>
    <w:r w:rsidRPr="002C424C">
      <w:t xml:space="preserve"> </w:t>
    </w:r>
    <w:r w:rsidRPr="00476045">
      <w:t>DIČ: CZ64653200</w:t>
    </w:r>
  </w:p>
  <w:p w:rsidR="004D1D43" w:rsidRDefault="004D1D43" w:rsidP="00680B0C">
    <w:pPr>
      <w:pStyle w:val="Zpat"/>
    </w:pPr>
    <w:r>
      <w:t>Liberecká 132, 470 01, Česká Lípa</w:t>
    </w:r>
    <w:r>
      <w:tab/>
    </w:r>
    <w:r w:rsidRPr="00476045">
      <w:t>Krajský soud Ústí nad Labem, odd. B</w:t>
    </w:r>
    <w:r>
      <w:t>,</w:t>
    </w:r>
    <w:r w:rsidRPr="00476045">
      <w:t xml:space="preserve"> vložka 811</w:t>
    </w:r>
  </w:p>
  <w:p w:rsidR="004D1D43" w:rsidRDefault="004D1D43" w:rsidP="00680B0C">
    <w:pPr>
      <w:pStyle w:val="Zpat"/>
    </w:pPr>
    <w:r>
      <w:t>T +420 487 805 901,</w:t>
    </w:r>
    <w:r w:rsidRPr="002C424C">
      <w:t xml:space="preserve"> </w:t>
    </w:r>
    <w:r>
      <w:t>clt@mvv.cz</w:t>
    </w:r>
    <w:r>
      <w:tab/>
    </w:r>
    <w:r w:rsidRPr="00B53173">
      <w:t>č.</w:t>
    </w:r>
    <w:r>
      <w:t xml:space="preserve"> </w:t>
    </w:r>
    <w:proofErr w:type="spellStart"/>
    <w:r w:rsidRPr="00B53173">
      <w:t>ú.</w:t>
    </w:r>
    <w:proofErr w:type="spellEnd"/>
    <w:r w:rsidRPr="00B53173">
      <w:t xml:space="preserve"> 199798944/0300 ČSOB</w:t>
    </w:r>
    <w:r>
      <w:t>,</w:t>
    </w:r>
    <w:r w:rsidRPr="00B53173">
      <w:t xml:space="preserve"> a.</w:t>
    </w:r>
    <w:r>
      <w:t xml:space="preserve"> </w:t>
    </w:r>
    <w:r w:rsidRPr="00B53173">
      <w: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D43" w:rsidRDefault="004D1D43">
      <w:r>
        <w:separator/>
      </w:r>
    </w:p>
  </w:footnote>
  <w:footnote w:type="continuationSeparator" w:id="0">
    <w:p w:rsidR="004D1D43" w:rsidRDefault="004D1D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D43" w:rsidRDefault="004D1D43" w:rsidP="00662F1E">
    <w:pPr>
      <w:pStyle w:val="TZzhlav"/>
    </w:pPr>
    <w:r>
      <w:rPr>
        <w:noProof/>
      </w:rPr>
      <mc:AlternateContent>
        <mc:Choice Requires="wpg">
          <w:drawing>
            <wp:anchor distT="0" distB="0" distL="114300" distR="114300" simplePos="0" relativeHeight="251658239" behindDoc="0" locked="0" layoutInCell="1" allowOverlap="1" wp14:anchorId="3CCB8CDD" wp14:editId="67E7D805">
              <wp:simplePos x="0" y="0"/>
              <wp:positionH relativeFrom="column">
                <wp:posOffset>-12700</wp:posOffset>
              </wp:positionH>
              <wp:positionV relativeFrom="paragraph">
                <wp:posOffset>15240</wp:posOffset>
              </wp:positionV>
              <wp:extent cx="2270760" cy="1021080"/>
              <wp:effectExtent l="0" t="0" r="0" b="7620"/>
              <wp:wrapNone/>
              <wp:docPr id="70" name="Skupina 70"/>
              <wp:cNvGraphicFramePr/>
              <a:graphic xmlns:a="http://schemas.openxmlformats.org/drawingml/2006/main">
                <a:graphicData uri="http://schemas.microsoft.com/office/word/2010/wordprocessingGroup">
                  <wpg:wgp>
                    <wpg:cNvGrpSpPr/>
                    <wpg:grpSpPr>
                      <a:xfrm>
                        <a:off x="0" y="0"/>
                        <a:ext cx="2270760" cy="1021080"/>
                        <a:chOff x="0" y="0"/>
                        <a:chExt cx="2270760" cy="1021080"/>
                      </a:xfrm>
                    </wpg:grpSpPr>
                    <pic:pic xmlns:pic="http://schemas.openxmlformats.org/drawingml/2006/picture">
                      <pic:nvPicPr>
                        <pic:cNvPr id="38" name="Obrázek 38" descr="\\Sebestova\MEP\HOLDING\Public_Relation\_aktual_od_10_2013\_Corporate-identity\_CI-2017-new\__FINAL\logo_mvv_clen_skupiny\_jpg\mvv_clen.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731520"/>
                          <a:ext cx="2270760" cy="289560"/>
                        </a:xfrm>
                        <a:prstGeom prst="rect">
                          <a:avLst/>
                        </a:prstGeom>
                        <a:noFill/>
                        <a:ln>
                          <a:noFill/>
                        </a:ln>
                      </pic:spPr>
                    </pic:pic>
                    <pic:pic xmlns:pic="http://schemas.openxmlformats.org/drawingml/2006/picture">
                      <pic:nvPicPr>
                        <pic:cNvPr id="69" name="Obrázek 69" descr="\\Sebestova\MVV_MATERIALY_PR\Graficky_manual\CI_skupina_MVV_Energie_CZ_2017\clt\logo\_jpg\clt.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15240" y="0"/>
                          <a:ext cx="1402080" cy="563880"/>
                        </a:xfrm>
                        <a:prstGeom prst="rect">
                          <a:avLst/>
                        </a:prstGeom>
                        <a:noFill/>
                        <a:ln>
                          <a:noFill/>
                        </a:ln>
                      </pic:spPr>
                    </pic:pic>
                  </wpg:wgp>
                </a:graphicData>
              </a:graphic>
            </wp:anchor>
          </w:drawing>
        </mc:Choice>
        <mc:Fallback>
          <w:pict>
            <v:group id="Skupina 70" o:spid="_x0000_s1026" style="position:absolute;margin-left:-1pt;margin-top:1.2pt;width:178.8pt;height:80.4pt;z-index:251658239" coordsize="22707,102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iSmYCnAwAAawoAAA4AAABkcnMvZTJvRG9jLnhtbOxW3W7bNhS+H7B3&#10;EHSv6CdO5AhxCs92PANOYiRdgQ0CBJqiJM4SSZCUnWzYw+xZ+mI9pGS3iQ206MWAAruwTB4eHp7v&#10;4/lIXr97bmpnS6SinI3c8CxwHcIwzykrR+5v72+9oesojViOas7IyH0hyn138/NP1zuRkIhXvM6J&#10;dCAIU8lOjNxKa5H4vsIVaZA644IwGCy4bJCGriz9XKIdRG9qPwqCS3/HZS4kx0QpsE67QffGxi8K&#10;gvVDUSiinXrkQm7afqX9rs3Xv7lGSSmRqCju00DfkUWDKINFD6GmSCOnlfQoVEOx5IoX+gzzxudF&#10;QTGxGABNGLxBM5e8FRZLmexKcaAJqH3D03eHxffblXRoPnJjoIehBvboadMKypADFqBnJ8oEvOZS&#10;PImV7A1l1zOInwvZmH/A4jxbYl8OxJJn7WAwRlEcxJewAIaxMIjCYNhTjyvYn6N5uJp9Zaa/X9g3&#10;+R3SERQn8OuZgtYRU1+vKJilW0ncPkjzTTEaJIE1DzZVIE3XtKb6xRYobJ9Jim1XFK9k1/lM+jnI&#10;oyP9YS0//vsX2TjGlBOFoUjT9ImsidJ8i9K72Sr99WE5XdzP01W7rinOHkkNa3GWZmijW1RnPM/C&#10;IINCOk+zCZeCS6SJR3PCNKQDtoUHg7HHyC7NstvF/XiZ1rzkWbPdZrgmLFN268H1T1Gme+sZdEwl&#10;GBwm9Q4IMkQvOd4oh/FJhVhJxkqA4GCHjbf/2t12X7EAGMQtrWtTPKbd8w243xT3iS3rhDPluG0A&#10;XHcSyJ4OVVGhXEcmpFkTKGy5yEOoPDiFNBS3kJRpK1UozqXSZnVTplasf0fDcRBcRb94k4tg4g2C&#10;eOaNrwaxFwezeBAMhuEknPxjZoeDpFUE4KN6KmifOliPkj+pzP4M6zRvzw5ni+wJZYizCe3/bYpg&#10;MgyZXJXEj0Ay+EFbS6JxZZoFENnbwfkwYFn/TLTZEgUqdta7O54DG6jV3JJxUsXxeXgR9UI9KeVo&#10;eHUBsu6S3ocQUuk54Y1jGkA/ZGuXQFvA0rnuXUzmjJsisHhq9soAQIzFYjBZ900A0dUiNH4YoV9e&#10;HQndmE4J/cOH7G78fva4GC9/z1aP6VwiuCU2L1mDGKg8nSx6maLsDnxnjMiSkmzyh1F+nOJaW1F3&#10;Gobejy/f6H/52nPym+ULsh3AbXt8EYeDIDJ3r72ILy7Ph909DEr7T9VrL2140dhDrn99mSfTl31o&#10;f/lGvPkEAAD//wMAUEsDBBQABgAIAAAAIQAZlLvJwwAAAKcBAAAZAAAAZHJzL19yZWxzL2Uyb0Rv&#10;Yy54bWwucmVsc7yQywrCMBBF94L/EGZv03YhIqZuRHAr+gFDMk2jzYMkiv69AUEUBHcuZ4Z77mFW&#10;65sd2ZViMt4JaKoaGDnplXFawPGwnS2ApYxO4egdCbhTgnU3naz2NGIuoTSYkFihuCRgyDksOU9y&#10;IIup8oFcufQ+WsxljJoHlGfUxNu6nvP4zoDug8l2SkDcqRbY4R5K82+273sjaePlxZLLXyq4saW7&#10;ADFqygIsKYPPZVudAmng3yWa/0g0Lwn+8d7uAQAA//8DAFBLAwQUAAYACAAAACEA9dd8sd8AAAAI&#10;AQAADwAAAGRycy9kb3ducmV2LnhtbEyPT2uDQBTE74V+h+UFekvWP1WKcQ0htD2FQpNC6e1FX1Ti&#10;7oq7UfPt+3pqjsMMM7/JN7PuxEiDa61REK4CEGRKW7WmVvB1fFu+gHAeTYWdNaTgRg42xeNDjlll&#10;J/NJ48HXgkuMy1BB432fSenKhjS6le3JsHe2g0bPcqhlNeDE5bqTURCkUmNreKHBnnYNlZfDVSt4&#10;n3DaxuHruL+cd7efY/LxvQ9JqafFvF2D8DT7/zD84TM6FMx0sldTOdEpWEZ8xSuInkGwHSdJCuLE&#10;uTSOQBa5vD9Q/AIAAP//AwBQSwMECgAAAAAAAAAhAIzqZPONNQAAjTUAABUAAABkcnMvbWVkaWEv&#10;aW1hZ2UxLmpwZWf/2P/gABBKRklGAAEBAQDcANwAAP/bAEMAAgEBAgEBAgICAgICAgIDBQMDAwMD&#10;BgQEAwUHBgcHBwYHBwgJCwkICAoIBwcKDQoKCwwMDAwHCQ4PDQwOCwwMDP/bAEMBAgICAwMDBgMD&#10;BgwIBwgMDAwMDAwMDAwMDAwMDAwMDAwMDAwMDAwMDAwMDAwMDAwMDAwMDAwMDAwMDAwMDAwMDP/A&#10;ABEIAEYCI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rgP2gP2pfh/+y14dt9U8feJrHw7a3jmO2WVXlmuWGM+XFGrSPjIyVUgZGcZrvZJF&#10;iRmZgqqMkk4AFfz3f8FH/wBrG5/a+/aq8Q+IVunl8P6fK2maFHn5I7OJiFcD1kO6Q+746AV4WfZx&#10;9QoqUVeUnZJ7eb/rufr3g34X/wCueazoYibhh6MeapKNubV2jGN00nKzd2mrRel7H7z/AAV+OvhH&#10;9orwJB4m8Fa5Z+INFuHMa3FvuUo4xlHRgHRxkEqwBwQcYIrrK/FX/ghN+1FL8H/2qP8AhCb66ZNB&#10;+IUX2VY3bCRX8YLQOPQsN8XHUunoK/aqtslzRY7DKq1aSdmvP/gnl+K/h/Lg/PpZZGTnSklOnJ7u&#10;LutbaXi007WvZOyvY8D/AOClv7U0n7Iv7IviLxNYTJD4gvNulaKWAOLubIDgHgmNBJJg8Hy8d6/E&#10;j9mn9rfxZ8Bv2k9H8frr2rXF2uoRzaw0ty8jarblx50cu4/PuUt97ODgjBANfYX/AAcPfHz/AISL&#10;4weEfhzazbrbw3Ytqt8qnj7TcHbGrD1WJNw9p6/ObOP/ANVfCcTZlOeYWpvSna3ru3+nyP7E8AeA&#10;cHh+DPa46kpSxyk53Su6b92EfRr3l5yP6hbG+h1OyhuLeRZoLhFkjdTlXVhkEfUGpa/Mn4cf8FAf&#10;H2sfsV+BzoepW+ly6fpMelzXMUCy3Er2w8gszSbgCwjDcAda+Q/jN+318ctA1qS5tfil40t3ViwV&#10;NRcR9f7n3ce2K/fuHeEcTm2HhiKc4xU0mr3e6v0R/nPxhi1w/mGIy/ERcpUZzg7W3jJxf5H75UV+&#10;M/7F3/BwN448CeJLHSPi+kPi7w3M6xy6tb2yQanYKeN5WMCOZR3XaHPJ3E8H6M/bB/4Kk674i8Pm&#10;D4Y3EelaLeRB49ZAEl1dow4aPOVjBB64Le6nitsVwLmmHxSw9SKs9pX93/O/la/yPHwPFGBxdF1a&#10;Ld1vFrVfp872Pt74sfH3wT8CNKF74z8WeH/DFuwJRtRvo7dpcf3FY7nPsoJrxKL/AILI/s1Ta0tg&#10;vxR08TM2wO2mXywZ/wCupg8sD33Y96/Fbx/4T8ZftA/EGaOytPEfjTxJqDbmWGObULyc+pxuY/U9&#10;K4D4z/A7xZ+z54uj8P8AjPRLrw/rLWsd39juSvmrHJnaWCk7ScHg4PtX22X+GmXSSp4nESdRq9o8&#10;q/BqTa8z5PM+N8dRm3QorkWl3d/imkj+nXw34l07xloFnq2k31nqel6hEs9rd2sqzQ3EbDKujqSG&#10;UjuDV6vg/wD4N3/Eeqa3+wlqFtfTTTWek+Kbu108OSRFEYLaVkX/AGfMkkb6sa+8K/Ks5y/6hjqu&#10;Dvzcjav3Pv8AK8d9cwlPE2tzJOwUUUV5h3hRRRQAUUUUAFFFFABRRRQAUUUUAFFFFABRRRQAUUUU&#10;AFFFFABRRRQAUUUUAFFFFABRRRQAUUUUAFFFFABRRRQAUUUUAFFFFABRRRQAUUUUAFFFFABRRRQA&#10;UUUUAFFFFABRRRQAUUUUAFFFFAHz3/wVK+Orfs/fsN+OdWt5vJ1LU7T+xbAg4bzro+UWU/3ljMjj&#10;/cr8QP2Rf2err9qj9o7wr4DtZpLX+3rvZcXCpuNtAitJNIB0ysaMRnqcCv0F/wCDjT4xtHp/w7+H&#10;8MnEzz6/eID/AHR5EBx/wK4/KuL/AODdj4MLr3xl8beOriHdH4c02PS7VmHAmuXLMw91jhI+ktfn&#10;ecL69nMMJ9mNk/8A0p/hof294YVHwf4V4viNaVq3PKL87qlS9Upe96NnwdqFlr37PfxlmhYyad4m&#10;8F6wU3L1t7q2m6j6Oma/ou+Bvxu0v41fAXw348t5obfTde0uLUXLPhbYlMyIxP8AccMp91NfkN/w&#10;Xk/Z6/4VR+1/H4qs7fy9L+IVit6WVcKLyHEU6j3I8qQ+plNRfsxftsX3hD/gml8RfB8+oOtx4bYx&#10;aTDu2nZqDFPl9fLkMz+24Vz5VjHlWMrYaptrb5ar71+h6Xidw7/xELhbKc+wCSqOUIyt0VVqE158&#10;lVJdkuZnzl+2N8bX/aO/ah8b+M2kaS31rVZXtCf4bVD5cA/CJEH4VpftQ/s7yfAzRfh/IYXjk1/Q&#10;EurvI5F1vZ5F/wCApJEv4VB+w/8AApv2k/2sfA/g1o3ez1bU0a+2jkWsWZp/p+6jcDPciv1A/wCC&#10;4H7POnXf7LnhfWNLsYof+ET1kRNsXlYbmMq5J6kmSOEZNceAy2WMwmIxUtZXVvW95fgfccVcc4fh&#10;niLJeGaGlJxkpLtHkdOiv/Ak/uPHv+CGXwr8L/tB/CzxloHiiO6vG8N6lDdRWgmMUbw3EZHJXDYD&#10;Qt0I+9719267/wAE6vgf4l0aSxvvhn4XuIZVKM5tyJ8e0oPmA+4bNfnj/wAEPfF//Cvv2uLjRWbb&#10;B4s0ee1VM8NNDidT+CRyj/gVfrB4/wDF0HgHwRq2t3RHk6VaSXTAn72xSQPxIA/Gv0zhvMMdTwNO&#10;iqkk46Kza66beVj+L/HTK8NLjLE1qcE41+WaTSerSUvvkpP5n4Jf8FWv2C9P/Yv+NTN4TmurvwNr&#10;EjLaee/mSabcKAZLVn/iAzlGPJAIOSpY9l/wRw8IaH+0/wDFKX4Y+LtYurOxtraTVNOhiwJb0IR5&#10;tsrn7vB8zgE4EmMdR7l+0xpk/wC1d8Jda8N+W2oa3qj/AGnTgo3O16G3Rhfd2JT6Oa/Oz9mP423/&#10;AOzP+0P4R8cWXmLceGdUiupY1+Vpogds0R/34y6H/eNf0rlOKxGbZJUw0p/v4Kyl1vb3X89U36s/&#10;lXijJI8N55SqxX7mprbpbaS+WjXql0P6S/hP8FPCfwM8OLpPhLQdN0OyGN620QV5yP4pH+9I3+0x&#10;Jr+ef/gpF8cV/aJ/be+IvieGbzrCTVXsbBwcq1tbAW8TD2ZYg3/AjX7mft2ftP2fwM/YW8YfELTL&#10;yN2uNFA0SdG/1s92FjtnX1wZVfjspr+f39mb4M3X7Rf7Qvg/wTa+Z5vibVoLOR15MUTODLJ/wCMO&#10;x/3a+b8MsK4fWc2xTei5bvfT3pXv8iuPsRzuhl1Dq72XnpH9T92/+CPXwcf4Lf8ABPX4f2txEYr7&#10;XbZ9eucjBY3TmWPP0hMQ/Cvpuqui6PbeHdGtNPsoUt7OxhS3giQYWONFCqo9gABVqvybMMZLF4qp&#10;ipbzk5fe7n6NgcKsPh4YeO0Ul9ysV9XmurfSbqSxghur5IXa3hmmMMc0gB2qzhWKKTgFgrEA5wel&#10;fm3qn/Bx9oXhzwzq3hnVPhH4otf2iNN8WJ4Ri+FyX/mz3s7ybUmjvhAEMJHcRklmQAFGElfWn/BS&#10;D9vXw3/wTf8A2Vda+JfiK2k1N7WRLHSdLjlEUmrX0u7yoA5B2jCu7Ng7UjcgMQFP50aHpX/BRT42&#10;W9v+0Tpfw7/Z70fUrq3XVdN8PXmgW58RXNv5f7pRNJG06u0OFCvdRvg42r90cZ2Jdz9Mv2nvjd4o&#10;+CH7CfxA+Iw0nStO8ZeE/A+oeIRpslw1/ZW19b2Mk4haRRE00ayJtLAIWAyNueOM/wCCRv7W/if9&#10;ur/gnv8AD/4qeMrfR7TxJ4oOo/a4tKgeG0T7PqV1apsR3dhmOFCcscsSeBwPAdE/4KDt/wAFIf8A&#10;ghT8evG194Zu/CPiPTfA3iXRtb02SOQQJdxabMWeBnALRMGBwclGDoSSu41f+CKP7QPh39lX/g3r&#10;8D/EXxZcSW3h7wjYa/qF4YxukkC63qAWNASAZHcqijIyzqMigLaH6MUV+UPwn/aP/wCCi3/BQfwK&#10;vxc+Ftt8I/hb8PdULz+HNA11DPfazaqxCu0jRSffwQHJgDcEKFIY/Sn/AASM/wCCm+tft1aT458G&#10;/Ebwxb+CfjP8JdQGmeKdJt2P2eUlnRZ4QzMVG+ORWXc4BCkMQ64A5T7Kor8d/wBln/gqj+2l/wAF&#10;DvFnxQ8AfCfw/wDC/T9X8F6/NDceLtYglt9P0iyEkkcEAjBlMt1K0cjbthVVjOV5BHr3/BN3/gpf&#10;8d7D9v8A1r9lv9qDSfDv/CcjTH1bQdd0WMRQ6kiJ5pUhcI6PEJHV1VCphdGXcflA5T9KqKK/NP8A&#10;aQ/b+/aO/an/AOCiHjL9nb9l+TwH4PPwvsI7zxJ4n8URmczysIiY4Y9kmFDTKn+qYllY7lGNwSfp&#10;ZXxL/wAEyv8Agop46/bD/bL/AGpPh/4qsvDVtonwX8TjR9Ck021lhuJ4Td38ObhnldXbbax8qqDJ&#10;bjkAWf8AgmL+1D+0h4y+LfxB+FH7Rnw+js9c8CpFNZeN9EsZYtB8QI+w+WsjARtNtkRx5e35d4ZE&#10;ZPm+Vv8AgkJ8ZvC/7PX7dv8AwUa8aeNNasvD/hnw/wCNPtV/fXT7Y4UGo6vwO7MxIVVUFmYhQCSB&#10;QVbRn69UV+ef/BOL/goJ+0B/wU8/aI1rxp4f8P6D4B/Zg0e7a20661XTJJtc8StH8pWJ/NEa5b5n&#10;cIyx/wCrBdwzL1P7L/8AwUP8ffGD/gtJ8dPgFq0WgL4F+HWgR6npTwWbpfNK39nZ82UuVZf9Kl4C&#10;D+H05BWPuOivh3/grJ/wUN8ffsV/tK/su+E/B0Xh+TSvjB4ubRNeOoWjzyrbi606L9yyuoRtt1Ly&#10;Q3O3jjnnf+C5/wDwVU8cf8EwfEPwOuvC2m6Tq2i+MtXvI/EVrc2rTXVxa2zWRMdswdQkrJNKAWDD&#10;JXjjkDlP0Erg/wBqHxn4w+Hf7OnjbXvh/oEfinxtpGi3V3omkSZ26hdpGTHGQCC2WA+UEFugIJBr&#10;85/iJ8dP+CnWl/Dq5+L1r4N+D+n+H7e3OqH4erHJdazDaAb9smSC8oj5ZUmVyQQIw3yV9Jfsm/8A&#10;BU+z/bZ/4JgeLvjd4X0+30fxN4U0TVTqOkzsbiLTtUs7RpwhPyl4WBidTwSr4OGBwDsdR/wSZ+Pv&#10;xs/aR/ZKh8SfHzwL/wAID43/ALWubWKyNhLp73dmgjMdw9tKxeJizSJhsZEQYABhX01XxH/wTs/4&#10;KDePP2pP+CQerfHLxNFoKeNLHTNfu40srRorLfZef5OYy7HH7td3zc89K+V/2Of+ChP7e3/BUr9n&#10;CPXPhPpfwl8GjQbqe01XxLrMMkces3QbettZwFZwqxwtEHdxhncgMu0igOU/YSivz6/4JC/8FM/i&#10;h+19rnxc+DPxe0jSPCvxw+E5aGW7tbfNrdAs8PmtCHKkxShCSjBJElQrt5J0f+COX/BTPx5+1j8S&#10;PjB8JPjXY6Do3xe+FOrtHLb6XbvbQXlkG8lnRHdy2yZclwcMlxCQO5BcrPvSivg/9qD/AIKM/ES5&#10;/wCCt/wx/Zo+D8Xh2aNrQa18QtQv7N7ptLsjiXy49siiOTyF4LBgWu4BjqD94UCPyv8A+CpP/BwZ&#10;4o/4Jz/8FA7H4Yf8IT4c1rwZFbabf6lfySTrqCwTtmfywrbNyoDtyCM4zmv1D8N+IrHxf4esNW0y&#10;6hvtN1S2ju7S5ibdHcQyKHR1PdWUgg+hr8Q/+Cl/7JVh+3L/AMHBuu/DC+8pJfEvwulXT55Pu2l9&#10;Hp88trKfZZkjJx1XcO9fWf8AwbX/ALW2ofGL9i6/+FPiwzW/jz4D6i3hq/tbg/6Qlnuf7LuHbyyk&#10;1vjsLZfWgqS0Ppz/AIKYftv6f/wTy/Y08XfE+6t7a+v9LiS20ewncquo38zbIIjjnaCS7Y52RuRj&#10;FfN//BLD/grT8T/+Ck37Gfxg8c2vgrwlY+NvAry2+g6XbPcNa6pOLTz445Sz7xvfCZUjGc814r/w&#10;VcupP+Con/BXz4P/ALKOmSPceCfh248W+PvKb92fkWQxPjoRblIlbs+oEHpV3/g06t47P4LfHqGG&#10;NY4ovHpREUYVFEAAAHoKAsrH1t/wRx/4KUN/wU8/ZSm8ZalpenaD4q0TWLjR9a0yydzDbuu2SJ1D&#10;kvtaKROpPzq4HTFe3ftZ/tD6X+yb+zP44+JGsbWsfBuj3GpmJm2/aZEQ+VCD/ekkKRj3cV+Z37FU&#10;P/Dsv/g4U+Knwdk/0HwH+0JZf8JL4cQ/JCt1+9uURR0VVb+0IABydsXsK63/AIOU/ibrHxZ0f4N/&#10;ss+D5v8Aip/jf4mt3vlTnybGGVVQyD/nmZ3Emews39KA5dTn/FP/AAXh+OXwu/YJ+EP7Q3if4XeC&#10;U8H/ABB8VXGk6jBatdi4sbBGAhnTdIfnl8i+xuG3CQnnfX6t+H9fs/FegWOqadcRXmn6lbx3VrPE&#10;dyTxOoZHU9wVIIPvXzX+23/wTz0P41/8Et/EHwF8PWUccGleF4bHwwjAZhu7GNWsyT2LSRIrN1Id&#10;/U15P/wbgftYy/tJf8E2NB0HVppG8UfCe5k8I6jHLxKIYcNaMVPIAgZIuerQPQHS6Oi/4Ky/8FQv&#10;Ev7D3j/4PfD34b+GdD8Y/Ej4ua19gtLDU5JVht4N8cIkbyiGBaaZACTjbHL6cfaduJBbx+ayNLtG&#10;8ou1S3fAycD8TX5Lfsc2/wDw8v8A+Dg/4pfGKb/TvAX7O9n/AMIv4cc/NC97+9gDKejKXOoTAjkb&#10;oT6Gv1soB6H56/8ABW3/AIKz/Ff9iH9qz4Y/Cv4V/Dvw34/1r4kae01rbX80sc8lz57RLEhWREwQ&#10;ufmPXvXnf/Dxz/go3/0Zz4b/APBn/wDddeZf8F9PjvoX7MP/AAWS/ZT+IPib7Z/wj/hGy/tG/wDs&#10;kPnT+Ul7JnYmRuPtkV7n/wARWH7K/wD1Uj/wn0/+PUFW00R92fsxeM/GXxD/AGf/AAnrfxC8OQ+E&#10;fG2p6ek+s6NC++PTrg53RBtzZA4/iP1rvK+Tf+Cs37c3iT9kP/gmtrfxk+HcemyaxCNKmsF1a1aa&#10;ExXdzAh3xq6nd5cp/i4PrXybaftRf8FGv2rP2ctH+M3wx0H4W+EvCcmjRahZ+H7uP7RrfiZViBku&#10;VSRWREmYO8UYkjbYyDLEhmCLH6yUV8g/8Eq/+Cp+m/t5fsC3nxd8VW+n+Fb7wZLd2Xi5Ymb7HaSW&#10;sCXEk8e4lhE0EiPgklTuXLbcn5f+GH7bf7cP/BVY6z46/Z0s/hv8J/hDp9/NY6Jd+LYjPfeIvKba&#10;zH91MBzwdqIqnKB5CjEA+U/V6ivhL/glr/wU58f/ABz+Pnjz9n34++F9L8JfHD4dQLfSNpjH7Drt&#10;kfLHnRqWYBgJYX+VirrKCAu1lHzb41/4LVftPeJv29Pjd8AvhP8ADnw3488VaHrUlh4UJtjBBpNn&#10;BI4uLu+kedUbAMKrkxrufkk4RgOVn6/0V+f/AMfv+CnnxK/4Jsf8E1PCXir46eHNM1r9oLxRfXGk&#10;WPh3S5Ixa3l0Z5TE5MBceUlv5LNsJZmdU+UvlfPIvj3/AMFKPgx4Ab4teNvBfwd8SeFLK3/tTV/A&#10;umGWHXbKyA3yiJgSvmomTt82ZsjGxjxQHKfo/wDGPX9e8KfCLxVqnhXSY9f8UabpF3daPpkknlrq&#10;N4kLtBAWyNoeQKucjG6vnL/gj/8AtJfH39p39njWda/aD+Ho+H3iaz1uW006E6bPpj31oERvMa2m&#10;ZnXa7OgfIDhRgcEnz7/gip/wUi+IX/BQH9g/x78SPHUPh+LxB4c1+/06zXTLN7e38mGwtbhN6NI5&#10;Lb5nyQRkYHvWh/wRy/4KX+If2vv+CdfiT4z/ABeuPD+knwvqupJf3Om2r21rb2NpbQztIVZ3OQHc&#10;kg84HFAWPuKivyg+Fn7Z/wC3V/wVPtdU+IX7Ptp8NfhL8I7a9mtNBl8VxGe/8QrExVnY+VMPvDB2&#10;qiK2VDyFWavd/wDglX/wU58dftD/ABo8f/Ab47eF9N8H/HP4ZRrdXaacx+xa1ZkoPtEalm2kebC3&#10;DFXWdGXbyoA5T7or4j/4KZf8FpNB/Yd+IGl/C/wT4S1T4ufG7xCqfYvC2lFv9DEgzG1wyK77mHzL&#10;Eilio3EopVj9tSyCGNmb7qgk1+Qf/BtH4ag/ae+Ov7Rn7SnimNdS8aa94nfS7Kecb30yGTdcSpGT&#10;90FXt4xjokAUcEigF3OqvP23P+Cn3hbSm8Val+zD8NL7w9Gv2iTSLG7EmqrF1wqJqLyGTHYRM2f4&#10;O1fVH/BLf/grF4N/4Kb+B9Y/s/S77wd4+8JSCDxH4V1F91xp7ElRIjYUyRFlZclVZWUhlXKlvqyv&#10;n34d/wDBNH4a/Cz9uzxZ+0Noqa1Y+OfGVj9g1C3huxHpjqViEknkKo3SSNDG7FmYFxuADEkgXR8l&#10;eP8A/goT/wAFCNE8d61Z6L+yP4d1LRrO/nhsLxtRw13brIwjkI+1DBZArdB16V5R+0n/AMFxv22P&#10;2P8A4er4q+Jf7MvgfwhoMlylnHdXuqN++mfJWNEW5Z3bCscKDgKScAE1+tvxY+K3h74G/DXW/GHi&#10;zVbXQ/Dfh20e+1C+uW2x28SDJPqSegUZLEgAEkCvyE/Zt+GPib/g4q/bgb41fEbTb7S/2Y/hfeva&#10;eEPDl1kL4gnRgT5i/dbcVV52GRwkALAOygI67wP/AMFtP2ufHfgrR9csf2YlurHWbGG+t54NK1N4&#10;po5Y1dWRt3KkMCD3Bor9a7a2js7eOGGNIoYlCIiLtVFHAAA4AA7UUBdH4Rf8Fovit/wtD/goF4uj&#10;STzLXwxFb6HBz93yow8g/CaSWvun/glh4g8M/sS/8E1NM8XeKrhLObxpqNzqsVuMG5vmyIIYo16t&#10;lIQ/oA5JIGTX5LfHXxw/xO+Nni/xJIxkfXtavNQLHnPmzO//ALNXXWPx/wDFHxQ1fw7YapfXF9Ho&#10;Vjb6Lo9lEmI7WGNVRI441/ibAJPLOxycmvx2GdSw+JrY2C5pyvy9ld7/ACWyP9KuJfDWpmfCWX8O&#10;c/s6NFU3Vt8UlThblXRc03zNva2zPrr/AIKSfE/UP2zfg9e63cRrDL4Xm+36faRnctvB92Vc9yUI&#10;dm7mMdAAB+d6XEkcTxqzLHJjcoY4bHTIr9v/ANhX/gny2j+A/wC2PiZYrNeatatHHoc3K20UikEz&#10;jvIVJ+T+Hv8ANwv5NftY/sf+KP2Yv2h9W8D3Wk6ncf6YyaLOls7/ANr27N+5eLaPnYqQCFyQwZeo&#10;rPGZfj40Y43Fp3m9b7rtftfouljzfB3jLI3WxPC2AnHlw/vQ1XK19tRfVRaTb6uTd2tT7F/4N2fg&#10;X/bfxR8a/ES6hzDoNkmj2LMODPOd8rL7rHGoPtNX6J/tw/DcfFn9kvx5ovl+ZLJpUl1AuOWlgxPG&#10;B7lowPxrjf8Aglt+zFdfsp/sb+HNB1S1+x+IdUL6zrETDDRXE2MRt/tJEsSH3Q19DTwJdQPHIqvH&#10;IpVlI4YHgiv03IsD9XwEKU1q1d+r/wAlofx74q8aPNeNq+bYaV4UpxjTa25aVkmn2lJOS/xH4b/s&#10;q+LP+FT/ALRXgrxDu8uLTdXt3nbp+5Zwkv5xsw/Gv00/4Ko/FT/hXv7NH9nxSbbjxNqENmADg+Wm&#10;ZnP0zGin/er8z/i54Ab4ZfFfxJ4fcFTomp3Fmue6xyMqn8QAfxr33/goh8f/APhcnhv4S26TeY0P&#10;hiLU7vB4FzPhJFPupgP/AH17195g8l9lWpSXwvX7ldHs8U8ua5lhMWtUr3fkvej+NzW/4JmaNJ8T&#10;P2mrCSQGS18PWsupy56bgBHH+O+RW/4DXwV/wVV/Z+/4Zv8A26/Hmi28H2fS9SvP7b00AYT7Pdfv&#10;dq/7KOZIx/1zr9T/APgi98PPsPgLxh4qkT5tSvYtNhY9lhTzHx7EzL/3xXj3/Bx5+zPJr/gPwh8V&#10;tPty8mgSHQ9XdVyRbytvt3b0VZfMXPrOtfZ8I5wsPxB9Xk/dqLk+e6/G6+Z/PnjHhfrcZyprWjb7&#10;vtfnd+h8YftMft9T/Gn/AIJ8/Bn4ULcTSXnhNp21onIDrAWh09Qe4WB2yPVVr3n/AINy/wBnP/hM&#10;Pjt4o+JV7b7rPwfYjTtPdl4+2XWQ7KfVIVdT7TivzfAya/oc/wCCS37M0n7Lf7D3hPSb61Nrr2vI&#10;de1ZGXa6T3ADKjDsyQiJCOxQ19ZxxWoZTks8LhtHWk//ACZuUn6W930aPynhKlVzLNY4ivqqUV/5&#10;KlGPz6+qZ9KUUUV/Pp+0H5ef8HWvw11rxL+w14J8VWFlNqWj+A/GltqGtW6glVt5IZYVlf8A2RIy&#10;R57ecK+7/hT+2n8Lfi1+ztY/FDR/GvhtPBE1gt9LqE1/FDFp6bNzRz5YeVInKsjYKkEYr0Lxf4Q0&#10;r4geFtQ0PXNNstY0bVrd7S9sbyFZre7hcFXjdGBDKQSCCMGvz/8AEX/Brv8Aso694+k1qPRvGmmW&#10;Ms3nPoln4gddOPOSo3K0wX2EowOmKCtLWZ1HxH/b7+H/APwUN/4I+ftLeK/hxa69b6Fovg7xNozt&#10;qOnfY1llj02Zt0RBKuhV1bIORuAYKcivjvwL8Kdd+MP/AAZ62+meHobi6vrG3v8AV5LeEFnmt7Tx&#10;Rc3E/A67Yo3fH+xX6yWv7IPw70j9lvUPgxpPhu00P4c6lotzoEuk6cWt1FpcRvHMA4O/e4kcmQku&#10;WYsSSc1N+y5+y34N/Y7+AWi/DPwNYXFl4R8Pi4Fna3Vy906ie4luJQzuSzZkmc89AcdBQHNoflH/&#10;AMExv+Cctj+2J+xT4M8WeE/21v2hNDhs9IhttV0DS/FzwW/he4iQJJa+SJB5MSFT5eQAY9hHBFet&#10;/wDBD74H/BnwX+258dtW+HPxc+KHxe8VaTbx6L4l1rxDFHcafqDvKrrPDeoWNw26F0y5BIRyAVwx&#10;9J+Nv/BtP+y38aPiLd+JI9B8TeDZtRlM15YeG9W+x2FwxOWxC6OI1P8Adi2KOwFfWH7KH7Hnw5/Y&#10;h+FEHgv4ZeGbPwzoUchnlWNmlnvJiAGmmlcl5JCABlicAADAAAAcj87/APg19UCb9qZsDcfiIwJx&#10;1/19SfHoY/4Oxvgv7/DqfPv/AKLrFfen7Iv7Bfw3/YdPjD/hXml32m/8J1qh1jV/tN/Ldedcnd8y&#10;7ydg+c8DijxJ+wb8N/Ff7Z2g/H290y+k+JXhrS20ewvVv5VgjtmSdCphB2MdtzLyRnkegoDmPZK/&#10;KX9ov9jD4F/8FGv+CkXxCl+Dvxx8cfBX9o7wXDHa+JJ9IimtU1BkHlF442eCWVkWKJZHhk8sqYj8&#10;xbcf1ar5K/bi/wCCJ/wF/b7+IMfjDxdousaL4zWNIpdd8O6gbC8u0QbUEvytHIVUBQ7IXCgLuwAA&#10;CR86f8Egv2tPjZ4Q/wCCivxZ/ZU+LXjy0+MMPgDSP7X0/wAWRIDPCQ1qDBM4+ZiVuwGEhZ45ImXc&#10;w6fAPhj/AIJfePP+CoX/AAUK/bS8PeGfGkPhfQ/C/jTU9TurKZnaLWdSN7qC6fG6KQoQEXGZTuMY&#10;c4Vixx+3/wCwf/wTK+EP/BOPw1qdj8M9BuLW+1xlbVNX1G6a81HUdmdivK2AFXJIRFVcknGSTW7+&#10;zn+wh8OP2Vfi58SvHHg3TL6x8Q/FrUhqviSae+luEurjzZ5dyIxIjG+4lOFwOQOwoHzdj5T/AOCB&#10;H/BQQfGf4OXHwD8daTbeDfjF8D4v7F1DRRbpafbLO3YQrcJEoCh0ICShRjcVccSADyH9lbxlpvwd&#10;/wCDpz9oTT/E15b6LceOfCkEOhfanES6lIYdJmEcZONzFIZiAOpiYdRX3d4y/wCCZ/wl8ZftkaT8&#10;fDo+paV8UNJWNBqul6nNZreKilMTxIwSbdG3ltvB3IFU5AGMH9v3/gkT8E/+Ckd5pmo/ETQ9Qh8R&#10;aPF9mtNd0a8+x6gkG4t5LNtZJEDEkB0baWbaV3NkC6PiH/g4F+K/h/xB/wAFLP2IvCNjqlnd+IPD&#10;/jmG+1KzilDyWMVxqWlrCZAPulzBLgHnC56Ypv8AwdL+PdP+FfxX/ZD8Uatbm80rw34tvtUvbcLu&#10;M8ME2lyyJjvlVIx719QfC/8A4N6/2YvhKvhO403wnrM2t+D9bi8QWutXGsztqFxdxNG0ZmdSqsim&#10;NSIwoTO44yxJ+ff+DkTR7TxD+1L+w/p9/a297Y33xBlt7m3njEkU8b3ekKyOp4ZWUkEHgg0DVrn6&#10;GeI/21vhV4a/Zwm+LNx468NyfD+PTzqKatHextDcR7dwROctK33RGBvLHbjdxX5Xf8ELvBmqRf8A&#10;BHz9rXxtNYy6XoPjo+ILjRrdl2qYotLlV2TsVDP5eRxmFh2r6d1v/g2N/ZO1v4jvr3/CM+KLSxkn&#10;Nw+g22vzR6WSTkqF/wBcqn0WUADgYFfakf7Pvg+x+As/wx0/Q7PR/BE2jy6CNL09fs0UNnJE0Txp&#10;twVyrN8w5yc5zzQK6R+cf/BF3/lW98Rf9gPxf/7d16F/wa9qF/4JI+GMADdr2rE8df8ASTX1X8Bv&#10;2FPhz+zZ+yvdfBnwnpl9Z+A7y3vrWW0mvpZpjHeb/PHmsS4z5jYOeM8Vp/sifsheB/2HPgpZ/D/4&#10;eWF3pvhmxuJrqGC5u5LqRZJn3ud7kscsemeKA5j89f8AgnCNv/ByP+19jj/iRxH/AMf0+sv/AILI&#10;6Nff8ExP+Cj/AMKf2zvDOn3Vx4b1qUeFPiHZ2ajddI0ZRJCOAXeBSF3EKJLKHJy1foR8LP2Dfhv8&#10;G/2qvHHxn0HS7638e/EO3W11u7kv5ZIZ4wYiAsTHYn+pTlQOh9a+C/8Ag4I+JWrftb/Hb4NfsX+B&#10;7j/ibfEbVoNb8VTRjf8A2fp8TMY949FVJ7hhwcW8XZ6AW51H/BvB8E9a+Jmm/FD9rLx5b48afHzW&#10;riTTBIMmx0iKZsJGTyEeRdgH/PO0hI4NfphWD8Lfhro/wZ+Gvh/wj4ds0sNB8M6dBpen269IYIY1&#10;jRffCqOe55reoE3c/JzxN/ytr+Hf+xBf/wBN1xXCft3ePT/wQ9/4LWw/HWHT7yb4WfHjQrxdesrR&#10;eG1GNFMoUdN5uFtZtx5P2icDjNfpvd/sC/DW9/bTtf2gJNLvj8TLPTTpMV8L+X7OLcxNFt8jOzOx&#10;2GcZqT9tf9gv4Z/8FB/hnY+E/ihoc2s6TpeoLqdp5F3JaT286o8eVkjIbBV2BXODxkZAwD5j4m/4&#10;NsvgBrXif4ffEb9qDx5H53jj49a3cXNvLIvzQ6fHO5bZnlUkuC+F6bLeEjjFcv8A8Gof/JHvj7/2&#10;P5/9ECv1G+Fvwz0T4L/DXQPCPhuxj03w/wCGdPg0zTrVCSIIIUEaLk8khVGSeSck5JrzX9jT9gT4&#10;a/sEaH4k074baXfaXa+LNS/tbUVub+W7Mtxt27gZCdox2HFAcx8Tf8HMXwb1bwf8M/hX+0v4Oh2+&#10;LvgP4mtriaVARusppoyhcjkqlzHCuOmLiT1NcR/wSx8Vp/wVk/4LJ/Ez9qCS1uh4F+GOkW/hvwbF&#10;dJhop5oShYZ7hDeSEdQbxPSv1O+N/wAGPDv7RXwh8R+BfF1gNT8N+KrCXTtRtt5jMkUi4O1lwVYc&#10;FWBBVgCORXH/ALGP7EHw5/YD+Ekvgn4Y6PNo2g3F/LqcyTXUl1NPcSKis7SSEsfljRQM4AUUBzaH&#10;rVfg/wDtO/tDah/wQc/4KZftLQ6Xb3EPhn48eD5vEXhVYUPl22sys/kyY6BYrl74bR0Vo+nFfvBX&#10;z9+23/wTC+Df/BQzVPC978UvDdxrV14PMw06SC+mtCElMbPG/lsN6ExqcNnHOMZOQIvueT/8G/P7&#10;H7fsjf8ABNbwf/aVu0Xij4hFvF+stIP3u+6VTAjZ5ytssIIPRy/qa+2aZbW0dnbxwwxpFDCoREQb&#10;VRQMAAdgKfQS9T8hP+Cz+oaLpf8AwXX/AGO7jxFNpdvocMatey6i6JaJH9tkyZDJ8gX13cV+hf8A&#10;wtn9m3/oZvgf/wCDHS//AIquZ/bi/wCCSnwT/wCCiXjLRde+KWhapq2peH7JtPsntdWns1SFnMhB&#10;WNgGO4nk814h/wAQw37If/Qm+JP/AApr3/4ugq6E/wCDjnXtL8T/APBFnxzqGi3lhqGk3V1or2tz&#10;ZTJNbzR/2lb4KMhKlfQg4r6j/wCCeyhP2APgiqgKo8AaHgAdP+JfBWZ42/4Jw/Cr4hfsVWP7P2qa&#10;RqEvwz023tbWCxTUZkuFjt5VmiBnB3nDqCTnnpXrXwy+HWl/CL4a+H/CehwyW+i+GdNt9JsIpJDI&#10;8dvBEsUaljyxCKBk8mgXQ/FX/giv8Lda+NP/AAQ5/bA8J+G4pZ9d1zWNbtbC3iHz3Mp0q22wqPV8&#10;bMf7VY//AARN/YMs/wBtT9jnTG8PftdfHf4f+IPDk91aaz4K0DxM9nb6G3nyOrx24cFYpUYSbwMF&#10;2kGcq1fr1+xd+wb8N/2AfA2teHfhnpd9pel+INVfWb2O6v5bxnuWjSMsGkJIG2NeBxxXgn7Vn/Bv&#10;X+zX+1n8UL3xlqGga94R8RatK0+pXHhfUvsEeoyMcs8kTI8YZjksyKpYkkkkk0D5j54/4Jt/syfB&#10;r4cf8FivEUOhfHf4wfGj4teCfDsyavf62Y9T0x4ZFSFoXvwzMZIS0a7GIAb5QSVYLa/4I+2UMn/B&#10;c/8AbhuGjQzxah5aSEfMqteyFgD6Eouf90V94/sS/wDBPX4T/wDBPXwHdaB8LvDEeix6k6yajfTT&#10;Nc3+puoIUzTOSxC5OEGEXc2FGTmf4HfsG/Df9nb9oP4hfFDwvpl9aeL/AIoTCfxBcS38s0dwwdpP&#10;kjYlY/mY/dAoC58K/wDBzT4E1zwvB+zr8crPSLrXvDPwU8Zi/wBftIE37YZZ7KVHYdAhazMRY8Bp&#10;kHevoz4k/wDBcb9mfQ/2bbzxtpfxQ8K+Jbi609n07w1ZXaya5qFw6fu7U2X+vjdnIQl0CrnJOOaz&#10;f+C2X7WHxZ/Yz+Cfhfxp4H8GaD44+HsOq/Z/iNY3mnNe3C6Wxjz5Y3iNI3UTRu8iOFMkR4Ga+Sda&#10;/wCChv8AwTX+AHgC++Knwv8ABvg64+KDWUk+h6Pa+FLiK+tr9kPlriSP7PbFXI3SRsMAHYW4BA3R&#10;uf8ABr1L53/BJX4vPtWPd4v1g7QMBf8AiU2PArz/AP4JE/C3XPjX/wAG0vx18L+G4ZrnXdWvNfSz&#10;t4QTJdOtnaP5KgdWkClAO5bFfVn/AAbrfsZ+IP2a/wDgl/HpPjrTbvS9T+I2q3niG4064Uw3FpbX&#10;EENvEki9UZooBJg4K+aAcEED6p/Yy/Yn+H/7A/whk8DfDXTrzS/DsuoS6o0N1eyXbmeRUVzvkJbB&#10;Ea8dBigbkfkJ/wAEXf2BrP8AbV/Yy0W68N/tffHnwLrWgPcWms+DdB8UPaW+gOJ5GUx24cFYpFIk&#10;DAYLO4zuVgPc/wDgmB+zX8Gfh5/wV58af8I38cvi78Zvit4N8OyW+uanrnl6jpk0MghjMTX6szNL&#10;CfLTYxABUqM7GC++/tR/8G8P7NP7VHxQvvGN7oGveENe1aVrjUpfC+pfYYdQkY5Z3hZJI1ZjksY1&#10;QsSSckk179+xV+wB8Kf+CfXw9uPDnwu8MQ6Hb6g6zaheSytc32pyKCFaaZyWbGW2qMIu5tqjJyC5&#10;j2avxV/YC+NOm/8ABCb/AIKYfF34G/FqVvDXwx+KOprrvg7xJdKV0+Fd8nkmSToqNHIIZHPEcluM&#10;4Viw/aqvMP2q/wBjL4Y/tt/D3/hF/ih4P0vxZpMbGS3+0Bo7iycjBeCeMrLExGASjDIGDkcUCRs+&#10;I/2lfh34R+H8nizVPHfg+x8Mxw+edVm1i3WzMeM7hLv2kY6YPPavjb/gnR/wVR8df8FHv2+/ifae&#10;CdG0uT9mvwXaJa2ev3VjLFfX+ofKF8p9wXbJ+9k2MhZY0jJ2M+K57Sf+DVz9lPTvFC6hNafEDULN&#10;X3/2XP4h22hH93McazY/7aZ96+8/gh8B/Bv7Nfw20/wf4D8N6X4V8NaWpFvYWEIjjUn7zN3d2PLO&#10;xLMeSSaB6H42ft3ftg2f/Bbf9ui1+AOg/EDRfAP7Ofw+vReeLfEV9qsFgPEc0L7WEJlZRIAwKQry&#10;Cd0zAhUA/VD4P/Hb9nn4B/DDQ/BvhH4ifCnQ/DXhu0Sx0+yt/E1kEgiUcf8ALXLMTksxyWYkkkkm&#10;vnHU/wDg2X/ZI1jUri7n8G+I2mupWmkI8S3gyzEk8b/U1B/xDDfsh/8AQm+JP/Cmvf8A4ugND65/&#10;4bT+Dn/RWvhn/wCFRY//AB2ivkb/AIhhv2Q/+hN8Sf8AhTXv/wAXRQGh8ufGv/ghD8YtD+MWoWPg&#10;3T9J1zwncXTNYai+pxW/2eBmyqzI5D7lBwdisDjI64r7i/4J2/8ABIfwv+xy9v4m8STWviz4g7cp&#10;deWfsekEjkWysMl+3msA2OgTJz9jUV4OD4bwWHre2gm30vql6f8ABufsHE3jtxZnmVrKcTVjCna0&#10;3BOMqi2993e/VR5U+qa0CkKhiOBx09qWivePx0KKKKAPyp/4KoeAP+EK/a71S6VNkPiKzt9TTA4y&#10;V8p/zeJj+NfOtxeTXSxiWSSQQp5cYZidi5JwPQZJ496+9/8AgtN4B8zSPBPiiOP/AFM0+lzvjruA&#10;liH/AI5L+dfD3w48HTfET4g6HoNvnztav4LFCOxkkVM/hnNfoWV1lPBwm+it92h+yZBilUy2nUl9&#10;lWf/AG7p+SP1m/4J/wDw7/4Vp+yP4NtGj8u41C0/tSfjBLXBMq59wjIP+A16V8Q/h5ovxZ8D6p4b&#10;8R6bbavoetW7Wt5ZzrmOeNuoPcHuCCCCAQQQDWlpemw6LplvZ20Yjt7SJYYkHRVUAAfgBVivg6le&#10;UqrrJ2d7+jvc/IcZV+sVZ1Jq/M238z40+E3/AAQn+BPwk+Ldr4shtvEutNp9wLq00vVb9J9Pt5FO&#10;VO1Y1eQKcECR2BxyDX2XRRXTj80xeNkp4uo5tKyu72PNweX4bCRccNBRT1dkFFFFcB2BRRRQAUUU&#10;UAFFFFABRRRQAUUUUAFFFFABRRRQAVl+IfBGi+LbuxuNW0fS9Tn0yTzrOS7tI5ntHyDujLAlGyqn&#10;K4Pyj0rUooAKKKKACiiigArmIfgn4Mt/idL42j8I+GI/GU8XkSa8ulQDVJI9oTYbnb5pXaqrgtjA&#10;A6CunooAKKKKACiiigAooooAKKKKACiiigAooooAKKKKACiiigAooooAKKKKAGzQrcRNHIqyRyAq&#10;ysMhgeoIrzfw5+xl8H/B/jMeI9J+FPw30vxAsnnDU7Tw1ZQ3iv13CVYw4b3BzXpVFABRRRQAUUUU&#10;AFFFFABRRRQAUUUUAFFFFABRRRQAUUUUAFFFFAHk37bXwGH7RP7PGsaFHPDa31vt1CymlB8tJosn&#10;DYBOGUuuQDjdnBxivir/AIJW/s2N43+OMni29ubb7D4JlbbbjJknuWVlQ9MBV5bOc5VeMZoor3sD&#10;WnHL6yT/AKe59dlOKqwyjExi9rfjo/vP0uooorwT5EKKKKACiiigAooooAKKKKACiiigAooooAKK&#10;KKACiiigAooooAKKKKACiiigAooooAKKKKACiiigAooooAKKKKACiiigAooooAKKKKACiiigAooo&#10;oAKKKKACiiigAooooAKKKKACiiigAooooAKKKKACiiigAooooA//2VBLAwQKAAAAAAAAACEAm6BN&#10;seQdAADkHQAAFQAAAGRycy9tZWRpYS9pbWFnZTIuanBlZ//Y/+AAEEpGSUYAAQEBANwA3AAA/9sA&#10;QwACAQECAQECAgICAgICAgMFAwMDAwMGBAQDBQcGBwcHBgcHCAkLCQgICggHBwoNCgoLDAwMDAcJ&#10;Dg8NDA4LDAwM/9sAQwECAgIDAwMGAwMGDAgHCAwMDAwMDAwMDAwMDAwMDAwMDAwMDAwMDAwMDAwM&#10;DAwMDAwMDAwMDAwMDAwMDAwMDAwM/8AAEQgAiAFS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ooooAK+Sf+Cwn7FX/DWH7NU2qaPa&#10;ed4y8DrJqOmhFzJeQ4Bnth6llUMo6741AxuNfW1Fc2MwsMTRlQqbSX9P5Hu8M8Q4vIs0oZtgXapS&#10;kpLs11i/KSvF+TZ/LoQR2/SjB/yK+w/+Cy/7FP8Awy5+0hJ4g0WzEPg3x48l/ZiNcR2V1kG4t+OA&#10;NzB1HA2vgfcNfHea/FcZhZ4atKhU3i/6fz3P9X+F+IsJn2VUM3wTvTqxTXdPZxfnF3i/NMXB/wAi&#10;tHwf4S1Lx74r03Q9Is5b7VNXuo7O0t4ly88sjBUUfUkCs3Nfph/wQL/Yp/t/xFefGbxBaZs9KZ9P&#10;8OJIvEtwRtnuRnsiny1PTcz9CgrbLcDPGYiNCHXd9l1f9dTzOPuMsNwvkdfOMRq4K0I/zTekY/N6&#10;vtFN9D9AP2Hv2VtO/Y5/Zw0HwXZ+TLfQx/atWukH/H7eyAGWT/dGAi56IiivXKKK/aaNGFKmqVNW&#10;SVkf5SZpmWJzHGVcfjJc1SpJyk31bd3/AMN02CiiitDhCiiigAooooAKKKKACiiigAooooAKKKKA&#10;CiiigAooooAKKKKACiiigAooooAKKKKACiiigAooooAKKKKAPxn/AOInzxz/ANEt8J/+DG4/wo/4&#10;ifPHP/RLfCf/AIMbj/Cvy/or+r/+If8AD/8A0DL75f8AyR/Mf+vOe/8AQQ/uj/kfqB/xE+eOf+iW&#10;+E//AAY3H+FH/ET545/6Jb4T/wDBjcf4V+X9FH/EP+H/APoGX3y/+SD/AF5z3/oIf3R/yP1A/wCI&#10;nzxz/wBEt8J/+DG4/wAKP+Inzxz/ANEt8J/+DG4/wr8v6KP+If8AD/8A0DL75f8AyQf6857/ANBD&#10;+6P+R/RZ4osPCv8AwWM/4Jy299pnkW91r1mLyx3tubRNXhBBiY9cB90bHHzRvkfeFfhh4r8Mah4H&#10;8UajourWs1jqmk3Mlnd28ow8EsbFXQj1DAivqv8A4N/v27/+Gfv2gJPhl4gvfK8J/EWZEs2lfEdj&#10;qgG2Jh6CYYiPqwi6AGvbv+C+X7FH/CM+KrP4yeH7TbY606WHiJI14hugMQ3B9BIo2Mem5F7vX8i+&#10;L/BMsrxsqlJe6tU+8Ht84vR+Wp/pF9DnxijX/wCMfx07RrP3b/ZrJaryVSKuv7ySWrZ8Kfswfs+6&#10;z+1L8dPDvgfQ1YXeuXIjknK7ks4F+aWZv9lEDNjuQAOSK/Zv9tv9rPwr/wAEhP2O/Dtn4f0m1vry&#10;HytG8OaNLN5f2rZhpppGUZwq5Z2A5kkUHG7Nea/8EOf2OIPgL8Cbz4reJoYrPWvGVr5lo9xhP7P0&#10;pfnDkn7vmkCQnpsWM8c1+XP/AAVY/bhm/bn/AGr9V1yzmkPhHQd2leHYTkD7MjHM5H96Z8ue4Uop&#10;+6K9nwZ4EWPxHt8TH3LKUvT7Mf8At56vyXc+R+mB4zPEY3+ycun7lBuEbbSqbVJ9mofBHfW7Wkj6&#10;q/4ifPHP/RLfCf8A4Mbj/Cj/AIifPHP/AES3wn/4Mbj/AAr8v6K/qH/iH/D/AP0DL75f/JH8F/68&#10;57/0EP7o/wCR+oH/ABE+eOf+iW+E/wDwY3H+FH/ET545/wCiW+E//Bjcf4V+X9FH/EP+H/8AoGX3&#10;y/8Akg/15z3/AKCH90f8j97v+CT3/BWzxB/wUT+JvirQdY8I6N4bh8P6Wl/HLZXUkzTM0oj2kMMA&#10;YOeK+6q/F7/g2J/5OK+JX/YuQ/8ApStftDX4Fx7luGwGc1MNhIcsEo2WvVJve5+38E5hiMblMMRi&#10;pc025a6dG7bWPnH/AIKiftu6p+wF+zda+ONJ0Ow8QXVxrdvpRtbyZ4owskczl8rzkeUBj3r89f8A&#10;iJ88c/8ARLfCf/gxuP8ACvpr/g5D/wCUfmm/9jhY/wDpPd1+Etfonh7wplOYZT9YxlFTnzSV7taK&#10;3Zo+C474mzPA5p7DCVXGPKnay3d+6Z+oH/ET545/6Jb4T/8ABjcf4Uf8RPnjn/olvhP/AMGNx/hX&#10;5f0V9z/xD/h//oGX3y/+SPjf9ec9/wCgh/dH/I/Yr9jv/g4I8XftM/tPeCfAN98PfDel2nirU0sZ&#10;buC+meSBWB+ZQRgnjvX6nV/NX/wSh/5SNfCD/sYYf5NX9Klfi/iVkuCy3HUqWBp8kXC7Sbet2urZ&#10;+ueHmcYzMMHVqYyfO1KydktLJ9Egooor84P0AKKKKACvCf8Agol+1xqH7FH7OsnjbTdHs9cuV1K3&#10;sfs1zK0UeJN+WyvORt/Wvdq+Lf8AgvZ/yYRN/wBjBY/+1a8/Nq06WDqVKbs0m0z7Tw5yzC5jxPgM&#10;DjYc9KpVhGUdVdN6rSz+5nzL/wARHXjH/omvhn/wYz//ABNH/ER14x/6Jr4Z/wDBjP8A/E1+b+aM&#10;1+Xf6x5l/wA/X9y/yP8AQz/iBPAn/Qvj/wCBVP8A5M/SD/iI68Y/9E18M/8Agxn/APiaP+Ijrxj/&#10;ANE18M/+DGf/AOJr8380Zo/1jzL/AJ+v7l/kH/ECeBP+hfH/AMCqf/Jn6Qf8RHXjH/omvhn/AMGM&#10;/wD8TR/xEdeMf+ia+Gf/AAYz/wDxNfm/mjNH+seZf8/X9y/yD/iBPAn/AEL4/wDgVT/5M/SD/iI6&#10;8Y/9E18M/wDgxn/+Jo/4iOvGP/RNfDP/AIMZ/wD4mvzfzRmj/WPMv+fr+5f5B/xAngT/AKF8f/Aq&#10;n/yZ+kH/ABEdeMf+ia+Gf/BjP/8AE0f8RHXjH/omvhn/AMGM/wD8TX5v5ozR/rHmX/P1/cv8g/4g&#10;TwJ/0L4/+BVP/kz9IP8AiI68Y/8ARNfDP/gxn/8AiaP+Ijrxj/0TXwz/AODGf/4mvzfzRmj/AFjz&#10;L/n6/uX+Qf8AECeBP+hfH/wKp/8AJn6Qf8RHXjH/AKJr4Z/8GM//AMTR/wARHXjH/omvhn/wYz//&#10;ABNfm/mjNH+seZf8/X9y/wAg/wCIE8Cf9C+P/gVT/wCTP0g/4iOvGP8A0TXwz/4MZ/8A4mivzfzR&#10;R/rHmX/P1/cv8g/4gTwJ/wBC+P8A4FU/+TPM6KKK/wBQT/n3CiiigAooooAktbqWxuo5oZJIZoWD&#10;xyIxVkYHIII5BB71/Qt/wTh/aa8Pf8FR/wBhNtL8aW9rrGr2UK6F4tsZTj7RIoBjueMEeaqrIGGM&#10;SK4H3K/nlr6S/wCCWv7eVx+wJ+0xbeIroXd14R1mE6d4gsoPmaWAnKSopIBkifDDuVLrkbjXw3H/&#10;AAws5yxxhG9SF3Hz7x/7eX4pH23AfFFTJczhWU3GMmrtOzi07xkmtU4vW61te2p+ln/Bf/8Abih/&#10;Z5/Z+s/hB4VuI7PxB45tdl6tuQh03SF+QqAPu+cVMYHTYko44r8Qa9G/ax/aT1z9rj9oLxN4/wBf&#10;Zhea9dGSKDduSyt1+WGBf9lIwq57kEnkmvOa9Hg/h6GT5bDDfbes3/efT0Wy9L9TzeK8+nm2YTxL&#10;furSPouvq936hRRRX1B82FFFFAH6b/8ABsT/AMnFfEr/ALFyH/0pWv2hr8Xv+DYn/k4r4lf9i5D/&#10;AOlK1+0Nfy/4nf8AJQVfSP8A6Sj+jvDn/kR0/WX/AKUz4B/4OQ/+Ufmm/wDY4WP/AKT3dfhLX7tf&#10;8HIf/KPzTf8AscLH/wBJ7uvwlr9W8Kf+RH/2/L9D8y8TP+Rz/wBuR/UKKKK/Sj8+PoT/AIJQ/wDK&#10;Rr4Qf9jDD/Jq/pUr+av/AIJQ/wDKRr4Qf9jDD/Jq/pUr+evGD/kZUf8AB/7cz928Kf8AcK3+P/21&#10;BRRRX5IfqQUUUUAFfFv/AAXs/wCTCJv+xgsf/atfaVfFv/Bez/kwib/sYLH/ANq15eef7hW/ws/Q&#10;/CX/AJLLLP8Ar9D8z8Rsj0oyPSjj3o496/Fz/VgMj0oyPSjj3o496ADI9KMj0o496OPegAyPSjI9&#10;KOPejj3oAMj0oyPSjj3o496ADI9KMj0o496OPegAyPSjI9KOPejj3oAMj0oo496KAPMqKKK/1cP+&#10;ZwKKKKAPvT4Bf8G/HxQ/aF+CvhfxxpXjDwFZ6b4q06HUraC6luxPEkihgr7YCu4Z5wSK67/iGV+M&#10;H/Q9fDf/AL/Xv/yPX6g/8Exf+Uevwb/7FSx/9FCvda/m/MfErPKOLq0oTjaMpJe6tk2kf0Dl/h7k&#10;1XC06s4SvKMW/ee7SZ+JP/EMr8YP+h6+G/8A3+vf/kej/iGV+MH/AEPXw3/7/Xv/AMj1+21Fcf8A&#10;xFDPv54/+Ao6/wDiG+SfyS/8CZ+JP/EMr8YP+h6+G/8A3+vf/kej/iGV+MH/AEPXw3/7/Xv/AMj1&#10;+21FH/EUM+/nj/4Cg/4hvkn8kv8AwJn4k/8AEMr8YP8Aoevhv/3+vf8A5Ho/4hlfjB/0PXw3/wC/&#10;17/8j1+21FH/ABFDPv54/wDgKD/iG+SfyS/8CZ+JP/EMr8YP+h6+G/8A3+vf/kej/iGV+MH/AEPX&#10;w3/7/Xv/AMj1+21FH/EUM+/nj/4Cg/4hvkn8kv8AwJnwL/wSE/4JO+N/+CefxT8Wa94q8Q+FdZtf&#10;EGlR2EEelPO0kbrMHJbzI0GMDsSc199UUV8dnGb4nM8S8Xi2nN2TsrbKy0Pq8qyvD5dh1hcKmoq+&#10;7vu7nwD/AMHIf/KPzTf+xwsf/Se7r8Ja/dr/AIOQ/wDlH5pv/Y4WP/pPd1+Etf0H4U/8iP8A7fl+&#10;h+E+Jn/I5/7cj+oUUUV+lH58fQn/AASh/wCUjXwg/wCxhh/k1f0qV/NX/wAEof8AlI18IP8AsYYf&#10;5NX9Klfz14wf8jKj/g/9uZ+7eFP+4Vv8f/tqCiiivyQ/UgooooAK8B/4KUfsma5+2j+zVJ4L8P6h&#10;pWl6g2p2995+oNIsOyPfkfIrHJ3DHFe/UVjiMPCvSlRqbSVmepkmcYnKcfRzLBtKpSkpRbV1dbXX&#10;U/Hf/iHV+Kv/AEOnw/8A+/t3/wDGKP8AiHV+Kv8A0Onw/wD+/t3/APGK/Yiivn/9Usu/lf3s/aP+&#10;JlOOP+f1P/wXE/Hf/iHV+Kv/AEOnw/8A+/t3/wDGKP8AiHV+Kv8A0Onw/wD+/t3/APGK/Yiij/VL&#10;Lv5X97D/AImU44/5/U//AAXE/Fn4q/8ABBf4l/CT4Y+IvFV94u8D3Fl4b0241S4igkujLJHDG0jK&#10;u6EDcQpAyQM96+GSK/o+/bV/5M7+K3/Yo6r/AOkktfzhkc//AF6+P4myuhgqsI0E7NO93fqf1B4A&#10;+IGccV4DF4jOJRlKnOMY8sVHRxu9txuKMUuP85ox/nNfMn7+Jivvnw//AMG9vxS8RaDY6hD4y8Ap&#10;FfW8dwivLd7lV1DAH9x15r4Hx/nNf03fC/8A5Jn4d/7Blt/6KWvqeGcqw+NlUVdP3bWs7b3P52+k&#10;B4jZ3wnRwU8mnGLquopc0VL4VC1r7bs/JT/iHV+Kv/Q6fD//AL+3f/xij/iHV+Kv/Q6fD/8A7+3f&#10;/wAYr9iKK+t/1Sy7+V/ez+af+JlOOP8An9T/APBcT8d/+IdX4q/9Dp8P/wDv7d//ABij/iHV+Kv/&#10;AEOnw/8A+/t3/wDGK/Yiij/VLLv5X97D/iZTjj/n9T/8FxPx3/4h1fir/wBDp8P/APv7d/8Axiiv&#10;2Ioo/wBUsu/lf3sP+JlOOP8An9T/APBcT+Seiiiv9Bj/AC7CiiigD+mP/gmL/wAo9fg3/wBipY/+&#10;ihXuteFf8Exf+Uevwb/7FSx/9FCvda/jHOP9/r/45f8ApTP64yn/AHGj/gj+SCiiivNPQCiiigAo&#10;oooAKKKKACiiigD4B/4OQ/8AlH5pv/Y4WP8A6T3dfhLX7tf8HIf/ACj803/scLH/ANJ7uvwlr+lv&#10;Cn/kR/8Ab8v0P548TP8Akc/9uR/UKKKK/Sj8+PoT/glD/wApGvhB/wBjDD/Jq/pUr+av/glD/wAp&#10;GvhB/wBjDD/Jq/pUr+evGD/kZUf8H/tzP3bwp/3Ct/j/APbUFFFFfkh+pBRRRQAUUUUAFFFFABRR&#10;RQB5j+2r/wAmd/Fb/sUdV/8ASSWv5wyOe/5V/R5+2r/yZ38Vv+xR1X/0klr+cIjmvznjb+PS9H+Z&#10;/c30S/8AkU4//r5H/wBJDb9fyo2/X8qTFGK+JP61F2/X8q/pu+F//JM/Dv8A2DLb/wBFLX8yGK/p&#10;v+F//JM/Dv8A2DLb/wBFLX3XBHx1vSP6n8d/S4/3fLP8VX8qZu0UUV+hH8UBRRRQAUUUUAfyT0UU&#10;V/cB/G4UUUUAf0x/8Exf+Uevwb/7FSx/9FCvda8K/wCCYv8Ayj1+Df8A2Klj/wCihXutfxjnH+/1&#10;/wDHL/0pn9cZT/uNH/BH8kFFFFeaegFFFFABRRRQAUUUUAFFFFAHwD/wch/8o/NN/wCxwsf/AEnu&#10;6/CWv3a/4OQ/+Ufmm/8AY4WP/pPd1+Etf0t4U/8AIj/7fl+h/PHiZ/yOf+3I/qFFFFfpR+fH0J/w&#10;Sh/5SNfCD/sYYf5NX9KlfzV/8Eof+UjXwg/7GGH+TV/SpX89eMH/ACMqP+D/ANuZ+7eFP+4Vv8f/&#10;ALagooor8kP1IKKKKACiiigAooooAKKKKAPMf21f+TO/it/2KOq/+kktfzhnOf8A69f0eftq/wDJ&#10;nfxW/wCxR1X/ANJJa/nDOc//AFq/OeNv49L0f5n9zfRL/wCRTj/+vkf/AEkTn/Jo5/yaMH/Iowf8&#10;iviT+tQ5/wAmv6bvhf8A8kz8O/8AYMtv/RS1/Mjg/wCRX9N3wv8A+SZ+Hf8AsGW3/opa+64I+Ot6&#10;R/U/jv6XH+75Z/iq/lTN2iiiv0I/igKKKKACiiigD+Seiiiv7gP43CiiigD+gL/gnx/wUG+B/wAP&#10;P2IPhXoeufFTwRpOsaT4bs7a8s7nVI45raVYwGR1JyGB7V7F/wAPOf2e/wDosnw9/wDBxF/jX8zd&#10;FflGK8JsDXrTryrzTk29o9XfsfpuF8T8bRowoxowtFJdeit3P6ZP+HnP7Pf/AEWT4e/+DiL/ABo/&#10;4ec/s9/9Fk+Hv/g4i/xr+ZuisP8AiD+A/wCf8/uj/kb/APEVsd/z5h/5N/mf0yf8POf2e/8Aosnw&#10;9/8ABxF/jR/w85/Z7/6LJ8Pf/BxF/jX8zdFH/EH8B/z/AJ/dH/IP+IrY7/nzD/yb/M/pk/4ec/s9&#10;/wDRZPh7/wCDiL/Gj/h5z+z3/wBFk+Hv/g4i/wAa/mboo/4g/gP+f8/uj/kH/EVsd/z5h/5N/mf0&#10;yf8ADzn9nv8A6LJ8Pf8AwcRf40f8POf2e/8Aosnw9/8ABxF/jX8zdFH/ABB/Af8AP+f3R/yD/iK2&#10;O/58w/8AJv8AM/qW+DX7Wfwz/aH1a8sPAvjnwz4svNPhFxcw6ZfJcPBGTtDMFPAycZr0Kvxe/wCD&#10;Yn/k4r4lf9i5D/6UrX7Q1+RcW5HTynMp4GlJyUUnd76pPofqXC2c1M0y+OMqxUW21ZbaO3U+Af8A&#10;g5D/AOUfmm/9jhY/+k93X4S1+7X/AAch/wDKPzTf+xwsf/Se7r8Ja/cfCn/kR/8Ab8v0PxrxM/5H&#10;P/bkf1Ciiiv0o/Pj2/8A4JteOdH+Gn7dnwv17xBqVno+i6XrkU95e3UgjhtowGyzMeAPev3z/wCH&#10;nf7PX/RZPh//AODeL/Gv5naK+H4o4Fw2d4iGIr1JRcVbS3dvqvM+x4b4yxGTUZUKNOMlJ31v2S6e&#10;h/TF/wAPO/2ev+iyfD//AMG8X+NH/Dzv9nr/AKLJ8P8A/wAG8X+NfzO0V8z/AMQfy/8A5/z/APJf&#10;8j6P/iK2O/58w/8AJv8AM/pi/wCHnf7PX/RZPh//AODeL/Gj/h53+z1/0WT4f/8Ag3i/xr+Z2ij/&#10;AIg/l/8Az/n/AOS/5B/xFbHf8+Yf+Tf5n9MX/Dzv9nr/AKLJ8P8A/wAG8X+NH/Dzv9nr/osnw/8A&#10;/BvF/jX8ztFH/EH8v/5/z/8AJf8AIP8AiK2O/wCfMP8Ayb/M/pi/4ed/s9f9Fk+H/wD4N4v8aP8A&#10;h53+z1/0WT4f/wDg3i/xr+Z2ij/iD+X/APP+f/kv+Qf8RWx3/PmH/k3+Z/TF/wAPO/2ev+iyfD//&#10;AMG8X+Net/Dr4kaD8XfBdj4i8L6tY69oWpKzWl/ZSiWC4CuyMVYcHDKw+oNfyhV/Rl/wRR/5RgfC&#10;n/r1vf8A04XVfG8b8CYXJMFDFUKkpOU1Gzt2b6LyPrODuNcTnGMnhq1OMVGLldX7pdfU9Y/bV/5M&#10;7+K3/Yo6r/6SS1/OEetf0e/tq/8AJnfxW/7FHVf/AEklr+cInmv5p42/j0vR/mf6XfRL/wCRTj/+&#10;vkf/AEkTNGaN1G6viT+tQzX9N/wv/wCSZ+Hf+wZbf+ilr+ZDdX9N/wAL/wDkmfh3/sGW3/opa+64&#10;I+Ot6R/U/jv6XH+75Z/iq/lTN2iiiv0I/igKKKKACiiigD+Seiiiv7gP43CiiigAooooAKKKKACi&#10;iigAooooAKKKKAP03/4Nif8Ak4r4lf8AYuQ/+lK1+0Nfi9/wbE/8nFfEr/sXIf8A0pWv2hr+X/E7&#10;/koKvpH/ANJR/R3hz/yI6frL/wBKZ8A/8HIf/KPzTf8AscLH/wBJ7uvwlr92v+DkP/lH5pv/AGOF&#10;j/6T3dfhLX6t4U/8iP8A7fl+h+ZeJn/I5/7cj+oUUUV+lH58FFFFABRRRQAUUUUAFFFFABRRRQAV&#10;/Rl/wRR/5RgfCn/r1vf/AE4XVfzm1/Rl/wAEUf8AlGB8Kf8Ar1vf/ThdV+U+L3/Ippf9fF/6TM/T&#10;fCv/AJGlT/r2/wD0qJ6x+2r/AMmd/Fb/ALFHVf8A0klr+cMtz2r+jz9tX/kzv4rf9ijqv/pJLX84&#10;ZIz0r+L+Nv49L0f5n+sP0S/+RTj/APr5H/0kTd7Cjd7CjI9KMj0r4k/rUN3sK/pu+F//ACTPw7/2&#10;DLb/ANFLX8yOR6V/Td8L/wDkmfh3/sGW3/opa+64I+Ot6R/U/jv6XH+75Z/iq/lTN2iiiv0I/igK&#10;KKKACiiigD+Seiiiv7gP43CiiigAooooAKKKKACiiigAooooAKKKKAP03/4Nif8Ak4r4lf8AYuQ/&#10;+lK1+0NFFfy/4nf8lBV9I/8ApKP6O8Of+RHT9Zf+lM+Af+DkP/lH5pv/AGOFj/6T3dfhLRRX6t4U&#10;/wDIj/7fl+h+ZeJn/I5/7cj+oUUUV+lH58FFFFABRRRQAUUUUAFFFFABRRRQAV/Rl/wRR/5RgfCn&#10;/r1vf/ThdUUV+U+L3/Ippf8AXxf+kzP03wr/AORpU/69v/0qJ6x+2r/yZ38Vv+xR1X/0klr+cMnn&#10;/wCtRRX8X8bfx6Xo/wAz/WH6Jf8AyKcf/wBfI/8ApImf84oz/nFFFfEn9a3DP+cV/Td8L/8Akmfh&#10;3/sGW3/opaKK+64I+Ot6R/U/jv6XH+75Z/iq/lTN2iiiv0I/igKKKKACiiigD//ZUEsBAi0AFAAG&#10;AAgAAAAhAIoVP5gMAQAAFQIAABMAAAAAAAAAAAAAAAAAAAAAAFtDb250ZW50X1R5cGVzXS54bWxQ&#10;SwECLQAUAAYACAAAACEAOP0h/9YAAACUAQAACwAAAAAAAAAAAAAAAAA9AQAAX3JlbHMvLnJlbHNQ&#10;SwECLQAUAAYACAAAACEAiJKZgKcDAABrCgAADgAAAAAAAAAAAAAAAAA8AgAAZHJzL2Uyb0RvYy54&#10;bWxQSwECLQAUAAYACAAAACEAGZS7ycMAAACnAQAAGQAAAAAAAAAAAAAAAAAPBgAAZHJzL19yZWxz&#10;L2Uyb0RvYy54bWwucmVsc1BLAQItABQABgAIAAAAIQD113yx3wAAAAgBAAAPAAAAAAAAAAAAAAAA&#10;AAkHAABkcnMvZG93bnJldi54bWxQSwECLQAKAAAAAAAAACEAjOpk8401AACNNQAAFQAAAAAAAAAA&#10;AAAAAAAVCAAAZHJzL21lZGlhL2ltYWdlMS5qcGVnUEsBAi0ACgAAAAAAAAAhAJugTbHkHQAA5B0A&#10;ABUAAAAAAAAAAAAAAAAA1T0AAGRycy9tZWRpYS9pbWFnZTIuanBlZ1BLBQYAAAAABwAHAMABAADs&#10;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38" o:spid="_x0000_s1027" type="#_x0000_t75" style="position:absolute;top:7315;width:22707;height:28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WCt3EAAAA2wAAAA8AAABkcnMvZG93bnJldi54bWxEj8FKw0AQhu+C77CM4EXaXQ1aid2W0lLw&#10;JBgFr0N2TEKzsyG7Tbd9+s5B8Dj883/zzXKdfa8mGmMX2MLj3IAiroPruLHw/bWfvYKKCdlhH5gs&#10;nCnCenV7s8TShRN/0lSlRgmEY4kW2pSGUutYt+QxzsNALNlvGD0mGcdGuxFPAve9fjLmRXvsWC60&#10;ONC2pfpQHb1omIdp8Pmyy4dpc1wUzz8fpi6svb/LmzdQiXL6X/5rvzsLhcjKLwIAvbo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JWCt3EAAAA2wAAAA8AAAAAAAAAAAAAAAAA&#10;nwIAAGRycy9kb3ducmV2LnhtbFBLBQYAAAAABAAEAPcAAACQAwAAAAA=&#10;">
                <v:imagedata r:id="rId3" o:title="mvv_clen"/>
                <v:path arrowok="t"/>
              </v:shape>
              <v:shape id="Obrázek 69" o:spid="_x0000_s1028" type="#_x0000_t75" style="position:absolute;left:152;width:14021;height:56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ei3X/EAAAA2wAAAA8AAABkcnMvZG93bnJldi54bWxEj0GLwjAUhO/C/ofwFrxp6griVqOIrOLB&#10;g9VFr8/m2Xa3ealN1PrvjSB4HGbmG2Y8bUwprlS7wrKCXjcCQZxaXXCm4He36AxBOI+ssbRMCu7k&#10;YDr5aI0x1vbGCV23PhMBwi5GBbn3VSylS3My6Lq2Ig7eydYGfZB1JnWNtwA3pfyKooE0WHBYyLGi&#10;eU7p//ZiFPyky/myfziuN+dz9Hea7Xu7JFko1f5sZiMQnhr/Dr/aK61g8A3PL+EHyMk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ei3X/EAAAA2wAAAA8AAAAAAAAAAAAAAAAA&#10;nwIAAGRycy9kb3ducmV2LnhtbFBLBQYAAAAABAAEAPcAAACQAwAAAAA=&#10;">
                <v:imagedata r:id="rId4" o:title="clt"/>
                <v:path arrowok="t"/>
              </v:shape>
            </v:group>
          </w:pict>
        </mc:Fallback>
      </mc:AlternateContent>
    </w:r>
    <w:r>
      <w:tab/>
      <w:t>www.clt</w:t>
    </w:r>
    <w:r w:rsidRPr="00662F1E">
      <w:t>.mvv.cz</w:t>
    </w:r>
  </w:p>
  <w:p w:rsidR="004D1D43" w:rsidRPr="00662F1E" w:rsidRDefault="004D1D43" w:rsidP="00662F1E">
    <w:pPr>
      <w:pStyle w:val="ra"/>
    </w:pPr>
  </w:p>
  <w:p w:rsidR="004D1D43" w:rsidRPr="00D6588A" w:rsidRDefault="004D1D43" w:rsidP="00BE364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C8A90FC"/>
    <w:lvl w:ilvl="0">
      <w:start w:val="1"/>
      <w:numFmt w:val="decimal"/>
      <w:lvlText w:val="%1."/>
      <w:lvlJc w:val="left"/>
      <w:pPr>
        <w:tabs>
          <w:tab w:val="num" w:pos="1492"/>
        </w:tabs>
        <w:ind w:left="1492" w:hanging="360"/>
      </w:pPr>
    </w:lvl>
  </w:abstractNum>
  <w:abstractNum w:abstractNumId="1">
    <w:nsid w:val="FFFFFF7D"/>
    <w:multiLevelType w:val="singleLevel"/>
    <w:tmpl w:val="A16C599E"/>
    <w:lvl w:ilvl="0">
      <w:start w:val="1"/>
      <w:numFmt w:val="decimal"/>
      <w:lvlText w:val="%1."/>
      <w:lvlJc w:val="left"/>
      <w:pPr>
        <w:tabs>
          <w:tab w:val="num" w:pos="1209"/>
        </w:tabs>
        <w:ind w:left="1209" w:hanging="360"/>
      </w:pPr>
    </w:lvl>
  </w:abstractNum>
  <w:abstractNum w:abstractNumId="2">
    <w:nsid w:val="FFFFFF7E"/>
    <w:multiLevelType w:val="singleLevel"/>
    <w:tmpl w:val="CB44714C"/>
    <w:lvl w:ilvl="0">
      <w:start w:val="1"/>
      <w:numFmt w:val="decimal"/>
      <w:lvlText w:val="%1."/>
      <w:lvlJc w:val="left"/>
      <w:pPr>
        <w:tabs>
          <w:tab w:val="num" w:pos="926"/>
        </w:tabs>
        <w:ind w:left="926" w:hanging="360"/>
      </w:pPr>
    </w:lvl>
  </w:abstractNum>
  <w:abstractNum w:abstractNumId="3">
    <w:nsid w:val="FFFFFF7F"/>
    <w:multiLevelType w:val="singleLevel"/>
    <w:tmpl w:val="3C747F36"/>
    <w:lvl w:ilvl="0">
      <w:start w:val="1"/>
      <w:numFmt w:val="decimal"/>
      <w:lvlText w:val="%1."/>
      <w:lvlJc w:val="left"/>
      <w:pPr>
        <w:tabs>
          <w:tab w:val="num" w:pos="643"/>
        </w:tabs>
        <w:ind w:left="643" w:hanging="360"/>
      </w:pPr>
    </w:lvl>
  </w:abstractNum>
  <w:abstractNum w:abstractNumId="4">
    <w:nsid w:val="FFFFFF80"/>
    <w:multiLevelType w:val="singleLevel"/>
    <w:tmpl w:val="C65E7F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4A8B83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B1A5F9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F26ED8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D0734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9B22F406"/>
    <w:lvl w:ilvl="0">
      <w:start w:val="1"/>
      <w:numFmt w:val="bullet"/>
      <w:lvlText w:val=""/>
      <w:lvlJc w:val="left"/>
      <w:pPr>
        <w:tabs>
          <w:tab w:val="num" w:pos="360"/>
        </w:tabs>
        <w:ind w:left="360" w:hanging="360"/>
      </w:pPr>
      <w:rPr>
        <w:rFonts w:ascii="Symbol" w:hAnsi="Symbol" w:hint="default"/>
      </w:rPr>
    </w:lvl>
  </w:abstractNum>
  <w:abstractNum w:abstractNumId="10">
    <w:nsid w:val="05A114CA"/>
    <w:multiLevelType w:val="multilevel"/>
    <w:tmpl w:val="49DAAB80"/>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E69038A"/>
    <w:multiLevelType w:val="hybridMultilevel"/>
    <w:tmpl w:val="B824EC90"/>
    <w:lvl w:ilvl="0" w:tplc="0405000B">
      <w:start w:val="1"/>
      <w:numFmt w:val="bullet"/>
      <w:lvlText w:val=""/>
      <w:lvlJc w:val="left"/>
      <w:pPr>
        <w:ind w:left="1353" w:hanging="360"/>
      </w:pPr>
      <w:rPr>
        <w:rFonts w:ascii="Wingdings" w:hAnsi="Wingdings"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2">
    <w:nsid w:val="12340857"/>
    <w:multiLevelType w:val="singleLevel"/>
    <w:tmpl w:val="9DB6EACE"/>
    <w:lvl w:ilvl="0">
      <w:start w:val="1"/>
      <w:numFmt w:val="lowerLetter"/>
      <w:lvlText w:val="%1)"/>
      <w:lvlJc w:val="left"/>
      <w:pPr>
        <w:tabs>
          <w:tab w:val="num" w:pos="720"/>
        </w:tabs>
        <w:ind w:left="720" w:hanging="360"/>
      </w:pPr>
      <w:rPr>
        <w:rFonts w:hint="default"/>
      </w:rPr>
    </w:lvl>
  </w:abstractNum>
  <w:abstractNum w:abstractNumId="13">
    <w:nsid w:val="15A21E4B"/>
    <w:multiLevelType w:val="hybridMultilevel"/>
    <w:tmpl w:val="52AE3A7A"/>
    <w:lvl w:ilvl="0" w:tplc="9CA6102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nsid w:val="181E75AC"/>
    <w:multiLevelType w:val="singleLevel"/>
    <w:tmpl w:val="0405000F"/>
    <w:lvl w:ilvl="0">
      <w:start w:val="1"/>
      <w:numFmt w:val="decimal"/>
      <w:lvlText w:val="%1."/>
      <w:lvlJc w:val="left"/>
      <w:pPr>
        <w:tabs>
          <w:tab w:val="num" w:pos="360"/>
        </w:tabs>
        <w:ind w:left="360" w:hanging="360"/>
      </w:pPr>
      <w:rPr>
        <w:rFonts w:hint="default"/>
      </w:rPr>
    </w:lvl>
  </w:abstractNum>
  <w:abstractNum w:abstractNumId="15">
    <w:nsid w:val="1A9A3D4F"/>
    <w:multiLevelType w:val="singleLevel"/>
    <w:tmpl w:val="0405000F"/>
    <w:lvl w:ilvl="0">
      <w:start w:val="1"/>
      <w:numFmt w:val="decimal"/>
      <w:lvlText w:val="%1."/>
      <w:lvlJc w:val="left"/>
      <w:pPr>
        <w:ind w:left="720" w:hanging="360"/>
      </w:pPr>
      <w:rPr>
        <w:rFonts w:hint="default"/>
      </w:rPr>
    </w:lvl>
  </w:abstractNum>
  <w:abstractNum w:abstractNumId="16">
    <w:nsid w:val="1B3E5576"/>
    <w:multiLevelType w:val="hybridMultilevel"/>
    <w:tmpl w:val="22DCCAD8"/>
    <w:lvl w:ilvl="0" w:tplc="0405000F">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7">
    <w:nsid w:val="1C8F40A5"/>
    <w:multiLevelType w:val="hybridMultilevel"/>
    <w:tmpl w:val="FC865A66"/>
    <w:lvl w:ilvl="0" w:tplc="7CC06D12">
      <w:start w:val="1"/>
      <w:numFmt w:val="bullet"/>
      <w:pStyle w:val="Odrka2"/>
      <w:lvlText w:val="●"/>
      <w:lvlJc w:val="left"/>
      <w:pPr>
        <w:tabs>
          <w:tab w:val="num" w:pos="644"/>
        </w:tabs>
        <w:ind w:left="567" w:hanging="283"/>
      </w:pPr>
      <w:rPr>
        <w:rFonts w:ascii="Arial" w:hAnsi="Arial" w:hint="default"/>
        <w:b w:val="0"/>
        <w:i w:val="0"/>
        <w:color w:val="000000"/>
        <w:sz w:val="22"/>
      </w:rPr>
    </w:lvl>
    <w:lvl w:ilvl="1" w:tplc="F198D606">
      <w:start w:val="1"/>
      <w:numFmt w:val="bullet"/>
      <w:pStyle w:val="Odrka3"/>
      <w:lvlText w:val="−"/>
      <w:lvlJc w:val="left"/>
      <w:pPr>
        <w:tabs>
          <w:tab w:val="num" w:pos="1440"/>
        </w:tabs>
        <w:ind w:left="1440" w:hanging="360"/>
      </w:pPr>
      <w:rPr>
        <w:rFonts w:ascii="Arial"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DA02C5E"/>
    <w:multiLevelType w:val="hybridMultilevel"/>
    <w:tmpl w:val="63041EF8"/>
    <w:lvl w:ilvl="0" w:tplc="7990E54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218B7C2D"/>
    <w:multiLevelType w:val="multilevel"/>
    <w:tmpl w:val="2298A8C6"/>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846"/>
        </w:tabs>
        <w:ind w:left="846" w:hanging="4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20">
    <w:nsid w:val="27FF18D8"/>
    <w:multiLevelType w:val="hybridMultilevel"/>
    <w:tmpl w:val="6CFC87B8"/>
    <w:lvl w:ilvl="0" w:tplc="57780210">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2A581FD3"/>
    <w:multiLevelType w:val="singleLevel"/>
    <w:tmpl w:val="9DB6EACE"/>
    <w:lvl w:ilvl="0">
      <w:start w:val="1"/>
      <w:numFmt w:val="lowerLetter"/>
      <w:lvlText w:val="%1)"/>
      <w:lvlJc w:val="left"/>
      <w:pPr>
        <w:tabs>
          <w:tab w:val="num" w:pos="720"/>
        </w:tabs>
        <w:ind w:left="720" w:hanging="360"/>
      </w:pPr>
      <w:rPr>
        <w:rFonts w:hint="default"/>
      </w:rPr>
    </w:lvl>
  </w:abstractNum>
  <w:abstractNum w:abstractNumId="22">
    <w:nsid w:val="32011CD4"/>
    <w:multiLevelType w:val="multilevel"/>
    <w:tmpl w:val="755A712C"/>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32C8543F"/>
    <w:multiLevelType w:val="hybridMultilevel"/>
    <w:tmpl w:val="52AE3A7A"/>
    <w:lvl w:ilvl="0" w:tplc="9CA6102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4">
    <w:nsid w:val="364F38C6"/>
    <w:multiLevelType w:val="singleLevel"/>
    <w:tmpl w:val="9DB6EACE"/>
    <w:lvl w:ilvl="0">
      <w:start w:val="1"/>
      <w:numFmt w:val="lowerLetter"/>
      <w:lvlText w:val="%1)"/>
      <w:lvlJc w:val="left"/>
      <w:pPr>
        <w:tabs>
          <w:tab w:val="num" w:pos="720"/>
        </w:tabs>
        <w:ind w:left="720" w:hanging="360"/>
      </w:pPr>
      <w:rPr>
        <w:rFonts w:hint="default"/>
      </w:rPr>
    </w:lvl>
  </w:abstractNum>
  <w:abstractNum w:abstractNumId="25">
    <w:nsid w:val="36576B9B"/>
    <w:multiLevelType w:val="hybridMultilevel"/>
    <w:tmpl w:val="52AE3A7A"/>
    <w:lvl w:ilvl="0" w:tplc="9CA6102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nsid w:val="374E7CC6"/>
    <w:multiLevelType w:val="singleLevel"/>
    <w:tmpl w:val="04522A28"/>
    <w:lvl w:ilvl="0">
      <w:start w:val="1"/>
      <w:numFmt w:val="lowerLetter"/>
      <w:lvlText w:val="%1)"/>
      <w:lvlJc w:val="left"/>
      <w:pPr>
        <w:tabs>
          <w:tab w:val="num" w:pos="720"/>
        </w:tabs>
        <w:ind w:left="720" w:hanging="360"/>
      </w:pPr>
      <w:rPr>
        <w:rFonts w:hint="default"/>
      </w:rPr>
    </w:lvl>
  </w:abstractNum>
  <w:abstractNum w:abstractNumId="27">
    <w:nsid w:val="382940D2"/>
    <w:multiLevelType w:val="singleLevel"/>
    <w:tmpl w:val="9DB6EACE"/>
    <w:lvl w:ilvl="0">
      <w:start w:val="1"/>
      <w:numFmt w:val="lowerLetter"/>
      <w:lvlText w:val="%1)"/>
      <w:lvlJc w:val="left"/>
      <w:pPr>
        <w:tabs>
          <w:tab w:val="num" w:pos="720"/>
        </w:tabs>
        <w:ind w:left="720" w:hanging="360"/>
      </w:pPr>
      <w:rPr>
        <w:rFonts w:hint="default"/>
      </w:rPr>
    </w:lvl>
  </w:abstractNum>
  <w:abstractNum w:abstractNumId="28">
    <w:nsid w:val="3868249A"/>
    <w:multiLevelType w:val="singleLevel"/>
    <w:tmpl w:val="0405000F"/>
    <w:lvl w:ilvl="0">
      <w:start w:val="1"/>
      <w:numFmt w:val="decimal"/>
      <w:lvlText w:val="%1."/>
      <w:lvlJc w:val="left"/>
      <w:pPr>
        <w:ind w:left="720" w:hanging="360"/>
      </w:pPr>
      <w:rPr>
        <w:rFonts w:hint="default"/>
      </w:rPr>
    </w:lvl>
  </w:abstractNum>
  <w:abstractNum w:abstractNumId="29">
    <w:nsid w:val="390A0483"/>
    <w:multiLevelType w:val="multilevel"/>
    <w:tmpl w:val="6CFC87B8"/>
    <w:lvl w:ilvl="0">
      <w:start w:val="1"/>
      <w:numFmt w:val="lowerLetter"/>
      <w:lvlText w:val="%1)"/>
      <w:lvlJc w:val="left"/>
      <w:pPr>
        <w:ind w:left="1065" w:hanging="7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91521EF"/>
    <w:multiLevelType w:val="singleLevel"/>
    <w:tmpl w:val="07FEEBBE"/>
    <w:lvl w:ilvl="0">
      <w:start w:val="1"/>
      <w:numFmt w:val="lowerLetter"/>
      <w:lvlText w:val="%1)"/>
      <w:lvlJc w:val="left"/>
      <w:pPr>
        <w:tabs>
          <w:tab w:val="num" w:pos="720"/>
        </w:tabs>
        <w:ind w:left="720" w:hanging="360"/>
      </w:pPr>
      <w:rPr>
        <w:rFonts w:hint="default"/>
      </w:rPr>
    </w:lvl>
  </w:abstractNum>
  <w:abstractNum w:abstractNumId="31">
    <w:nsid w:val="3D09425E"/>
    <w:multiLevelType w:val="singleLevel"/>
    <w:tmpl w:val="0405000F"/>
    <w:lvl w:ilvl="0">
      <w:start w:val="1"/>
      <w:numFmt w:val="decimal"/>
      <w:lvlText w:val="%1."/>
      <w:lvlJc w:val="left"/>
      <w:pPr>
        <w:tabs>
          <w:tab w:val="num" w:pos="360"/>
        </w:tabs>
        <w:ind w:left="360" w:hanging="360"/>
      </w:pPr>
      <w:rPr>
        <w:rFonts w:hint="default"/>
      </w:rPr>
    </w:lvl>
  </w:abstractNum>
  <w:abstractNum w:abstractNumId="32">
    <w:nsid w:val="421C7B6D"/>
    <w:multiLevelType w:val="multilevel"/>
    <w:tmpl w:val="49DAAB80"/>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429E688C"/>
    <w:multiLevelType w:val="singleLevel"/>
    <w:tmpl w:val="9DB6EACE"/>
    <w:lvl w:ilvl="0">
      <w:start w:val="1"/>
      <w:numFmt w:val="lowerLetter"/>
      <w:lvlText w:val="%1)"/>
      <w:lvlJc w:val="left"/>
      <w:pPr>
        <w:tabs>
          <w:tab w:val="num" w:pos="720"/>
        </w:tabs>
        <w:ind w:left="720" w:hanging="360"/>
      </w:pPr>
      <w:rPr>
        <w:rFonts w:hint="default"/>
      </w:rPr>
    </w:lvl>
  </w:abstractNum>
  <w:abstractNum w:abstractNumId="34">
    <w:nsid w:val="43100085"/>
    <w:multiLevelType w:val="multilevel"/>
    <w:tmpl w:val="CB06206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5">
    <w:nsid w:val="45F919DE"/>
    <w:multiLevelType w:val="singleLevel"/>
    <w:tmpl w:val="07FEEBBE"/>
    <w:lvl w:ilvl="0">
      <w:start w:val="1"/>
      <w:numFmt w:val="lowerLetter"/>
      <w:lvlText w:val="%1)"/>
      <w:lvlJc w:val="left"/>
      <w:pPr>
        <w:tabs>
          <w:tab w:val="num" w:pos="720"/>
        </w:tabs>
        <w:ind w:left="720" w:hanging="360"/>
      </w:pPr>
      <w:rPr>
        <w:rFonts w:hint="default"/>
      </w:rPr>
    </w:lvl>
  </w:abstractNum>
  <w:abstractNum w:abstractNumId="36">
    <w:nsid w:val="46090E7B"/>
    <w:multiLevelType w:val="multilevel"/>
    <w:tmpl w:val="8C78706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7">
    <w:nsid w:val="49446F44"/>
    <w:multiLevelType w:val="singleLevel"/>
    <w:tmpl w:val="9DB6EACE"/>
    <w:lvl w:ilvl="0">
      <w:start w:val="1"/>
      <w:numFmt w:val="lowerLetter"/>
      <w:lvlText w:val="%1)"/>
      <w:lvlJc w:val="left"/>
      <w:pPr>
        <w:tabs>
          <w:tab w:val="num" w:pos="720"/>
        </w:tabs>
        <w:ind w:left="720" w:hanging="360"/>
      </w:pPr>
      <w:rPr>
        <w:rFonts w:hint="default"/>
      </w:rPr>
    </w:lvl>
  </w:abstractNum>
  <w:abstractNum w:abstractNumId="38">
    <w:nsid w:val="4C4B205D"/>
    <w:multiLevelType w:val="multilevel"/>
    <w:tmpl w:val="9A6EF3F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nsid w:val="4C5F2B53"/>
    <w:multiLevelType w:val="hybridMultilevel"/>
    <w:tmpl w:val="52AE3A7A"/>
    <w:lvl w:ilvl="0" w:tplc="9CA6102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0">
    <w:nsid w:val="51E4532C"/>
    <w:multiLevelType w:val="multilevel"/>
    <w:tmpl w:val="2298A8C6"/>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846"/>
        </w:tabs>
        <w:ind w:left="846" w:hanging="4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41">
    <w:nsid w:val="55FF71F0"/>
    <w:multiLevelType w:val="multilevel"/>
    <w:tmpl w:val="6D00367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2">
    <w:nsid w:val="5CB67464"/>
    <w:multiLevelType w:val="hybridMultilevel"/>
    <w:tmpl w:val="32C2C656"/>
    <w:lvl w:ilvl="0" w:tplc="50E24BA4">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3">
    <w:nsid w:val="674A5CFF"/>
    <w:multiLevelType w:val="hybridMultilevel"/>
    <w:tmpl w:val="C7EE983A"/>
    <w:lvl w:ilvl="0" w:tplc="7F44E66A">
      <w:start w:val="1"/>
      <w:numFmt w:val="bullet"/>
      <w:pStyle w:val="Odrka1"/>
      <w:lvlText w:val="●"/>
      <w:lvlJc w:val="left"/>
      <w:pPr>
        <w:tabs>
          <w:tab w:val="num" w:pos="360"/>
        </w:tabs>
        <w:ind w:left="284" w:hanging="284"/>
      </w:pPr>
      <w:rPr>
        <w:rFonts w:ascii="Arial" w:hAnsi="Arial" w:hint="default"/>
        <w:b w:val="0"/>
        <w:i w:val="0"/>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7591F77"/>
    <w:multiLevelType w:val="singleLevel"/>
    <w:tmpl w:val="B914DC98"/>
    <w:lvl w:ilvl="0">
      <w:start w:val="3"/>
      <w:numFmt w:val="bullet"/>
      <w:lvlText w:val="-"/>
      <w:lvlJc w:val="left"/>
      <w:pPr>
        <w:ind w:left="720" w:hanging="360"/>
      </w:pPr>
      <w:rPr>
        <w:rFonts w:hint="default"/>
      </w:rPr>
    </w:lvl>
  </w:abstractNum>
  <w:abstractNum w:abstractNumId="45">
    <w:nsid w:val="701D6364"/>
    <w:multiLevelType w:val="singleLevel"/>
    <w:tmpl w:val="0A7A5EE6"/>
    <w:lvl w:ilvl="0">
      <w:start w:val="1"/>
      <w:numFmt w:val="decimal"/>
      <w:lvlText w:val="%1."/>
      <w:lvlJc w:val="left"/>
      <w:pPr>
        <w:tabs>
          <w:tab w:val="num" w:pos="360"/>
        </w:tabs>
        <w:ind w:left="360" w:hanging="360"/>
      </w:pPr>
      <w:rPr>
        <w:rFonts w:hint="default"/>
        <w:u w:val="none"/>
      </w:rPr>
    </w:lvl>
  </w:abstractNum>
  <w:abstractNum w:abstractNumId="46">
    <w:nsid w:val="717E3365"/>
    <w:multiLevelType w:val="multilevel"/>
    <w:tmpl w:val="6CFC87B8"/>
    <w:lvl w:ilvl="0">
      <w:start w:val="1"/>
      <w:numFmt w:val="lowerLetter"/>
      <w:lvlText w:val="%1)"/>
      <w:lvlJc w:val="left"/>
      <w:pPr>
        <w:ind w:left="1065" w:hanging="7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6684159"/>
    <w:multiLevelType w:val="multilevel"/>
    <w:tmpl w:val="49DAAB80"/>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7ADE5A66"/>
    <w:multiLevelType w:val="singleLevel"/>
    <w:tmpl w:val="88F6EF0E"/>
    <w:lvl w:ilvl="0">
      <w:start w:val="1"/>
      <w:numFmt w:val="lowerLetter"/>
      <w:lvlText w:val="%1)"/>
      <w:lvlJc w:val="left"/>
      <w:pPr>
        <w:tabs>
          <w:tab w:val="num" w:pos="720"/>
        </w:tabs>
        <w:ind w:left="720" w:hanging="360"/>
      </w:pPr>
      <w:rPr>
        <w:rFonts w:hint="default"/>
      </w:rPr>
    </w:lvl>
  </w:abstractNum>
  <w:num w:numId="1">
    <w:abstractNumId w:val="43"/>
  </w:num>
  <w:num w:numId="2">
    <w:abstractNumId w:val="17"/>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7"/>
    <w:lvlOverride w:ilvl="0">
      <w:startOverride w:val="1"/>
    </w:lvlOverride>
  </w:num>
  <w:num w:numId="14">
    <w:abstractNumId w:val="47"/>
  </w:num>
  <w:num w:numId="15">
    <w:abstractNumId w:val="44"/>
  </w:num>
  <w:num w:numId="16">
    <w:abstractNumId w:val="38"/>
  </w:num>
  <w:num w:numId="17">
    <w:abstractNumId w:val="31"/>
  </w:num>
  <w:num w:numId="18">
    <w:abstractNumId w:val="37"/>
  </w:num>
  <w:num w:numId="19">
    <w:abstractNumId w:val="28"/>
  </w:num>
  <w:num w:numId="20">
    <w:abstractNumId w:val="40"/>
  </w:num>
  <w:num w:numId="21">
    <w:abstractNumId w:val="14"/>
  </w:num>
  <w:num w:numId="22">
    <w:abstractNumId w:val="15"/>
  </w:num>
  <w:num w:numId="23">
    <w:abstractNumId w:val="36"/>
  </w:num>
  <w:num w:numId="24">
    <w:abstractNumId w:val="35"/>
  </w:num>
  <w:num w:numId="25">
    <w:abstractNumId w:val="45"/>
  </w:num>
  <w:num w:numId="26">
    <w:abstractNumId w:val="48"/>
  </w:num>
  <w:num w:numId="27">
    <w:abstractNumId w:val="26"/>
  </w:num>
  <w:num w:numId="28">
    <w:abstractNumId w:val="41"/>
  </w:num>
  <w:num w:numId="29">
    <w:abstractNumId w:val="34"/>
  </w:num>
  <w:num w:numId="30">
    <w:abstractNumId w:val="22"/>
  </w:num>
  <w:num w:numId="31">
    <w:abstractNumId w:val="11"/>
  </w:num>
  <w:num w:numId="32">
    <w:abstractNumId w:val="16"/>
  </w:num>
  <w:num w:numId="33">
    <w:abstractNumId w:val="20"/>
  </w:num>
  <w:num w:numId="34">
    <w:abstractNumId w:val="46"/>
  </w:num>
  <w:num w:numId="35">
    <w:abstractNumId w:val="29"/>
  </w:num>
  <w:num w:numId="36">
    <w:abstractNumId w:val="10"/>
  </w:num>
  <w:num w:numId="37">
    <w:abstractNumId w:val="32"/>
  </w:num>
  <w:num w:numId="38">
    <w:abstractNumId w:val="18"/>
  </w:num>
  <w:num w:numId="39">
    <w:abstractNumId w:val="13"/>
  </w:num>
  <w:num w:numId="40">
    <w:abstractNumId w:val="42"/>
  </w:num>
  <w:num w:numId="41">
    <w:abstractNumId w:val="12"/>
  </w:num>
  <w:num w:numId="42">
    <w:abstractNumId w:val="33"/>
  </w:num>
  <w:num w:numId="43">
    <w:abstractNumId w:val="19"/>
  </w:num>
  <w:num w:numId="44">
    <w:abstractNumId w:val="21"/>
  </w:num>
  <w:num w:numId="45">
    <w:abstractNumId w:val="27"/>
  </w:num>
  <w:num w:numId="46">
    <w:abstractNumId w:val="24"/>
  </w:num>
  <w:num w:numId="47">
    <w:abstractNumId w:val="30"/>
  </w:num>
  <w:num w:numId="48">
    <w:abstractNumId w:val="39"/>
  </w:num>
  <w:num w:numId="49">
    <w:abstractNumId w:val="25"/>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09"/>
  <w:hyphenationZone w:val="425"/>
  <w:drawingGridHorizontalSpacing w:val="110"/>
  <w:displayHorizontalDrawingGridEvery w:val="2"/>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CC9"/>
    <w:rsid w:val="00005854"/>
    <w:rsid w:val="000130C9"/>
    <w:rsid w:val="000274AC"/>
    <w:rsid w:val="00035EA2"/>
    <w:rsid w:val="00042E45"/>
    <w:rsid w:val="0004317D"/>
    <w:rsid w:val="000454BB"/>
    <w:rsid w:val="00047777"/>
    <w:rsid w:val="00051993"/>
    <w:rsid w:val="00054786"/>
    <w:rsid w:val="00060482"/>
    <w:rsid w:val="00062FEE"/>
    <w:rsid w:val="00074C6B"/>
    <w:rsid w:val="000832CE"/>
    <w:rsid w:val="0008344F"/>
    <w:rsid w:val="00093597"/>
    <w:rsid w:val="000A23A8"/>
    <w:rsid w:val="000A5D51"/>
    <w:rsid w:val="000A758B"/>
    <w:rsid w:val="000B072F"/>
    <w:rsid w:val="000B3A2E"/>
    <w:rsid w:val="000B6CC9"/>
    <w:rsid w:val="000B7D8D"/>
    <w:rsid w:val="000C5B0D"/>
    <w:rsid w:val="000C6276"/>
    <w:rsid w:val="000C7006"/>
    <w:rsid w:val="000D7C6F"/>
    <w:rsid w:val="000F2555"/>
    <w:rsid w:val="000F3E7A"/>
    <w:rsid w:val="001028CC"/>
    <w:rsid w:val="00103C46"/>
    <w:rsid w:val="0010501C"/>
    <w:rsid w:val="00107B59"/>
    <w:rsid w:val="00112B8D"/>
    <w:rsid w:val="0011528F"/>
    <w:rsid w:val="00123A6F"/>
    <w:rsid w:val="001317A2"/>
    <w:rsid w:val="00137633"/>
    <w:rsid w:val="00143F47"/>
    <w:rsid w:val="00164D44"/>
    <w:rsid w:val="00167E8F"/>
    <w:rsid w:val="001709E4"/>
    <w:rsid w:val="00185735"/>
    <w:rsid w:val="00196C6D"/>
    <w:rsid w:val="00197261"/>
    <w:rsid w:val="001A00E9"/>
    <w:rsid w:val="001A25BA"/>
    <w:rsid w:val="001A4992"/>
    <w:rsid w:val="001A6BC5"/>
    <w:rsid w:val="001C181D"/>
    <w:rsid w:val="001D3E76"/>
    <w:rsid w:val="002002E8"/>
    <w:rsid w:val="002101C8"/>
    <w:rsid w:val="00212CE2"/>
    <w:rsid w:val="00214F7C"/>
    <w:rsid w:val="00215654"/>
    <w:rsid w:val="00226C8B"/>
    <w:rsid w:val="002301E2"/>
    <w:rsid w:val="0023066C"/>
    <w:rsid w:val="00235E3A"/>
    <w:rsid w:val="00236148"/>
    <w:rsid w:val="0025418B"/>
    <w:rsid w:val="0025774C"/>
    <w:rsid w:val="002746E7"/>
    <w:rsid w:val="00274F2D"/>
    <w:rsid w:val="002755B1"/>
    <w:rsid w:val="002A595C"/>
    <w:rsid w:val="002B1502"/>
    <w:rsid w:val="002B2FF6"/>
    <w:rsid w:val="002D3999"/>
    <w:rsid w:val="002E742B"/>
    <w:rsid w:val="002F0F90"/>
    <w:rsid w:val="002F2B2D"/>
    <w:rsid w:val="002F2B55"/>
    <w:rsid w:val="00300232"/>
    <w:rsid w:val="00310C5E"/>
    <w:rsid w:val="00324C93"/>
    <w:rsid w:val="00331E7B"/>
    <w:rsid w:val="003346F2"/>
    <w:rsid w:val="0034537F"/>
    <w:rsid w:val="00346754"/>
    <w:rsid w:val="00346AB2"/>
    <w:rsid w:val="003658AB"/>
    <w:rsid w:val="003728EA"/>
    <w:rsid w:val="003731F6"/>
    <w:rsid w:val="00374BB1"/>
    <w:rsid w:val="00392D71"/>
    <w:rsid w:val="00395C24"/>
    <w:rsid w:val="003A4348"/>
    <w:rsid w:val="003A5A00"/>
    <w:rsid w:val="003C0412"/>
    <w:rsid w:val="003C31B6"/>
    <w:rsid w:val="003C3661"/>
    <w:rsid w:val="003D594B"/>
    <w:rsid w:val="003E2E00"/>
    <w:rsid w:val="003E4C20"/>
    <w:rsid w:val="003E6ABC"/>
    <w:rsid w:val="00406021"/>
    <w:rsid w:val="004405F5"/>
    <w:rsid w:val="004512C8"/>
    <w:rsid w:val="00454A51"/>
    <w:rsid w:val="004550FD"/>
    <w:rsid w:val="004579B0"/>
    <w:rsid w:val="00461583"/>
    <w:rsid w:val="00467324"/>
    <w:rsid w:val="00486C54"/>
    <w:rsid w:val="004920B5"/>
    <w:rsid w:val="004932F1"/>
    <w:rsid w:val="004957A1"/>
    <w:rsid w:val="004A4FE1"/>
    <w:rsid w:val="004A7FA0"/>
    <w:rsid w:val="004B0729"/>
    <w:rsid w:val="004B1F58"/>
    <w:rsid w:val="004B6409"/>
    <w:rsid w:val="004D1D43"/>
    <w:rsid w:val="004D2C1B"/>
    <w:rsid w:val="004E374A"/>
    <w:rsid w:val="004E71B0"/>
    <w:rsid w:val="004E7237"/>
    <w:rsid w:val="00501462"/>
    <w:rsid w:val="0050386B"/>
    <w:rsid w:val="00505E54"/>
    <w:rsid w:val="00516902"/>
    <w:rsid w:val="00522E22"/>
    <w:rsid w:val="005264A8"/>
    <w:rsid w:val="00531BE5"/>
    <w:rsid w:val="00534EAF"/>
    <w:rsid w:val="0053609A"/>
    <w:rsid w:val="0053621A"/>
    <w:rsid w:val="00540371"/>
    <w:rsid w:val="005414FD"/>
    <w:rsid w:val="005447C2"/>
    <w:rsid w:val="00544EB1"/>
    <w:rsid w:val="00546240"/>
    <w:rsid w:val="00547471"/>
    <w:rsid w:val="00547807"/>
    <w:rsid w:val="00555E5D"/>
    <w:rsid w:val="0055715B"/>
    <w:rsid w:val="00557871"/>
    <w:rsid w:val="0056510B"/>
    <w:rsid w:val="00566C84"/>
    <w:rsid w:val="005733E4"/>
    <w:rsid w:val="0057484A"/>
    <w:rsid w:val="00576A6F"/>
    <w:rsid w:val="00585D9F"/>
    <w:rsid w:val="0059010A"/>
    <w:rsid w:val="00597D0A"/>
    <w:rsid w:val="005A06B5"/>
    <w:rsid w:val="005B13FB"/>
    <w:rsid w:val="005B2B27"/>
    <w:rsid w:val="005C05D2"/>
    <w:rsid w:val="005C0639"/>
    <w:rsid w:val="005D01ED"/>
    <w:rsid w:val="005D3E45"/>
    <w:rsid w:val="005D6692"/>
    <w:rsid w:val="005E1EC3"/>
    <w:rsid w:val="005E2F3E"/>
    <w:rsid w:val="005E3384"/>
    <w:rsid w:val="005E79B2"/>
    <w:rsid w:val="005F1465"/>
    <w:rsid w:val="005F2883"/>
    <w:rsid w:val="00601DB9"/>
    <w:rsid w:val="00611156"/>
    <w:rsid w:val="006119C5"/>
    <w:rsid w:val="00614251"/>
    <w:rsid w:val="00617047"/>
    <w:rsid w:val="006208CA"/>
    <w:rsid w:val="006223BB"/>
    <w:rsid w:val="00633CA8"/>
    <w:rsid w:val="00650302"/>
    <w:rsid w:val="0065310E"/>
    <w:rsid w:val="006539A1"/>
    <w:rsid w:val="00653CDB"/>
    <w:rsid w:val="00654D3F"/>
    <w:rsid w:val="006577B1"/>
    <w:rsid w:val="00662F1E"/>
    <w:rsid w:val="00665549"/>
    <w:rsid w:val="00666074"/>
    <w:rsid w:val="00670F05"/>
    <w:rsid w:val="00680B0C"/>
    <w:rsid w:val="006823EC"/>
    <w:rsid w:val="00682EA6"/>
    <w:rsid w:val="006970E0"/>
    <w:rsid w:val="006A02D4"/>
    <w:rsid w:val="006A0A93"/>
    <w:rsid w:val="006A173C"/>
    <w:rsid w:val="006B2046"/>
    <w:rsid w:val="006B3E6F"/>
    <w:rsid w:val="006B406C"/>
    <w:rsid w:val="006B4F44"/>
    <w:rsid w:val="006B6B26"/>
    <w:rsid w:val="006C0401"/>
    <w:rsid w:val="006C2888"/>
    <w:rsid w:val="006D0716"/>
    <w:rsid w:val="006D0A4D"/>
    <w:rsid w:val="006E1DA6"/>
    <w:rsid w:val="006F1E48"/>
    <w:rsid w:val="006F6CA5"/>
    <w:rsid w:val="007121CA"/>
    <w:rsid w:val="007131C0"/>
    <w:rsid w:val="00713836"/>
    <w:rsid w:val="00716DA9"/>
    <w:rsid w:val="00733E1D"/>
    <w:rsid w:val="00751A44"/>
    <w:rsid w:val="007577BA"/>
    <w:rsid w:val="00763EFD"/>
    <w:rsid w:val="0077331A"/>
    <w:rsid w:val="00776789"/>
    <w:rsid w:val="00780159"/>
    <w:rsid w:val="00785EDE"/>
    <w:rsid w:val="00787296"/>
    <w:rsid w:val="00792805"/>
    <w:rsid w:val="0079489C"/>
    <w:rsid w:val="00795A3A"/>
    <w:rsid w:val="007A0F47"/>
    <w:rsid w:val="007A1E15"/>
    <w:rsid w:val="007B6229"/>
    <w:rsid w:val="007C640B"/>
    <w:rsid w:val="007C64B8"/>
    <w:rsid w:val="007C6F6C"/>
    <w:rsid w:val="007E0FC2"/>
    <w:rsid w:val="007F704C"/>
    <w:rsid w:val="008176D3"/>
    <w:rsid w:val="0082472D"/>
    <w:rsid w:val="008254FC"/>
    <w:rsid w:val="00840E4F"/>
    <w:rsid w:val="008412CF"/>
    <w:rsid w:val="00841D3F"/>
    <w:rsid w:val="008479A8"/>
    <w:rsid w:val="00852236"/>
    <w:rsid w:val="00856DAE"/>
    <w:rsid w:val="00867DEB"/>
    <w:rsid w:val="00872E17"/>
    <w:rsid w:val="00887265"/>
    <w:rsid w:val="0089200C"/>
    <w:rsid w:val="008A164A"/>
    <w:rsid w:val="008A7A21"/>
    <w:rsid w:val="008C0273"/>
    <w:rsid w:val="008C64BD"/>
    <w:rsid w:val="008C743B"/>
    <w:rsid w:val="008C7F8D"/>
    <w:rsid w:val="008D18D2"/>
    <w:rsid w:val="008D459B"/>
    <w:rsid w:val="008E1D40"/>
    <w:rsid w:val="008F4AAA"/>
    <w:rsid w:val="00900923"/>
    <w:rsid w:val="00902C38"/>
    <w:rsid w:val="00906B46"/>
    <w:rsid w:val="009244BC"/>
    <w:rsid w:val="00926919"/>
    <w:rsid w:val="00930E12"/>
    <w:rsid w:val="00941E03"/>
    <w:rsid w:val="00955CE1"/>
    <w:rsid w:val="00956C25"/>
    <w:rsid w:val="00961F6D"/>
    <w:rsid w:val="00962131"/>
    <w:rsid w:val="00970F88"/>
    <w:rsid w:val="00971E10"/>
    <w:rsid w:val="00976A51"/>
    <w:rsid w:val="009854D8"/>
    <w:rsid w:val="00985B6D"/>
    <w:rsid w:val="00995295"/>
    <w:rsid w:val="009A16D3"/>
    <w:rsid w:val="009A1C9C"/>
    <w:rsid w:val="009A5882"/>
    <w:rsid w:val="009B3421"/>
    <w:rsid w:val="009B5220"/>
    <w:rsid w:val="009C0562"/>
    <w:rsid w:val="009C1F2B"/>
    <w:rsid w:val="009C1F87"/>
    <w:rsid w:val="009C6831"/>
    <w:rsid w:val="009D3933"/>
    <w:rsid w:val="009D4C3F"/>
    <w:rsid w:val="009D4CB4"/>
    <w:rsid w:val="009E36D4"/>
    <w:rsid w:val="009E5A0A"/>
    <w:rsid w:val="009E7813"/>
    <w:rsid w:val="009F0B60"/>
    <w:rsid w:val="00A15869"/>
    <w:rsid w:val="00A16519"/>
    <w:rsid w:val="00A1695D"/>
    <w:rsid w:val="00A24AC8"/>
    <w:rsid w:val="00A34F7D"/>
    <w:rsid w:val="00A3678C"/>
    <w:rsid w:val="00A44F30"/>
    <w:rsid w:val="00A5534C"/>
    <w:rsid w:val="00A55A71"/>
    <w:rsid w:val="00A572F0"/>
    <w:rsid w:val="00A70045"/>
    <w:rsid w:val="00A9532A"/>
    <w:rsid w:val="00AA06BE"/>
    <w:rsid w:val="00AB3E33"/>
    <w:rsid w:val="00AB45CD"/>
    <w:rsid w:val="00AB5652"/>
    <w:rsid w:val="00AC4657"/>
    <w:rsid w:val="00AC4BEA"/>
    <w:rsid w:val="00AE5DB4"/>
    <w:rsid w:val="00AE6898"/>
    <w:rsid w:val="00AF18D1"/>
    <w:rsid w:val="00AF3758"/>
    <w:rsid w:val="00AF3A1A"/>
    <w:rsid w:val="00AF57FB"/>
    <w:rsid w:val="00AF5987"/>
    <w:rsid w:val="00AF64E7"/>
    <w:rsid w:val="00B0176C"/>
    <w:rsid w:val="00B06009"/>
    <w:rsid w:val="00B218C5"/>
    <w:rsid w:val="00B257CB"/>
    <w:rsid w:val="00B44789"/>
    <w:rsid w:val="00B50883"/>
    <w:rsid w:val="00B61357"/>
    <w:rsid w:val="00B632B0"/>
    <w:rsid w:val="00B6549D"/>
    <w:rsid w:val="00B74C78"/>
    <w:rsid w:val="00B75AAB"/>
    <w:rsid w:val="00B80FE0"/>
    <w:rsid w:val="00B90303"/>
    <w:rsid w:val="00B92948"/>
    <w:rsid w:val="00B972AE"/>
    <w:rsid w:val="00BA554E"/>
    <w:rsid w:val="00BC40BA"/>
    <w:rsid w:val="00BD6828"/>
    <w:rsid w:val="00BE0F51"/>
    <w:rsid w:val="00BE364F"/>
    <w:rsid w:val="00BF1C7B"/>
    <w:rsid w:val="00BF34CA"/>
    <w:rsid w:val="00C13CB5"/>
    <w:rsid w:val="00C16B6F"/>
    <w:rsid w:val="00C21CCD"/>
    <w:rsid w:val="00C22829"/>
    <w:rsid w:val="00C25D36"/>
    <w:rsid w:val="00C262A6"/>
    <w:rsid w:val="00C334E4"/>
    <w:rsid w:val="00C3791B"/>
    <w:rsid w:val="00C379DF"/>
    <w:rsid w:val="00C449E4"/>
    <w:rsid w:val="00C506E0"/>
    <w:rsid w:val="00C57999"/>
    <w:rsid w:val="00C61293"/>
    <w:rsid w:val="00C70102"/>
    <w:rsid w:val="00C70913"/>
    <w:rsid w:val="00C70994"/>
    <w:rsid w:val="00C71755"/>
    <w:rsid w:val="00C75B78"/>
    <w:rsid w:val="00C81A64"/>
    <w:rsid w:val="00C822D2"/>
    <w:rsid w:val="00C901B2"/>
    <w:rsid w:val="00C92350"/>
    <w:rsid w:val="00C9476C"/>
    <w:rsid w:val="00CA2C9A"/>
    <w:rsid w:val="00CB594A"/>
    <w:rsid w:val="00CB63C0"/>
    <w:rsid w:val="00CB6498"/>
    <w:rsid w:val="00CB6D00"/>
    <w:rsid w:val="00CD45DD"/>
    <w:rsid w:val="00CE0448"/>
    <w:rsid w:val="00CE5CE0"/>
    <w:rsid w:val="00CE680B"/>
    <w:rsid w:val="00CF279E"/>
    <w:rsid w:val="00CF59BA"/>
    <w:rsid w:val="00CF5B24"/>
    <w:rsid w:val="00D064B4"/>
    <w:rsid w:val="00D07327"/>
    <w:rsid w:val="00D20AF2"/>
    <w:rsid w:val="00D21122"/>
    <w:rsid w:val="00D26986"/>
    <w:rsid w:val="00D3004C"/>
    <w:rsid w:val="00D35CD8"/>
    <w:rsid w:val="00D547D8"/>
    <w:rsid w:val="00D60C36"/>
    <w:rsid w:val="00D6588A"/>
    <w:rsid w:val="00D661E8"/>
    <w:rsid w:val="00D6726D"/>
    <w:rsid w:val="00D73629"/>
    <w:rsid w:val="00D7400C"/>
    <w:rsid w:val="00D86F28"/>
    <w:rsid w:val="00D95D70"/>
    <w:rsid w:val="00DA1422"/>
    <w:rsid w:val="00DB1CE8"/>
    <w:rsid w:val="00DB3763"/>
    <w:rsid w:val="00DB46FB"/>
    <w:rsid w:val="00DB7465"/>
    <w:rsid w:val="00DC139B"/>
    <w:rsid w:val="00DC28E6"/>
    <w:rsid w:val="00DC6505"/>
    <w:rsid w:val="00DC6D70"/>
    <w:rsid w:val="00DD0329"/>
    <w:rsid w:val="00DF2811"/>
    <w:rsid w:val="00DF66C2"/>
    <w:rsid w:val="00E018D2"/>
    <w:rsid w:val="00E0332F"/>
    <w:rsid w:val="00E03B40"/>
    <w:rsid w:val="00E04752"/>
    <w:rsid w:val="00E1037C"/>
    <w:rsid w:val="00E16A4B"/>
    <w:rsid w:val="00E172DA"/>
    <w:rsid w:val="00E225DB"/>
    <w:rsid w:val="00E25C2C"/>
    <w:rsid w:val="00E26AB0"/>
    <w:rsid w:val="00E64E07"/>
    <w:rsid w:val="00E652AE"/>
    <w:rsid w:val="00E7256C"/>
    <w:rsid w:val="00E74F6D"/>
    <w:rsid w:val="00E7561C"/>
    <w:rsid w:val="00E81663"/>
    <w:rsid w:val="00E938C7"/>
    <w:rsid w:val="00EA5A56"/>
    <w:rsid w:val="00EC6665"/>
    <w:rsid w:val="00ED648A"/>
    <w:rsid w:val="00EE708A"/>
    <w:rsid w:val="00EF1168"/>
    <w:rsid w:val="00EF382A"/>
    <w:rsid w:val="00F01EC7"/>
    <w:rsid w:val="00F1153C"/>
    <w:rsid w:val="00F13604"/>
    <w:rsid w:val="00F16B66"/>
    <w:rsid w:val="00F37020"/>
    <w:rsid w:val="00F37522"/>
    <w:rsid w:val="00F37E93"/>
    <w:rsid w:val="00F446F3"/>
    <w:rsid w:val="00F4661D"/>
    <w:rsid w:val="00F55498"/>
    <w:rsid w:val="00F65340"/>
    <w:rsid w:val="00F664A3"/>
    <w:rsid w:val="00F762D1"/>
    <w:rsid w:val="00F77C2C"/>
    <w:rsid w:val="00F82530"/>
    <w:rsid w:val="00F939FF"/>
    <w:rsid w:val="00F943E4"/>
    <w:rsid w:val="00FA1146"/>
    <w:rsid w:val="00FA6660"/>
    <w:rsid w:val="00FB4BF8"/>
    <w:rsid w:val="00FC0EBA"/>
    <w:rsid w:val="00FC1497"/>
    <w:rsid w:val="00FC2631"/>
    <w:rsid w:val="00FC2BEF"/>
    <w:rsid w:val="00FC3758"/>
    <w:rsid w:val="00FC7CF4"/>
    <w:rsid w:val="00FC7E8D"/>
    <w:rsid w:val="00FD0114"/>
    <w:rsid w:val="00FD425D"/>
    <w:rsid w:val="00FE1706"/>
    <w:rsid w:val="00FE1EB5"/>
    <w:rsid w:val="00FF7F5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B6CC9"/>
  </w:style>
  <w:style w:type="paragraph" w:styleId="Nadpis1">
    <w:name w:val="heading 1"/>
    <w:basedOn w:val="Normln"/>
    <w:next w:val="Normln"/>
    <w:link w:val="Nadpis1Char"/>
    <w:qFormat/>
    <w:rsid w:val="000F3E7A"/>
    <w:pPr>
      <w:keepNext/>
      <w:spacing w:before="360" w:after="120"/>
      <w:jc w:val="center"/>
      <w:outlineLvl w:val="0"/>
    </w:pPr>
    <w:rPr>
      <w:rFonts w:eastAsiaTheme="majorEastAsia" w:cs="Arial"/>
      <w:bCs/>
      <w:kern w:val="32"/>
      <w:sz w:val="28"/>
      <w:szCs w:val="32"/>
    </w:rPr>
  </w:style>
  <w:style w:type="paragraph" w:styleId="Nadpis2">
    <w:name w:val="heading 2"/>
    <w:basedOn w:val="Normln"/>
    <w:next w:val="Normln"/>
    <w:link w:val="Nadpis2Char"/>
    <w:qFormat/>
    <w:rsid w:val="00346AB2"/>
    <w:pPr>
      <w:keepNext/>
      <w:spacing w:before="240"/>
      <w:outlineLvl w:val="1"/>
    </w:pPr>
    <w:rPr>
      <w:rFonts w:eastAsiaTheme="majorEastAsia" w:cs="Arial"/>
      <w:b/>
      <w:bCs/>
      <w:iCs/>
      <w:sz w:val="24"/>
      <w:szCs w:val="28"/>
    </w:rPr>
  </w:style>
  <w:style w:type="paragraph" w:styleId="Nadpis3">
    <w:name w:val="heading 3"/>
    <w:basedOn w:val="Normln"/>
    <w:next w:val="Normln"/>
    <w:link w:val="Nadpis3Char"/>
    <w:qFormat/>
    <w:rsid w:val="00346AB2"/>
    <w:pPr>
      <w:keepNext/>
      <w:spacing w:before="240"/>
      <w:outlineLvl w:val="2"/>
    </w:pPr>
    <w:rPr>
      <w:rFonts w:eastAsiaTheme="majorEastAsia" w:cs="Arial"/>
      <w:bCs/>
      <w:sz w:val="24"/>
      <w:szCs w:val="26"/>
    </w:rPr>
  </w:style>
  <w:style w:type="paragraph" w:styleId="Nadpis4">
    <w:name w:val="heading 4"/>
    <w:basedOn w:val="Normln"/>
    <w:next w:val="Normln"/>
    <w:link w:val="Nadpis4Char"/>
    <w:qFormat/>
    <w:rsid w:val="00346AB2"/>
    <w:pPr>
      <w:keepNext/>
      <w:spacing w:before="240"/>
      <w:outlineLvl w:val="3"/>
    </w:pPr>
    <w:rPr>
      <w:rFonts w:eastAsiaTheme="majorEastAsia" w:cstheme="majorBidi"/>
      <w:bCs/>
      <w:i/>
      <w:sz w:val="24"/>
      <w:szCs w:val="28"/>
    </w:rPr>
  </w:style>
  <w:style w:type="paragraph" w:styleId="Nadpis5">
    <w:name w:val="heading 5"/>
    <w:basedOn w:val="Normln"/>
    <w:next w:val="Normln"/>
    <w:link w:val="Nadpis5Char"/>
    <w:unhideWhenUsed/>
    <w:qFormat/>
    <w:rsid w:val="00576A6F"/>
    <w:pPr>
      <w:keepNext/>
      <w:keepLines/>
      <w:spacing w:before="40"/>
      <w:outlineLvl w:val="4"/>
    </w:pPr>
    <w:rPr>
      <w:rFonts w:asciiTheme="majorHAnsi" w:eastAsiaTheme="majorEastAsia" w:hAnsiTheme="majorHAnsi" w:cstheme="majorBidi"/>
      <w:color w:val="B50013" w:themeColor="accent1" w:themeShade="BF"/>
    </w:rPr>
  </w:style>
  <w:style w:type="paragraph" w:styleId="Nadpis6">
    <w:name w:val="heading 6"/>
    <w:basedOn w:val="Normln"/>
    <w:next w:val="Normln"/>
    <w:link w:val="Nadpis6Char"/>
    <w:unhideWhenUsed/>
    <w:qFormat/>
    <w:rsid w:val="00576A6F"/>
    <w:pPr>
      <w:keepNext/>
      <w:keepLines/>
      <w:spacing w:before="40"/>
      <w:outlineLvl w:val="5"/>
    </w:pPr>
    <w:rPr>
      <w:rFonts w:asciiTheme="majorHAnsi" w:eastAsiaTheme="majorEastAsia" w:hAnsiTheme="majorHAnsi" w:cstheme="majorBidi"/>
      <w:color w:val="78000C" w:themeColor="accent1" w:themeShade="7F"/>
    </w:rPr>
  </w:style>
  <w:style w:type="paragraph" w:styleId="Nadpis7">
    <w:name w:val="heading 7"/>
    <w:basedOn w:val="Normln"/>
    <w:next w:val="Normln"/>
    <w:link w:val="Nadpis7Char"/>
    <w:unhideWhenUsed/>
    <w:qFormat/>
    <w:rsid w:val="00576A6F"/>
    <w:pPr>
      <w:keepNext/>
      <w:keepLines/>
      <w:spacing w:before="40"/>
      <w:outlineLvl w:val="6"/>
    </w:pPr>
    <w:rPr>
      <w:rFonts w:asciiTheme="majorHAnsi" w:eastAsiaTheme="majorEastAsia" w:hAnsiTheme="majorHAnsi" w:cstheme="majorBidi"/>
      <w:i/>
      <w:iCs/>
      <w:color w:val="78000C" w:themeColor="accent1" w:themeShade="7F"/>
    </w:rPr>
  </w:style>
  <w:style w:type="paragraph" w:styleId="Nadpis8">
    <w:name w:val="heading 8"/>
    <w:basedOn w:val="Normln"/>
    <w:next w:val="Normln"/>
    <w:link w:val="Nadpis8Char"/>
    <w:unhideWhenUsed/>
    <w:qFormat/>
    <w:rsid w:val="00576A6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rsid w:val="00576A6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62F1E"/>
    <w:pPr>
      <w:tabs>
        <w:tab w:val="left" w:pos="5865"/>
      </w:tabs>
      <w:spacing w:before="600"/>
      <w:jc w:val="right"/>
    </w:pPr>
    <w:rPr>
      <w:b/>
      <w:sz w:val="18"/>
    </w:rPr>
  </w:style>
  <w:style w:type="paragraph" w:styleId="Zpat">
    <w:name w:val="footer"/>
    <w:basedOn w:val="Normln"/>
    <w:link w:val="ZpatChar"/>
    <w:uiPriority w:val="99"/>
    <w:rsid w:val="00196C6D"/>
    <w:pPr>
      <w:tabs>
        <w:tab w:val="right" w:pos="9638"/>
      </w:tabs>
    </w:pPr>
    <w:rPr>
      <w:sz w:val="17"/>
      <w:szCs w:val="15"/>
    </w:rPr>
  </w:style>
  <w:style w:type="character" w:styleId="slostrnky">
    <w:name w:val="page number"/>
    <w:basedOn w:val="Standardnpsmoodstavce"/>
    <w:rPr>
      <w:rFonts w:ascii="Arial" w:hAnsi="Arial"/>
      <w:sz w:val="22"/>
    </w:rPr>
  </w:style>
  <w:style w:type="character" w:styleId="Hypertextovodkaz">
    <w:name w:val="Hyperlink"/>
    <w:basedOn w:val="Standardnpsmoodstavce"/>
    <w:rsid w:val="00FA1146"/>
    <w:rPr>
      <w:color w:val="0000FF"/>
      <w:u w:val="single"/>
    </w:rPr>
  </w:style>
  <w:style w:type="paragraph" w:customStyle="1" w:styleId="Odrka1">
    <w:name w:val="Odrážka 1"/>
    <w:basedOn w:val="Normln"/>
    <w:rsid w:val="00346AB2"/>
    <w:pPr>
      <w:numPr>
        <w:numId w:val="1"/>
      </w:numPr>
      <w:tabs>
        <w:tab w:val="clear" w:pos="360"/>
      </w:tabs>
      <w:ind w:left="340" w:hanging="340"/>
    </w:pPr>
  </w:style>
  <w:style w:type="paragraph" w:customStyle="1" w:styleId="Odrka2">
    <w:name w:val="Odrážka 2"/>
    <w:basedOn w:val="Normln"/>
    <w:rsid w:val="00346AB2"/>
    <w:pPr>
      <w:numPr>
        <w:numId w:val="2"/>
      </w:numPr>
      <w:tabs>
        <w:tab w:val="clear" w:pos="644"/>
      </w:tabs>
      <w:ind w:left="680" w:hanging="340"/>
    </w:pPr>
  </w:style>
  <w:style w:type="character" w:customStyle="1" w:styleId="ZhlavChar">
    <w:name w:val="Záhlaví Char"/>
    <w:basedOn w:val="Standardnpsmoodstavce"/>
    <w:link w:val="Zhlav"/>
    <w:rsid w:val="00662F1E"/>
    <w:rPr>
      <w:rFonts w:ascii="Arial" w:hAnsi="Arial"/>
      <w:b/>
      <w:sz w:val="18"/>
      <w:szCs w:val="24"/>
    </w:rPr>
  </w:style>
  <w:style w:type="character" w:customStyle="1" w:styleId="ZpatChar">
    <w:name w:val="Zápatí Char"/>
    <w:basedOn w:val="Standardnpsmoodstavce"/>
    <w:link w:val="Zpat"/>
    <w:uiPriority w:val="99"/>
    <w:rsid w:val="00196C6D"/>
    <w:rPr>
      <w:rFonts w:ascii="Arial" w:hAnsi="Arial"/>
      <w:sz w:val="17"/>
      <w:szCs w:val="15"/>
    </w:rPr>
  </w:style>
  <w:style w:type="paragraph" w:styleId="Textbubliny">
    <w:name w:val="Balloon Text"/>
    <w:basedOn w:val="Normln"/>
    <w:link w:val="TextbublinyChar"/>
    <w:rsid w:val="00346AB2"/>
    <w:rPr>
      <w:rFonts w:asciiTheme="majorHAnsi" w:hAnsiTheme="majorHAnsi" w:cs="Tahoma"/>
      <w:sz w:val="16"/>
      <w:szCs w:val="16"/>
    </w:rPr>
  </w:style>
  <w:style w:type="character" w:customStyle="1" w:styleId="TextbublinyChar">
    <w:name w:val="Text bubliny Char"/>
    <w:basedOn w:val="Standardnpsmoodstavce"/>
    <w:link w:val="Textbubliny"/>
    <w:rsid w:val="00346AB2"/>
    <w:rPr>
      <w:rFonts w:asciiTheme="majorHAnsi" w:hAnsiTheme="majorHAnsi" w:cs="Tahoma"/>
      <w:sz w:val="16"/>
      <w:szCs w:val="16"/>
    </w:rPr>
  </w:style>
  <w:style w:type="table" w:customStyle="1" w:styleId="MVV1">
    <w:name w:val="MVV 1"/>
    <w:basedOn w:val="Normlntabulka"/>
    <w:uiPriority w:val="99"/>
    <w:rsid w:val="008D459B"/>
    <w:pPr>
      <w:jc w:val="right"/>
    </w:pPr>
    <w:rPr>
      <w:rFonts w:ascii="Arial" w:hAnsi="Arial"/>
      <w:sz w:val="22"/>
    </w:rPr>
    <w:tblPr>
      <w:tblBorders>
        <w:top w:val="single" w:sz="4" w:space="0" w:color="F2001A" w:themeColor="accent1"/>
        <w:bottom w:val="single" w:sz="4" w:space="0" w:color="9B9B9B" w:themeColor="accent3"/>
        <w:insideH w:val="single" w:sz="4" w:space="0" w:color="9B9B9B" w:themeColor="accent3"/>
      </w:tblBorders>
    </w:tblPr>
    <w:tcPr>
      <w:vAlign w:val="center"/>
    </w:tcPr>
    <w:tblStylePr w:type="firstRow">
      <w:rPr>
        <w:b/>
      </w:rPr>
    </w:tblStylePr>
    <w:tblStylePr w:type="lastRow">
      <w:rPr>
        <w:b/>
      </w:rPr>
    </w:tblStylePr>
    <w:tblStylePr w:type="firstCol">
      <w:pPr>
        <w:jc w:val="left"/>
      </w:pPr>
    </w:tblStylePr>
    <w:tblStylePr w:type="lastCol">
      <w:pPr>
        <w:wordWrap/>
        <w:spacing w:beforeLines="0" w:before="0" w:beforeAutospacing="0" w:afterLines="0" w:after="0" w:afterAutospacing="0" w:line="288" w:lineRule="auto"/>
      </w:pPr>
      <w:tblPr/>
      <w:tcPr>
        <w:shd w:val="clear" w:color="auto" w:fill="EBEBEB" w:themeFill="accent3" w:themeFillTint="33"/>
      </w:tcPr>
    </w:tblStylePr>
  </w:style>
  <w:style w:type="paragraph" w:customStyle="1" w:styleId="tabulkatextvpravo">
    <w:name w:val="tabulka text vpravo"/>
    <w:basedOn w:val="tabulkatextvlevo"/>
    <w:qFormat/>
    <w:rsid w:val="00522E22"/>
    <w:pPr>
      <w:framePr w:hSpace="141" w:wrap="around" w:vAnchor="text" w:hAnchor="margin" w:y="260"/>
      <w:jc w:val="right"/>
    </w:pPr>
  </w:style>
  <w:style w:type="table" w:customStyle="1" w:styleId="MVV3">
    <w:name w:val="MVV 3"/>
    <w:basedOn w:val="MVV2"/>
    <w:uiPriority w:val="99"/>
    <w:rsid w:val="001A25BA"/>
    <w:tblPr/>
    <w:tblStylePr w:type="firstRow">
      <w:rPr>
        <w:b/>
        <w:color w:val="FFFFFF" w:themeColor="background1"/>
      </w:rPr>
      <w:tblPr/>
      <w:tcPr>
        <w:tcBorders>
          <w:top w:val="nil"/>
          <w:left w:val="nil"/>
          <w:bottom w:val="nil"/>
          <w:right w:val="nil"/>
          <w:insideH w:val="nil"/>
          <w:insideV w:val="nil"/>
          <w:tl2br w:val="nil"/>
          <w:tr2bl w:val="nil"/>
        </w:tcBorders>
        <w:shd w:val="clear" w:color="auto" w:fill="F2001A" w:themeFill="accent1"/>
      </w:tcPr>
    </w:tblStylePr>
    <w:tblStylePr w:type="lastRow">
      <w:rPr>
        <w:b/>
      </w:rPr>
    </w:tblStylePr>
    <w:tblStylePr w:type="firstCol">
      <w:pPr>
        <w:jc w:val="left"/>
      </w:pPr>
    </w:tblStylePr>
    <w:tblStylePr w:type="lastCol">
      <w:pPr>
        <w:wordWrap/>
        <w:spacing w:beforeLines="0" w:before="0" w:beforeAutospacing="0" w:afterLines="0" w:after="0" w:afterAutospacing="0" w:line="288" w:lineRule="auto"/>
      </w:pPr>
      <w:rPr>
        <w:b/>
      </w:rPr>
      <w:tblPr/>
      <w:tcPr>
        <w:shd w:val="clear" w:color="auto" w:fill="9B9B9B" w:themeFill="accent3"/>
      </w:tcPr>
    </w:tblStylePr>
  </w:style>
  <w:style w:type="table" w:customStyle="1" w:styleId="MVV4">
    <w:name w:val="MVV 4"/>
    <w:basedOn w:val="MVV2"/>
    <w:uiPriority w:val="99"/>
    <w:rsid w:val="001A25BA"/>
    <w:tblPr/>
    <w:tblStylePr w:type="firstRow">
      <w:rPr>
        <w:b/>
        <w:color w:val="FFFFFF" w:themeColor="background1"/>
      </w:rPr>
      <w:tblPr/>
      <w:tcPr>
        <w:tcBorders>
          <w:top w:val="nil"/>
          <w:left w:val="nil"/>
          <w:bottom w:val="nil"/>
          <w:right w:val="nil"/>
          <w:insideH w:val="nil"/>
          <w:insideV w:val="nil"/>
          <w:tl2br w:val="nil"/>
          <w:tr2bl w:val="nil"/>
        </w:tcBorders>
        <w:shd w:val="clear" w:color="auto" w:fill="F2001A" w:themeFill="accent1"/>
      </w:tcPr>
    </w:tblStylePr>
    <w:tblStylePr w:type="lastRow">
      <w:rPr>
        <w:b/>
      </w:rPr>
      <w:tblPr/>
      <w:tcPr>
        <w:shd w:val="clear" w:color="auto" w:fill="9B9B9B" w:themeFill="accent3"/>
      </w:tcPr>
    </w:tblStylePr>
    <w:tblStylePr w:type="firstCol">
      <w:pPr>
        <w:jc w:val="left"/>
      </w:pPr>
    </w:tblStylePr>
    <w:tblStylePr w:type="lastCol">
      <w:pPr>
        <w:wordWrap/>
        <w:spacing w:beforeLines="0" w:before="0" w:beforeAutospacing="0" w:afterLines="0" w:after="0" w:afterAutospacing="0" w:line="288" w:lineRule="auto"/>
      </w:pPr>
      <w:tblPr/>
      <w:tcPr>
        <w:shd w:val="clear" w:color="auto" w:fill="EBEBEB" w:themeFill="accent3" w:themeFillTint="33"/>
      </w:tcPr>
    </w:tblStylePr>
  </w:style>
  <w:style w:type="table" w:customStyle="1" w:styleId="MVV2">
    <w:name w:val="MVV 2"/>
    <w:basedOn w:val="MVV1"/>
    <w:uiPriority w:val="99"/>
    <w:rsid w:val="00776789"/>
    <w:tblPr/>
    <w:tblStylePr w:type="firstRow">
      <w:rPr>
        <w:b/>
        <w:color w:val="FFFFFF" w:themeColor="background1"/>
      </w:rPr>
      <w:tblPr/>
      <w:tcPr>
        <w:tcBorders>
          <w:top w:val="nil"/>
          <w:left w:val="nil"/>
          <w:bottom w:val="nil"/>
          <w:right w:val="nil"/>
          <w:insideH w:val="nil"/>
          <w:insideV w:val="nil"/>
          <w:tl2br w:val="nil"/>
          <w:tr2bl w:val="nil"/>
        </w:tcBorders>
        <w:shd w:val="clear" w:color="auto" w:fill="F2001A" w:themeFill="accent1"/>
      </w:tcPr>
    </w:tblStylePr>
    <w:tblStylePr w:type="lastRow">
      <w:rPr>
        <w:b/>
      </w:rPr>
    </w:tblStylePr>
    <w:tblStylePr w:type="firstCol">
      <w:pPr>
        <w:jc w:val="left"/>
      </w:pPr>
    </w:tblStylePr>
    <w:tblStylePr w:type="lastCol">
      <w:pPr>
        <w:wordWrap/>
        <w:spacing w:beforeLines="0" w:before="0" w:beforeAutospacing="0" w:afterLines="0" w:after="0" w:afterAutospacing="0" w:line="288" w:lineRule="auto"/>
      </w:pPr>
      <w:tblPr/>
      <w:tcPr>
        <w:shd w:val="clear" w:color="auto" w:fill="EBEBEB" w:themeFill="accent3" w:themeFillTint="33"/>
      </w:tcPr>
    </w:tblStylePr>
  </w:style>
  <w:style w:type="character" w:customStyle="1" w:styleId="UnresolvedMention">
    <w:name w:val="Unresolved Mention"/>
    <w:basedOn w:val="Standardnpsmoodstavce"/>
    <w:uiPriority w:val="99"/>
    <w:semiHidden/>
    <w:unhideWhenUsed/>
    <w:rsid w:val="00576A6F"/>
    <w:rPr>
      <w:color w:val="808080"/>
      <w:shd w:val="clear" w:color="auto" w:fill="E6E6E6"/>
    </w:rPr>
  </w:style>
  <w:style w:type="character" w:customStyle="1" w:styleId="Nadpis1Char">
    <w:name w:val="Nadpis 1 Char"/>
    <w:basedOn w:val="Standardnpsmoodstavce"/>
    <w:link w:val="Nadpis1"/>
    <w:rsid w:val="000F3E7A"/>
    <w:rPr>
      <w:rFonts w:ascii="Arial" w:eastAsiaTheme="majorEastAsia" w:hAnsi="Arial" w:cs="Arial"/>
      <w:bCs/>
      <w:kern w:val="32"/>
      <w:sz w:val="28"/>
      <w:szCs w:val="32"/>
    </w:rPr>
  </w:style>
  <w:style w:type="character" w:customStyle="1" w:styleId="Nadpis2Char">
    <w:name w:val="Nadpis 2 Char"/>
    <w:basedOn w:val="Standardnpsmoodstavce"/>
    <w:link w:val="Nadpis2"/>
    <w:rsid w:val="00346AB2"/>
    <w:rPr>
      <w:rFonts w:ascii="Arial" w:eastAsiaTheme="majorEastAsia" w:hAnsi="Arial" w:cs="Arial"/>
      <w:b/>
      <w:bCs/>
      <w:iCs/>
      <w:sz w:val="24"/>
      <w:szCs w:val="28"/>
    </w:rPr>
  </w:style>
  <w:style w:type="character" w:customStyle="1" w:styleId="Nadpis3Char">
    <w:name w:val="Nadpis 3 Char"/>
    <w:basedOn w:val="Standardnpsmoodstavce"/>
    <w:link w:val="Nadpis3"/>
    <w:rsid w:val="00346AB2"/>
    <w:rPr>
      <w:rFonts w:ascii="Arial" w:eastAsiaTheme="majorEastAsia" w:hAnsi="Arial" w:cs="Arial"/>
      <w:bCs/>
      <w:sz w:val="24"/>
      <w:szCs w:val="26"/>
    </w:rPr>
  </w:style>
  <w:style w:type="character" w:customStyle="1" w:styleId="Nadpis4Char">
    <w:name w:val="Nadpis 4 Char"/>
    <w:basedOn w:val="Standardnpsmoodstavce"/>
    <w:link w:val="Nadpis4"/>
    <w:rsid w:val="00346AB2"/>
    <w:rPr>
      <w:rFonts w:ascii="Arial" w:eastAsiaTheme="majorEastAsia" w:hAnsi="Arial" w:cstheme="majorBidi"/>
      <w:bCs/>
      <w:i/>
      <w:sz w:val="24"/>
      <w:szCs w:val="28"/>
    </w:rPr>
  </w:style>
  <w:style w:type="character" w:customStyle="1" w:styleId="Nadpis5Char">
    <w:name w:val="Nadpis 5 Char"/>
    <w:basedOn w:val="Standardnpsmoodstavce"/>
    <w:link w:val="Nadpis5"/>
    <w:semiHidden/>
    <w:rsid w:val="00576A6F"/>
    <w:rPr>
      <w:rFonts w:asciiTheme="majorHAnsi" w:eastAsiaTheme="majorEastAsia" w:hAnsiTheme="majorHAnsi" w:cstheme="majorBidi"/>
      <w:color w:val="B50013" w:themeColor="accent1" w:themeShade="BF"/>
      <w:sz w:val="22"/>
      <w:szCs w:val="24"/>
    </w:rPr>
  </w:style>
  <w:style w:type="character" w:customStyle="1" w:styleId="Nadpis6Char">
    <w:name w:val="Nadpis 6 Char"/>
    <w:basedOn w:val="Standardnpsmoodstavce"/>
    <w:link w:val="Nadpis6"/>
    <w:semiHidden/>
    <w:rsid w:val="00576A6F"/>
    <w:rPr>
      <w:rFonts w:asciiTheme="majorHAnsi" w:eastAsiaTheme="majorEastAsia" w:hAnsiTheme="majorHAnsi" w:cstheme="majorBidi"/>
      <w:color w:val="78000C" w:themeColor="accent1" w:themeShade="7F"/>
      <w:sz w:val="22"/>
      <w:szCs w:val="24"/>
    </w:rPr>
  </w:style>
  <w:style w:type="character" w:customStyle="1" w:styleId="Nadpis7Char">
    <w:name w:val="Nadpis 7 Char"/>
    <w:basedOn w:val="Standardnpsmoodstavce"/>
    <w:link w:val="Nadpis7"/>
    <w:semiHidden/>
    <w:rsid w:val="00576A6F"/>
    <w:rPr>
      <w:rFonts w:asciiTheme="majorHAnsi" w:eastAsiaTheme="majorEastAsia" w:hAnsiTheme="majorHAnsi" w:cstheme="majorBidi"/>
      <w:i/>
      <w:iCs/>
      <w:color w:val="78000C" w:themeColor="accent1" w:themeShade="7F"/>
      <w:sz w:val="22"/>
      <w:szCs w:val="24"/>
    </w:rPr>
  </w:style>
  <w:style w:type="character" w:customStyle="1" w:styleId="Nadpis8Char">
    <w:name w:val="Nadpis 8 Char"/>
    <w:basedOn w:val="Standardnpsmoodstavce"/>
    <w:link w:val="Nadpis8"/>
    <w:semiHidden/>
    <w:rsid w:val="00576A6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semiHidden/>
    <w:rsid w:val="00576A6F"/>
    <w:rPr>
      <w:rFonts w:asciiTheme="majorHAnsi" w:eastAsiaTheme="majorEastAsia" w:hAnsiTheme="majorHAnsi" w:cstheme="majorBidi"/>
      <w:i/>
      <w:iCs/>
      <w:color w:val="272727" w:themeColor="text1" w:themeTint="D8"/>
      <w:sz w:val="21"/>
      <w:szCs w:val="21"/>
    </w:rPr>
  </w:style>
  <w:style w:type="paragraph" w:styleId="Titulek">
    <w:name w:val="caption"/>
    <w:basedOn w:val="Normln"/>
    <w:next w:val="Normln"/>
    <w:semiHidden/>
    <w:unhideWhenUsed/>
    <w:qFormat/>
    <w:rsid w:val="00576A6F"/>
    <w:pPr>
      <w:spacing w:after="200"/>
    </w:pPr>
    <w:rPr>
      <w:i/>
      <w:iCs/>
      <w:color w:val="314999" w:themeColor="text2"/>
      <w:sz w:val="18"/>
      <w:szCs w:val="18"/>
    </w:rPr>
  </w:style>
  <w:style w:type="paragraph" w:styleId="Nzev">
    <w:name w:val="Title"/>
    <w:basedOn w:val="Normln"/>
    <w:next w:val="Normln"/>
    <w:link w:val="NzevChar"/>
    <w:qFormat/>
    <w:rsid w:val="00576A6F"/>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576A6F"/>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rsid w:val="00576A6F"/>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odtitulChar">
    <w:name w:val="Podtitul Char"/>
    <w:basedOn w:val="Standardnpsmoodstavce"/>
    <w:link w:val="Podtitul"/>
    <w:rsid w:val="00576A6F"/>
    <w:rPr>
      <w:rFonts w:asciiTheme="minorHAnsi" w:eastAsiaTheme="minorEastAsia" w:hAnsiTheme="minorHAnsi" w:cstheme="minorBidi"/>
      <w:color w:val="5A5A5A" w:themeColor="text1" w:themeTint="A5"/>
      <w:spacing w:val="15"/>
      <w:sz w:val="22"/>
      <w:szCs w:val="22"/>
    </w:rPr>
  </w:style>
  <w:style w:type="character" w:styleId="Siln">
    <w:name w:val="Strong"/>
    <w:basedOn w:val="Standardnpsmoodstavce"/>
    <w:qFormat/>
    <w:rsid w:val="00576A6F"/>
    <w:rPr>
      <w:b/>
      <w:bCs/>
    </w:rPr>
  </w:style>
  <w:style w:type="character" w:styleId="Zvraznn">
    <w:name w:val="Emphasis"/>
    <w:basedOn w:val="Standardnpsmoodstavce"/>
    <w:qFormat/>
    <w:rsid w:val="00576A6F"/>
    <w:rPr>
      <w:i/>
      <w:iCs/>
    </w:rPr>
  </w:style>
  <w:style w:type="paragraph" w:styleId="Bezmezer">
    <w:name w:val="No Spacing"/>
    <w:uiPriority w:val="1"/>
    <w:qFormat/>
    <w:rsid w:val="00576A6F"/>
    <w:pPr>
      <w:jc w:val="both"/>
    </w:pPr>
    <w:rPr>
      <w:rFonts w:ascii="Arial" w:hAnsi="Arial"/>
      <w:sz w:val="22"/>
      <w:szCs w:val="24"/>
    </w:rPr>
  </w:style>
  <w:style w:type="paragraph" w:styleId="Citt">
    <w:name w:val="Quote"/>
    <w:basedOn w:val="Normln"/>
    <w:next w:val="Normln"/>
    <w:link w:val="CittChar"/>
    <w:uiPriority w:val="29"/>
    <w:qFormat/>
    <w:rsid w:val="00576A6F"/>
    <w:pPr>
      <w:spacing w:before="200" w:after="160"/>
      <w:ind w:left="864" w:right="864"/>
      <w:jc w:val="center"/>
    </w:pPr>
    <w:rPr>
      <w:rFonts w:eastAsiaTheme="majorEastAsia" w:cstheme="majorBidi"/>
      <w:i/>
      <w:iCs/>
      <w:color w:val="404040" w:themeColor="text1" w:themeTint="BF"/>
    </w:rPr>
  </w:style>
  <w:style w:type="character" w:customStyle="1" w:styleId="CittChar">
    <w:name w:val="Citát Char"/>
    <w:basedOn w:val="Standardnpsmoodstavce"/>
    <w:link w:val="Citt"/>
    <w:uiPriority w:val="29"/>
    <w:rsid w:val="00576A6F"/>
    <w:rPr>
      <w:rFonts w:ascii="Arial" w:eastAsiaTheme="majorEastAsia" w:hAnsi="Arial" w:cstheme="majorBidi"/>
      <w:i/>
      <w:iCs/>
      <w:color w:val="404040" w:themeColor="text1" w:themeTint="BF"/>
      <w:sz w:val="22"/>
      <w:szCs w:val="24"/>
    </w:rPr>
  </w:style>
  <w:style w:type="paragraph" w:styleId="Vrazncitt">
    <w:name w:val="Intense Quote"/>
    <w:basedOn w:val="Normln"/>
    <w:next w:val="Normln"/>
    <w:link w:val="VrazncittChar"/>
    <w:uiPriority w:val="30"/>
    <w:qFormat/>
    <w:rsid w:val="00576A6F"/>
    <w:pPr>
      <w:pBdr>
        <w:top w:val="single" w:sz="4" w:space="10" w:color="F2001A" w:themeColor="accent1"/>
        <w:bottom w:val="single" w:sz="4" w:space="10" w:color="F2001A" w:themeColor="accent1"/>
      </w:pBdr>
      <w:spacing w:before="360" w:after="360"/>
      <w:ind w:left="864" w:right="864"/>
      <w:jc w:val="center"/>
    </w:pPr>
    <w:rPr>
      <w:rFonts w:eastAsiaTheme="majorEastAsia" w:cstheme="majorBidi"/>
      <w:i/>
      <w:iCs/>
      <w:color w:val="F2001A" w:themeColor="accent1"/>
    </w:rPr>
  </w:style>
  <w:style w:type="character" w:customStyle="1" w:styleId="VrazncittChar">
    <w:name w:val="Výrazný citát Char"/>
    <w:basedOn w:val="Standardnpsmoodstavce"/>
    <w:link w:val="Vrazncitt"/>
    <w:uiPriority w:val="30"/>
    <w:rsid w:val="00576A6F"/>
    <w:rPr>
      <w:rFonts w:ascii="Arial" w:eastAsiaTheme="majorEastAsia" w:hAnsi="Arial" w:cstheme="majorBidi"/>
      <w:i/>
      <w:iCs/>
      <w:color w:val="F2001A" w:themeColor="accent1"/>
      <w:sz w:val="22"/>
      <w:szCs w:val="24"/>
    </w:rPr>
  </w:style>
  <w:style w:type="character" w:styleId="Zdraznnjemn">
    <w:name w:val="Subtle Emphasis"/>
    <w:basedOn w:val="Standardnpsmoodstavce"/>
    <w:uiPriority w:val="19"/>
    <w:qFormat/>
    <w:rsid w:val="00576A6F"/>
    <w:rPr>
      <w:i/>
      <w:iCs/>
      <w:color w:val="404040" w:themeColor="text1" w:themeTint="BF"/>
    </w:rPr>
  </w:style>
  <w:style w:type="character" w:styleId="Zdraznnintenzivn">
    <w:name w:val="Intense Emphasis"/>
    <w:basedOn w:val="Standardnpsmoodstavce"/>
    <w:uiPriority w:val="21"/>
    <w:qFormat/>
    <w:rsid w:val="00576A6F"/>
    <w:rPr>
      <w:i/>
      <w:iCs/>
      <w:color w:val="F2001A" w:themeColor="accent1"/>
    </w:rPr>
  </w:style>
  <w:style w:type="character" w:styleId="Odkazjemn">
    <w:name w:val="Subtle Reference"/>
    <w:basedOn w:val="Standardnpsmoodstavce"/>
    <w:uiPriority w:val="31"/>
    <w:qFormat/>
    <w:rsid w:val="00576A6F"/>
    <w:rPr>
      <w:smallCaps/>
      <w:color w:val="5A5A5A" w:themeColor="text1" w:themeTint="A5"/>
    </w:rPr>
  </w:style>
  <w:style w:type="character" w:styleId="Odkazintenzivn">
    <w:name w:val="Intense Reference"/>
    <w:basedOn w:val="Standardnpsmoodstavce"/>
    <w:uiPriority w:val="32"/>
    <w:qFormat/>
    <w:rsid w:val="00576A6F"/>
    <w:rPr>
      <w:b/>
      <w:bCs/>
      <w:smallCaps/>
      <w:color w:val="F2001A" w:themeColor="accent1"/>
      <w:spacing w:val="5"/>
    </w:rPr>
  </w:style>
  <w:style w:type="character" w:styleId="Nzevknihy">
    <w:name w:val="Book Title"/>
    <w:basedOn w:val="Standardnpsmoodstavce"/>
    <w:uiPriority w:val="33"/>
    <w:qFormat/>
    <w:rsid w:val="00576A6F"/>
    <w:rPr>
      <w:b/>
      <w:bCs/>
      <w:i/>
      <w:iCs/>
      <w:spacing w:val="5"/>
    </w:rPr>
  </w:style>
  <w:style w:type="paragraph" w:styleId="Nadpisobsahu">
    <w:name w:val="TOC Heading"/>
    <w:basedOn w:val="Nadpis1"/>
    <w:next w:val="Normln"/>
    <w:uiPriority w:val="39"/>
    <w:semiHidden/>
    <w:unhideWhenUsed/>
    <w:qFormat/>
    <w:rsid w:val="00576A6F"/>
    <w:pPr>
      <w:keepLines/>
      <w:spacing w:before="240" w:after="0"/>
      <w:jc w:val="both"/>
      <w:outlineLvl w:val="9"/>
    </w:pPr>
    <w:rPr>
      <w:rFonts w:asciiTheme="majorHAnsi" w:hAnsiTheme="majorHAnsi" w:cstheme="majorBidi"/>
      <w:bCs w:val="0"/>
      <w:color w:val="B50013" w:themeColor="accent1" w:themeShade="BF"/>
      <w:kern w:val="0"/>
      <w:sz w:val="32"/>
    </w:rPr>
  </w:style>
  <w:style w:type="paragraph" w:customStyle="1" w:styleId="TZzhlav">
    <w:name w:val="TZ záhlaví"/>
    <w:basedOn w:val="Zhlav"/>
    <w:next w:val="ra"/>
    <w:rsid w:val="00662F1E"/>
    <w:pPr>
      <w:spacing w:before="780"/>
    </w:pPr>
  </w:style>
  <w:style w:type="paragraph" w:customStyle="1" w:styleId="TZTiskovzprva">
    <w:name w:val="TZ Tisková zpráva"/>
    <w:basedOn w:val="Normln"/>
    <w:qFormat/>
    <w:rsid w:val="00214F7C"/>
    <w:pPr>
      <w:jc w:val="right"/>
    </w:pPr>
    <w:rPr>
      <w:rFonts w:ascii="Arial Black" w:hAnsi="Arial Black" w:cs="Arial"/>
      <w:color w:val="FF0000"/>
      <w:sz w:val="28"/>
      <w:szCs w:val="28"/>
    </w:rPr>
  </w:style>
  <w:style w:type="paragraph" w:customStyle="1" w:styleId="TZdatum">
    <w:name w:val="TZ datum"/>
    <w:basedOn w:val="Normln"/>
    <w:next w:val="TZstrnka"/>
    <w:qFormat/>
    <w:rsid w:val="00214F7C"/>
    <w:pPr>
      <w:jc w:val="right"/>
    </w:pPr>
    <w:rPr>
      <w:rFonts w:cs="Arial"/>
      <w:noProof/>
      <w:sz w:val="18"/>
      <w:szCs w:val="18"/>
    </w:rPr>
  </w:style>
  <w:style w:type="paragraph" w:customStyle="1" w:styleId="TZstrnka">
    <w:name w:val="TZ stránka"/>
    <w:basedOn w:val="Normln"/>
    <w:next w:val="TZslostrnky"/>
    <w:qFormat/>
    <w:rsid w:val="00214F7C"/>
    <w:pPr>
      <w:jc w:val="right"/>
    </w:pPr>
    <w:rPr>
      <w:rFonts w:cs="Arial"/>
      <w:sz w:val="18"/>
      <w:szCs w:val="18"/>
    </w:rPr>
  </w:style>
  <w:style w:type="paragraph" w:customStyle="1" w:styleId="TZslostrnky">
    <w:name w:val="TZ číslo stránky"/>
    <w:basedOn w:val="TZstrnka"/>
    <w:qFormat/>
    <w:rsid w:val="00214F7C"/>
  </w:style>
  <w:style w:type="paragraph" w:customStyle="1" w:styleId="TZadresa">
    <w:name w:val="TZ adresa"/>
    <w:basedOn w:val="Normln"/>
    <w:qFormat/>
    <w:rsid w:val="00BE364F"/>
    <w:pPr>
      <w:jc w:val="right"/>
    </w:pPr>
    <w:rPr>
      <w:rFonts w:cs="Arial"/>
      <w:sz w:val="18"/>
      <w:szCs w:val="16"/>
    </w:rPr>
  </w:style>
  <w:style w:type="paragraph" w:customStyle="1" w:styleId="TZnadpis">
    <w:name w:val="TZ nadpis"/>
    <w:basedOn w:val="Normln"/>
    <w:next w:val="TZperex"/>
    <w:qFormat/>
    <w:rsid w:val="00F01EC7"/>
    <w:rPr>
      <w:rFonts w:cs="Arial"/>
      <w:sz w:val="28"/>
    </w:rPr>
  </w:style>
  <w:style w:type="paragraph" w:customStyle="1" w:styleId="TZbackgroundskupiny">
    <w:name w:val="TZ background skupiny"/>
    <w:basedOn w:val="Normln"/>
    <w:qFormat/>
    <w:rsid w:val="00BE364F"/>
    <w:rPr>
      <w:rFonts w:cs="Arial"/>
      <w:i/>
    </w:rPr>
  </w:style>
  <w:style w:type="paragraph" w:customStyle="1" w:styleId="TZbackbroundspolenosti">
    <w:name w:val="TZ backbround společnosti"/>
    <w:basedOn w:val="Normln"/>
    <w:next w:val="TZbackgroundskupiny"/>
    <w:qFormat/>
    <w:rsid w:val="00BE364F"/>
    <w:pPr>
      <w:spacing w:before="480" w:after="240"/>
    </w:pPr>
    <w:rPr>
      <w:rFonts w:cs="Arial"/>
      <w:i/>
    </w:rPr>
  </w:style>
  <w:style w:type="paragraph" w:customStyle="1" w:styleId="TZtextzprvy">
    <w:name w:val="TZ text zprávy"/>
    <w:basedOn w:val="Normln"/>
    <w:qFormat/>
    <w:rsid w:val="00BE364F"/>
    <w:pPr>
      <w:spacing w:before="100" w:beforeAutospacing="1" w:after="100" w:afterAutospacing="1"/>
    </w:pPr>
    <w:rPr>
      <w:rFonts w:cs="Arial"/>
      <w:szCs w:val="22"/>
    </w:rPr>
  </w:style>
  <w:style w:type="paragraph" w:customStyle="1" w:styleId="TZperex">
    <w:name w:val="TZ perex"/>
    <w:basedOn w:val="Normln"/>
    <w:next w:val="TZtextzprvy"/>
    <w:qFormat/>
    <w:rsid w:val="00BE364F"/>
    <w:pPr>
      <w:spacing w:before="100" w:beforeAutospacing="1" w:after="100" w:afterAutospacing="1"/>
    </w:pPr>
    <w:rPr>
      <w:rFonts w:cs="Arial"/>
      <w:b/>
      <w:szCs w:val="22"/>
    </w:rPr>
  </w:style>
  <w:style w:type="paragraph" w:customStyle="1" w:styleId="ra">
    <w:name w:val="čára"/>
    <w:basedOn w:val="Zhlav"/>
    <w:next w:val="Zpat"/>
    <w:rsid w:val="00713836"/>
    <w:pPr>
      <w:pBdr>
        <w:bottom w:val="single" w:sz="4" w:space="1" w:color="auto"/>
      </w:pBdr>
      <w:spacing w:before="0" w:after="60"/>
    </w:pPr>
    <w:rPr>
      <w:sz w:val="4"/>
    </w:rPr>
  </w:style>
  <w:style w:type="paragraph" w:customStyle="1" w:styleId="Odrka3">
    <w:name w:val="Odrážka 3"/>
    <w:basedOn w:val="Odrka2"/>
    <w:qFormat/>
    <w:rsid w:val="000F3E7A"/>
    <w:pPr>
      <w:numPr>
        <w:ilvl w:val="1"/>
      </w:numPr>
    </w:pPr>
  </w:style>
  <w:style w:type="paragraph" w:styleId="Osloven">
    <w:name w:val="Salutation"/>
    <w:basedOn w:val="Normln"/>
    <w:next w:val="Normln"/>
    <w:link w:val="OslovenChar"/>
    <w:rsid w:val="00346AB2"/>
  </w:style>
  <w:style w:type="character" w:customStyle="1" w:styleId="OslovenChar">
    <w:name w:val="Oslovení Char"/>
    <w:basedOn w:val="Standardnpsmoodstavce"/>
    <w:link w:val="Osloven"/>
    <w:rsid w:val="00346AB2"/>
    <w:rPr>
      <w:rFonts w:ascii="Arial" w:hAnsi="Arial"/>
      <w:sz w:val="22"/>
      <w:szCs w:val="24"/>
    </w:rPr>
  </w:style>
  <w:style w:type="paragraph" w:styleId="Zkladntext">
    <w:name w:val="Body Text"/>
    <w:basedOn w:val="Normln"/>
    <w:link w:val="ZkladntextChar"/>
    <w:semiHidden/>
    <w:unhideWhenUsed/>
    <w:rsid w:val="00346AB2"/>
    <w:pPr>
      <w:spacing w:after="120"/>
    </w:pPr>
  </w:style>
  <w:style w:type="character" w:customStyle="1" w:styleId="ZkladntextChar">
    <w:name w:val="Základní text Char"/>
    <w:basedOn w:val="Standardnpsmoodstavce"/>
    <w:link w:val="Zkladntext"/>
    <w:semiHidden/>
    <w:rsid w:val="00346AB2"/>
    <w:rPr>
      <w:rFonts w:ascii="Arial" w:hAnsi="Arial"/>
      <w:sz w:val="22"/>
      <w:szCs w:val="24"/>
    </w:rPr>
  </w:style>
  <w:style w:type="paragraph" w:styleId="Zkladntext-prvnodsazen">
    <w:name w:val="Body Text First Indent"/>
    <w:basedOn w:val="Zkladntext"/>
    <w:link w:val="Zkladntext-prvnodsazenChar"/>
    <w:rsid w:val="00346AB2"/>
    <w:pPr>
      <w:spacing w:after="0"/>
      <w:ind w:firstLine="360"/>
    </w:pPr>
  </w:style>
  <w:style w:type="character" w:customStyle="1" w:styleId="Zkladntext-prvnodsazenChar">
    <w:name w:val="Základní text - první odsazený Char"/>
    <w:basedOn w:val="ZkladntextChar"/>
    <w:link w:val="Zkladntext-prvnodsazen"/>
    <w:rsid w:val="00346AB2"/>
    <w:rPr>
      <w:rFonts w:ascii="Arial" w:hAnsi="Arial"/>
      <w:sz w:val="22"/>
      <w:szCs w:val="24"/>
    </w:rPr>
  </w:style>
  <w:style w:type="paragraph" w:styleId="Odstavecseseznamem">
    <w:name w:val="List Paragraph"/>
    <w:basedOn w:val="Normln"/>
    <w:uiPriority w:val="34"/>
    <w:qFormat/>
    <w:rsid w:val="00346AB2"/>
    <w:pPr>
      <w:ind w:left="720"/>
      <w:contextualSpacing/>
    </w:pPr>
  </w:style>
  <w:style w:type="paragraph" w:styleId="slovanseznam">
    <w:name w:val="List Number"/>
    <w:basedOn w:val="Normln"/>
    <w:rsid w:val="00346754"/>
    <w:pPr>
      <w:numPr>
        <w:numId w:val="3"/>
      </w:numPr>
      <w:contextualSpacing/>
    </w:pPr>
  </w:style>
  <w:style w:type="paragraph" w:customStyle="1" w:styleId="dopisoknkoadresa">
    <w:name w:val="dopis okénko adresa"/>
    <w:basedOn w:val="Normln"/>
    <w:rsid w:val="00196C6D"/>
    <w:rPr>
      <w:sz w:val="21"/>
    </w:rPr>
  </w:style>
  <w:style w:type="paragraph" w:customStyle="1" w:styleId="dopisznaka">
    <w:name w:val="dopis značka"/>
    <w:basedOn w:val="Normln"/>
    <w:rsid w:val="00196C6D"/>
    <w:rPr>
      <w:sz w:val="17"/>
      <w:szCs w:val="18"/>
    </w:rPr>
  </w:style>
  <w:style w:type="paragraph" w:customStyle="1" w:styleId="dopisosloven">
    <w:name w:val="dopis oslovení"/>
    <w:basedOn w:val="Normln"/>
    <w:rsid w:val="00D35CD8"/>
    <w:pPr>
      <w:spacing w:before="480" w:after="360"/>
    </w:pPr>
  </w:style>
  <w:style w:type="paragraph" w:customStyle="1" w:styleId="dopisVc">
    <w:name w:val="dopis Věc:"/>
    <w:basedOn w:val="Normln"/>
    <w:rsid w:val="00196C6D"/>
    <w:pPr>
      <w:spacing w:before="360" w:after="480"/>
    </w:pPr>
    <w:rPr>
      <w:b/>
    </w:rPr>
  </w:style>
  <w:style w:type="paragraph" w:customStyle="1" w:styleId="dopispodpis">
    <w:name w:val="dopis podpis"/>
    <w:basedOn w:val="Normln"/>
    <w:rsid w:val="005E2F3E"/>
    <w:pPr>
      <w:tabs>
        <w:tab w:val="left" w:pos="4962"/>
      </w:tabs>
    </w:pPr>
  </w:style>
  <w:style w:type="paragraph" w:customStyle="1" w:styleId="dopisspozdravem">
    <w:name w:val="dopis s pozdravem"/>
    <w:basedOn w:val="Normln"/>
    <w:next w:val="dopispodpis"/>
    <w:rsid w:val="005E2F3E"/>
    <w:pPr>
      <w:spacing w:before="600" w:after="1200"/>
    </w:pPr>
  </w:style>
  <w:style w:type="paragraph" w:customStyle="1" w:styleId="dopisploha">
    <w:name w:val="dopis příloha"/>
    <w:basedOn w:val="Normln"/>
    <w:rsid w:val="00196C6D"/>
    <w:pPr>
      <w:spacing w:before="600"/>
    </w:pPr>
    <w:rPr>
      <w:i/>
    </w:rPr>
  </w:style>
  <w:style w:type="table" w:customStyle="1" w:styleId="MVV5">
    <w:name w:val="MVV 5"/>
    <w:basedOn w:val="MVV1"/>
    <w:uiPriority w:val="99"/>
    <w:rsid w:val="00522E22"/>
    <w:tblPr>
      <w:tblStyleRowBandSize w:val="1"/>
    </w:tblPr>
    <w:tblStylePr w:type="firstRow">
      <w:rPr>
        <w:b/>
      </w:rPr>
    </w:tblStylePr>
    <w:tblStylePr w:type="lastRow">
      <w:rPr>
        <w:b/>
      </w:rPr>
    </w:tblStylePr>
    <w:tblStylePr w:type="firstCol">
      <w:pPr>
        <w:jc w:val="left"/>
      </w:pPr>
    </w:tblStylePr>
    <w:tblStylePr w:type="lastCol">
      <w:pPr>
        <w:wordWrap/>
        <w:spacing w:beforeLines="0" w:before="0" w:beforeAutospacing="0" w:afterLines="0" w:after="0" w:afterAutospacing="0" w:line="288" w:lineRule="auto"/>
      </w:pPr>
      <w:rPr>
        <w:b/>
      </w:rPr>
      <w:tblPr/>
      <w:tcPr>
        <w:shd w:val="clear" w:color="auto" w:fill="EBEBEB" w:themeFill="accent3" w:themeFillTint="33"/>
      </w:tcPr>
    </w:tblStylePr>
    <w:tblStylePr w:type="band1Horz">
      <w:tblPr/>
      <w:tcPr>
        <w:tcBorders>
          <w:top w:val="nil"/>
          <w:left w:val="nil"/>
          <w:bottom w:val="nil"/>
          <w:right w:val="nil"/>
          <w:insideH w:val="nil"/>
          <w:insideV w:val="nil"/>
          <w:tl2br w:val="nil"/>
          <w:tr2bl w:val="nil"/>
        </w:tcBorders>
        <w:shd w:val="clear" w:color="auto" w:fill="F2F2F2" w:themeFill="background1" w:themeFillShade="F2"/>
      </w:tcPr>
    </w:tblStylePr>
    <w:tblStylePr w:type="band2Horz">
      <w:tblPr/>
      <w:tcPr>
        <w:tcBorders>
          <w:top w:val="nil"/>
          <w:left w:val="nil"/>
          <w:bottom w:val="nil"/>
          <w:right w:val="nil"/>
          <w:insideH w:val="nil"/>
          <w:insideV w:val="nil"/>
          <w:tl2br w:val="nil"/>
          <w:tr2bl w:val="nil"/>
        </w:tcBorders>
      </w:tcPr>
    </w:tblStylePr>
  </w:style>
  <w:style w:type="paragraph" w:customStyle="1" w:styleId="tabulkatextvlevo">
    <w:name w:val="tabulka text vlevo"/>
    <w:basedOn w:val="Normln"/>
    <w:qFormat/>
    <w:rsid w:val="00522E22"/>
    <w:rPr>
      <w:rFonts w:eastAsiaTheme="minorHAnsi" w:cstheme="minorBidi"/>
      <w:szCs w:val="22"/>
      <w:lang w:eastAsia="en-US"/>
    </w:rPr>
  </w:style>
  <w:style w:type="table" w:styleId="Mkatabulky">
    <w:name w:val="Table Grid"/>
    <w:aliases w:val="MVV tabulka"/>
    <w:basedOn w:val="Normlntabulka"/>
    <w:uiPriority w:val="59"/>
    <w:rsid w:val="008D459B"/>
    <w:pPr>
      <w:jc w:val="right"/>
    </w:pPr>
    <w:rPr>
      <w:rFonts w:ascii="Arial" w:eastAsiaTheme="minorHAnsi" w:hAnsi="Arial" w:cstheme="minorBidi"/>
      <w:szCs w:val="22"/>
      <w:lang w:eastAsia="en-US"/>
    </w:rPr>
    <w:tblPr>
      <w:jc w:val="right"/>
      <w:tblBorders>
        <w:top w:val="single" w:sz="4" w:space="0" w:color="FF0000"/>
        <w:bottom w:val="single" w:sz="4" w:space="0" w:color="7F7F7F" w:themeColor="text1" w:themeTint="80"/>
        <w:insideH w:val="single" w:sz="4" w:space="0" w:color="7F7F7F" w:themeColor="text1" w:themeTint="80"/>
      </w:tblBorders>
    </w:tblPr>
    <w:trPr>
      <w:jc w:val="right"/>
    </w:trPr>
    <w:tcPr>
      <w:vAlign w:val="center"/>
    </w:tcPr>
    <w:tblStylePr w:type="firstRow">
      <w:pPr>
        <w:wordWrap/>
        <w:spacing w:beforeLines="0" w:before="0" w:beforeAutospacing="0" w:afterLines="0" w:after="0" w:afterAutospacing="0" w:line="240" w:lineRule="auto"/>
        <w:jc w:val="right"/>
      </w:pPr>
      <w:tblPr/>
      <w:tcPr>
        <w:tcBorders>
          <w:top w:val="single" w:sz="4" w:space="0" w:color="FF0000"/>
          <w:bottom w:val="nil"/>
          <w:insideH w:val="single" w:sz="4" w:space="0" w:color="FF0000"/>
        </w:tcBorders>
      </w:tcPr>
    </w:tblStylePr>
    <w:tblStylePr w:type="lastRow">
      <w:pPr>
        <w:jc w:val="right"/>
      </w:pPr>
    </w:tblStylePr>
    <w:tblStylePr w:type="firstCol">
      <w:pPr>
        <w:jc w:val="left"/>
      </w:pPr>
    </w:tblStylePr>
    <w:tblStylePr w:type="lastCol">
      <w:pPr>
        <w:jc w:val="right"/>
      </w:pPr>
      <w:rPr>
        <w:rFonts w:ascii="Arial" w:hAnsi="Arial"/>
        <w:sz w:val="20"/>
      </w:rPr>
      <w:tblPr>
        <w:jc w:val="left"/>
      </w:tblPr>
      <w:trPr>
        <w:jc w:val="left"/>
      </w:trPr>
      <w:tcPr>
        <w:shd w:val="clear" w:color="auto" w:fill="D9D9D9" w:themeFill="background1" w:themeFillShade="D9"/>
      </w:tcPr>
    </w:tblStylePr>
  </w:style>
  <w:style w:type="paragraph" w:styleId="Zkladntext2">
    <w:name w:val="Body Text 2"/>
    <w:basedOn w:val="Normln"/>
    <w:link w:val="Zkladntext2Char"/>
    <w:rsid w:val="000B6CC9"/>
    <w:pPr>
      <w:jc w:val="both"/>
    </w:pPr>
    <w:rPr>
      <w:sz w:val="24"/>
    </w:rPr>
  </w:style>
  <w:style w:type="character" w:customStyle="1" w:styleId="Zkladntext2Char">
    <w:name w:val="Základní text 2 Char"/>
    <w:basedOn w:val="Standardnpsmoodstavce"/>
    <w:link w:val="Zkladntext2"/>
    <w:rsid w:val="000B6CC9"/>
    <w:rPr>
      <w:sz w:val="24"/>
    </w:rPr>
  </w:style>
  <w:style w:type="paragraph" w:styleId="Zkladntextodsazen">
    <w:name w:val="Body Text Indent"/>
    <w:basedOn w:val="Normln"/>
    <w:link w:val="ZkladntextodsazenChar"/>
    <w:rsid w:val="000B6CC9"/>
    <w:pPr>
      <w:ind w:left="360" w:hanging="360"/>
      <w:jc w:val="both"/>
    </w:pPr>
    <w:rPr>
      <w:sz w:val="24"/>
    </w:rPr>
  </w:style>
  <w:style w:type="character" w:customStyle="1" w:styleId="ZkladntextodsazenChar">
    <w:name w:val="Základní text odsazený Char"/>
    <w:basedOn w:val="Standardnpsmoodstavce"/>
    <w:link w:val="Zkladntextodsazen"/>
    <w:rsid w:val="000B6CC9"/>
    <w:rPr>
      <w:sz w:val="24"/>
    </w:rPr>
  </w:style>
  <w:style w:type="paragraph" w:styleId="Zkladntextodsazen2">
    <w:name w:val="Body Text Indent 2"/>
    <w:basedOn w:val="Normln"/>
    <w:link w:val="Zkladntextodsazen2Char"/>
    <w:rsid w:val="000B6CC9"/>
    <w:pPr>
      <w:ind w:left="360"/>
      <w:jc w:val="both"/>
    </w:pPr>
    <w:rPr>
      <w:sz w:val="24"/>
    </w:rPr>
  </w:style>
  <w:style w:type="character" w:customStyle="1" w:styleId="Zkladntextodsazen2Char">
    <w:name w:val="Základní text odsazený 2 Char"/>
    <w:basedOn w:val="Standardnpsmoodstavce"/>
    <w:link w:val="Zkladntextodsazen2"/>
    <w:rsid w:val="000B6CC9"/>
    <w:rPr>
      <w:sz w:val="24"/>
    </w:rPr>
  </w:style>
  <w:style w:type="character" w:styleId="Odkaznakoment">
    <w:name w:val="annotation reference"/>
    <w:basedOn w:val="Standardnpsmoodstavce"/>
    <w:semiHidden/>
    <w:unhideWhenUsed/>
    <w:rsid w:val="00062FEE"/>
    <w:rPr>
      <w:sz w:val="16"/>
      <w:szCs w:val="16"/>
    </w:rPr>
  </w:style>
  <w:style w:type="paragraph" w:styleId="Textkomente">
    <w:name w:val="annotation text"/>
    <w:basedOn w:val="Normln"/>
    <w:link w:val="TextkomenteChar"/>
    <w:semiHidden/>
    <w:unhideWhenUsed/>
    <w:rsid w:val="00062FEE"/>
  </w:style>
  <w:style w:type="character" w:customStyle="1" w:styleId="TextkomenteChar">
    <w:name w:val="Text komentáře Char"/>
    <w:basedOn w:val="Standardnpsmoodstavce"/>
    <w:link w:val="Textkomente"/>
    <w:semiHidden/>
    <w:rsid w:val="00062FEE"/>
  </w:style>
  <w:style w:type="paragraph" w:styleId="Pedmtkomente">
    <w:name w:val="annotation subject"/>
    <w:basedOn w:val="Textkomente"/>
    <w:next w:val="Textkomente"/>
    <w:link w:val="PedmtkomenteChar"/>
    <w:semiHidden/>
    <w:unhideWhenUsed/>
    <w:rsid w:val="00062FEE"/>
    <w:rPr>
      <w:b/>
      <w:bCs/>
    </w:rPr>
  </w:style>
  <w:style w:type="character" w:customStyle="1" w:styleId="PedmtkomenteChar">
    <w:name w:val="Předmět komentáře Char"/>
    <w:basedOn w:val="TextkomenteChar"/>
    <w:link w:val="Pedmtkomente"/>
    <w:semiHidden/>
    <w:rsid w:val="00062FE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B6CC9"/>
  </w:style>
  <w:style w:type="paragraph" w:styleId="Nadpis1">
    <w:name w:val="heading 1"/>
    <w:basedOn w:val="Normln"/>
    <w:next w:val="Normln"/>
    <w:link w:val="Nadpis1Char"/>
    <w:qFormat/>
    <w:rsid w:val="000F3E7A"/>
    <w:pPr>
      <w:keepNext/>
      <w:spacing w:before="360" w:after="120"/>
      <w:jc w:val="center"/>
      <w:outlineLvl w:val="0"/>
    </w:pPr>
    <w:rPr>
      <w:rFonts w:eastAsiaTheme="majorEastAsia" w:cs="Arial"/>
      <w:bCs/>
      <w:kern w:val="32"/>
      <w:sz w:val="28"/>
      <w:szCs w:val="32"/>
    </w:rPr>
  </w:style>
  <w:style w:type="paragraph" w:styleId="Nadpis2">
    <w:name w:val="heading 2"/>
    <w:basedOn w:val="Normln"/>
    <w:next w:val="Normln"/>
    <w:link w:val="Nadpis2Char"/>
    <w:qFormat/>
    <w:rsid w:val="00346AB2"/>
    <w:pPr>
      <w:keepNext/>
      <w:spacing w:before="240"/>
      <w:outlineLvl w:val="1"/>
    </w:pPr>
    <w:rPr>
      <w:rFonts w:eastAsiaTheme="majorEastAsia" w:cs="Arial"/>
      <w:b/>
      <w:bCs/>
      <w:iCs/>
      <w:sz w:val="24"/>
      <w:szCs w:val="28"/>
    </w:rPr>
  </w:style>
  <w:style w:type="paragraph" w:styleId="Nadpis3">
    <w:name w:val="heading 3"/>
    <w:basedOn w:val="Normln"/>
    <w:next w:val="Normln"/>
    <w:link w:val="Nadpis3Char"/>
    <w:qFormat/>
    <w:rsid w:val="00346AB2"/>
    <w:pPr>
      <w:keepNext/>
      <w:spacing w:before="240"/>
      <w:outlineLvl w:val="2"/>
    </w:pPr>
    <w:rPr>
      <w:rFonts w:eastAsiaTheme="majorEastAsia" w:cs="Arial"/>
      <w:bCs/>
      <w:sz w:val="24"/>
      <w:szCs w:val="26"/>
    </w:rPr>
  </w:style>
  <w:style w:type="paragraph" w:styleId="Nadpis4">
    <w:name w:val="heading 4"/>
    <w:basedOn w:val="Normln"/>
    <w:next w:val="Normln"/>
    <w:link w:val="Nadpis4Char"/>
    <w:qFormat/>
    <w:rsid w:val="00346AB2"/>
    <w:pPr>
      <w:keepNext/>
      <w:spacing w:before="240"/>
      <w:outlineLvl w:val="3"/>
    </w:pPr>
    <w:rPr>
      <w:rFonts w:eastAsiaTheme="majorEastAsia" w:cstheme="majorBidi"/>
      <w:bCs/>
      <w:i/>
      <w:sz w:val="24"/>
      <w:szCs w:val="28"/>
    </w:rPr>
  </w:style>
  <w:style w:type="paragraph" w:styleId="Nadpis5">
    <w:name w:val="heading 5"/>
    <w:basedOn w:val="Normln"/>
    <w:next w:val="Normln"/>
    <w:link w:val="Nadpis5Char"/>
    <w:unhideWhenUsed/>
    <w:qFormat/>
    <w:rsid w:val="00576A6F"/>
    <w:pPr>
      <w:keepNext/>
      <w:keepLines/>
      <w:spacing w:before="40"/>
      <w:outlineLvl w:val="4"/>
    </w:pPr>
    <w:rPr>
      <w:rFonts w:asciiTheme="majorHAnsi" w:eastAsiaTheme="majorEastAsia" w:hAnsiTheme="majorHAnsi" w:cstheme="majorBidi"/>
      <w:color w:val="B50013" w:themeColor="accent1" w:themeShade="BF"/>
    </w:rPr>
  </w:style>
  <w:style w:type="paragraph" w:styleId="Nadpis6">
    <w:name w:val="heading 6"/>
    <w:basedOn w:val="Normln"/>
    <w:next w:val="Normln"/>
    <w:link w:val="Nadpis6Char"/>
    <w:unhideWhenUsed/>
    <w:qFormat/>
    <w:rsid w:val="00576A6F"/>
    <w:pPr>
      <w:keepNext/>
      <w:keepLines/>
      <w:spacing w:before="40"/>
      <w:outlineLvl w:val="5"/>
    </w:pPr>
    <w:rPr>
      <w:rFonts w:asciiTheme="majorHAnsi" w:eastAsiaTheme="majorEastAsia" w:hAnsiTheme="majorHAnsi" w:cstheme="majorBidi"/>
      <w:color w:val="78000C" w:themeColor="accent1" w:themeShade="7F"/>
    </w:rPr>
  </w:style>
  <w:style w:type="paragraph" w:styleId="Nadpis7">
    <w:name w:val="heading 7"/>
    <w:basedOn w:val="Normln"/>
    <w:next w:val="Normln"/>
    <w:link w:val="Nadpis7Char"/>
    <w:unhideWhenUsed/>
    <w:qFormat/>
    <w:rsid w:val="00576A6F"/>
    <w:pPr>
      <w:keepNext/>
      <w:keepLines/>
      <w:spacing w:before="40"/>
      <w:outlineLvl w:val="6"/>
    </w:pPr>
    <w:rPr>
      <w:rFonts w:asciiTheme="majorHAnsi" w:eastAsiaTheme="majorEastAsia" w:hAnsiTheme="majorHAnsi" w:cstheme="majorBidi"/>
      <w:i/>
      <w:iCs/>
      <w:color w:val="78000C" w:themeColor="accent1" w:themeShade="7F"/>
    </w:rPr>
  </w:style>
  <w:style w:type="paragraph" w:styleId="Nadpis8">
    <w:name w:val="heading 8"/>
    <w:basedOn w:val="Normln"/>
    <w:next w:val="Normln"/>
    <w:link w:val="Nadpis8Char"/>
    <w:unhideWhenUsed/>
    <w:qFormat/>
    <w:rsid w:val="00576A6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rsid w:val="00576A6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62F1E"/>
    <w:pPr>
      <w:tabs>
        <w:tab w:val="left" w:pos="5865"/>
      </w:tabs>
      <w:spacing w:before="600"/>
      <w:jc w:val="right"/>
    </w:pPr>
    <w:rPr>
      <w:b/>
      <w:sz w:val="18"/>
    </w:rPr>
  </w:style>
  <w:style w:type="paragraph" w:styleId="Zpat">
    <w:name w:val="footer"/>
    <w:basedOn w:val="Normln"/>
    <w:link w:val="ZpatChar"/>
    <w:uiPriority w:val="99"/>
    <w:rsid w:val="00196C6D"/>
    <w:pPr>
      <w:tabs>
        <w:tab w:val="right" w:pos="9638"/>
      </w:tabs>
    </w:pPr>
    <w:rPr>
      <w:sz w:val="17"/>
      <w:szCs w:val="15"/>
    </w:rPr>
  </w:style>
  <w:style w:type="character" w:styleId="slostrnky">
    <w:name w:val="page number"/>
    <w:basedOn w:val="Standardnpsmoodstavce"/>
    <w:rPr>
      <w:rFonts w:ascii="Arial" w:hAnsi="Arial"/>
      <w:sz w:val="22"/>
    </w:rPr>
  </w:style>
  <w:style w:type="character" w:styleId="Hypertextovodkaz">
    <w:name w:val="Hyperlink"/>
    <w:basedOn w:val="Standardnpsmoodstavce"/>
    <w:rsid w:val="00FA1146"/>
    <w:rPr>
      <w:color w:val="0000FF"/>
      <w:u w:val="single"/>
    </w:rPr>
  </w:style>
  <w:style w:type="paragraph" w:customStyle="1" w:styleId="Odrka1">
    <w:name w:val="Odrážka 1"/>
    <w:basedOn w:val="Normln"/>
    <w:rsid w:val="00346AB2"/>
    <w:pPr>
      <w:numPr>
        <w:numId w:val="1"/>
      </w:numPr>
      <w:tabs>
        <w:tab w:val="clear" w:pos="360"/>
      </w:tabs>
      <w:ind w:left="340" w:hanging="340"/>
    </w:pPr>
  </w:style>
  <w:style w:type="paragraph" w:customStyle="1" w:styleId="Odrka2">
    <w:name w:val="Odrážka 2"/>
    <w:basedOn w:val="Normln"/>
    <w:rsid w:val="00346AB2"/>
    <w:pPr>
      <w:numPr>
        <w:numId w:val="2"/>
      </w:numPr>
      <w:tabs>
        <w:tab w:val="clear" w:pos="644"/>
      </w:tabs>
      <w:ind w:left="680" w:hanging="340"/>
    </w:pPr>
  </w:style>
  <w:style w:type="character" w:customStyle="1" w:styleId="ZhlavChar">
    <w:name w:val="Záhlaví Char"/>
    <w:basedOn w:val="Standardnpsmoodstavce"/>
    <w:link w:val="Zhlav"/>
    <w:rsid w:val="00662F1E"/>
    <w:rPr>
      <w:rFonts w:ascii="Arial" w:hAnsi="Arial"/>
      <w:b/>
      <w:sz w:val="18"/>
      <w:szCs w:val="24"/>
    </w:rPr>
  </w:style>
  <w:style w:type="character" w:customStyle="1" w:styleId="ZpatChar">
    <w:name w:val="Zápatí Char"/>
    <w:basedOn w:val="Standardnpsmoodstavce"/>
    <w:link w:val="Zpat"/>
    <w:uiPriority w:val="99"/>
    <w:rsid w:val="00196C6D"/>
    <w:rPr>
      <w:rFonts w:ascii="Arial" w:hAnsi="Arial"/>
      <w:sz w:val="17"/>
      <w:szCs w:val="15"/>
    </w:rPr>
  </w:style>
  <w:style w:type="paragraph" w:styleId="Textbubliny">
    <w:name w:val="Balloon Text"/>
    <w:basedOn w:val="Normln"/>
    <w:link w:val="TextbublinyChar"/>
    <w:rsid w:val="00346AB2"/>
    <w:rPr>
      <w:rFonts w:asciiTheme="majorHAnsi" w:hAnsiTheme="majorHAnsi" w:cs="Tahoma"/>
      <w:sz w:val="16"/>
      <w:szCs w:val="16"/>
    </w:rPr>
  </w:style>
  <w:style w:type="character" w:customStyle="1" w:styleId="TextbublinyChar">
    <w:name w:val="Text bubliny Char"/>
    <w:basedOn w:val="Standardnpsmoodstavce"/>
    <w:link w:val="Textbubliny"/>
    <w:rsid w:val="00346AB2"/>
    <w:rPr>
      <w:rFonts w:asciiTheme="majorHAnsi" w:hAnsiTheme="majorHAnsi" w:cs="Tahoma"/>
      <w:sz w:val="16"/>
      <w:szCs w:val="16"/>
    </w:rPr>
  </w:style>
  <w:style w:type="table" w:customStyle="1" w:styleId="MVV1">
    <w:name w:val="MVV 1"/>
    <w:basedOn w:val="Normlntabulka"/>
    <w:uiPriority w:val="99"/>
    <w:rsid w:val="008D459B"/>
    <w:pPr>
      <w:jc w:val="right"/>
    </w:pPr>
    <w:rPr>
      <w:rFonts w:ascii="Arial" w:hAnsi="Arial"/>
      <w:sz w:val="22"/>
    </w:rPr>
    <w:tblPr>
      <w:tblBorders>
        <w:top w:val="single" w:sz="4" w:space="0" w:color="F2001A" w:themeColor="accent1"/>
        <w:bottom w:val="single" w:sz="4" w:space="0" w:color="9B9B9B" w:themeColor="accent3"/>
        <w:insideH w:val="single" w:sz="4" w:space="0" w:color="9B9B9B" w:themeColor="accent3"/>
      </w:tblBorders>
    </w:tblPr>
    <w:tcPr>
      <w:vAlign w:val="center"/>
    </w:tcPr>
    <w:tblStylePr w:type="firstRow">
      <w:rPr>
        <w:b/>
      </w:rPr>
    </w:tblStylePr>
    <w:tblStylePr w:type="lastRow">
      <w:rPr>
        <w:b/>
      </w:rPr>
    </w:tblStylePr>
    <w:tblStylePr w:type="firstCol">
      <w:pPr>
        <w:jc w:val="left"/>
      </w:pPr>
    </w:tblStylePr>
    <w:tblStylePr w:type="lastCol">
      <w:pPr>
        <w:wordWrap/>
        <w:spacing w:beforeLines="0" w:before="0" w:beforeAutospacing="0" w:afterLines="0" w:after="0" w:afterAutospacing="0" w:line="288" w:lineRule="auto"/>
      </w:pPr>
      <w:tblPr/>
      <w:tcPr>
        <w:shd w:val="clear" w:color="auto" w:fill="EBEBEB" w:themeFill="accent3" w:themeFillTint="33"/>
      </w:tcPr>
    </w:tblStylePr>
  </w:style>
  <w:style w:type="paragraph" w:customStyle="1" w:styleId="tabulkatextvpravo">
    <w:name w:val="tabulka text vpravo"/>
    <w:basedOn w:val="tabulkatextvlevo"/>
    <w:qFormat/>
    <w:rsid w:val="00522E22"/>
    <w:pPr>
      <w:framePr w:hSpace="141" w:wrap="around" w:vAnchor="text" w:hAnchor="margin" w:y="260"/>
      <w:jc w:val="right"/>
    </w:pPr>
  </w:style>
  <w:style w:type="table" w:customStyle="1" w:styleId="MVV3">
    <w:name w:val="MVV 3"/>
    <w:basedOn w:val="MVV2"/>
    <w:uiPriority w:val="99"/>
    <w:rsid w:val="001A25BA"/>
    <w:tblPr/>
    <w:tblStylePr w:type="firstRow">
      <w:rPr>
        <w:b/>
        <w:color w:val="FFFFFF" w:themeColor="background1"/>
      </w:rPr>
      <w:tblPr/>
      <w:tcPr>
        <w:tcBorders>
          <w:top w:val="nil"/>
          <w:left w:val="nil"/>
          <w:bottom w:val="nil"/>
          <w:right w:val="nil"/>
          <w:insideH w:val="nil"/>
          <w:insideV w:val="nil"/>
          <w:tl2br w:val="nil"/>
          <w:tr2bl w:val="nil"/>
        </w:tcBorders>
        <w:shd w:val="clear" w:color="auto" w:fill="F2001A" w:themeFill="accent1"/>
      </w:tcPr>
    </w:tblStylePr>
    <w:tblStylePr w:type="lastRow">
      <w:rPr>
        <w:b/>
      </w:rPr>
    </w:tblStylePr>
    <w:tblStylePr w:type="firstCol">
      <w:pPr>
        <w:jc w:val="left"/>
      </w:pPr>
    </w:tblStylePr>
    <w:tblStylePr w:type="lastCol">
      <w:pPr>
        <w:wordWrap/>
        <w:spacing w:beforeLines="0" w:before="0" w:beforeAutospacing="0" w:afterLines="0" w:after="0" w:afterAutospacing="0" w:line="288" w:lineRule="auto"/>
      </w:pPr>
      <w:rPr>
        <w:b/>
      </w:rPr>
      <w:tblPr/>
      <w:tcPr>
        <w:shd w:val="clear" w:color="auto" w:fill="9B9B9B" w:themeFill="accent3"/>
      </w:tcPr>
    </w:tblStylePr>
  </w:style>
  <w:style w:type="table" w:customStyle="1" w:styleId="MVV4">
    <w:name w:val="MVV 4"/>
    <w:basedOn w:val="MVV2"/>
    <w:uiPriority w:val="99"/>
    <w:rsid w:val="001A25BA"/>
    <w:tblPr/>
    <w:tblStylePr w:type="firstRow">
      <w:rPr>
        <w:b/>
        <w:color w:val="FFFFFF" w:themeColor="background1"/>
      </w:rPr>
      <w:tblPr/>
      <w:tcPr>
        <w:tcBorders>
          <w:top w:val="nil"/>
          <w:left w:val="nil"/>
          <w:bottom w:val="nil"/>
          <w:right w:val="nil"/>
          <w:insideH w:val="nil"/>
          <w:insideV w:val="nil"/>
          <w:tl2br w:val="nil"/>
          <w:tr2bl w:val="nil"/>
        </w:tcBorders>
        <w:shd w:val="clear" w:color="auto" w:fill="F2001A" w:themeFill="accent1"/>
      </w:tcPr>
    </w:tblStylePr>
    <w:tblStylePr w:type="lastRow">
      <w:rPr>
        <w:b/>
      </w:rPr>
      <w:tblPr/>
      <w:tcPr>
        <w:shd w:val="clear" w:color="auto" w:fill="9B9B9B" w:themeFill="accent3"/>
      </w:tcPr>
    </w:tblStylePr>
    <w:tblStylePr w:type="firstCol">
      <w:pPr>
        <w:jc w:val="left"/>
      </w:pPr>
    </w:tblStylePr>
    <w:tblStylePr w:type="lastCol">
      <w:pPr>
        <w:wordWrap/>
        <w:spacing w:beforeLines="0" w:before="0" w:beforeAutospacing="0" w:afterLines="0" w:after="0" w:afterAutospacing="0" w:line="288" w:lineRule="auto"/>
      </w:pPr>
      <w:tblPr/>
      <w:tcPr>
        <w:shd w:val="clear" w:color="auto" w:fill="EBEBEB" w:themeFill="accent3" w:themeFillTint="33"/>
      </w:tcPr>
    </w:tblStylePr>
  </w:style>
  <w:style w:type="table" w:customStyle="1" w:styleId="MVV2">
    <w:name w:val="MVV 2"/>
    <w:basedOn w:val="MVV1"/>
    <w:uiPriority w:val="99"/>
    <w:rsid w:val="00776789"/>
    <w:tblPr/>
    <w:tblStylePr w:type="firstRow">
      <w:rPr>
        <w:b/>
        <w:color w:val="FFFFFF" w:themeColor="background1"/>
      </w:rPr>
      <w:tblPr/>
      <w:tcPr>
        <w:tcBorders>
          <w:top w:val="nil"/>
          <w:left w:val="nil"/>
          <w:bottom w:val="nil"/>
          <w:right w:val="nil"/>
          <w:insideH w:val="nil"/>
          <w:insideV w:val="nil"/>
          <w:tl2br w:val="nil"/>
          <w:tr2bl w:val="nil"/>
        </w:tcBorders>
        <w:shd w:val="clear" w:color="auto" w:fill="F2001A" w:themeFill="accent1"/>
      </w:tcPr>
    </w:tblStylePr>
    <w:tblStylePr w:type="lastRow">
      <w:rPr>
        <w:b/>
      </w:rPr>
    </w:tblStylePr>
    <w:tblStylePr w:type="firstCol">
      <w:pPr>
        <w:jc w:val="left"/>
      </w:pPr>
    </w:tblStylePr>
    <w:tblStylePr w:type="lastCol">
      <w:pPr>
        <w:wordWrap/>
        <w:spacing w:beforeLines="0" w:before="0" w:beforeAutospacing="0" w:afterLines="0" w:after="0" w:afterAutospacing="0" w:line="288" w:lineRule="auto"/>
      </w:pPr>
      <w:tblPr/>
      <w:tcPr>
        <w:shd w:val="clear" w:color="auto" w:fill="EBEBEB" w:themeFill="accent3" w:themeFillTint="33"/>
      </w:tcPr>
    </w:tblStylePr>
  </w:style>
  <w:style w:type="character" w:customStyle="1" w:styleId="UnresolvedMention">
    <w:name w:val="Unresolved Mention"/>
    <w:basedOn w:val="Standardnpsmoodstavce"/>
    <w:uiPriority w:val="99"/>
    <w:semiHidden/>
    <w:unhideWhenUsed/>
    <w:rsid w:val="00576A6F"/>
    <w:rPr>
      <w:color w:val="808080"/>
      <w:shd w:val="clear" w:color="auto" w:fill="E6E6E6"/>
    </w:rPr>
  </w:style>
  <w:style w:type="character" w:customStyle="1" w:styleId="Nadpis1Char">
    <w:name w:val="Nadpis 1 Char"/>
    <w:basedOn w:val="Standardnpsmoodstavce"/>
    <w:link w:val="Nadpis1"/>
    <w:rsid w:val="000F3E7A"/>
    <w:rPr>
      <w:rFonts w:ascii="Arial" w:eastAsiaTheme="majorEastAsia" w:hAnsi="Arial" w:cs="Arial"/>
      <w:bCs/>
      <w:kern w:val="32"/>
      <w:sz w:val="28"/>
      <w:szCs w:val="32"/>
    </w:rPr>
  </w:style>
  <w:style w:type="character" w:customStyle="1" w:styleId="Nadpis2Char">
    <w:name w:val="Nadpis 2 Char"/>
    <w:basedOn w:val="Standardnpsmoodstavce"/>
    <w:link w:val="Nadpis2"/>
    <w:rsid w:val="00346AB2"/>
    <w:rPr>
      <w:rFonts w:ascii="Arial" w:eastAsiaTheme="majorEastAsia" w:hAnsi="Arial" w:cs="Arial"/>
      <w:b/>
      <w:bCs/>
      <w:iCs/>
      <w:sz w:val="24"/>
      <w:szCs w:val="28"/>
    </w:rPr>
  </w:style>
  <w:style w:type="character" w:customStyle="1" w:styleId="Nadpis3Char">
    <w:name w:val="Nadpis 3 Char"/>
    <w:basedOn w:val="Standardnpsmoodstavce"/>
    <w:link w:val="Nadpis3"/>
    <w:rsid w:val="00346AB2"/>
    <w:rPr>
      <w:rFonts w:ascii="Arial" w:eastAsiaTheme="majorEastAsia" w:hAnsi="Arial" w:cs="Arial"/>
      <w:bCs/>
      <w:sz w:val="24"/>
      <w:szCs w:val="26"/>
    </w:rPr>
  </w:style>
  <w:style w:type="character" w:customStyle="1" w:styleId="Nadpis4Char">
    <w:name w:val="Nadpis 4 Char"/>
    <w:basedOn w:val="Standardnpsmoodstavce"/>
    <w:link w:val="Nadpis4"/>
    <w:rsid w:val="00346AB2"/>
    <w:rPr>
      <w:rFonts w:ascii="Arial" w:eastAsiaTheme="majorEastAsia" w:hAnsi="Arial" w:cstheme="majorBidi"/>
      <w:bCs/>
      <w:i/>
      <w:sz w:val="24"/>
      <w:szCs w:val="28"/>
    </w:rPr>
  </w:style>
  <w:style w:type="character" w:customStyle="1" w:styleId="Nadpis5Char">
    <w:name w:val="Nadpis 5 Char"/>
    <w:basedOn w:val="Standardnpsmoodstavce"/>
    <w:link w:val="Nadpis5"/>
    <w:semiHidden/>
    <w:rsid w:val="00576A6F"/>
    <w:rPr>
      <w:rFonts w:asciiTheme="majorHAnsi" w:eastAsiaTheme="majorEastAsia" w:hAnsiTheme="majorHAnsi" w:cstheme="majorBidi"/>
      <w:color w:val="B50013" w:themeColor="accent1" w:themeShade="BF"/>
      <w:sz w:val="22"/>
      <w:szCs w:val="24"/>
    </w:rPr>
  </w:style>
  <w:style w:type="character" w:customStyle="1" w:styleId="Nadpis6Char">
    <w:name w:val="Nadpis 6 Char"/>
    <w:basedOn w:val="Standardnpsmoodstavce"/>
    <w:link w:val="Nadpis6"/>
    <w:semiHidden/>
    <w:rsid w:val="00576A6F"/>
    <w:rPr>
      <w:rFonts w:asciiTheme="majorHAnsi" w:eastAsiaTheme="majorEastAsia" w:hAnsiTheme="majorHAnsi" w:cstheme="majorBidi"/>
      <w:color w:val="78000C" w:themeColor="accent1" w:themeShade="7F"/>
      <w:sz w:val="22"/>
      <w:szCs w:val="24"/>
    </w:rPr>
  </w:style>
  <w:style w:type="character" w:customStyle="1" w:styleId="Nadpis7Char">
    <w:name w:val="Nadpis 7 Char"/>
    <w:basedOn w:val="Standardnpsmoodstavce"/>
    <w:link w:val="Nadpis7"/>
    <w:semiHidden/>
    <w:rsid w:val="00576A6F"/>
    <w:rPr>
      <w:rFonts w:asciiTheme="majorHAnsi" w:eastAsiaTheme="majorEastAsia" w:hAnsiTheme="majorHAnsi" w:cstheme="majorBidi"/>
      <w:i/>
      <w:iCs/>
      <w:color w:val="78000C" w:themeColor="accent1" w:themeShade="7F"/>
      <w:sz w:val="22"/>
      <w:szCs w:val="24"/>
    </w:rPr>
  </w:style>
  <w:style w:type="character" w:customStyle="1" w:styleId="Nadpis8Char">
    <w:name w:val="Nadpis 8 Char"/>
    <w:basedOn w:val="Standardnpsmoodstavce"/>
    <w:link w:val="Nadpis8"/>
    <w:semiHidden/>
    <w:rsid w:val="00576A6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semiHidden/>
    <w:rsid w:val="00576A6F"/>
    <w:rPr>
      <w:rFonts w:asciiTheme="majorHAnsi" w:eastAsiaTheme="majorEastAsia" w:hAnsiTheme="majorHAnsi" w:cstheme="majorBidi"/>
      <w:i/>
      <w:iCs/>
      <w:color w:val="272727" w:themeColor="text1" w:themeTint="D8"/>
      <w:sz w:val="21"/>
      <w:szCs w:val="21"/>
    </w:rPr>
  </w:style>
  <w:style w:type="paragraph" w:styleId="Titulek">
    <w:name w:val="caption"/>
    <w:basedOn w:val="Normln"/>
    <w:next w:val="Normln"/>
    <w:semiHidden/>
    <w:unhideWhenUsed/>
    <w:qFormat/>
    <w:rsid w:val="00576A6F"/>
    <w:pPr>
      <w:spacing w:after="200"/>
    </w:pPr>
    <w:rPr>
      <w:i/>
      <w:iCs/>
      <w:color w:val="314999" w:themeColor="text2"/>
      <w:sz w:val="18"/>
      <w:szCs w:val="18"/>
    </w:rPr>
  </w:style>
  <w:style w:type="paragraph" w:styleId="Nzev">
    <w:name w:val="Title"/>
    <w:basedOn w:val="Normln"/>
    <w:next w:val="Normln"/>
    <w:link w:val="NzevChar"/>
    <w:qFormat/>
    <w:rsid w:val="00576A6F"/>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576A6F"/>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rsid w:val="00576A6F"/>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odtitulChar">
    <w:name w:val="Podtitul Char"/>
    <w:basedOn w:val="Standardnpsmoodstavce"/>
    <w:link w:val="Podtitul"/>
    <w:rsid w:val="00576A6F"/>
    <w:rPr>
      <w:rFonts w:asciiTheme="minorHAnsi" w:eastAsiaTheme="minorEastAsia" w:hAnsiTheme="minorHAnsi" w:cstheme="minorBidi"/>
      <w:color w:val="5A5A5A" w:themeColor="text1" w:themeTint="A5"/>
      <w:spacing w:val="15"/>
      <w:sz w:val="22"/>
      <w:szCs w:val="22"/>
    </w:rPr>
  </w:style>
  <w:style w:type="character" w:styleId="Siln">
    <w:name w:val="Strong"/>
    <w:basedOn w:val="Standardnpsmoodstavce"/>
    <w:qFormat/>
    <w:rsid w:val="00576A6F"/>
    <w:rPr>
      <w:b/>
      <w:bCs/>
    </w:rPr>
  </w:style>
  <w:style w:type="character" w:styleId="Zvraznn">
    <w:name w:val="Emphasis"/>
    <w:basedOn w:val="Standardnpsmoodstavce"/>
    <w:qFormat/>
    <w:rsid w:val="00576A6F"/>
    <w:rPr>
      <w:i/>
      <w:iCs/>
    </w:rPr>
  </w:style>
  <w:style w:type="paragraph" w:styleId="Bezmezer">
    <w:name w:val="No Spacing"/>
    <w:uiPriority w:val="1"/>
    <w:qFormat/>
    <w:rsid w:val="00576A6F"/>
    <w:pPr>
      <w:jc w:val="both"/>
    </w:pPr>
    <w:rPr>
      <w:rFonts w:ascii="Arial" w:hAnsi="Arial"/>
      <w:sz w:val="22"/>
      <w:szCs w:val="24"/>
    </w:rPr>
  </w:style>
  <w:style w:type="paragraph" w:styleId="Citt">
    <w:name w:val="Quote"/>
    <w:basedOn w:val="Normln"/>
    <w:next w:val="Normln"/>
    <w:link w:val="CittChar"/>
    <w:uiPriority w:val="29"/>
    <w:qFormat/>
    <w:rsid w:val="00576A6F"/>
    <w:pPr>
      <w:spacing w:before="200" w:after="160"/>
      <w:ind w:left="864" w:right="864"/>
      <w:jc w:val="center"/>
    </w:pPr>
    <w:rPr>
      <w:rFonts w:eastAsiaTheme="majorEastAsia" w:cstheme="majorBidi"/>
      <w:i/>
      <w:iCs/>
      <w:color w:val="404040" w:themeColor="text1" w:themeTint="BF"/>
    </w:rPr>
  </w:style>
  <w:style w:type="character" w:customStyle="1" w:styleId="CittChar">
    <w:name w:val="Citát Char"/>
    <w:basedOn w:val="Standardnpsmoodstavce"/>
    <w:link w:val="Citt"/>
    <w:uiPriority w:val="29"/>
    <w:rsid w:val="00576A6F"/>
    <w:rPr>
      <w:rFonts w:ascii="Arial" w:eastAsiaTheme="majorEastAsia" w:hAnsi="Arial" w:cstheme="majorBidi"/>
      <w:i/>
      <w:iCs/>
      <w:color w:val="404040" w:themeColor="text1" w:themeTint="BF"/>
      <w:sz w:val="22"/>
      <w:szCs w:val="24"/>
    </w:rPr>
  </w:style>
  <w:style w:type="paragraph" w:styleId="Vrazncitt">
    <w:name w:val="Intense Quote"/>
    <w:basedOn w:val="Normln"/>
    <w:next w:val="Normln"/>
    <w:link w:val="VrazncittChar"/>
    <w:uiPriority w:val="30"/>
    <w:qFormat/>
    <w:rsid w:val="00576A6F"/>
    <w:pPr>
      <w:pBdr>
        <w:top w:val="single" w:sz="4" w:space="10" w:color="F2001A" w:themeColor="accent1"/>
        <w:bottom w:val="single" w:sz="4" w:space="10" w:color="F2001A" w:themeColor="accent1"/>
      </w:pBdr>
      <w:spacing w:before="360" w:after="360"/>
      <w:ind w:left="864" w:right="864"/>
      <w:jc w:val="center"/>
    </w:pPr>
    <w:rPr>
      <w:rFonts w:eastAsiaTheme="majorEastAsia" w:cstheme="majorBidi"/>
      <w:i/>
      <w:iCs/>
      <w:color w:val="F2001A" w:themeColor="accent1"/>
    </w:rPr>
  </w:style>
  <w:style w:type="character" w:customStyle="1" w:styleId="VrazncittChar">
    <w:name w:val="Výrazný citát Char"/>
    <w:basedOn w:val="Standardnpsmoodstavce"/>
    <w:link w:val="Vrazncitt"/>
    <w:uiPriority w:val="30"/>
    <w:rsid w:val="00576A6F"/>
    <w:rPr>
      <w:rFonts w:ascii="Arial" w:eastAsiaTheme="majorEastAsia" w:hAnsi="Arial" w:cstheme="majorBidi"/>
      <w:i/>
      <w:iCs/>
      <w:color w:val="F2001A" w:themeColor="accent1"/>
      <w:sz w:val="22"/>
      <w:szCs w:val="24"/>
    </w:rPr>
  </w:style>
  <w:style w:type="character" w:styleId="Zdraznnjemn">
    <w:name w:val="Subtle Emphasis"/>
    <w:basedOn w:val="Standardnpsmoodstavce"/>
    <w:uiPriority w:val="19"/>
    <w:qFormat/>
    <w:rsid w:val="00576A6F"/>
    <w:rPr>
      <w:i/>
      <w:iCs/>
      <w:color w:val="404040" w:themeColor="text1" w:themeTint="BF"/>
    </w:rPr>
  </w:style>
  <w:style w:type="character" w:styleId="Zdraznnintenzivn">
    <w:name w:val="Intense Emphasis"/>
    <w:basedOn w:val="Standardnpsmoodstavce"/>
    <w:uiPriority w:val="21"/>
    <w:qFormat/>
    <w:rsid w:val="00576A6F"/>
    <w:rPr>
      <w:i/>
      <w:iCs/>
      <w:color w:val="F2001A" w:themeColor="accent1"/>
    </w:rPr>
  </w:style>
  <w:style w:type="character" w:styleId="Odkazjemn">
    <w:name w:val="Subtle Reference"/>
    <w:basedOn w:val="Standardnpsmoodstavce"/>
    <w:uiPriority w:val="31"/>
    <w:qFormat/>
    <w:rsid w:val="00576A6F"/>
    <w:rPr>
      <w:smallCaps/>
      <w:color w:val="5A5A5A" w:themeColor="text1" w:themeTint="A5"/>
    </w:rPr>
  </w:style>
  <w:style w:type="character" w:styleId="Odkazintenzivn">
    <w:name w:val="Intense Reference"/>
    <w:basedOn w:val="Standardnpsmoodstavce"/>
    <w:uiPriority w:val="32"/>
    <w:qFormat/>
    <w:rsid w:val="00576A6F"/>
    <w:rPr>
      <w:b/>
      <w:bCs/>
      <w:smallCaps/>
      <w:color w:val="F2001A" w:themeColor="accent1"/>
      <w:spacing w:val="5"/>
    </w:rPr>
  </w:style>
  <w:style w:type="character" w:styleId="Nzevknihy">
    <w:name w:val="Book Title"/>
    <w:basedOn w:val="Standardnpsmoodstavce"/>
    <w:uiPriority w:val="33"/>
    <w:qFormat/>
    <w:rsid w:val="00576A6F"/>
    <w:rPr>
      <w:b/>
      <w:bCs/>
      <w:i/>
      <w:iCs/>
      <w:spacing w:val="5"/>
    </w:rPr>
  </w:style>
  <w:style w:type="paragraph" w:styleId="Nadpisobsahu">
    <w:name w:val="TOC Heading"/>
    <w:basedOn w:val="Nadpis1"/>
    <w:next w:val="Normln"/>
    <w:uiPriority w:val="39"/>
    <w:semiHidden/>
    <w:unhideWhenUsed/>
    <w:qFormat/>
    <w:rsid w:val="00576A6F"/>
    <w:pPr>
      <w:keepLines/>
      <w:spacing w:before="240" w:after="0"/>
      <w:jc w:val="both"/>
      <w:outlineLvl w:val="9"/>
    </w:pPr>
    <w:rPr>
      <w:rFonts w:asciiTheme="majorHAnsi" w:hAnsiTheme="majorHAnsi" w:cstheme="majorBidi"/>
      <w:bCs w:val="0"/>
      <w:color w:val="B50013" w:themeColor="accent1" w:themeShade="BF"/>
      <w:kern w:val="0"/>
      <w:sz w:val="32"/>
    </w:rPr>
  </w:style>
  <w:style w:type="paragraph" w:customStyle="1" w:styleId="TZzhlav">
    <w:name w:val="TZ záhlaví"/>
    <w:basedOn w:val="Zhlav"/>
    <w:next w:val="ra"/>
    <w:rsid w:val="00662F1E"/>
    <w:pPr>
      <w:spacing w:before="780"/>
    </w:pPr>
  </w:style>
  <w:style w:type="paragraph" w:customStyle="1" w:styleId="TZTiskovzprva">
    <w:name w:val="TZ Tisková zpráva"/>
    <w:basedOn w:val="Normln"/>
    <w:qFormat/>
    <w:rsid w:val="00214F7C"/>
    <w:pPr>
      <w:jc w:val="right"/>
    </w:pPr>
    <w:rPr>
      <w:rFonts w:ascii="Arial Black" w:hAnsi="Arial Black" w:cs="Arial"/>
      <w:color w:val="FF0000"/>
      <w:sz w:val="28"/>
      <w:szCs w:val="28"/>
    </w:rPr>
  </w:style>
  <w:style w:type="paragraph" w:customStyle="1" w:styleId="TZdatum">
    <w:name w:val="TZ datum"/>
    <w:basedOn w:val="Normln"/>
    <w:next w:val="TZstrnka"/>
    <w:qFormat/>
    <w:rsid w:val="00214F7C"/>
    <w:pPr>
      <w:jc w:val="right"/>
    </w:pPr>
    <w:rPr>
      <w:rFonts w:cs="Arial"/>
      <w:noProof/>
      <w:sz w:val="18"/>
      <w:szCs w:val="18"/>
    </w:rPr>
  </w:style>
  <w:style w:type="paragraph" w:customStyle="1" w:styleId="TZstrnka">
    <w:name w:val="TZ stránka"/>
    <w:basedOn w:val="Normln"/>
    <w:next w:val="TZslostrnky"/>
    <w:qFormat/>
    <w:rsid w:val="00214F7C"/>
    <w:pPr>
      <w:jc w:val="right"/>
    </w:pPr>
    <w:rPr>
      <w:rFonts w:cs="Arial"/>
      <w:sz w:val="18"/>
      <w:szCs w:val="18"/>
    </w:rPr>
  </w:style>
  <w:style w:type="paragraph" w:customStyle="1" w:styleId="TZslostrnky">
    <w:name w:val="TZ číslo stránky"/>
    <w:basedOn w:val="TZstrnka"/>
    <w:qFormat/>
    <w:rsid w:val="00214F7C"/>
  </w:style>
  <w:style w:type="paragraph" w:customStyle="1" w:styleId="TZadresa">
    <w:name w:val="TZ adresa"/>
    <w:basedOn w:val="Normln"/>
    <w:qFormat/>
    <w:rsid w:val="00BE364F"/>
    <w:pPr>
      <w:jc w:val="right"/>
    </w:pPr>
    <w:rPr>
      <w:rFonts w:cs="Arial"/>
      <w:sz w:val="18"/>
      <w:szCs w:val="16"/>
    </w:rPr>
  </w:style>
  <w:style w:type="paragraph" w:customStyle="1" w:styleId="TZnadpis">
    <w:name w:val="TZ nadpis"/>
    <w:basedOn w:val="Normln"/>
    <w:next w:val="TZperex"/>
    <w:qFormat/>
    <w:rsid w:val="00F01EC7"/>
    <w:rPr>
      <w:rFonts w:cs="Arial"/>
      <w:sz w:val="28"/>
    </w:rPr>
  </w:style>
  <w:style w:type="paragraph" w:customStyle="1" w:styleId="TZbackgroundskupiny">
    <w:name w:val="TZ background skupiny"/>
    <w:basedOn w:val="Normln"/>
    <w:qFormat/>
    <w:rsid w:val="00BE364F"/>
    <w:rPr>
      <w:rFonts w:cs="Arial"/>
      <w:i/>
    </w:rPr>
  </w:style>
  <w:style w:type="paragraph" w:customStyle="1" w:styleId="TZbackbroundspolenosti">
    <w:name w:val="TZ backbround společnosti"/>
    <w:basedOn w:val="Normln"/>
    <w:next w:val="TZbackgroundskupiny"/>
    <w:qFormat/>
    <w:rsid w:val="00BE364F"/>
    <w:pPr>
      <w:spacing w:before="480" w:after="240"/>
    </w:pPr>
    <w:rPr>
      <w:rFonts w:cs="Arial"/>
      <w:i/>
    </w:rPr>
  </w:style>
  <w:style w:type="paragraph" w:customStyle="1" w:styleId="TZtextzprvy">
    <w:name w:val="TZ text zprávy"/>
    <w:basedOn w:val="Normln"/>
    <w:qFormat/>
    <w:rsid w:val="00BE364F"/>
    <w:pPr>
      <w:spacing w:before="100" w:beforeAutospacing="1" w:after="100" w:afterAutospacing="1"/>
    </w:pPr>
    <w:rPr>
      <w:rFonts w:cs="Arial"/>
      <w:szCs w:val="22"/>
    </w:rPr>
  </w:style>
  <w:style w:type="paragraph" w:customStyle="1" w:styleId="TZperex">
    <w:name w:val="TZ perex"/>
    <w:basedOn w:val="Normln"/>
    <w:next w:val="TZtextzprvy"/>
    <w:qFormat/>
    <w:rsid w:val="00BE364F"/>
    <w:pPr>
      <w:spacing w:before="100" w:beforeAutospacing="1" w:after="100" w:afterAutospacing="1"/>
    </w:pPr>
    <w:rPr>
      <w:rFonts w:cs="Arial"/>
      <w:b/>
      <w:szCs w:val="22"/>
    </w:rPr>
  </w:style>
  <w:style w:type="paragraph" w:customStyle="1" w:styleId="ra">
    <w:name w:val="čára"/>
    <w:basedOn w:val="Zhlav"/>
    <w:next w:val="Zpat"/>
    <w:rsid w:val="00713836"/>
    <w:pPr>
      <w:pBdr>
        <w:bottom w:val="single" w:sz="4" w:space="1" w:color="auto"/>
      </w:pBdr>
      <w:spacing w:before="0" w:after="60"/>
    </w:pPr>
    <w:rPr>
      <w:sz w:val="4"/>
    </w:rPr>
  </w:style>
  <w:style w:type="paragraph" w:customStyle="1" w:styleId="Odrka3">
    <w:name w:val="Odrážka 3"/>
    <w:basedOn w:val="Odrka2"/>
    <w:qFormat/>
    <w:rsid w:val="000F3E7A"/>
    <w:pPr>
      <w:numPr>
        <w:ilvl w:val="1"/>
      </w:numPr>
    </w:pPr>
  </w:style>
  <w:style w:type="paragraph" w:styleId="Osloven">
    <w:name w:val="Salutation"/>
    <w:basedOn w:val="Normln"/>
    <w:next w:val="Normln"/>
    <w:link w:val="OslovenChar"/>
    <w:rsid w:val="00346AB2"/>
  </w:style>
  <w:style w:type="character" w:customStyle="1" w:styleId="OslovenChar">
    <w:name w:val="Oslovení Char"/>
    <w:basedOn w:val="Standardnpsmoodstavce"/>
    <w:link w:val="Osloven"/>
    <w:rsid w:val="00346AB2"/>
    <w:rPr>
      <w:rFonts w:ascii="Arial" w:hAnsi="Arial"/>
      <w:sz w:val="22"/>
      <w:szCs w:val="24"/>
    </w:rPr>
  </w:style>
  <w:style w:type="paragraph" w:styleId="Zkladntext">
    <w:name w:val="Body Text"/>
    <w:basedOn w:val="Normln"/>
    <w:link w:val="ZkladntextChar"/>
    <w:semiHidden/>
    <w:unhideWhenUsed/>
    <w:rsid w:val="00346AB2"/>
    <w:pPr>
      <w:spacing w:after="120"/>
    </w:pPr>
  </w:style>
  <w:style w:type="character" w:customStyle="1" w:styleId="ZkladntextChar">
    <w:name w:val="Základní text Char"/>
    <w:basedOn w:val="Standardnpsmoodstavce"/>
    <w:link w:val="Zkladntext"/>
    <w:semiHidden/>
    <w:rsid w:val="00346AB2"/>
    <w:rPr>
      <w:rFonts w:ascii="Arial" w:hAnsi="Arial"/>
      <w:sz w:val="22"/>
      <w:szCs w:val="24"/>
    </w:rPr>
  </w:style>
  <w:style w:type="paragraph" w:styleId="Zkladntext-prvnodsazen">
    <w:name w:val="Body Text First Indent"/>
    <w:basedOn w:val="Zkladntext"/>
    <w:link w:val="Zkladntext-prvnodsazenChar"/>
    <w:rsid w:val="00346AB2"/>
    <w:pPr>
      <w:spacing w:after="0"/>
      <w:ind w:firstLine="360"/>
    </w:pPr>
  </w:style>
  <w:style w:type="character" w:customStyle="1" w:styleId="Zkladntext-prvnodsazenChar">
    <w:name w:val="Základní text - první odsazený Char"/>
    <w:basedOn w:val="ZkladntextChar"/>
    <w:link w:val="Zkladntext-prvnodsazen"/>
    <w:rsid w:val="00346AB2"/>
    <w:rPr>
      <w:rFonts w:ascii="Arial" w:hAnsi="Arial"/>
      <w:sz w:val="22"/>
      <w:szCs w:val="24"/>
    </w:rPr>
  </w:style>
  <w:style w:type="paragraph" w:styleId="Odstavecseseznamem">
    <w:name w:val="List Paragraph"/>
    <w:basedOn w:val="Normln"/>
    <w:uiPriority w:val="34"/>
    <w:qFormat/>
    <w:rsid w:val="00346AB2"/>
    <w:pPr>
      <w:ind w:left="720"/>
      <w:contextualSpacing/>
    </w:pPr>
  </w:style>
  <w:style w:type="paragraph" w:styleId="slovanseznam">
    <w:name w:val="List Number"/>
    <w:basedOn w:val="Normln"/>
    <w:rsid w:val="00346754"/>
    <w:pPr>
      <w:numPr>
        <w:numId w:val="3"/>
      </w:numPr>
      <w:contextualSpacing/>
    </w:pPr>
  </w:style>
  <w:style w:type="paragraph" w:customStyle="1" w:styleId="dopisoknkoadresa">
    <w:name w:val="dopis okénko adresa"/>
    <w:basedOn w:val="Normln"/>
    <w:rsid w:val="00196C6D"/>
    <w:rPr>
      <w:sz w:val="21"/>
    </w:rPr>
  </w:style>
  <w:style w:type="paragraph" w:customStyle="1" w:styleId="dopisznaka">
    <w:name w:val="dopis značka"/>
    <w:basedOn w:val="Normln"/>
    <w:rsid w:val="00196C6D"/>
    <w:rPr>
      <w:sz w:val="17"/>
      <w:szCs w:val="18"/>
    </w:rPr>
  </w:style>
  <w:style w:type="paragraph" w:customStyle="1" w:styleId="dopisosloven">
    <w:name w:val="dopis oslovení"/>
    <w:basedOn w:val="Normln"/>
    <w:rsid w:val="00D35CD8"/>
    <w:pPr>
      <w:spacing w:before="480" w:after="360"/>
    </w:pPr>
  </w:style>
  <w:style w:type="paragraph" w:customStyle="1" w:styleId="dopisVc">
    <w:name w:val="dopis Věc:"/>
    <w:basedOn w:val="Normln"/>
    <w:rsid w:val="00196C6D"/>
    <w:pPr>
      <w:spacing w:before="360" w:after="480"/>
    </w:pPr>
    <w:rPr>
      <w:b/>
    </w:rPr>
  </w:style>
  <w:style w:type="paragraph" w:customStyle="1" w:styleId="dopispodpis">
    <w:name w:val="dopis podpis"/>
    <w:basedOn w:val="Normln"/>
    <w:rsid w:val="005E2F3E"/>
    <w:pPr>
      <w:tabs>
        <w:tab w:val="left" w:pos="4962"/>
      </w:tabs>
    </w:pPr>
  </w:style>
  <w:style w:type="paragraph" w:customStyle="1" w:styleId="dopisspozdravem">
    <w:name w:val="dopis s pozdravem"/>
    <w:basedOn w:val="Normln"/>
    <w:next w:val="dopispodpis"/>
    <w:rsid w:val="005E2F3E"/>
    <w:pPr>
      <w:spacing w:before="600" w:after="1200"/>
    </w:pPr>
  </w:style>
  <w:style w:type="paragraph" w:customStyle="1" w:styleId="dopisploha">
    <w:name w:val="dopis příloha"/>
    <w:basedOn w:val="Normln"/>
    <w:rsid w:val="00196C6D"/>
    <w:pPr>
      <w:spacing w:before="600"/>
    </w:pPr>
    <w:rPr>
      <w:i/>
    </w:rPr>
  </w:style>
  <w:style w:type="table" w:customStyle="1" w:styleId="MVV5">
    <w:name w:val="MVV 5"/>
    <w:basedOn w:val="MVV1"/>
    <w:uiPriority w:val="99"/>
    <w:rsid w:val="00522E22"/>
    <w:tblPr>
      <w:tblStyleRowBandSize w:val="1"/>
    </w:tblPr>
    <w:tblStylePr w:type="firstRow">
      <w:rPr>
        <w:b/>
      </w:rPr>
    </w:tblStylePr>
    <w:tblStylePr w:type="lastRow">
      <w:rPr>
        <w:b/>
      </w:rPr>
    </w:tblStylePr>
    <w:tblStylePr w:type="firstCol">
      <w:pPr>
        <w:jc w:val="left"/>
      </w:pPr>
    </w:tblStylePr>
    <w:tblStylePr w:type="lastCol">
      <w:pPr>
        <w:wordWrap/>
        <w:spacing w:beforeLines="0" w:before="0" w:beforeAutospacing="0" w:afterLines="0" w:after="0" w:afterAutospacing="0" w:line="288" w:lineRule="auto"/>
      </w:pPr>
      <w:rPr>
        <w:b/>
      </w:rPr>
      <w:tblPr/>
      <w:tcPr>
        <w:shd w:val="clear" w:color="auto" w:fill="EBEBEB" w:themeFill="accent3" w:themeFillTint="33"/>
      </w:tcPr>
    </w:tblStylePr>
    <w:tblStylePr w:type="band1Horz">
      <w:tblPr/>
      <w:tcPr>
        <w:tcBorders>
          <w:top w:val="nil"/>
          <w:left w:val="nil"/>
          <w:bottom w:val="nil"/>
          <w:right w:val="nil"/>
          <w:insideH w:val="nil"/>
          <w:insideV w:val="nil"/>
          <w:tl2br w:val="nil"/>
          <w:tr2bl w:val="nil"/>
        </w:tcBorders>
        <w:shd w:val="clear" w:color="auto" w:fill="F2F2F2" w:themeFill="background1" w:themeFillShade="F2"/>
      </w:tcPr>
    </w:tblStylePr>
    <w:tblStylePr w:type="band2Horz">
      <w:tblPr/>
      <w:tcPr>
        <w:tcBorders>
          <w:top w:val="nil"/>
          <w:left w:val="nil"/>
          <w:bottom w:val="nil"/>
          <w:right w:val="nil"/>
          <w:insideH w:val="nil"/>
          <w:insideV w:val="nil"/>
          <w:tl2br w:val="nil"/>
          <w:tr2bl w:val="nil"/>
        </w:tcBorders>
      </w:tcPr>
    </w:tblStylePr>
  </w:style>
  <w:style w:type="paragraph" w:customStyle="1" w:styleId="tabulkatextvlevo">
    <w:name w:val="tabulka text vlevo"/>
    <w:basedOn w:val="Normln"/>
    <w:qFormat/>
    <w:rsid w:val="00522E22"/>
    <w:rPr>
      <w:rFonts w:eastAsiaTheme="minorHAnsi" w:cstheme="minorBidi"/>
      <w:szCs w:val="22"/>
      <w:lang w:eastAsia="en-US"/>
    </w:rPr>
  </w:style>
  <w:style w:type="table" w:styleId="Mkatabulky">
    <w:name w:val="Table Grid"/>
    <w:aliases w:val="MVV tabulka"/>
    <w:basedOn w:val="Normlntabulka"/>
    <w:uiPriority w:val="59"/>
    <w:rsid w:val="008D459B"/>
    <w:pPr>
      <w:jc w:val="right"/>
    </w:pPr>
    <w:rPr>
      <w:rFonts w:ascii="Arial" w:eastAsiaTheme="minorHAnsi" w:hAnsi="Arial" w:cstheme="minorBidi"/>
      <w:szCs w:val="22"/>
      <w:lang w:eastAsia="en-US"/>
    </w:rPr>
    <w:tblPr>
      <w:jc w:val="right"/>
      <w:tblBorders>
        <w:top w:val="single" w:sz="4" w:space="0" w:color="FF0000"/>
        <w:bottom w:val="single" w:sz="4" w:space="0" w:color="7F7F7F" w:themeColor="text1" w:themeTint="80"/>
        <w:insideH w:val="single" w:sz="4" w:space="0" w:color="7F7F7F" w:themeColor="text1" w:themeTint="80"/>
      </w:tblBorders>
    </w:tblPr>
    <w:trPr>
      <w:jc w:val="right"/>
    </w:trPr>
    <w:tcPr>
      <w:vAlign w:val="center"/>
    </w:tcPr>
    <w:tblStylePr w:type="firstRow">
      <w:pPr>
        <w:wordWrap/>
        <w:spacing w:beforeLines="0" w:before="0" w:beforeAutospacing="0" w:afterLines="0" w:after="0" w:afterAutospacing="0" w:line="240" w:lineRule="auto"/>
        <w:jc w:val="right"/>
      </w:pPr>
      <w:tblPr/>
      <w:tcPr>
        <w:tcBorders>
          <w:top w:val="single" w:sz="4" w:space="0" w:color="FF0000"/>
          <w:bottom w:val="nil"/>
          <w:insideH w:val="single" w:sz="4" w:space="0" w:color="FF0000"/>
        </w:tcBorders>
      </w:tcPr>
    </w:tblStylePr>
    <w:tblStylePr w:type="lastRow">
      <w:pPr>
        <w:jc w:val="right"/>
      </w:pPr>
    </w:tblStylePr>
    <w:tblStylePr w:type="firstCol">
      <w:pPr>
        <w:jc w:val="left"/>
      </w:pPr>
    </w:tblStylePr>
    <w:tblStylePr w:type="lastCol">
      <w:pPr>
        <w:jc w:val="right"/>
      </w:pPr>
      <w:rPr>
        <w:rFonts w:ascii="Arial" w:hAnsi="Arial"/>
        <w:sz w:val="20"/>
      </w:rPr>
      <w:tblPr>
        <w:jc w:val="left"/>
      </w:tblPr>
      <w:trPr>
        <w:jc w:val="left"/>
      </w:trPr>
      <w:tcPr>
        <w:shd w:val="clear" w:color="auto" w:fill="D9D9D9" w:themeFill="background1" w:themeFillShade="D9"/>
      </w:tcPr>
    </w:tblStylePr>
  </w:style>
  <w:style w:type="paragraph" w:styleId="Zkladntext2">
    <w:name w:val="Body Text 2"/>
    <w:basedOn w:val="Normln"/>
    <w:link w:val="Zkladntext2Char"/>
    <w:rsid w:val="000B6CC9"/>
    <w:pPr>
      <w:jc w:val="both"/>
    </w:pPr>
    <w:rPr>
      <w:sz w:val="24"/>
    </w:rPr>
  </w:style>
  <w:style w:type="character" w:customStyle="1" w:styleId="Zkladntext2Char">
    <w:name w:val="Základní text 2 Char"/>
    <w:basedOn w:val="Standardnpsmoodstavce"/>
    <w:link w:val="Zkladntext2"/>
    <w:rsid w:val="000B6CC9"/>
    <w:rPr>
      <w:sz w:val="24"/>
    </w:rPr>
  </w:style>
  <w:style w:type="paragraph" w:styleId="Zkladntextodsazen">
    <w:name w:val="Body Text Indent"/>
    <w:basedOn w:val="Normln"/>
    <w:link w:val="ZkladntextodsazenChar"/>
    <w:rsid w:val="000B6CC9"/>
    <w:pPr>
      <w:ind w:left="360" w:hanging="360"/>
      <w:jc w:val="both"/>
    </w:pPr>
    <w:rPr>
      <w:sz w:val="24"/>
    </w:rPr>
  </w:style>
  <w:style w:type="character" w:customStyle="1" w:styleId="ZkladntextodsazenChar">
    <w:name w:val="Základní text odsazený Char"/>
    <w:basedOn w:val="Standardnpsmoodstavce"/>
    <w:link w:val="Zkladntextodsazen"/>
    <w:rsid w:val="000B6CC9"/>
    <w:rPr>
      <w:sz w:val="24"/>
    </w:rPr>
  </w:style>
  <w:style w:type="paragraph" w:styleId="Zkladntextodsazen2">
    <w:name w:val="Body Text Indent 2"/>
    <w:basedOn w:val="Normln"/>
    <w:link w:val="Zkladntextodsazen2Char"/>
    <w:rsid w:val="000B6CC9"/>
    <w:pPr>
      <w:ind w:left="360"/>
      <w:jc w:val="both"/>
    </w:pPr>
    <w:rPr>
      <w:sz w:val="24"/>
    </w:rPr>
  </w:style>
  <w:style w:type="character" w:customStyle="1" w:styleId="Zkladntextodsazen2Char">
    <w:name w:val="Základní text odsazený 2 Char"/>
    <w:basedOn w:val="Standardnpsmoodstavce"/>
    <w:link w:val="Zkladntextodsazen2"/>
    <w:rsid w:val="000B6CC9"/>
    <w:rPr>
      <w:sz w:val="24"/>
    </w:rPr>
  </w:style>
  <w:style w:type="character" w:styleId="Odkaznakoment">
    <w:name w:val="annotation reference"/>
    <w:basedOn w:val="Standardnpsmoodstavce"/>
    <w:semiHidden/>
    <w:unhideWhenUsed/>
    <w:rsid w:val="00062FEE"/>
    <w:rPr>
      <w:sz w:val="16"/>
      <w:szCs w:val="16"/>
    </w:rPr>
  </w:style>
  <w:style w:type="paragraph" w:styleId="Textkomente">
    <w:name w:val="annotation text"/>
    <w:basedOn w:val="Normln"/>
    <w:link w:val="TextkomenteChar"/>
    <w:semiHidden/>
    <w:unhideWhenUsed/>
    <w:rsid w:val="00062FEE"/>
  </w:style>
  <w:style w:type="character" w:customStyle="1" w:styleId="TextkomenteChar">
    <w:name w:val="Text komentáře Char"/>
    <w:basedOn w:val="Standardnpsmoodstavce"/>
    <w:link w:val="Textkomente"/>
    <w:semiHidden/>
    <w:rsid w:val="00062FEE"/>
  </w:style>
  <w:style w:type="paragraph" w:styleId="Pedmtkomente">
    <w:name w:val="annotation subject"/>
    <w:basedOn w:val="Textkomente"/>
    <w:next w:val="Textkomente"/>
    <w:link w:val="PedmtkomenteChar"/>
    <w:semiHidden/>
    <w:unhideWhenUsed/>
    <w:rsid w:val="00062FEE"/>
    <w:rPr>
      <w:b/>
      <w:bCs/>
    </w:rPr>
  </w:style>
  <w:style w:type="character" w:customStyle="1" w:styleId="PedmtkomenteChar">
    <w:name w:val="Předmět komentáře Char"/>
    <w:basedOn w:val="TextkomenteChar"/>
    <w:link w:val="Pedmtkomente"/>
    <w:semiHidden/>
    <w:rsid w:val="00062F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048094">
      <w:bodyDiv w:val="1"/>
      <w:marLeft w:val="0"/>
      <w:marRight w:val="0"/>
      <w:marTop w:val="0"/>
      <w:marBottom w:val="0"/>
      <w:divBdr>
        <w:top w:val="none" w:sz="0" w:space="0" w:color="auto"/>
        <w:left w:val="none" w:sz="0" w:space="0" w:color="auto"/>
        <w:bottom w:val="none" w:sz="0" w:space="0" w:color="auto"/>
        <w:right w:val="none" w:sz="0" w:space="0" w:color="auto"/>
      </w:divBdr>
    </w:div>
    <w:div w:id="1868566079">
      <w:bodyDiv w:val="1"/>
      <w:marLeft w:val="0"/>
      <w:marRight w:val="0"/>
      <w:marTop w:val="0"/>
      <w:marBottom w:val="0"/>
      <w:divBdr>
        <w:top w:val="none" w:sz="0" w:space="0" w:color="auto"/>
        <w:left w:val="none" w:sz="0" w:space="0" w:color="auto"/>
        <w:bottom w:val="none" w:sz="0" w:space="0" w:color="auto"/>
        <w:right w:val="none" w:sz="0" w:space="0" w:color="auto"/>
      </w:divBdr>
      <w:divsChild>
        <w:div w:id="351032108">
          <w:marLeft w:val="0"/>
          <w:marRight w:val="0"/>
          <w:marTop w:val="3150"/>
          <w:marBottom w:val="75"/>
          <w:divBdr>
            <w:top w:val="none" w:sz="0" w:space="0" w:color="auto"/>
            <w:left w:val="none" w:sz="0" w:space="0" w:color="auto"/>
            <w:bottom w:val="none" w:sz="0" w:space="0" w:color="auto"/>
            <w:right w:val="none" w:sz="0" w:space="0" w:color="auto"/>
          </w:divBdr>
          <w:divsChild>
            <w:div w:id="285745815">
              <w:marLeft w:val="0"/>
              <w:marRight w:val="0"/>
              <w:marTop w:val="0"/>
              <w:marBottom w:val="0"/>
              <w:divBdr>
                <w:top w:val="none" w:sz="0" w:space="0" w:color="auto"/>
                <w:left w:val="none" w:sz="0" w:space="0" w:color="auto"/>
                <w:bottom w:val="none" w:sz="0" w:space="0" w:color="auto"/>
                <w:right w:val="none" w:sz="0" w:space="0" w:color="auto"/>
              </w:divBdr>
              <w:divsChild>
                <w:div w:id="653413425">
                  <w:marLeft w:val="0"/>
                  <w:marRight w:val="0"/>
                  <w:marTop w:val="0"/>
                  <w:marBottom w:val="0"/>
                  <w:divBdr>
                    <w:top w:val="none" w:sz="0" w:space="0" w:color="auto"/>
                    <w:left w:val="none" w:sz="0" w:space="0" w:color="auto"/>
                    <w:bottom w:val="none" w:sz="0" w:space="0" w:color="auto"/>
                    <w:right w:val="none" w:sz="0" w:space="0" w:color="auto"/>
                  </w:divBdr>
                  <w:divsChild>
                    <w:div w:id="1867790384">
                      <w:marLeft w:val="0"/>
                      <w:marRight w:val="0"/>
                      <w:marTop w:val="0"/>
                      <w:marBottom w:val="0"/>
                      <w:divBdr>
                        <w:top w:val="none" w:sz="0" w:space="0" w:color="auto"/>
                        <w:left w:val="none" w:sz="0" w:space="0" w:color="auto"/>
                        <w:bottom w:val="single" w:sz="6" w:space="0" w:color="E7E7E7"/>
                        <w:right w:val="none" w:sz="0" w:space="0" w:color="auto"/>
                      </w:divBdr>
                      <w:divsChild>
                        <w:div w:id="250479239">
                          <w:marLeft w:val="0"/>
                          <w:marRight w:val="0"/>
                          <w:marTop w:val="0"/>
                          <w:marBottom w:val="0"/>
                          <w:divBdr>
                            <w:top w:val="none" w:sz="0" w:space="0" w:color="auto"/>
                            <w:left w:val="none" w:sz="0" w:space="0" w:color="auto"/>
                            <w:bottom w:val="none" w:sz="0" w:space="0" w:color="auto"/>
                            <w:right w:val="none" w:sz="0" w:space="0" w:color="auto"/>
                          </w:divBdr>
                          <w:divsChild>
                            <w:div w:id="658192398">
                              <w:marLeft w:val="150"/>
                              <w:marRight w:val="0"/>
                              <w:marTop w:val="0"/>
                              <w:marBottom w:val="0"/>
                              <w:divBdr>
                                <w:top w:val="none" w:sz="0" w:space="0" w:color="auto"/>
                                <w:left w:val="none" w:sz="0" w:space="0" w:color="auto"/>
                                <w:bottom w:val="none" w:sz="0" w:space="0" w:color="auto"/>
                                <w:right w:val="none" w:sz="0" w:space="0" w:color="auto"/>
                              </w:divBdr>
                              <w:divsChild>
                                <w:div w:id="764155486">
                                  <w:marLeft w:val="0"/>
                                  <w:marRight w:val="0"/>
                                  <w:marTop w:val="0"/>
                                  <w:marBottom w:val="0"/>
                                  <w:divBdr>
                                    <w:top w:val="none" w:sz="0" w:space="0" w:color="auto"/>
                                    <w:left w:val="none" w:sz="0" w:space="0" w:color="auto"/>
                                    <w:bottom w:val="none" w:sz="0" w:space="0" w:color="auto"/>
                                    <w:right w:val="none" w:sz="0" w:space="0" w:color="auto"/>
                                  </w:divBdr>
                                  <w:divsChild>
                                    <w:div w:id="2133817774">
                                      <w:marLeft w:val="0"/>
                                      <w:marRight w:val="0"/>
                                      <w:marTop w:val="0"/>
                                      <w:marBottom w:val="0"/>
                                      <w:divBdr>
                                        <w:top w:val="none" w:sz="0" w:space="0" w:color="auto"/>
                                        <w:left w:val="none" w:sz="0" w:space="0" w:color="auto"/>
                                        <w:bottom w:val="none" w:sz="0" w:space="0" w:color="auto"/>
                                        <w:right w:val="none" w:sz="0" w:space="0" w:color="auto"/>
                                      </w:divBdr>
                                      <w:divsChild>
                                        <w:div w:id="85842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VV2">
  <a:themeElements>
    <a:clrScheme name="MVV2">
      <a:dk1>
        <a:sysClr val="windowText" lastClr="000000"/>
      </a:dk1>
      <a:lt1>
        <a:srgbClr val="FFFFFF"/>
      </a:lt1>
      <a:dk2>
        <a:srgbClr val="314999"/>
      </a:dk2>
      <a:lt2>
        <a:srgbClr val="D3D3D3"/>
      </a:lt2>
      <a:accent1>
        <a:srgbClr val="F2001A"/>
      </a:accent1>
      <a:accent2>
        <a:srgbClr val="787878"/>
      </a:accent2>
      <a:accent3>
        <a:srgbClr val="9B9B9B"/>
      </a:accent3>
      <a:accent4>
        <a:srgbClr val="CDCDCD"/>
      </a:accent4>
      <a:accent5>
        <a:srgbClr val="AC67C9"/>
      </a:accent5>
      <a:accent6>
        <a:srgbClr val="FFA741"/>
      </a:accent6>
      <a:hlink>
        <a:srgbClr val="314999"/>
      </a:hlink>
      <a:folHlink>
        <a:srgbClr val="516DC7"/>
      </a:folHlink>
    </a:clrScheme>
    <a:fontScheme name="MVV">
      <a:majorFont>
        <a:latin typeface="Arial"/>
        <a:ea typeface=""/>
        <a:cs typeface=""/>
      </a:majorFont>
      <a:minorFont>
        <a:latin typeface="Arial"/>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29B81-FE06-4F75-85B8-90654456C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11</Pages>
  <Words>4626</Words>
  <Characters>27294</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Hlavičkový papír</vt:lpstr>
    </vt:vector>
  </TitlesOfParts>
  <Company>MVV Energie CZ  s.r.o.</Company>
  <LinksUpToDate>false</LinksUpToDate>
  <CharactersWithSpaces>31857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Hlavičkový papír</dc:title>
  <dc:creator>Jan Jukl</dc:creator>
  <cp:lastModifiedBy>Jeřábková Helena</cp:lastModifiedBy>
  <cp:revision>7</cp:revision>
  <cp:lastPrinted>2018-10-23T15:05:00Z</cp:lastPrinted>
  <dcterms:created xsi:type="dcterms:W3CDTF">2018-10-20T07:42:00Z</dcterms:created>
  <dcterms:modified xsi:type="dcterms:W3CDTF">2018-10-31T07:19:00Z</dcterms:modified>
</cp:coreProperties>
</file>