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BC" w:rsidRPr="00983D97" w:rsidRDefault="00500BBC" w:rsidP="005D3C55">
      <w:pPr>
        <w:pStyle w:val="Nzev"/>
        <w:rPr>
          <w:rFonts w:asciiTheme="majorHAnsi" w:hAnsiTheme="majorHAnsi" w:cs="Times New Roman"/>
          <w:snapToGrid w:val="0"/>
          <w:szCs w:val="32"/>
        </w:rPr>
      </w:pPr>
      <w:r w:rsidRPr="00983D97">
        <w:rPr>
          <w:rFonts w:asciiTheme="majorHAnsi" w:hAnsiTheme="majorHAnsi" w:cs="Times New Roman"/>
          <w:snapToGrid w:val="0"/>
          <w:szCs w:val="32"/>
        </w:rPr>
        <w:t>Kupní smlouva</w:t>
      </w:r>
    </w:p>
    <w:p w:rsidR="00500BBC" w:rsidRPr="00983D97" w:rsidRDefault="00500BBC" w:rsidP="00500BBC">
      <w:pPr>
        <w:spacing w:before="120"/>
        <w:jc w:val="center"/>
        <w:rPr>
          <w:rFonts w:asciiTheme="majorHAnsi" w:hAnsiTheme="majorHAnsi"/>
          <w:snapToGrid w:val="0"/>
          <w:sz w:val="28"/>
          <w:szCs w:val="28"/>
        </w:rPr>
      </w:pPr>
      <w:r w:rsidRPr="00983D97">
        <w:rPr>
          <w:rFonts w:asciiTheme="majorHAnsi" w:hAnsiTheme="majorHAnsi"/>
          <w:snapToGrid w:val="0"/>
          <w:sz w:val="28"/>
          <w:szCs w:val="28"/>
        </w:rPr>
        <w:t>číslo:</w:t>
      </w:r>
      <w:r w:rsidR="00E52948" w:rsidRPr="00983D97">
        <w:rPr>
          <w:rFonts w:asciiTheme="majorHAnsi" w:hAnsiTheme="majorHAnsi"/>
          <w:snapToGrid w:val="0"/>
          <w:sz w:val="28"/>
          <w:szCs w:val="28"/>
        </w:rPr>
        <w:t xml:space="preserve"> </w:t>
      </w:r>
      <w:r w:rsidR="00AA4221" w:rsidRPr="00983D97">
        <w:rPr>
          <w:rFonts w:asciiTheme="majorHAnsi" w:hAnsiTheme="majorHAnsi"/>
          <w:snapToGrid w:val="0"/>
          <w:sz w:val="28"/>
          <w:szCs w:val="28"/>
        </w:rPr>
        <w:t>O01/2018/</w:t>
      </w:r>
      <w:r w:rsidR="00DB0FEB">
        <w:rPr>
          <w:rFonts w:asciiTheme="majorHAnsi" w:hAnsiTheme="majorHAnsi"/>
          <w:snapToGrid w:val="0"/>
          <w:sz w:val="28"/>
          <w:szCs w:val="28"/>
        </w:rPr>
        <w:t>10</w:t>
      </w:r>
      <w:r w:rsidR="007652B9">
        <w:rPr>
          <w:rFonts w:asciiTheme="majorHAnsi" w:hAnsiTheme="majorHAnsi"/>
          <w:snapToGrid w:val="0"/>
          <w:sz w:val="28"/>
          <w:szCs w:val="28"/>
        </w:rPr>
        <w:t>9</w:t>
      </w:r>
      <w:r w:rsidR="00C21C46" w:rsidRPr="00983D97">
        <w:rPr>
          <w:rFonts w:asciiTheme="majorHAnsi" w:hAnsiTheme="majorHAnsi"/>
          <w:snapToGrid w:val="0"/>
          <w:sz w:val="28"/>
          <w:szCs w:val="28"/>
        </w:rPr>
        <w:t>-KON</w:t>
      </w:r>
    </w:p>
    <w:p w:rsidR="00500BBC" w:rsidRPr="00983D97" w:rsidRDefault="00500BBC" w:rsidP="00500BBC">
      <w:pPr>
        <w:spacing w:before="120" w:line="480" w:lineRule="auto"/>
        <w:jc w:val="center"/>
        <w:rPr>
          <w:rFonts w:asciiTheme="majorHAnsi" w:hAnsiTheme="majorHAnsi"/>
          <w:snapToGrid w:val="0"/>
          <w:sz w:val="24"/>
          <w:szCs w:val="24"/>
        </w:rPr>
      </w:pPr>
      <w:r w:rsidRPr="00983D97">
        <w:rPr>
          <w:rFonts w:asciiTheme="majorHAnsi" w:hAnsiTheme="majorHAnsi"/>
          <w:snapToGrid w:val="0"/>
          <w:sz w:val="24"/>
          <w:szCs w:val="24"/>
        </w:rPr>
        <w:t>uzavřená podle § 2079 a násl. občanského zákoníku</w:t>
      </w:r>
    </w:p>
    <w:p w:rsidR="00500BBC" w:rsidRPr="00F97C17" w:rsidRDefault="00500BBC">
      <w:pPr>
        <w:spacing w:before="120"/>
        <w:rPr>
          <w:b/>
          <w:snapToGrid w:val="0"/>
          <w:szCs w:val="22"/>
        </w:rPr>
      </w:pPr>
    </w:p>
    <w:p w:rsidR="00500BBC" w:rsidRPr="00F97C17" w:rsidRDefault="00500BBC" w:rsidP="00983D97">
      <w:pPr>
        <w:spacing w:after="120"/>
        <w:rPr>
          <w:szCs w:val="22"/>
        </w:rPr>
      </w:pPr>
      <w:r w:rsidRPr="00F97C17">
        <w:rPr>
          <w:szCs w:val="22"/>
        </w:rPr>
        <w:t xml:space="preserve">a) </w:t>
      </w:r>
      <w:r w:rsidRPr="00983D97">
        <w:rPr>
          <w:b/>
          <w:szCs w:val="22"/>
        </w:rPr>
        <w:t>prodávající</w:t>
      </w:r>
      <w:r w:rsidR="00983D97" w:rsidRPr="00983D97">
        <w:rPr>
          <w:b/>
          <w:szCs w:val="22"/>
        </w:rPr>
        <w:t xml:space="preserve"> strana</w:t>
      </w:r>
      <w:r w:rsidRPr="00983D97">
        <w:rPr>
          <w:b/>
          <w:szCs w:val="22"/>
        </w:rPr>
        <w:t>:</w:t>
      </w:r>
    </w:p>
    <w:p w:rsidR="00500BBC" w:rsidRPr="00983D97" w:rsidRDefault="00500BBC" w:rsidP="00983D97">
      <w:pPr>
        <w:spacing w:after="120"/>
        <w:rPr>
          <w:rFonts w:ascii="Calibri" w:hAnsi="Calibri" w:cs="Calibri"/>
          <w:b/>
          <w:szCs w:val="22"/>
        </w:rPr>
      </w:pPr>
      <w:r w:rsidRPr="00983D97">
        <w:rPr>
          <w:rFonts w:ascii="Calibri" w:hAnsi="Calibri" w:cs="Calibri"/>
          <w:szCs w:val="22"/>
        </w:rPr>
        <w:t xml:space="preserve">obchodní firma: </w:t>
      </w:r>
      <w:bookmarkStart w:id="0" w:name="_GoBack"/>
      <w:r w:rsidR="00A32939" w:rsidRPr="00983D97">
        <w:rPr>
          <w:rFonts w:ascii="Calibri" w:hAnsi="Calibri" w:cs="Calibri"/>
          <w:b/>
          <w:szCs w:val="22"/>
        </w:rPr>
        <w:t>NorWit</w:t>
      </w:r>
      <w:bookmarkEnd w:id="0"/>
      <w:r w:rsidR="00A32939" w:rsidRPr="00983D97">
        <w:rPr>
          <w:rFonts w:ascii="Calibri" w:hAnsi="Calibri" w:cs="Calibri"/>
          <w:b/>
          <w:szCs w:val="22"/>
        </w:rPr>
        <w:t>,s.r.o.</w:t>
      </w:r>
    </w:p>
    <w:p w:rsidR="00500BBC" w:rsidRPr="00983D97" w:rsidRDefault="00500BBC" w:rsidP="00983D97">
      <w:pPr>
        <w:spacing w:after="120"/>
        <w:rPr>
          <w:rFonts w:ascii="Calibri" w:hAnsi="Calibri" w:cs="Calibri"/>
          <w:szCs w:val="22"/>
        </w:rPr>
      </w:pPr>
      <w:r w:rsidRPr="00983D97">
        <w:rPr>
          <w:rFonts w:ascii="Calibri" w:hAnsi="Calibri" w:cs="Calibri"/>
          <w:szCs w:val="22"/>
        </w:rPr>
        <w:t>sídlo: Poděbrady III, Na Kopečku 81/5, PSČ 290 01</w:t>
      </w:r>
    </w:p>
    <w:p w:rsidR="00500BBC" w:rsidRPr="00983D97" w:rsidRDefault="00500BBC" w:rsidP="00983D97">
      <w:pPr>
        <w:spacing w:after="120"/>
        <w:rPr>
          <w:rFonts w:ascii="Calibri" w:hAnsi="Calibri" w:cs="Calibri"/>
          <w:szCs w:val="22"/>
        </w:rPr>
      </w:pPr>
      <w:r w:rsidRPr="00983D97">
        <w:rPr>
          <w:rFonts w:ascii="Calibri" w:hAnsi="Calibri" w:cs="Calibri"/>
          <w:szCs w:val="22"/>
        </w:rPr>
        <w:t>IČ: 48949639, DIČ: CZ48949639</w:t>
      </w:r>
    </w:p>
    <w:p w:rsidR="00500BBC" w:rsidRPr="00983D97" w:rsidRDefault="00500BBC" w:rsidP="00983D97">
      <w:pPr>
        <w:spacing w:after="120"/>
        <w:rPr>
          <w:rFonts w:ascii="Calibri" w:hAnsi="Calibri" w:cs="Calibri"/>
          <w:szCs w:val="22"/>
        </w:rPr>
      </w:pPr>
      <w:r w:rsidRPr="00983D97">
        <w:rPr>
          <w:rFonts w:ascii="Calibri" w:hAnsi="Calibri" w:cs="Calibri"/>
          <w:szCs w:val="22"/>
        </w:rPr>
        <w:t>zastoupená:</w:t>
      </w:r>
      <w:r w:rsidR="00AC38C1" w:rsidRPr="00983D97">
        <w:rPr>
          <w:rFonts w:ascii="Calibri" w:hAnsi="Calibri" w:cs="Calibri"/>
          <w:szCs w:val="22"/>
        </w:rPr>
        <w:t xml:space="preserve"> </w:t>
      </w:r>
      <w:r w:rsidR="003C39E1" w:rsidRPr="00983D97">
        <w:rPr>
          <w:rFonts w:ascii="Calibri" w:hAnsi="Calibri" w:cs="Calibri"/>
          <w:szCs w:val="22"/>
        </w:rPr>
        <w:t>Pavlem Rakušanem, jednatelem</w:t>
      </w:r>
    </w:p>
    <w:p w:rsidR="00500BBC" w:rsidRPr="00983D97" w:rsidRDefault="00205798" w:rsidP="00983D97">
      <w:pPr>
        <w:spacing w:after="120"/>
        <w:rPr>
          <w:rFonts w:ascii="Calibri" w:hAnsi="Calibri" w:cs="Calibri"/>
          <w:szCs w:val="22"/>
        </w:rPr>
      </w:pPr>
      <w:r w:rsidRPr="00983D97">
        <w:rPr>
          <w:rFonts w:ascii="Calibri" w:hAnsi="Calibri" w:cs="Calibri"/>
          <w:szCs w:val="22"/>
        </w:rPr>
        <w:t xml:space="preserve">bank. spoj.: </w:t>
      </w:r>
      <w:r w:rsidR="00321EF7">
        <w:rPr>
          <w:rFonts w:ascii="Calibri" w:hAnsi="Calibri" w:cs="Calibri"/>
          <w:szCs w:val="22"/>
        </w:rPr>
        <w:t>xxxxxxxxxxxxxxxxxxxxxxxxxx</w:t>
      </w:r>
    </w:p>
    <w:p w:rsidR="00500BBC" w:rsidRPr="00983D97" w:rsidRDefault="00205798" w:rsidP="00983D97">
      <w:pPr>
        <w:spacing w:after="120"/>
        <w:rPr>
          <w:rFonts w:ascii="Calibri" w:hAnsi="Calibri" w:cs="Calibri"/>
          <w:szCs w:val="22"/>
        </w:rPr>
      </w:pPr>
      <w:r w:rsidRPr="00983D97">
        <w:rPr>
          <w:rFonts w:ascii="Calibri" w:hAnsi="Calibri" w:cs="Calibri"/>
          <w:szCs w:val="22"/>
        </w:rPr>
        <w:t xml:space="preserve">číslo účtu: </w:t>
      </w:r>
      <w:r w:rsidR="00321EF7">
        <w:rPr>
          <w:rFonts w:ascii="Calibri" w:hAnsi="Calibri" w:cs="Calibri"/>
          <w:szCs w:val="22"/>
        </w:rPr>
        <w:t>xxxxxxxxxxxxxxxxxxxxx</w:t>
      </w:r>
    </w:p>
    <w:p w:rsidR="00500BBC" w:rsidRPr="00983D97" w:rsidRDefault="00500BBC" w:rsidP="00983D97">
      <w:pPr>
        <w:spacing w:after="120"/>
        <w:rPr>
          <w:rFonts w:ascii="Calibri" w:hAnsi="Calibri" w:cs="Calibri"/>
          <w:szCs w:val="22"/>
        </w:rPr>
      </w:pPr>
      <w:r w:rsidRPr="00983D97">
        <w:rPr>
          <w:rFonts w:ascii="Calibri" w:hAnsi="Calibri" w:cs="Calibri"/>
          <w:szCs w:val="22"/>
        </w:rPr>
        <w:t>zapsaná v obchodním rejstříku vedeném Městským soudem v Praze v oddíle C, číslo vložky 28741</w:t>
      </w:r>
    </w:p>
    <w:p w:rsidR="00500BBC" w:rsidRPr="00983D97" w:rsidRDefault="00500BBC" w:rsidP="00983D97">
      <w:pPr>
        <w:spacing w:after="120"/>
        <w:rPr>
          <w:rFonts w:ascii="Calibri" w:hAnsi="Calibri" w:cs="Calibri"/>
          <w:szCs w:val="22"/>
        </w:rPr>
      </w:pPr>
      <w:r w:rsidRPr="00983D97">
        <w:rPr>
          <w:rFonts w:ascii="Calibri" w:hAnsi="Calibri" w:cs="Calibri"/>
          <w:szCs w:val="22"/>
        </w:rPr>
        <w:t>www.norwit.cz, info@norwit.cz</w:t>
      </w:r>
    </w:p>
    <w:p w:rsidR="00500BBC" w:rsidRPr="00983D97" w:rsidRDefault="00500BBC" w:rsidP="00983D97">
      <w:pPr>
        <w:spacing w:after="120"/>
        <w:rPr>
          <w:rFonts w:ascii="Calibri" w:hAnsi="Calibri" w:cs="Calibri"/>
          <w:szCs w:val="22"/>
        </w:rPr>
      </w:pPr>
      <w:r w:rsidRPr="00983D97">
        <w:rPr>
          <w:rFonts w:ascii="Calibri" w:hAnsi="Calibri" w:cs="Calibri"/>
          <w:szCs w:val="22"/>
        </w:rPr>
        <w:t>(dále jen "prodávající")</w:t>
      </w:r>
    </w:p>
    <w:p w:rsidR="00500BBC" w:rsidRPr="00983D97" w:rsidRDefault="00500BBC" w:rsidP="00983D97">
      <w:pPr>
        <w:spacing w:before="120" w:after="120"/>
        <w:rPr>
          <w:rFonts w:ascii="Calibri" w:hAnsi="Calibri" w:cs="Calibri"/>
          <w:b/>
          <w:snapToGrid w:val="0"/>
          <w:szCs w:val="22"/>
        </w:rPr>
      </w:pPr>
    </w:p>
    <w:p w:rsidR="00AA4221" w:rsidRPr="00983D97" w:rsidRDefault="00346F6F" w:rsidP="00983D97">
      <w:pPr>
        <w:spacing w:after="120"/>
        <w:rPr>
          <w:rFonts w:ascii="Calibri" w:hAnsi="Calibri" w:cs="Calibri"/>
          <w:b/>
        </w:rPr>
      </w:pPr>
      <w:r w:rsidRPr="00983D97">
        <w:rPr>
          <w:rFonts w:ascii="Calibri" w:hAnsi="Calibri" w:cs="Calibri"/>
          <w:b/>
        </w:rPr>
        <w:t>b) kupující</w:t>
      </w:r>
      <w:r w:rsidR="00983D97" w:rsidRPr="00983D97">
        <w:rPr>
          <w:rFonts w:ascii="Calibri" w:hAnsi="Calibri" w:cs="Calibri"/>
          <w:b/>
        </w:rPr>
        <w:t xml:space="preserve"> strana</w:t>
      </w:r>
      <w:r w:rsidRPr="00983D97">
        <w:rPr>
          <w:rFonts w:ascii="Calibri" w:hAnsi="Calibri" w:cs="Calibri"/>
          <w:b/>
        </w:rPr>
        <w:t>:</w:t>
      </w:r>
      <w:r w:rsidR="00402A07" w:rsidRPr="00983D97">
        <w:rPr>
          <w:rFonts w:ascii="Calibri" w:hAnsi="Calibri" w:cs="Calibri"/>
          <w:b/>
        </w:rPr>
        <w:t xml:space="preserve"> </w:t>
      </w:r>
    </w:p>
    <w:p w:rsidR="00346F6F" w:rsidRPr="00983D97" w:rsidRDefault="000046E2" w:rsidP="00983D97">
      <w:pPr>
        <w:spacing w:after="120"/>
        <w:rPr>
          <w:rFonts w:ascii="Calibri" w:hAnsi="Calibri" w:cs="Calibri"/>
        </w:rPr>
      </w:pPr>
      <w:r w:rsidRPr="00983D97">
        <w:rPr>
          <w:rFonts w:ascii="Calibri" w:hAnsi="Calibri" w:cs="Calibri"/>
        </w:rPr>
        <w:t xml:space="preserve">obchodní firma: </w:t>
      </w:r>
      <w:r w:rsidR="00C744B2" w:rsidRPr="002555DE">
        <w:rPr>
          <w:rFonts w:ascii="Calibri" w:hAnsi="Calibri" w:cs="Calibri"/>
          <w:b/>
        </w:rPr>
        <w:t>Centrum dopravního výzku</w:t>
      </w:r>
      <w:r w:rsidR="002555DE" w:rsidRPr="002555DE">
        <w:rPr>
          <w:rFonts w:ascii="Calibri" w:hAnsi="Calibri" w:cs="Calibri"/>
          <w:b/>
        </w:rPr>
        <w:t>mu, v. v. i.</w:t>
      </w:r>
    </w:p>
    <w:p w:rsidR="00346F6F" w:rsidRPr="00983D97" w:rsidRDefault="00AE2982" w:rsidP="00983D97">
      <w:pPr>
        <w:spacing w:after="120"/>
        <w:rPr>
          <w:rFonts w:ascii="Calibri" w:hAnsi="Calibri" w:cs="Calibri"/>
        </w:rPr>
      </w:pPr>
      <w:r w:rsidRPr="00983D97">
        <w:rPr>
          <w:rFonts w:ascii="Calibri" w:hAnsi="Calibri" w:cs="Calibri"/>
        </w:rPr>
        <w:t xml:space="preserve">sídlo:  </w:t>
      </w:r>
      <w:r w:rsidR="002555DE">
        <w:rPr>
          <w:rFonts w:ascii="Calibri" w:hAnsi="Calibri" w:cs="Calibri"/>
        </w:rPr>
        <w:t>Líšeňská 2657/33a. 63600 Brno - Líšeň</w:t>
      </w:r>
    </w:p>
    <w:p w:rsidR="00346F6F" w:rsidRPr="00983D97" w:rsidRDefault="00AE2982" w:rsidP="00983D97">
      <w:pPr>
        <w:spacing w:after="120"/>
        <w:rPr>
          <w:rFonts w:ascii="Calibri" w:hAnsi="Calibri" w:cs="Calibri"/>
        </w:rPr>
      </w:pPr>
      <w:r w:rsidRPr="00983D97">
        <w:rPr>
          <w:rFonts w:ascii="Calibri" w:hAnsi="Calibri" w:cs="Calibri"/>
        </w:rPr>
        <w:t xml:space="preserve">IČ:  </w:t>
      </w:r>
      <w:r w:rsidR="002555DE">
        <w:rPr>
          <w:rFonts w:ascii="Calibri" w:hAnsi="Calibri" w:cs="Calibri"/>
        </w:rPr>
        <w:t>44994575</w:t>
      </w:r>
      <w:r w:rsidRPr="00983D97">
        <w:rPr>
          <w:rFonts w:ascii="Calibri" w:hAnsi="Calibri" w:cs="Calibri"/>
        </w:rPr>
        <w:t xml:space="preserve"> , DIČ: CZ</w:t>
      </w:r>
      <w:r w:rsidR="00AA4221" w:rsidRPr="00983D97">
        <w:rPr>
          <w:rFonts w:ascii="Calibri" w:hAnsi="Calibri" w:cs="Calibri"/>
        </w:rPr>
        <w:t xml:space="preserve"> </w:t>
      </w:r>
      <w:r w:rsidR="002555DE">
        <w:rPr>
          <w:rFonts w:ascii="Calibri" w:hAnsi="Calibri" w:cs="Calibri"/>
        </w:rPr>
        <w:t>44994575</w:t>
      </w:r>
    </w:p>
    <w:p w:rsidR="00346F6F" w:rsidRPr="00983D97" w:rsidRDefault="00AE2982" w:rsidP="00983D97">
      <w:pPr>
        <w:spacing w:after="120"/>
        <w:rPr>
          <w:rFonts w:ascii="Calibri" w:hAnsi="Calibri" w:cs="Calibri"/>
        </w:rPr>
      </w:pPr>
      <w:r w:rsidRPr="00983D97">
        <w:rPr>
          <w:rFonts w:ascii="Calibri" w:hAnsi="Calibri" w:cs="Calibri"/>
        </w:rPr>
        <w:t xml:space="preserve">zastoupená: </w:t>
      </w:r>
      <w:r w:rsidR="002555DE">
        <w:rPr>
          <w:rFonts w:ascii="Calibri" w:hAnsi="Calibri" w:cs="Calibri"/>
        </w:rPr>
        <w:t>Ing. Ji</w:t>
      </w:r>
      <w:r w:rsidR="00AE677B">
        <w:rPr>
          <w:rFonts w:ascii="Calibri" w:hAnsi="Calibri" w:cs="Calibri"/>
        </w:rPr>
        <w:t>ndřichem</w:t>
      </w:r>
      <w:r w:rsidR="002555DE">
        <w:rPr>
          <w:rFonts w:ascii="Calibri" w:hAnsi="Calibri" w:cs="Calibri"/>
        </w:rPr>
        <w:t xml:space="preserve"> </w:t>
      </w:r>
      <w:r w:rsidR="00AE677B">
        <w:rPr>
          <w:rFonts w:ascii="Calibri" w:hAnsi="Calibri" w:cs="Calibri"/>
        </w:rPr>
        <w:t>F</w:t>
      </w:r>
      <w:r w:rsidR="002555DE">
        <w:rPr>
          <w:rFonts w:ascii="Calibri" w:hAnsi="Calibri" w:cs="Calibri"/>
        </w:rPr>
        <w:t>ričem, Ph.D</w:t>
      </w:r>
    </w:p>
    <w:p w:rsidR="00346F6F" w:rsidRPr="00983D97" w:rsidRDefault="00346F6F" w:rsidP="00983D97">
      <w:pPr>
        <w:spacing w:after="120"/>
        <w:rPr>
          <w:rFonts w:ascii="Calibri" w:hAnsi="Calibri" w:cs="Calibri"/>
        </w:rPr>
      </w:pPr>
      <w:r w:rsidRPr="00983D97">
        <w:rPr>
          <w:rFonts w:ascii="Calibri" w:hAnsi="Calibri" w:cs="Calibri"/>
        </w:rPr>
        <w:t xml:space="preserve">osobou oprávněnou zastupovat z titulu funkce: </w:t>
      </w:r>
      <w:r w:rsidR="002555DE">
        <w:rPr>
          <w:rFonts w:ascii="Calibri" w:hAnsi="Calibri" w:cs="Calibri"/>
        </w:rPr>
        <w:t>ředitel</w:t>
      </w:r>
    </w:p>
    <w:p w:rsidR="00983D97" w:rsidRDefault="002555DE" w:rsidP="00983D97">
      <w:pPr>
        <w:spacing w:after="120"/>
        <w:rPr>
          <w:rFonts w:ascii="Calibri" w:hAnsi="Calibri" w:cs="Calibri"/>
        </w:rPr>
      </w:pPr>
      <w:r w:rsidRPr="00983D97">
        <w:rPr>
          <w:rFonts w:ascii="Calibri" w:hAnsi="Calibri" w:cs="Calibri"/>
        </w:rPr>
        <w:t xml:space="preserve"> </w:t>
      </w:r>
      <w:r w:rsidR="00346F6F" w:rsidRPr="00983D97">
        <w:rPr>
          <w:rFonts w:ascii="Calibri" w:hAnsi="Calibri" w:cs="Calibri"/>
        </w:rPr>
        <w:t>(dále jen "kupující")</w:t>
      </w:r>
    </w:p>
    <w:p w:rsidR="00500BBC" w:rsidRPr="00F97C17" w:rsidRDefault="00500BBC" w:rsidP="00346E9C">
      <w:pPr>
        <w:spacing w:after="120"/>
        <w:ind w:left="3600" w:firstLine="720"/>
        <w:rPr>
          <w:b/>
          <w:snapToGrid w:val="0"/>
          <w:szCs w:val="22"/>
        </w:rPr>
      </w:pPr>
      <w:r w:rsidRPr="00F97C17">
        <w:rPr>
          <w:b/>
          <w:snapToGrid w:val="0"/>
          <w:szCs w:val="22"/>
        </w:rPr>
        <w:t>I.</w:t>
      </w:r>
    </w:p>
    <w:p w:rsidR="00500BBC" w:rsidRDefault="00500BBC" w:rsidP="005179D0">
      <w:pPr>
        <w:suppressLineNumbers/>
        <w:spacing w:before="120"/>
        <w:jc w:val="both"/>
        <w:rPr>
          <w:rFonts w:asciiTheme="minorHAnsi" w:hAnsiTheme="minorHAnsi" w:cstheme="minorHAnsi"/>
          <w:sz w:val="24"/>
          <w:szCs w:val="24"/>
        </w:rPr>
      </w:pPr>
      <w:r w:rsidRPr="00983D97">
        <w:rPr>
          <w:rFonts w:asciiTheme="minorHAnsi" w:hAnsiTheme="minorHAnsi" w:cstheme="minorHAnsi"/>
          <w:sz w:val="24"/>
          <w:szCs w:val="24"/>
        </w:rPr>
        <w:t>(1) Prodávající se zavazuje na základě této smlouvy dodat (odevzdat) kupujícímu dále ve smlouvě specifikované zboží a převést na něj vlastnické právo ke zboží za podmínek uvedených v této smlouvě a kupující se zavazuje zboží dodané od prodávajícího odebrat (převzít) a zaplatit mu za ně v této smlouvě dohodnutou kupní cenu.</w:t>
      </w:r>
    </w:p>
    <w:p w:rsidR="002555DE" w:rsidRDefault="002555DE" w:rsidP="005179D0">
      <w:pPr>
        <w:suppressLineNumbers/>
        <w:spacing w:before="120"/>
        <w:jc w:val="both"/>
        <w:rPr>
          <w:rFonts w:asciiTheme="minorHAnsi" w:hAnsiTheme="minorHAnsi" w:cstheme="minorHAnsi"/>
          <w:sz w:val="24"/>
          <w:szCs w:val="24"/>
        </w:rPr>
      </w:pPr>
    </w:p>
    <w:p w:rsidR="002555DE" w:rsidRDefault="002555DE" w:rsidP="005179D0">
      <w:pPr>
        <w:suppressLineNumbers/>
        <w:spacing w:before="120"/>
        <w:jc w:val="both"/>
        <w:rPr>
          <w:rFonts w:asciiTheme="minorHAnsi" w:hAnsiTheme="minorHAnsi" w:cstheme="minorHAnsi"/>
          <w:sz w:val="24"/>
          <w:szCs w:val="24"/>
        </w:rPr>
      </w:pPr>
    </w:p>
    <w:p w:rsidR="002555DE" w:rsidRDefault="002555DE" w:rsidP="005179D0">
      <w:pPr>
        <w:suppressLineNumbers/>
        <w:spacing w:before="120"/>
        <w:jc w:val="both"/>
        <w:rPr>
          <w:rFonts w:asciiTheme="minorHAnsi" w:hAnsiTheme="minorHAnsi" w:cstheme="minorHAnsi"/>
          <w:sz w:val="24"/>
          <w:szCs w:val="24"/>
        </w:rPr>
      </w:pPr>
    </w:p>
    <w:p w:rsidR="002555DE" w:rsidRDefault="002555DE" w:rsidP="005179D0">
      <w:pPr>
        <w:suppressLineNumbers/>
        <w:spacing w:before="120"/>
        <w:jc w:val="both"/>
        <w:rPr>
          <w:rFonts w:asciiTheme="minorHAnsi" w:hAnsiTheme="minorHAnsi" w:cstheme="minorHAnsi"/>
          <w:sz w:val="24"/>
          <w:szCs w:val="24"/>
        </w:rPr>
      </w:pPr>
    </w:p>
    <w:p w:rsidR="002555DE" w:rsidRDefault="002555DE" w:rsidP="005179D0">
      <w:pPr>
        <w:suppressLineNumbers/>
        <w:spacing w:before="120"/>
        <w:jc w:val="both"/>
        <w:rPr>
          <w:rFonts w:asciiTheme="minorHAnsi" w:hAnsiTheme="minorHAnsi" w:cstheme="minorHAnsi"/>
          <w:sz w:val="24"/>
          <w:szCs w:val="24"/>
        </w:rPr>
      </w:pPr>
    </w:p>
    <w:p w:rsidR="002555DE" w:rsidRDefault="002555DE" w:rsidP="005179D0">
      <w:pPr>
        <w:suppressLineNumbers/>
        <w:spacing w:before="120"/>
        <w:jc w:val="both"/>
        <w:rPr>
          <w:rFonts w:asciiTheme="minorHAnsi" w:hAnsiTheme="minorHAnsi" w:cstheme="minorHAnsi"/>
          <w:sz w:val="24"/>
          <w:szCs w:val="24"/>
        </w:rPr>
      </w:pPr>
    </w:p>
    <w:p w:rsidR="002555DE" w:rsidRDefault="002555DE" w:rsidP="005179D0">
      <w:pPr>
        <w:suppressLineNumbers/>
        <w:spacing w:before="120"/>
        <w:jc w:val="both"/>
        <w:rPr>
          <w:rFonts w:asciiTheme="minorHAnsi" w:hAnsiTheme="minorHAnsi" w:cstheme="minorHAnsi"/>
          <w:sz w:val="24"/>
          <w:szCs w:val="24"/>
        </w:rPr>
      </w:pPr>
    </w:p>
    <w:p w:rsidR="002555DE" w:rsidRPr="00983D97" w:rsidRDefault="002555DE" w:rsidP="005179D0">
      <w:pPr>
        <w:suppressLineNumbers/>
        <w:spacing w:before="120"/>
        <w:jc w:val="both"/>
        <w:rPr>
          <w:rFonts w:asciiTheme="minorHAnsi" w:hAnsiTheme="minorHAnsi" w:cstheme="minorHAnsi"/>
          <w:sz w:val="24"/>
          <w:szCs w:val="24"/>
        </w:rPr>
      </w:pPr>
    </w:p>
    <w:p w:rsidR="00500BBC" w:rsidRDefault="00500BBC" w:rsidP="00500BBC">
      <w:pPr>
        <w:spacing w:before="120"/>
        <w:jc w:val="both"/>
        <w:rPr>
          <w:rFonts w:asciiTheme="minorHAnsi" w:hAnsiTheme="minorHAnsi" w:cstheme="minorHAnsi"/>
          <w:sz w:val="24"/>
          <w:szCs w:val="24"/>
        </w:rPr>
      </w:pPr>
      <w:r w:rsidRPr="00983D97">
        <w:rPr>
          <w:rFonts w:asciiTheme="minorHAnsi" w:hAnsiTheme="minorHAnsi" w:cstheme="minorHAnsi"/>
          <w:sz w:val="24"/>
          <w:szCs w:val="24"/>
        </w:rPr>
        <w:lastRenderedPageBreak/>
        <w:t>Prodávající se zavazuje dodat kupujícímu toto zboží:</w:t>
      </w:r>
    </w:p>
    <w:p w:rsidR="003566BD" w:rsidRDefault="003566BD">
      <w:pPr>
        <w:rPr>
          <w:szCs w:val="22"/>
        </w:rPr>
      </w:pPr>
    </w:p>
    <w:p w:rsidR="002555DE" w:rsidRPr="002555DE" w:rsidRDefault="002555DE" w:rsidP="002555DE">
      <w:pPr>
        <w:rPr>
          <w:rFonts w:asciiTheme="minorHAnsi" w:hAnsiTheme="minorHAnsi" w:cstheme="minorHAnsi"/>
          <w:b/>
          <w:sz w:val="24"/>
          <w:szCs w:val="24"/>
        </w:rPr>
      </w:pPr>
      <w:r w:rsidRPr="002555DE">
        <w:rPr>
          <w:rFonts w:asciiTheme="minorHAnsi" w:hAnsiTheme="minorHAnsi" w:cstheme="minorHAnsi"/>
          <w:b/>
          <w:sz w:val="24"/>
          <w:szCs w:val="24"/>
        </w:rPr>
        <w:t>Pracovní  zařízení</w:t>
      </w:r>
      <w:r w:rsidRPr="002555DE">
        <w:rPr>
          <w:rFonts w:asciiTheme="minorHAnsi" w:hAnsiTheme="minorHAnsi" w:cstheme="minorHAnsi"/>
          <w:b/>
          <w:sz w:val="24"/>
          <w:szCs w:val="24"/>
        </w:rPr>
        <w:tab/>
      </w:r>
      <w:r w:rsidRPr="002555DE">
        <w:rPr>
          <w:rFonts w:asciiTheme="minorHAnsi" w:hAnsiTheme="minorHAnsi" w:cstheme="minorHAnsi"/>
          <w:b/>
          <w:sz w:val="24"/>
          <w:szCs w:val="24"/>
        </w:rPr>
        <w:tab/>
      </w:r>
      <w:r w:rsidRPr="002555DE">
        <w:rPr>
          <w:rFonts w:asciiTheme="minorHAnsi" w:hAnsiTheme="minorHAnsi" w:cstheme="minorHAnsi"/>
          <w:b/>
          <w:sz w:val="24"/>
          <w:szCs w:val="24"/>
        </w:rPr>
        <w:tab/>
      </w:r>
      <w:r w:rsidRPr="002555DE">
        <w:rPr>
          <w:rFonts w:asciiTheme="minorHAnsi" w:hAnsiTheme="minorHAnsi" w:cstheme="minorHAnsi"/>
          <w:b/>
          <w:sz w:val="24"/>
          <w:szCs w:val="24"/>
        </w:rPr>
        <w:tab/>
      </w:r>
      <w:r w:rsidRPr="002555DE">
        <w:rPr>
          <w:rFonts w:asciiTheme="minorHAnsi" w:hAnsiTheme="minorHAnsi" w:cstheme="minorHAnsi"/>
          <w:b/>
          <w:sz w:val="24"/>
          <w:szCs w:val="24"/>
        </w:rPr>
        <w:tab/>
      </w:r>
      <w:r w:rsidRPr="002555DE">
        <w:rPr>
          <w:rFonts w:asciiTheme="minorHAnsi" w:hAnsiTheme="minorHAnsi" w:cstheme="minorHAnsi"/>
          <w:b/>
          <w:sz w:val="24"/>
          <w:szCs w:val="24"/>
        </w:rPr>
        <w:tab/>
      </w:r>
      <w:r w:rsidRPr="002555DE">
        <w:rPr>
          <w:rFonts w:asciiTheme="minorHAnsi" w:hAnsiTheme="minorHAnsi" w:cstheme="minorHAnsi"/>
          <w:b/>
          <w:sz w:val="24"/>
          <w:szCs w:val="24"/>
        </w:rPr>
        <w:tab/>
      </w:r>
      <w:r w:rsidRPr="002555DE">
        <w:rPr>
          <w:rFonts w:asciiTheme="minorHAnsi" w:hAnsiTheme="minorHAnsi" w:cstheme="minorHAnsi"/>
          <w:b/>
          <w:sz w:val="24"/>
          <w:szCs w:val="24"/>
        </w:rPr>
        <w:tab/>
        <w:t>cena v Kč s DPH</w:t>
      </w:r>
    </w:p>
    <w:p w:rsidR="002555DE" w:rsidRDefault="002555DE" w:rsidP="002555DE">
      <w:pPr>
        <w:rPr>
          <w:rFonts w:asciiTheme="minorHAnsi" w:hAnsiTheme="minorHAnsi" w:cstheme="minorHAnsi"/>
          <w:sz w:val="24"/>
          <w:szCs w:val="24"/>
        </w:rPr>
      </w:pP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Kombinované kladivo Milwaukee Kango 545 S</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25</w:t>
      </w:r>
      <w:r>
        <w:rPr>
          <w:rFonts w:asciiTheme="minorHAnsi" w:hAnsiTheme="minorHAnsi" w:cstheme="minorHAnsi"/>
          <w:sz w:val="24"/>
          <w:szCs w:val="24"/>
        </w:rPr>
        <w:t>.</w:t>
      </w:r>
      <w:r w:rsidRPr="002555DE">
        <w:rPr>
          <w:rFonts w:asciiTheme="minorHAnsi" w:hAnsiTheme="minorHAnsi" w:cstheme="minorHAnsi"/>
          <w:sz w:val="24"/>
          <w:szCs w:val="24"/>
        </w:rPr>
        <w:t>920,-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Kombinované kladivo Milwaukee K 750 S</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29</w:t>
      </w:r>
      <w:r>
        <w:rPr>
          <w:rFonts w:asciiTheme="minorHAnsi" w:hAnsiTheme="minorHAnsi" w:cstheme="minorHAnsi"/>
          <w:sz w:val="24"/>
          <w:szCs w:val="24"/>
        </w:rPr>
        <w:t>.</w:t>
      </w:r>
      <w:r w:rsidRPr="002555DE">
        <w:rPr>
          <w:rFonts w:asciiTheme="minorHAnsi" w:hAnsiTheme="minorHAnsi" w:cstheme="minorHAnsi"/>
          <w:sz w:val="24"/>
          <w:szCs w:val="24"/>
        </w:rPr>
        <w:t>222,-</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Invertorová centrála Honda EU 20i</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34</w:t>
      </w:r>
      <w:r>
        <w:rPr>
          <w:rFonts w:asciiTheme="minorHAnsi" w:hAnsiTheme="minorHAnsi" w:cstheme="minorHAnsi"/>
          <w:sz w:val="24"/>
          <w:szCs w:val="24"/>
        </w:rPr>
        <w:t>.</w:t>
      </w:r>
      <w:r w:rsidRPr="002555DE">
        <w:rPr>
          <w:rFonts w:asciiTheme="minorHAnsi" w:hAnsiTheme="minorHAnsi" w:cstheme="minorHAnsi"/>
          <w:sz w:val="24"/>
          <w:szCs w:val="24"/>
        </w:rPr>
        <w:t>606,-</w:t>
      </w:r>
    </w:p>
    <w:p w:rsidR="002555DE" w:rsidRPr="002555DE" w:rsidRDefault="002555DE" w:rsidP="002555DE">
      <w:pPr>
        <w:rPr>
          <w:rFonts w:asciiTheme="minorHAnsi" w:hAnsiTheme="minorHAnsi" w:cstheme="minorHAnsi"/>
          <w:sz w:val="24"/>
          <w:szCs w:val="24"/>
        </w:rPr>
      </w:pPr>
    </w:p>
    <w:p w:rsidR="002555DE" w:rsidRPr="002555DE" w:rsidRDefault="002555DE" w:rsidP="002555DE">
      <w:pPr>
        <w:rPr>
          <w:rFonts w:asciiTheme="minorHAnsi" w:hAnsiTheme="minorHAnsi" w:cstheme="minorHAnsi"/>
          <w:b/>
          <w:sz w:val="24"/>
          <w:szCs w:val="24"/>
        </w:rPr>
      </w:pPr>
      <w:r w:rsidRPr="002555DE">
        <w:rPr>
          <w:rFonts w:asciiTheme="minorHAnsi" w:hAnsiTheme="minorHAnsi" w:cstheme="minorHAnsi"/>
          <w:b/>
          <w:sz w:val="24"/>
          <w:szCs w:val="24"/>
        </w:rPr>
        <w:t>Spotřební materiál – řezací nástroje</w:t>
      </w:r>
    </w:p>
    <w:p w:rsidR="002555DE" w:rsidRPr="002555DE" w:rsidRDefault="002555DE" w:rsidP="002555DE">
      <w:pPr>
        <w:rPr>
          <w:rFonts w:asciiTheme="minorHAnsi" w:hAnsiTheme="minorHAnsi" w:cstheme="minorHAnsi"/>
          <w:sz w:val="24"/>
          <w:szCs w:val="24"/>
        </w:rPr>
      </w:pP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Sekáč – uchycení K-HEX k přístroji 900 K </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 xml:space="preserve">                </w:t>
      </w:r>
      <w:r w:rsidRPr="002555DE">
        <w:rPr>
          <w:rFonts w:asciiTheme="minorHAnsi" w:hAnsiTheme="minorHAnsi" w:cstheme="minorHAnsi"/>
          <w:sz w:val="24"/>
          <w:szCs w:val="24"/>
        </w:rPr>
        <w:t>968,-</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Špice – uchycení K-HEX k přístroji 900 K</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 xml:space="preserve">                </w:t>
      </w:r>
      <w:r w:rsidRPr="002555DE">
        <w:rPr>
          <w:rFonts w:asciiTheme="minorHAnsi" w:hAnsiTheme="minorHAnsi" w:cstheme="minorHAnsi"/>
          <w:sz w:val="24"/>
          <w:szCs w:val="24"/>
        </w:rPr>
        <w:t>968,-</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Sekáč – uchycení SDS MAX k přístroji 750 S</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t>2 ks</w:t>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210,-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Špice – uchycení SDS MAX k přístroji 750 S</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t>2 ks</w:t>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210,-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12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 xml:space="preserve">    </w:t>
      </w:r>
      <w:r>
        <w:rPr>
          <w:rFonts w:asciiTheme="minorHAnsi" w:hAnsiTheme="minorHAnsi" w:cstheme="minorHAnsi"/>
          <w:sz w:val="24"/>
          <w:szCs w:val="24"/>
        </w:rPr>
        <w:tab/>
        <w:t xml:space="preserve">   </w:t>
      </w:r>
      <w:r w:rsidRPr="002555DE">
        <w:rPr>
          <w:rFonts w:asciiTheme="minorHAnsi" w:hAnsiTheme="minorHAnsi" w:cstheme="minorHAnsi"/>
          <w:sz w:val="24"/>
          <w:szCs w:val="24"/>
        </w:rPr>
        <w:t>910,-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14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005,-</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16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120,-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18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110,-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20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120,-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22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230,-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24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360,-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26 mm, pr.délka 400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690,-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28 mm, pr.délka 550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990,-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30 mm, pr.délka 450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650,-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30 mm, pr.délka 800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2</w:t>
      </w:r>
      <w:r>
        <w:rPr>
          <w:rFonts w:asciiTheme="minorHAnsi" w:hAnsiTheme="minorHAnsi" w:cstheme="minorHAnsi"/>
          <w:sz w:val="24"/>
          <w:szCs w:val="24"/>
        </w:rPr>
        <w:t>.</w:t>
      </w:r>
      <w:r w:rsidRPr="002555DE">
        <w:rPr>
          <w:rFonts w:asciiTheme="minorHAnsi" w:hAnsiTheme="minorHAnsi" w:cstheme="minorHAnsi"/>
          <w:sz w:val="24"/>
          <w:szCs w:val="24"/>
        </w:rPr>
        <w:t>680,-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32 mm, pr.délka 450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690,-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35 mm, pr.délka 450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2</w:t>
      </w:r>
      <w:r>
        <w:rPr>
          <w:rFonts w:asciiTheme="minorHAnsi" w:hAnsiTheme="minorHAnsi" w:cstheme="minorHAnsi"/>
          <w:sz w:val="24"/>
          <w:szCs w:val="24"/>
        </w:rPr>
        <w:t>.</w:t>
      </w:r>
      <w:r w:rsidRPr="002555DE">
        <w:rPr>
          <w:rFonts w:asciiTheme="minorHAnsi" w:hAnsiTheme="minorHAnsi" w:cstheme="minorHAnsi"/>
          <w:sz w:val="24"/>
          <w:szCs w:val="24"/>
        </w:rPr>
        <w:t>010,-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Vrták čtyřbřitý, průměr 35 mm, pr.délka 800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3</w:t>
      </w:r>
      <w:r>
        <w:rPr>
          <w:rFonts w:asciiTheme="minorHAnsi" w:hAnsiTheme="minorHAnsi" w:cstheme="minorHAnsi"/>
          <w:sz w:val="24"/>
          <w:szCs w:val="24"/>
        </w:rPr>
        <w:t>.</w:t>
      </w:r>
      <w:r w:rsidRPr="002555DE">
        <w:rPr>
          <w:rFonts w:asciiTheme="minorHAnsi" w:hAnsiTheme="minorHAnsi" w:cstheme="minorHAnsi"/>
          <w:sz w:val="24"/>
          <w:szCs w:val="24"/>
        </w:rPr>
        <w:t>340,-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Sada ocelových hmoždinek, průměr 16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 xml:space="preserve">             </w:t>
      </w:r>
      <w:r w:rsidRPr="002555DE">
        <w:rPr>
          <w:rFonts w:asciiTheme="minorHAnsi" w:hAnsiTheme="minorHAnsi" w:cstheme="minorHAnsi"/>
          <w:sz w:val="24"/>
          <w:szCs w:val="24"/>
        </w:rPr>
        <w:t>2 ks</w:t>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1</w:t>
      </w:r>
      <w:r>
        <w:rPr>
          <w:rFonts w:asciiTheme="minorHAnsi" w:hAnsiTheme="minorHAnsi" w:cstheme="minorHAnsi"/>
          <w:sz w:val="24"/>
          <w:szCs w:val="24"/>
        </w:rPr>
        <w:t>.</w:t>
      </w:r>
      <w:r w:rsidRPr="002555DE">
        <w:rPr>
          <w:rFonts w:asciiTheme="minorHAnsi" w:hAnsiTheme="minorHAnsi" w:cstheme="minorHAnsi"/>
          <w:sz w:val="24"/>
          <w:szCs w:val="24"/>
        </w:rPr>
        <w:t>100,-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J. korunka do armovaného betonu o vnitřním průměru 50 mm</w:t>
      </w:r>
      <w:r w:rsidRPr="002555DE">
        <w:rPr>
          <w:rFonts w:asciiTheme="minorHAnsi" w:hAnsiTheme="minorHAnsi" w:cstheme="minorHAnsi"/>
          <w:sz w:val="24"/>
          <w:szCs w:val="24"/>
        </w:rPr>
        <w:tab/>
        <w:t>3 ks</w:t>
      </w:r>
      <w:r w:rsidRPr="002555DE">
        <w:rPr>
          <w:rFonts w:asciiTheme="minorHAnsi" w:hAnsiTheme="minorHAnsi" w:cstheme="minorHAnsi"/>
          <w:sz w:val="24"/>
          <w:szCs w:val="24"/>
        </w:rPr>
        <w:tab/>
      </w:r>
      <w:r w:rsidRPr="002555DE">
        <w:rPr>
          <w:rFonts w:asciiTheme="minorHAnsi" w:hAnsiTheme="minorHAnsi" w:cstheme="minorHAnsi"/>
          <w:sz w:val="24"/>
          <w:szCs w:val="24"/>
        </w:rPr>
        <w:tab/>
        <w:t>5</w:t>
      </w:r>
      <w:r>
        <w:rPr>
          <w:rFonts w:asciiTheme="minorHAnsi" w:hAnsiTheme="minorHAnsi" w:cstheme="minorHAnsi"/>
          <w:sz w:val="24"/>
          <w:szCs w:val="24"/>
        </w:rPr>
        <w:t>.</w:t>
      </w:r>
      <w:r w:rsidRPr="002555DE">
        <w:rPr>
          <w:rFonts w:asciiTheme="minorHAnsi" w:hAnsiTheme="minorHAnsi" w:cstheme="minorHAnsi"/>
          <w:sz w:val="24"/>
          <w:szCs w:val="24"/>
        </w:rPr>
        <w:t>880,-</w:t>
      </w:r>
      <w:r w:rsidRPr="002555DE">
        <w:rPr>
          <w:rFonts w:asciiTheme="minorHAnsi" w:hAnsiTheme="minorHAnsi" w:cstheme="minorHAnsi"/>
          <w:sz w:val="24"/>
          <w:szCs w:val="24"/>
        </w:rPr>
        <w:tab/>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J. korunka do armovaného betonu o vnitřním průměru 70 mm</w:t>
      </w:r>
      <w:r w:rsidRPr="002555DE">
        <w:rPr>
          <w:rFonts w:asciiTheme="minorHAnsi" w:hAnsiTheme="minorHAnsi" w:cstheme="minorHAnsi"/>
          <w:sz w:val="24"/>
          <w:szCs w:val="24"/>
        </w:rPr>
        <w:tab/>
        <w:t>2 ks</w:t>
      </w:r>
      <w:r w:rsidRPr="002555DE">
        <w:rPr>
          <w:rFonts w:asciiTheme="minorHAnsi" w:hAnsiTheme="minorHAnsi" w:cstheme="minorHAnsi"/>
          <w:sz w:val="24"/>
          <w:szCs w:val="24"/>
        </w:rPr>
        <w:tab/>
      </w:r>
      <w:r w:rsidRPr="002555DE">
        <w:rPr>
          <w:rFonts w:asciiTheme="minorHAnsi" w:hAnsiTheme="minorHAnsi" w:cstheme="minorHAnsi"/>
          <w:sz w:val="24"/>
          <w:szCs w:val="24"/>
        </w:rPr>
        <w:tab/>
        <w:t>3</w:t>
      </w:r>
      <w:r>
        <w:rPr>
          <w:rFonts w:asciiTheme="minorHAnsi" w:hAnsiTheme="minorHAnsi" w:cstheme="minorHAnsi"/>
          <w:sz w:val="24"/>
          <w:szCs w:val="24"/>
        </w:rPr>
        <w:t>.</w:t>
      </w:r>
      <w:r w:rsidRPr="002555DE">
        <w:rPr>
          <w:rFonts w:asciiTheme="minorHAnsi" w:hAnsiTheme="minorHAnsi" w:cstheme="minorHAnsi"/>
          <w:sz w:val="24"/>
          <w:szCs w:val="24"/>
        </w:rPr>
        <w:t>920,-</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Řezací kotouč Beton Premium, průměr 230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t>2 ks</w:t>
      </w:r>
      <w:r w:rsidRPr="002555DE">
        <w:rPr>
          <w:rFonts w:asciiTheme="minorHAnsi" w:hAnsiTheme="minorHAnsi" w:cstheme="minorHAnsi"/>
          <w:sz w:val="24"/>
          <w:szCs w:val="24"/>
        </w:rPr>
        <w:tab/>
      </w:r>
      <w:r w:rsidRPr="002555DE">
        <w:rPr>
          <w:rFonts w:asciiTheme="minorHAnsi" w:hAnsiTheme="minorHAnsi" w:cstheme="minorHAnsi"/>
          <w:sz w:val="24"/>
          <w:szCs w:val="24"/>
        </w:rPr>
        <w:tab/>
        <w:t>4</w:t>
      </w:r>
      <w:r>
        <w:rPr>
          <w:rFonts w:asciiTheme="minorHAnsi" w:hAnsiTheme="minorHAnsi" w:cstheme="minorHAnsi"/>
          <w:sz w:val="24"/>
          <w:szCs w:val="24"/>
        </w:rPr>
        <w:t>.</w:t>
      </w:r>
      <w:r w:rsidRPr="002555DE">
        <w:rPr>
          <w:rFonts w:asciiTheme="minorHAnsi" w:hAnsiTheme="minorHAnsi" w:cstheme="minorHAnsi"/>
          <w:sz w:val="24"/>
          <w:szCs w:val="24"/>
        </w:rPr>
        <w:t>114,-</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Brousící kotouč ST – ROTOR, průměr 125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t>1</w:t>
      </w:r>
      <w:r>
        <w:rPr>
          <w:rFonts w:asciiTheme="minorHAnsi" w:hAnsiTheme="minorHAnsi" w:cstheme="minorHAnsi"/>
          <w:sz w:val="24"/>
          <w:szCs w:val="24"/>
        </w:rPr>
        <w:t>.</w:t>
      </w:r>
      <w:r w:rsidRPr="002555DE">
        <w:rPr>
          <w:rFonts w:asciiTheme="minorHAnsi" w:hAnsiTheme="minorHAnsi" w:cstheme="minorHAnsi"/>
          <w:sz w:val="24"/>
          <w:szCs w:val="24"/>
        </w:rPr>
        <w:t>363,-</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Brousící kotouč  ST – ROTOR, průměr 180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r>
      <w:r w:rsidRPr="002555DE">
        <w:rPr>
          <w:rFonts w:asciiTheme="minorHAnsi" w:hAnsiTheme="minorHAnsi" w:cstheme="minorHAnsi"/>
          <w:sz w:val="24"/>
          <w:szCs w:val="24"/>
        </w:rPr>
        <w:tab/>
        <w:t>1</w:t>
      </w:r>
      <w:r>
        <w:rPr>
          <w:rFonts w:asciiTheme="minorHAnsi" w:hAnsiTheme="minorHAnsi" w:cstheme="minorHAnsi"/>
          <w:sz w:val="24"/>
          <w:szCs w:val="24"/>
        </w:rPr>
        <w:t>.</w:t>
      </w:r>
      <w:r w:rsidRPr="002555DE">
        <w:rPr>
          <w:rFonts w:asciiTheme="minorHAnsi" w:hAnsiTheme="minorHAnsi" w:cstheme="minorHAnsi"/>
          <w:sz w:val="24"/>
          <w:szCs w:val="24"/>
        </w:rPr>
        <w:t>951,-</w:t>
      </w:r>
    </w:p>
    <w:p w:rsidR="002555DE" w:rsidRPr="002555DE" w:rsidRDefault="002555DE" w:rsidP="002555DE">
      <w:pPr>
        <w:rPr>
          <w:rFonts w:asciiTheme="minorHAnsi" w:hAnsiTheme="minorHAnsi" w:cstheme="minorHAnsi"/>
          <w:sz w:val="24"/>
          <w:szCs w:val="24"/>
        </w:rPr>
      </w:pPr>
    </w:p>
    <w:p w:rsidR="002555DE" w:rsidRPr="002555DE" w:rsidRDefault="002555DE" w:rsidP="002555DE">
      <w:pPr>
        <w:rPr>
          <w:rFonts w:asciiTheme="minorHAnsi" w:hAnsiTheme="minorHAnsi" w:cstheme="minorHAnsi"/>
          <w:sz w:val="24"/>
          <w:szCs w:val="24"/>
        </w:rPr>
      </w:pPr>
    </w:p>
    <w:p w:rsidR="002555DE" w:rsidRPr="002555DE" w:rsidRDefault="002555DE" w:rsidP="002555DE">
      <w:pPr>
        <w:rPr>
          <w:rFonts w:asciiTheme="minorHAnsi" w:hAnsiTheme="minorHAnsi" w:cstheme="minorHAnsi"/>
          <w:b/>
          <w:sz w:val="24"/>
          <w:szCs w:val="24"/>
        </w:rPr>
      </w:pPr>
      <w:r w:rsidRPr="002555DE">
        <w:rPr>
          <w:rFonts w:asciiTheme="minorHAnsi" w:hAnsiTheme="minorHAnsi" w:cstheme="minorHAnsi"/>
          <w:b/>
          <w:sz w:val="24"/>
          <w:szCs w:val="24"/>
        </w:rPr>
        <w:t>Renovace stávajících jádrových korunek</w:t>
      </w:r>
    </w:p>
    <w:p w:rsidR="002555DE" w:rsidRPr="002555DE" w:rsidRDefault="002555DE" w:rsidP="002555DE">
      <w:pPr>
        <w:rPr>
          <w:rFonts w:asciiTheme="minorHAnsi" w:hAnsiTheme="minorHAnsi" w:cstheme="minorHAnsi"/>
          <w:sz w:val="24"/>
          <w:szCs w:val="24"/>
        </w:rPr>
      </w:pP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Korunka do armovaného betonu o vnitřním průměru 100 mm</w:t>
      </w:r>
      <w:r w:rsidRPr="002555DE">
        <w:rPr>
          <w:rFonts w:asciiTheme="minorHAnsi" w:hAnsiTheme="minorHAnsi" w:cstheme="minorHAnsi"/>
          <w:sz w:val="24"/>
          <w:szCs w:val="24"/>
        </w:rPr>
        <w:tab/>
        <w:t>3 ks</w:t>
      </w:r>
      <w:r w:rsidRPr="002555DE">
        <w:rPr>
          <w:rFonts w:asciiTheme="minorHAnsi" w:hAnsiTheme="minorHAnsi" w:cstheme="minorHAnsi"/>
          <w:sz w:val="24"/>
          <w:szCs w:val="24"/>
        </w:rPr>
        <w:tab/>
      </w:r>
      <w:r w:rsidRPr="002555DE">
        <w:rPr>
          <w:rFonts w:asciiTheme="minorHAnsi" w:hAnsiTheme="minorHAnsi" w:cstheme="minorHAnsi"/>
          <w:sz w:val="24"/>
          <w:szCs w:val="24"/>
        </w:rPr>
        <w:tab/>
        <w:t>7</w:t>
      </w:r>
      <w:r>
        <w:rPr>
          <w:rFonts w:asciiTheme="minorHAnsi" w:hAnsiTheme="minorHAnsi" w:cstheme="minorHAnsi"/>
          <w:sz w:val="24"/>
          <w:szCs w:val="24"/>
        </w:rPr>
        <w:t>.</w:t>
      </w:r>
      <w:r w:rsidRPr="002555DE">
        <w:rPr>
          <w:rFonts w:asciiTheme="minorHAnsi" w:hAnsiTheme="minorHAnsi" w:cstheme="minorHAnsi"/>
          <w:sz w:val="24"/>
          <w:szCs w:val="24"/>
        </w:rPr>
        <w:t>623,-</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Korunka do armovaného betonu o vnitřním průměru 150 mm</w:t>
      </w:r>
      <w:r w:rsidRPr="002555DE">
        <w:rPr>
          <w:rFonts w:asciiTheme="minorHAnsi" w:hAnsiTheme="minorHAnsi" w:cstheme="minorHAnsi"/>
          <w:sz w:val="24"/>
          <w:szCs w:val="24"/>
        </w:rPr>
        <w:tab/>
        <w:t>1 ks</w:t>
      </w:r>
      <w:r w:rsidRPr="002555DE">
        <w:rPr>
          <w:rFonts w:asciiTheme="minorHAnsi" w:hAnsiTheme="minorHAnsi" w:cstheme="minorHAnsi"/>
          <w:sz w:val="24"/>
          <w:szCs w:val="24"/>
        </w:rPr>
        <w:tab/>
      </w:r>
      <w:r w:rsidRPr="002555DE">
        <w:rPr>
          <w:rFonts w:asciiTheme="minorHAnsi" w:hAnsiTheme="minorHAnsi" w:cstheme="minorHAnsi"/>
          <w:sz w:val="24"/>
          <w:szCs w:val="24"/>
        </w:rPr>
        <w:tab/>
        <w:t>3</w:t>
      </w:r>
      <w:r>
        <w:rPr>
          <w:rFonts w:asciiTheme="minorHAnsi" w:hAnsiTheme="minorHAnsi" w:cstheme="minorHAnsi"/>
          <w:sz w:val="24"/>
          <w:szCs w:val="24"/>
        </w:rPr>
        <w:t>.</w:t>
      </w:r>
      <w:r w:rsidRPr="002555DE">
        <w:rPr>
          <w:rFonts w:asciiTheme="minorHAnsi" w:hAnsiTheme="minorHAnsi" w:cstheme="minorHAnsi"/>
          <w:sz w:val="24"/>
          <w:szCs w:val="24"/>
        </w:rPr>
        <w:t>691,-</w:t>
      </w:r>
    </w:p>
    <w:p w:rsidR="002555DE" w:rsidRPr="002555DE" w:rsidRDefault="002555DE" w:rsidP="002555DE">
      <w:pPr>
        <w:rPr>
          <w:rFonts w:asciiTheme="minorHAnsi" w:hAnsiTheme="minorHAnsi" w:cstheme="minorHAnsi"/>
          <w:sz w:val="24"/>
          <w:szCs w:val="24"/>
        </w:rPr>
      </w:pPr>
      <w:r w:rsidRPr="002555DE">
        <w:rPr>
          <w:rFonts w:asciiTheme="minorHAnsi" w:hAnsiTheme="minorHAnsi" w:cstheme="minorHAnsi"/>
          <w:sz w:val="24"/>
          <w:szCs w:val="24"/>
        </w:rPr>
        <w:t>Korunka do asfaltu o vnitřním průměru 100 mm</w:t>
      </w:r>
      <w:r w:rsidRPr="002555DE">
        <w:rPr>
          <w:rFonts w:asciiTheme="minorHAnsi" w:hAnsiTheme="minorHAnsi" w:cstheme="minorHAnsi"/>
          <w:sz w:val="24"/>
          <w:szCs w:val="24"/>
        </w:rPr>
        <w:tab/>
      </w:r>
      <w:r w:rsidRPr="002555DE">
        <w:rPr>
          <w:rFonts w:asciiTheme="minorHAnsi" w:hAnsiTheme="minorHAnsi" w:cstheme="minorHAnsi"/>
          <w:sz w:val="24"/>
          <w:szCs w:val="24"/>
        </w:rPr>
        <w:tab/>
      </w:r>
      <w:r>
        <w:rPr>
          <w:rFonts w:asciiTheme="minorHAnsi" w:hAnsiTheme="minorHAnsi" w:cstheme="minorHAnsi"/>
          <w:sz w:val="24"/>
          <w:szCs w:val="24"/>
        </w:rPr>
        <w:t xml:space="preserve">              </w:t>
      </w:r>
      <w:r w:rsidRPr="002555DE">
        <w:rPr>
          <w:rFonts w:asciiTheme="minorHAnsi" w:hAnsiTheme="minorHAnsi" w:cstheme="minorHAnsi"/>
          <w:sz w:val="24"/>
          <w:szCs w:val="24"/>
        </w:rPr>
        <w:t>2 ks</w:t>
      </w:r>
      <w:r w:rsidRPr="002555DE">
        <w:rPr>
          <w:rFonts w:asciiTheme="minorHAnsi" w:hAnsiTheme="minorHAnsi" w:cstheme="minorHAnsi"/>
          <w:sz w:val="24"/>
          <w:szCs w:val="24"/>
        </w:rPr>
        <w:tab/>
      </w:r>
      <w:r>
        <w:rPr>
          <w:rFonts w:asciiTheme="minorHAnsi" w:hAnsiTheme="minorHAnsi" w:cstheme="minorHAnsi"/>
          <w:sz w:val="24"/>
          <w:szCs w:val="24"/>
        </w:rPr>
        <w:tab/>
      </w:r>
      <w:r w:rsidRPr="002555DE">
        <w:rPr>
          <w:rFonts w:asciiTheme="minorHAnsi" w:hAnsiTheme="minorHAnsi" w:cstheme="minorHAnsi"/>
          <w:sz w:val="24"/>
          <w:szCs w:val="24"/>
        </w:rPr>
        <w:t>5</w:t>
      </w:r>
      <w:r>
        <w:rPr>
          <w:rFonts w:asciiTheme="minorHAnsi" w:hAnsiTheme="minorHAnsi" w:cstheme="minorHAnsi"/>
          <w:sz w:val="24"/>
          <w:szCs w:val="24"/>
        </w:rPr>
        <w:t>.</w:t>
      </w:r>
      <w:r w:rsidRPr="002555DE">
        <w:rPr>
          <w:rFonts w:asciiTheme="minorHAnsi" w:hAnsiTheme="minorHAnsi" w:cstheme="minorHAnsi"/>
          <w:sz w:val="24"/>
          <w:szCs w:val="24"/>
        </w:rPr>
        <w:t>082,-</w:t>
      </w:r>
    </w:p>
    <w:p w:rsidR="002555DE" w:rsidRPr="009A3988" w:rsidRDefault="002555DE" w:rsidP="002555DE"/>
    <w:p w:rsidR="002555DE" w:rsidRDefault="002555DE" w:rsidP="002555DE">
      <w:pPr>
        <w:rPr>
          <w:b/>
          <w:u w:val="single"/>
        </w:rPr>
      </w:pPr>
    </w:p>
    <w:p w:rsidR="00500BBC" w:rsidRPr="00983D97" w:rsidRDefault="009C6D07" w:rsidP="009D5113">
      <w:pPr>
        <w:pStyle w:val="Odstavec"/>
        <w:rPr>
          <w:rFonts w:asciiTheme="minorHAnsi" w:hAnsiTheme="minorHAnsi" w:cstheme="minorHAnsi"/>
          <w:sz w:val="24"/>
          <w:szCs w:val="24"/>
        </w:rPr>
      </w:pPr>
      <w:r w:rsidRPr="00983D97">
        <w:rPr>
          <w:rFonts w:asciiTheme="minorHAnsi" w:hAnsiTheme="minorHAnsi" w:cstheme="minorHAnsi"/>
          <w:sz w:val="24"/>
          <w:szCs w:val="24"/>
        </w:rPr>
        <w:t>P</w:t>
      </w:r>
      <w:r w:rsidR="00500BBC" w:rsidRPr="00983D97">
        <w:rPr>
          <w:rFonts w:asciiTheme="minorHAnsi" w:hAnsiTheme="minorHAnsi" w:cstheme="minorHAnsi"/>
          <w:sz w:val="24"/>
          <w:szCs w:val="24"/>
        </w:rPr>
        <w:t>rodávající se zavazuje dodat zboží v obvyklé kvalitě tak, aby zboží mohlo sloužit svému účelu (určení), pokud není sjednáno v tomto odstavci jinak.</w:t>
      </w:r>
    </w:p>
    <w:p w:rsidR="00500BBC" w:rsidRPr="00983D97" w:rsidRDefault="00500BBC" w:rsidP="005D3C55">
      <w:pPr>
        <w:pStyle w:val="Nadpis1"/>
        <w:rPr>
          <w:rFonts w:asciiTheme="minorHAnsi" w:hAnsiTheme="minorHAnsi" w:cstheme="minorHAnsi"/>
          <w:snapToGrid w:val="0"/>
          <w:sz w:val="24"/>
          <w:szCs w:val="24"/>
        </w:rPr>
      </w:pPr>
      <w:r w:rsidRPr="00983D97">
        <w:rPr>
          <w:rFonts w:asciiTheme="minorHAnsi" w:hAnsiTheme="minorHAnsi" w:cstheme="minorHAnsi"/>
          <w:b/>
          <w:snapToGrid w:val="0"/>
          <w:sz w:val="24"/>
          <w:szCs w:val="24"/>
        </w:rPr>
        <w:lastRenderedPageBreak/>
        <w:t>II</w:t>
      </w:r>
      <w:r w:rsidRPr="00983D97">
        <w:rPr>
          <w:rFonts w:asciiTheme="minorHAnsi" w:hAnsiTheme="minorHAnsi" w:cstheme="minorHAnsi"/>
          <w:snapToGrid w:val="0"/>
          <w:sz w:val="24"/>
          <w:szCs w:val="24"/>
        </w:rPr>
        <w:t>.</w:t>
      </w:r>
    </w:p>
    <w:p w:rsidR="002B21F3"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Zboží bude předáno v místě:</w:t>
      </w:r>
      <w:r w:rsidR="002B21F3" w:rsidRPr="00983D97">
        <w:rPr>
          <w:rFonts w:asciiTheme="minorHAnsi" w:hAnsiTheme="minorHAnsi" w:cstheme="minorHAnsi"/>
          <w:sz w:val="24"/>
          <w:szCs w:val="24"/>
        </w:rPr>
        <w:t xml:space="preserve"> </w:t>
      </w:r>
    </w:p>
    <w:p w:rsidR="00CD6DFB" w:rsidRPr="00983D97" w:rsidRDefault="000760C8" w:rsidP="00245647">
      <w:pPr>
        <w:pStyle w:val="Odstavec"/>
        <w:rPr>
          <w:rFonts w:asciiTheme="minorHAnsi" w:hAnsiTheme="minorHAnsi" w:cstheme="minorHAnsi"/>
          <w:sz w:val="24"/>
          <w:szCs w:val="24"/>
        </w:rPr>
      </w:pPr>
      <w:r w:rsidRPr="00983D97">
        <w:rPr>
          <w:rFonts w:asciiTheme="minorHAnsi" w:hAnsiTheme="minorHAnsi" w:cstheme="minorHAnsi"/>
          <w:sz w:val="24"/>
          <w:szCs w:val="24"/>
        </w:rPr>
        <w:t>v</w:t>
      </w:r>
      <w:r w:rsidR="006B47D4">
        <w:rPr>
          <w:rFonts w:asciiTheme="minorHAnsi" w:hAnsiTheme="minorHAnsi" w:cstheme="minorHAnsi"/>
          <w:sz w:val="24"/>
          <w:szCs w:val="24"/>
        </w:rPr>
        <w:t xml:space="preserve"> sídle </w:t>
      </w:r>
      <w:r w:rsidR="00A032E0" w:rsidRPr="00983D97">
        <w:rPr>
          <w:rFonts w:asciiTheme="minorHAnsi" w:hAnsiTheme="minorHAnsi" w:cstheme="minorHAnsi"/>
          <w:sz w:val="24"/>
          <w:szCs w:val="24"/>
        </w:rPr>
        <w:t>kupujícího:</w:t>
      </w:r>
      <w:r w:rsidR="00665DE5" w:rsidRPr="00983D97">
        <w:rPr>
          <w:rFonts w:asciiTheme="minorHAnsi" w:hAnsiTheme="minorHAnsi" w:cstheme="minorHAnsi"/>
          <w:sz w:val="24"/>
          <w:szCs w:val="24"/>
        </w:rPr>
        <w:t xml:space="preserve"> </w:t>
      </w:r>
      <w:r w:rsidR="00F060AA" w:rsidRPr="00983D97">
        <w:rPr>
          <w:rFonts w:asciiTheme="minorHAnsi" w:hAnsiTheme="minorHAnsi" w:cstheme="minorHAnsi"/>
          <w:sz w:val="24"/>
          <w:szCs w:val="24"/>
        </w:rPr>
        <w:t xml:space="preserve"> </w:t>
      </w:r>
      <w:r w:rsidR="006B47D4">
        <w:rPr>
          <w:rFonts w:asciiTheme="minorHAnsi" w:hAnsiTheme="minorHAnsi" w:cstheme="minorHAnsi"/>
          <w:sz w:val="24"/>
          <w:szCs w:val="24"/>
        </w:rPr>
        <w:t>Centrum dopravního výzkumu, v. v. i., Líšeňská 2657/33a</w:t>
      </w:r>
      <w:r w:rsidR="00AA4221" w:rsidRPr="00983D97">
        <w:rPr>
          <w:rFonts w:asciiTheme="minorHAnsi" w:hAnsiTheme="minorHAnsi" w:cstheme="minorHAnsi"/>
          <w:sz w:val="24"/>
          <w:szCs w:val="24"/>
        </w:rPr>
        <w:t>, 6</w:t>
      </w:r>
      <w:r w:rsidR="006B47D4">
        <w:rPr>
          <w:rFonts w:asciiTheme="minorHAnsi" w:hAnsiTheme="minorHAnsi" w:cstheme="minorHAnsi"/>
          <w:sz w:val="24"/>
          <w:szCs w:val="24"/>
        </w:rPr>
        <w:t>36</w:t>
      </w:r>
      <w:r w:rsidR="00AA4221" w:rsidRPr="00983D97">
        <w:rPr>
          <w:rFonts w:asciiTheme="minorHAnsi" w:hAnsiTheme="minorHAnsi" w:cstheme="minorHAnsi"/>
          <w:sz w:val="24"/>
          <w:szCs w:val="24"/>
        </w:rPr>
        <w:t xml:space="preserve"> 00 Brno</w:t>
      </w:r>
      <w:r w:rsidR="009150C6" w:rsidRPr="00983D97">
        <w:rPr>
          <w:rFonts w:asciiTheme="minorHAnsi" w:hAnsiTheme="minorHAnsi" w:cstheme="minorHAnsi"/>
          <w:sz w:val="24"/>
          <w:szCs w:val="24"/>
        </w:rPr>
        <w:t xml:space="preserve">                   </w:t>
      </w:r>
    </w:p>
    <w:p w:rsidR="00704CAE" w:rsidRPr="00983D97" w:rsidRDefault="00704CAE" w:rsidP="00704CAE">
      <w:pPr>
        <w:pStyle w:val="Nadpis1"/>
        <w:rPr>
          <w:rFonts w:asciiTheme="minorHAnsi" w:hAnsiTheme="minorHAnsi" w:cstheme="minorHAnsi"/>
          <w:snapToGrid w:val="0"/>
          <w:sz w:val="24"/>
          <w:szCs w:val="24"/>
        </w:rPr>
      </w:pPr>
      <w:r w:rsidRPr="00983D97">
        <w:rPr>
          <w:rFonts w:asciiTheme="minorHAnsi" w:hAnsiTheme="minorHAnsi" w:cstheme="minorHAnsi"/>
          <w:b/>
          <w:snapToGrid w:val="0"/>
          <w:sz w:val="24"/>
          <w:szCs w:val="24"/>
        </w:rPr>
        <w:t>III</w:t>
      </w:r>
      <w:r w:rsidRPr="00983D97">
        <w:rPr>
          <w:rFonts w:asciiTheme="minorHAnsi" w:hAnsiTheme="minorHAnsi" w:cstheme="minorHAnsi"/>
          <w:snapToGrid w:val="0"/>
          <w:sz w:val="24"/>
          <w:szCs w:val="24"/>
        </w:rPr>
        <w:t>.</w:t>
      </w:r>
    </w:p>
    <w:p w:rsidR="00704CAE" w:rsidRPr="00983D97" w:rsidRDefault="000931C7" w:rsidP="00704CAE">
      <w:pPr>
        <w:rPr>
          <w:rFonts w:asciiTheme="minorHAnsi" w:hAnsiTheme="minorHAnsi" w:cstheme="minorHAnsi"/>
          <w:sz w:val="24"/>
          <w:szCs w:val="24"/>
        </w:rPr>
      </w:pPr>
      <w:r w:rsidRPr="00983D97">
        <w:rPr>
          <w:rFonts w:asciiTheme="minorHAnsi" w:hAnsiTheme="minorHAnsi" w:cstheme="minorHAnsi"/>
          <w:sz w:val="24"/>
          <w:szCs w:val="24"/>
        </w:rPr>
        <w:t>(1)</w:t>
      </w:r>
      <w:r w:rsidR="00704CAE" w:rsidRPr="00983D97">
        <w:rPr>
          <w:rFonts w:asciiTheme="minorHAnsi" w:hAnsiTheme="minorHAnsi" w:cstheme="minorHAnsi"/>
          <w:sz w:val="24"/>
          <w:szCs w:val="24"/>
        </w:rPr>
        <w:t xml:space="preserve"> Prodávající je povinen zboží uvedené v čl. I. této kupní smlouvy, dodat kupujícímu do místa předání uvedeného v čl. II. této smlouvy v době plnění do</w:t>
      </w:r>
      <w:r w:rsidR="00AE2982" w:rsidRPr="00983D97">
        <w:rPr>
          <w:rFonts w:asciiTheme="minorHAnsi" w:hAnsiTheme="minorHAnsi" w:cstheme="minorHAnsi"/>
          <w:sz w:val="24"/>
          <w:szCs w:val="24"/>
        </w:rPr>
        <w:t xml:space="preserve">  </w:t>
      </w:r>
      <w:r w:rsidR="00A24474">
        <w:rPr>
          <w:rFonts w:asciiTheme="minorHAnsi" w:hAnsiTheme="minorHAnsi" w:cstheme="minorHAnsi"/>
          <w:sz w:val="24"/>
          <w:szCs w:val="24"/>
        </w:rPr>
        <w:t>30</w:t>
      </w:r>
      <w:r w:rsidR="00AA4221" w:rsidRPr="00983D97">
        <w:rPr>
          <w:rFonts w:asciiTheme="minorHAnsi" w:hAnsiTheme="minorHAnsi" w:cstheme="minorHAnsi"/>
          <w:sz w:val="24"/>
          <w:szCs w:val="24"/>
        </w:rPr>
        <w:t>.</w:t>
      </w:r>
      <w:r w:rsidR="006B47D4">
        <w:rPr>
          <w:rFonts w:asciiTheme="minorHAnsi" w:hAnsiTheme="minorHAnsi" w:cstheme="minorHAnsi"/>
          <w:sz w:val="24"/>
          <w:szCs w:val="24"/>
        </w:rPr>
        <w:t>1</w:t>
      </w:r>
      <w:r w:rsidR="008D33F2">
        <w:rPr>
          <w:rFonts w:asciiTheme="minorHAnsi" w:hAnsiTheme="minorHAnsi" w:cstheme="minorHAnsi"/>
          <w:sz w:val="24"/>
          <w:szCs w:val="24"/>
        </w:rPr>
        <w:t>2</w:t>
      </w:r>
      <w:r w:rsidR="00AA4221" w:rsidRPr="00983D97">
        <w:rPr>
          <w:rFonts w:asciiTheme="minorHAnsi" w:hAnsiTheme="minorHAnsi" w:cstheme="minorHAnsi"/>
          <w:sz w:val="24"/>
          <w:szCs w:val="24"/>
        </w:rPr>
        <w:t>.2018</w:t>
      </w:r>
      <w:r w:rsidR="00323500" w:rsidRPr="00983D97">
        <w:rPr>
          <w:rFonts w:asciiTheme="minorHAnsi" w:hAnsiTheme="minorHAnsi" w:cstheme="minorHAnsi"/>
          <w:sz w:val="24"/>
          <w:szCs w:val="24"/>
        </w:rPr>
        <w:t>.</w:t>
      </w:r>
    </w:p>
    <w:p w:rsidR="00704CAE" w:rsidRPr="00983D97" w:rsidRDefault="00704CAE" w:rsidP="00704CAE">
      <w:pPr>
        <w:rPr>
          <w:rFonts w:asciiTheme="minorHAnsi" w:hAnsiTheme="minorHAnsi" w:cstheme="minorHAnsi"/>
          <w:sz w:val="24"/>
          <w:szCs w:val="24"/>
        </w:rPr>
      </w:pPr>
    </w:p>
    <w:p w:rsidR="00704CAE" w:rsidRPr="00983D97" w:rsidRDefault="000931C7" w:rsidP="00704CAE">
      <w:pPr>
        <w:pStyle w:val="Odstavec"/>
        <w:rPr>
          <w:rFonts w:asciiTheme="minorHAnsi" w:hAnsiTheme="minorHAnsi" w:cstheme="minorHAnsi"/>
          <w:sz w:val="24"/>
          <w:szCs w:val="24"/>
        </w:rPr>
      </w:pPr>
      <w:r w:rsidRPr="00983D97">
        <w:rPr>
          <w:rFonts w:asciiTheme="minorHAnsi" w:hAnsiTheme="minorHAnsi" w:cstheme="minorHAnsi"/>
          <w:sz w:val="24"/>
          <w:szCs w:val="24"/>
        </w:rPr>
        <w:t>(2</w:t>
      </w:r>
      <w:r w:rsidR="00704CAE" w:rsidRPr="00983D97">
        <w:rPr>
          <w:rFonts w:asciiTheme="minorHAnsi" w:hAnsiTheme="minorHAnsi" w:cstheme="minorHAnsi"/>
          <w:sz w:val="24"/>
          <w:szCs w:val="24"/>
        </w:rPr>
        <w:t>) Vlastnické právo k dodanému zboží přechází na kupujícího okamžikem převzetí, pokud zaplatí kupní cenu ve lhůtě splatnosti. Kupující se stane vlastníkem zboží teprve úplným zaplacením kupní ceny (výhrada vlastnického práva). Pokud tedy nezaplatí kupující prodávajícímu dohodnutou a fakturovanou kupní cenu, včetně daně z přidané hodnoty, nestává se vlastníkem dodaného zboží a tímto vlastníkem zůstává až do zaplacení kupní ceny prodávající a kupující se zavazuje, že každému dalšímu odběrateli, který by od něj zboží dodané prodávajícím koupil, písemně oznámí, že uzavřel s prodávajícím tuto doložku o výhradě vlastnictví. Pokud tak kupující neučiní, odpovídá prodávajícímu za vzniklou škodu.</w:t>
      </w:r>
    </w:p>
    <w:p w:rsidR="00704CAE" w:rsidRDefault="000931C7" w:rsidP="00704CAE">
      <w:pPr>
        <w:pStyle w:val="Odstavec"/>
        <w:rPr>
          <w:rFonts w:asciiTheme="minorHAnsi" w:hAnsiTheme="minorHAnsi" w:cstheme="minorHAnsi"/>
          <w:sz w:val="24"/>
          <w:szCs w:val="24"/>
        </w:rPr>
      </w:pPr>
      <w:r w:rsidRPr="00983D97">
        <w:rPr>
          <w:rFonts w:asciiTheme="minorHAnsi" w:hAnsiTheme="minorHAnsi" w:cstheme="minorHAnsi"/>
          <w:sz w:val="24"/>
          <w:szCs w:val="24"/>
        </w:rPr>
        <w:t>(3</w:t>
      </w:r>
      <w:r w:rsidR="00704CAE" w:rsidRPr="00983D97">
        <w:rPr>
          <w:rFonts w:asciiTheme="minorHAnsi" w:hAnsiTheme="minorHAnsi" w:cstheme="minorHAnsi"/>
          <w:sz w:val="24"/>
          <w:szCs w:val="24"/>
        </w:rPr>
        <w:t xml:space="preserve">) V případě prodlení kupujícího se zaplacením kupní ceny, je prodávající oprávněn od této smlouvy odstoupit a je oprávněn dodané zboží kupujícímu odebrat. Kupující s odebráním zboží pro takový případ souhlasí a zavazuje se zboží vydat. V případě odstoupení od smlouvy se kupující zavazuje zaplatit prodávajícímu odstupné ve výši 30% </w:t>
      </w:r>
      <w:r w:rsidRPr="00983D97">
        <w:rPr>
          <w:rFonts w:asciiTheme="minorHAnsi" w:hAnsiTheme="minorHAnsi" w:cstheme="minorHAnsi"/>
          <w:sz w:val="24"/>
          <w:szCs w:val="24"/>
        </w:rPr>
        <w:t xml:space="preserve">částky </w:t>
      </w:r>
      <w:r w:rsidR="00704CAE" w:rsidRPr="00983D97">
        <w:rPr>
          <w:rFonts w:asciiTheme="minorHAnsi" w:hAnsiTheme="minorHAnsi" w:cstheme="minorHAnsi"/>
          <w:sz w:val="24"/>
          <w:szCs w:val="24"/>
        </w:rPr>
        <w:t>kupní ceny včetně DPH.</w:t>
      </w:r>
    </w:p>
    <w:p w:rsidR="00786FCA" w:rsidRPr="00CC0054" w:rsidRDefault="001C32BA" w:rsidP="00786FCA">
      <w:pPr>
        <w:widowControl w:val="0"/>
        <w:jc w:val="both"/>
        <w:rPr>
          <w:rFonts w:asciiTheme="minorHAnsi" w:hAnsiTheme="minorHAnsi" w:cstheme="minorHAnsi"/>
          <w:sz w:val="24"/>
          <w:szCs w:val="24"/>
        </w:rPr>
      </w:pPr>
      <w:r w:rsidRPr="00CC0054">
        <w:t xml:space="preserve">(4) </w:t>
      </w:r>
      <w:r w:rsidR="00786FCA" w:rsidRPr="00CC0054">
        <w:rPr>
          <w:rFonts w:asciiTheme="minorHAnsi" w:hAnsiTheme="minorHAnsi" w:cstheme="minorHAnsi"/>
          <w:sz w:val="24"/>
          <w:szCs w:val="24"/>
        </w:rPr>
        <w:t>Při nesplnění termínu dodání zboží je prodávající povinen uhradit kupujícímu smluvní pokutu ve výši 0,1 % z ceny bez DPH předmětu této smlouvy za každý den prodlení.</w:t>
      </w:r>
    </w:p>
    <w:p w:rsidR="00704CAE" w:rsidRPr="00983D97" w:rsidRDefault="000931C7" w:rsidP="00704CAE">
      <w:pPr>
        <w:pStyle w:val="Odstavec"/>
        <w:rPr>
          <w:rFonts w:asciiTheme="minorHAnsi" w:hAnsiTheme="minorHAnsi" w:cstheme="minorHAnsi"/>
          <w:sz w:val="24"/>
          <w:szCs w:val="24"/>
        </w:rPr>
      </w:pPr>
      <w:r w:rsidRPr="00CC0054">
        <w:rPr>
          <w:rFonts w:asciiTheme="minorHAnsi" w:hAnsiTheme="minorHAnsi" w:cstheme="minorHAnsi"/>
          <w:sz w:val="24"/>
          <w:szCs w:val="24"/>
        </w:rPr>
        <w:t>(</w:t>
      </w:r>
      <w:r w:rsidR="001C32BA" w:rsidRPr="00CC0054">
        <w:rPr>
          <w:rFonts w:asciiTheme="minorHAnsi" w:hAnsiTheme="minorHAnsi" w:cstheme="minorHAnsi"/>
          <w:sz w:val="24"/>
          <w:szCs w:val="24"/>
        </w:rPr>
        <w:t>5</w:t>
      </w:r>
      <w:r w:rsidR="00704CAE" w:rsidRPr="00CC0054">
        <w:rPr>
          <w:rFonts w:asciiTheme="minorHAnsi" w:hAnsiTheme="minorHAnsi" w:cstheme="minorHAnsi"/>
          <w:sz w:val="24"/>
          <w:szCs w:val="24"/>
        </w:rPr>
        <w:t>) Nebezpečí škody na zboží přechází na kupujícího převzetím zboží.</w:t>
      </w:r>
    </w:p>
    <w:p w:rsidR="00704CAE" w:rsidRPr="00983D97" w:rsidRDefault="00704CAE" w:rsidP="009D5113">
      <w:pPr>
        <w:pStyle w:val="Odstavec"/>
        <w:rPr>
          <w:rFonts w:asciiTheme="minorHAnsi" w:hAnsiTheme="minorHAnsi" w:cstheme="minorHAnsi"/>
          <w:sz w:val="24"/>
          <w:szCs w:val="24"/>
        </w:rPr>
      </w:pPr>
    </w:p>
    <w:p w:rsidR="00500BBC" w:rsidRPr="00983D97" w:rsidRDefault="00500BBC" w:rsidP="002B21F3">
      <w:pPr>
        <w:pStyle w:val="Nadpis1"/>
        <w:rPr>
          <w:rFonts w:asciiTheme="minorHAnsi" w:hAnsiTheme="minorHAnsi" w:cstheme="minorHAnsi"/>
          <w:b/>
          <w:snapToGrid w:val="0"/>
          <w:sz w:val="24"/>
          <w:szCs w:val="24"/>
        </w:rPr>
      </w:pPr>
      <w:r w:rsidRPr="00983D97">
        <w:rPr>
          <w:rFonts w:asciiTheme="minorHAnsi" w:hAnsiTheme="minorHAnsi" w:cstheme="minorHAnsi"/>
          <w:b/>
          <w:snapToGrid w:val="0"/>
          <w:sz w:val="24"/>
          <w:szCs w:val="24"/>
        </w:rPr>
        <w:t>IV.</w:t>
      </w:r>
    </w:p>
    <w:p w:rsidR="00323500" w:rsidRPr="00983D97" w:rsidRDefault="0035599A" w:rsidP="00323500">
      <w:pPr>
        <w:jc w:val="both"/>
        <w:rPr>
          <w:rFonts w:asciiTheme="minorHAnsi" w:hAnsiTheme="minorHAnsi" w:cstheme="minorHAnsi"/>
          <w:sz w:val="24"/>
          <w:szCs w:val="24"/>
        </w:rPr>
      </w:pPr>
      <w:r w:rsidRPr="00983D97">
        <w:rPr>
          <w:rFonts w:asciiTheme="minorHAnsi" w:hAnsiTheme="minorHAnsi" w:cstheme="minorHAnsi"/>
          <w:sz w:val="24"/>
          <w:szCs w:val="24"/>
        </w:rPr>
        <w:t xml:space="preserve">(1) </w:t>
      </w:r>
      <w:r w:rsidR="00245647" w:rsidRPr="00983D97">
        <w:rPr>
          <w:rFonts w:asciiTheme="minorHAnsi" w:hAnsiTheme="minorHAnsi" w:cstheme="minorHAnsi"/>
          <w:sz w:val="24"/>
          <w:szCs w:val="24"/>
        </w:rPr>
        <w:t xml:space="preserve">Cena </w:t>
      </w:r>
      <w:r w:rsidR="008F70CD" w:rsidRPr="00983D97">
        <w:rPr>
          <w:rFonts w:asciiTheme="minorHAnsi" w:hAnsiTheme="minorHAnsi" w:cstheme="minorHAnsi"/>
          <w:sz w:val="24"/>
          <w:szCs w:val="24"/>
        </w:rPr>
        <w:t xml:space="preserve">ve výši </w:t>
      </w:r>
      <w:r w:rsidR="00D21A2E">
        <w:rPr>
          <w:rFonts w:asciiTheme="minorHAnsi" w:hAnsiTheme="minorHAnsi" w:cstheme="minorHAnsi"/>
          <w:sz w:val="24"/>
          <w:szCs w:val="24"/>
        </w:rPr>
        <w:t>151</w:t>
      </w:r>
      <w:r w:rsidR="00AA4221" w:rsidRPr="00983D97">
        <w:rPr>
          <w:rFonts w:asciiTheme="minorHAnsi" w:hAnsiTheme="minorHAnsi" w:cstheme="minorHAnsi"/>
          <w:sz w:val="24"/>
          <w:szCs w:val="24"/>
        </w:rPr>
        <w:t>.</w:t>
      </w:r>
      <w:r w:rsidR="00D21A2E">
        <w:rPr>
          <w:rFonts w:asciiTheme="minorHAnsi" w:hAnsiTheme="minorHAnsi" w:cstheme="minorHAnsi"/>
          <w:sz w:val="24"/>
          <w:szCs w:val="24"/>
        </w:rPr>
        <w:t>733</w:t>
      </w:r>
      <w:r w:rsidR="00B34BD7" w:rsidRPr="00983D97">
        <w:rPr>
          <w:rFonts w:asciiTheme="minorHAnsi" w:hAnsiTheme="minorHAnsi" w:cstheme="minorHAnsi"/>
          <w:b/>
          <w:sz w:val="24"/>
          <w:szCs w:val="24"/>
        </w:rPr>
        <w:t>,-</w:t>
      </w:r>
      <w:r w:rsidR="00245647" w:rsidRPr="00983D97">
        <w:rPr>
          <w:rFonts w:asciiTheme="minorHAnsi" w:hAnsiTheme="minorHAnsi" w:cstheme="minorHAnsi"/>
          <w:b/>
          <w:sz w:val="24"/>
          <w:szCs w:val="24"/>
        </w:rPr>
        <w:t xml:space="preserve"> </w:t>
      </w:r>
      <w:r w:rsidR="00983D97">
        <w:rPr>
          <w:rFonts w:asciiTheme="minorHAnsi" w:hAnsiTheme="minorHAnsi" w:cstheme="minorHAnsi"/>
          <w:b/>
          <w:sz w:val="24"/>
          <w:szCs w:val="24"/>
        </w:rPr>
        <w:t xml:space="preserve"> </w:t>
      </w:r>
      <w:r w:rsidR="001C6CD9" w:rsidRPr="00983D97">
        <w:rPr>
          <w:rFonts w:asciiTheme="minorHAnsi" w:hAnsiTheme="minorHAnsi" w:cstheme="minorHAnsi"/>
          <w:b/>
          <w:sz w:val="24"/>
          <w:szCs w:val="24"/>
        </w:rPr>
        <w:t>včetně DPH</w:t>
      </w:r>
      <w:r w:rsidR="001C6CD9" w:rsidRPr="00983D97">
        <w:rPr>
          <w:rFonts w:asciiTheme="minorHAnsi" w:hAnsiTheme="minorHAnsi" w:cstheme="minorHAnsi"/>
          <w:sz w:val="24"/>
          <w:szCs w:val="24"/>
        </w:rPr>
        <w:t xml:space="preserve"> </w:t>
      </w:r>
      <w:r w:rsidR="00CD6DFB" w:rsidRPr="00983D97">
        <w:rPr>
          <w:rFonts w:asciiTheme="minorHAnsi" w:hAnsiTheme="minorHAnsi" w:cstheme="minorHAnsi"/>
          <w:sz w:val="24"/>
          <w:szCs w:val="24"/>
        </w:rPr>
        <w:t>b</w:t>
      </w:r>
      <w:r w:rsidR="00665DE5" w:rsidRPr="00983D97">
        <w:rPr>
          <w:rFonts w:asciiTheme="minorHAnsi" w:hAnsiTheme="minorHAnsi" w:cstheme="minorHAnsi"/>
          <w:sz w:val="24"/>
          <w:szCs w:val="24"/>
        </w:rPr>
        <w:t xml:space="preserve">ude </w:t>
      </w:r>
      <w:r w:rsidR="00245647" w:rsidRPr="00983D97">
        <w:rPr>
          <w:rFonts w:asciiTheme="minorHAnsi" w:hAnsiTheme="minorHAnsi" w:cstheme="minorHAnsi"/>
          <w:sz w:val="24"/>
          <w:szCs w:val="24"/>
        </w:rPr>
        <w:t>hrazen</w:t>
      </w:r>
      <w:r w:rsidR="008F70CD" w:rsidRPr="00983D97">
        <w:rPr>
          <w:rFonts w:asciiTheme="minorHAnsi" w:hAnsiTheme="minorHAnsi" w:cstheme="minorHAnsi"/>
          <w:sz w:val="24"/>
          <w:szCs w:val="24"/>
        </w:rPr>
        <w:t>a</w:t>
      </w:r>
      <w:r w:rsidR="00A259E6" w:rsidRPr="00983D97">
        <w:rPr>
          <w:rFonts w:asciiTheme="minorHAnsi" w:hAnsiTheme="minorHAnsi" w:cstheme="minorHAnsi"/>
          <w:sz w:val="24"/>
          <w:szCs w:val="24"/>
        </w:rPr>
        <w:t xml:space="preserve"> </w:t>
      </w:r>
      <w:r w:rsidR="00665DE5" w:rsidRPr="00983D97">
        <w:rPr>
          <w:rFonts w:asciiTheme="minorHAnsi" w:hAnsiTheme="minorHAnsi" w:cstheme="minorHAnsi"/>
          <w:sz w:val="24"/>
          <w:szCs w:val="24"/>
        </w:rPr>
        <w:t>kupujícím bezhotovostním převodem. Faktura, kterou bu</w:t>
      </w:r>
      <w:r w:rsidR="000931C7" w:rsidRPr="00983D97">
        <w:rPr>
          <w:rFonts w:asciiTheme="minorHAnsi" w:hAnsiTheme="minorHAnsi" w:cstheme="minorHAnsi"/>
          <w:sz w:val="24"/>
          <w:szCs w:val="24"/>
        </w:rPr>
        <w:t>de dodávka vyúčtována, bude zaplac</w:t>
      </w:r>
      <w:r w:rsidR="00665DE5" w:rsidRPr="00983D97">
        <w:rPr>
          <w:rFonts w:asciiTheme="minorHAnsi" w:hAnsiTheme="minorHAnsi" w:cstheme="minorHAnsi"/>
          <w:sz w:val="24"/>
          <w:szCs w:val="24"/>
        </w:rPr>
        <w:t xml:space="preserve">ena na </w:t>
      </w:r>
      <w:r w:rsidR="00245647" w:rsidRPr="00983D97">
        <w:rPr>
          <w:rFonts w:asciiTheme="minorHAnsi" w:hAnsiTheme="minorHAnsi" w:cstheme="minorHAnsi"/>
          <w:sz w:val="24"/>
          <w:szCs w:val="24"/>
        </w:rPr>
        <w:t>účet prodá</w:t>
      </w:r>
      <w:r w:rsidR="00665DE5" w:rsidRPr="00983D97">
        <w:rPr>
          <w:rFonts w:asciiTheme="minorHAnsi" w:hAnsiTheme="minorHAnsi" w:cstheme="minorHAnsi"/>
          <w:sz w:val="24"/>
          <w:szCs w:val="24"/>
        </w:rPr>
        <w:t xml:space="preserve">vajícího uvedený v záhlaví </w:t>
      </w:r>
      <w:r w:rsidR="00245647" w:rsidRPr="00983D97">
        <w:rPr>
          <w:rFonts w:asciiTheme="minorHAnsi" w:hAnsiTheme="minorHAnsi" w:cstheme="minorHAnsi"/>
          <w:sz w:val="24"/>
          <w:szCs w:val="24"/>
        </w:rPr>
        <w:t>smlouvy</w:t>
      </w:r>
      <w:r w:rsidR="000760C8" w:rsidRPr="00983D97">
        <w:rPr>
          <w:rFonts w:asciiTheme="minorHAnsi" w:hAnsiTheme="minorHAnsi" w:cstheme="minorHAnsi"/>
          <w:sz w:val="24"/>
          <w:szCs w:val="24"/>
        </w:rPr>
        <w:t xml:space="preserve">. Splatnost faktury je </w:t>
      </w:r>
      <w:r w:rsidR="000A5787" w:rsidRPr="00983D97">
        <w:rPr>
          <w:rFonts w:asciiTheme="minorHAnsi" w:hAnsiTheme="minorHAnsi" w:cstheme="minorHAnsi"/>
          <w:sz w:val="24"/>
          <w:szCs w:val="24"/>
        </w:rPr>
        <w:t>14</w:t>
      </w:r>
      <w:r w:rsidR="000760C8" w:rsidRPr="00983D97">
        <w:rPr>
          <w:rFonts w:asciiTheme="minorHAnsi" w:hAnsiTheme="minorHAnsi" w:cstheme="minorHAnsi"/>
          <w:sz w:val="24"/>
          <w:szCs w:val="24"/>
        </w:rPr>
        <w:t xml:space="preserve"> dní od vystavení</w:t>
      </w:r>
      <w:r w:rsidR="00665DE5" w:rsidRPr="00983D97">
        <w:rPr>
          <w:rFonts w:asciiTheme="minorHAnsi" w:hAnsiTheme="minorHAnsi" w:cstheme="minorHAnsi"/>
          <w:sz w:val="24"/>
          <w:szCs w:val="24"/>
        </w:rPr>
        <w:t xml:space="preserve"> faktury kupujícímu.</w:t>
      </w:r>
      <w:r w:rsidR="00245647" w:rsidRPr="00983D97">
        <w:rPr>
          <w:rFonts w:asciiTheme="minorHAnsi" w:hAnsiTheme="minorHAnsi" w:cstheme="minorHAnsi"/>
          <w:sz w:val="24"/>
          <w:szCs w:val="24"/>
        </w:rPr>
        <w:t xml:space="preserve"> </w:t>
      </w:r>
      <w:r w:rsidR="00323500" w:rsidRPr="00983D97">
        <w:rPr>
          <w:rFonts w:asciiTheme="minorHAnsi" w:hAnsiTheme="minorHAnsi" w:cstheme="minorHAnsi"/>
          <w:sz w:val="24"/>
          <w:szCs w:val="24"/>
        </w:rPr>
        <w:t xml:space="preserve">  </w:t>
      </w:r>
    </w:p>
    <w:p w:rsidR="00F060AA" w:rsidRPr="00983D97" w:rsidRDefault="007F444A" w:rsidP="009C6D07">
      <w:pPr>
        <w:pStyle w:val="Odstavec"/>
        <w:rPr>
          <w:rFonts w:asciiTheme="minorHAnsi" w:hAnsiTheme="minorHAnsi" w:cstheme="minorHAnsi"/>
          <w:sz w:val="24"/>
          <w:szCs w:val="24"/>
        </w:rPr>
      </w:pPr>
      <w:r w:rsidRPr="00983D97">
        <w:rPr>
          <w:rFonts w:asciiTheme="minorHAnsi" w:hAnsiTheme="minorHAnsi" w:cstheme="minorHAnsi"/>
          <w:sz w:val="24"/>
          <w:szCs w:val="24"/>
        </w:rPr>
        <w:t xml:space="preserve"> </w:t>
      </w:r>
      <w:r w:rsidR="00C668B4" w:rsidRPr="00983D97">
        <w:rPr>
          <w:rFonts w:asciiTheme="minorHAnsi" w:hAnsiTheme="minorHAnsi" w:cstheme="minorHAnsi"/>
          <w:sz w:val="24"/>
          <w:szCs w:val="24"/>
        </w:rPr>
        <w:t xml:space="preserve">(2) </w:t>
      </w:r>
      <w:r w:rsidR="00F060AA" w:rsidRPr="00983D97">
        <w:rPr>
          <w:rFonts w:asciiTheme="minorHAnsi" w:hAnsiTheme="minorHAnsi" w:cstheme="minorHAnsi"/>
          <w:sz w:val="24"/>
          <w:szCs w:val="24"/>
        </w:rPr>
        <w:t>Faktura musí obsahovat údaje podle § 435 občanského zákoníku a splňovat náležitosti daňového dokladu.</w:t>
      </w:r>
    </w:p>
    <w:p w:rsidR="00F060AA" w:rsidRPr="00983D97" w:rsidRDefault="00CD6DFB" w:rsidP="00F060AA">
      <w:pPr>
        <w:pStyle w:val="Odstavec"/>
        <w:rPr>
          <w:rFonts w:asciiTheme="minorHAnsi" w:hAnsiTheme="minorHAnsi" w:cstheme="minorHAnsi"/>
          <w:sz w:val="24"/>
          <w:szCs w:val="24"/>
        </w:rPr>
      </w:pPr>
      <w:r w:rsidRPr="00983D97">
        <w:rPr>
          <w:rFonts w:asciiTheme="minorHAnsi" w:hAnsiTheme="minorHAnsi" w:cstheme="minorHAnsi"/>
          <w:sz w:val="24"/>
          <w:szCs w:val="24"/>
        </w:rPr>
        <w:t>(3</w:t>
      </w:r>
      <w:r w:rsidR="00F060AA" w:rsidRPr="00983D97">
        <w:rPr>
          <w:rFonts w:asciiTheme="minorHAnsi" w:hAnsiTheme="minorHAnsi" w:cstheme="minorHAnsi"/>
          <w:sz w:val="24"/>
          <w:szCs w:val="24"/>
        </w:rPr>
        <w:t>) Z</w:t>
      </w:r>
      <w:r w:rsidRPr="00983D97">
        <w:rPr>
          <w:rFonts w:asciiTheme="minorHAnsi" w:hAnsiTheme="minorHAnsi" w:cstheme="minorHAnsi"/>
          <w:sz w:val="24"/>
          <w:szCs w:val="24"/>
        </w:rPr>
        <w:t>á</w:t>
      </w:r>
      <w:r w:rsidR="000931C7" w:rsidRPr="00983D97">
        <w:rPr>
          <w:rFonts w:asciiTheme="minorHAnsi" w:hAnsiTheme="minorHAnsi" w:cstheme="minorHAnsi"/>
          <w:sz w:val="24"/>
          <w:szCs w:val="24"/>
        </w:rPr>
        <w:t>vazek k zaplacení kupní ceny je</w:t>
      </w:r>
      <w:r w:rsidR="00F060AA" w:rsidRPr="00983D97">
        <w:rPr>
          <w:rFonts w:asciiTheme="minorHAnsi" w:hAnsiTheme="minorHAnsi" w:cstheme="minorHAnsi"/>
          <w:sz w:val="24"/>
          <w:szCs w:val="24"/>
        </w:rPr>
        <w:t xml:space="preserve"> splněn připsáním na účet prodávajícího.</w:t>
      </w:r>
    </w:p>
    <w:p w:rsidR="00500BBC" w:rsidRPr="00983D97" w:rsidRDefault="00F060AA" w:rsidP="00F060AA">
      <w:pPr>
        <w:pStyle w:val="Odstavec"/>
        <w:rPr>
          <w:rFonts w:asciiTheme="minorHAnsi" w:hAnsiTheme="minorHAnsi" w:cstheme="minorHAnsi"/>
          <w:sz w:val="24"/>
          <w:szCs w:val="24"/>
        </w:rPr>
      </w:pPr>
      <w:r w:rsidRPr="00983D97">
        <w:rPr>
          <w:rFonts w:asciiTheme="minorHAnsi" w:hAnsiTheme="minorHAnsi" w:cstheme="minorHAnsi"/>
          <w:sz w:val="24"/>
          <w:szCs w:val="24"/>
        </w:rPr>
        <w:t xml:space="preserve"> </w:t>
      </w:r>
      <w:r w:rsidR="00CD6DFB" w:rsidRPr="00983D97">
        <w:rPr>
          <w:rFonts w:asciiTheme="minorHAnsi" w:hAnsiTheme="minorHAnsi" w:cstheme="minorHAnsi"/>
          <w:sz w:val="24"/>
          <w:szCs w:val="24"/>
        </w:rPr>
        <w:t>(4</w:t>
      </w:r>
      <w:r w:rsidR="00500BBC" w:rsidRPr="00983D97">
        <w:rPr>
          <w:rFonts w:asciiTheme="minorHAnsi" w:hAnsiTheme="minorHAnsi" w:cstheme="minorHAnsi"/>
          <w:sz w:val="24"/>
          <w:szCs w:val="24"/>
        </w:rPr>
        <w:t>) Prodávající se zavazuje s prodávaným zbožím dodat kupujícímu dodací list a návod k použití, pokud je nutný k nakládání se zbožím.</w:t>
      </w:r>
    </w:p>
    <w:p w:rsidR="00A247B3" w:rsidRPr="00983D97" w:rsidRDefault="00A247B3" w:rsidP="00F060AA">
      <w:pPr>
        <w:pStyle w:val="Odstavec"/>
        <w:rPr>
          <w:rFonts w:asciiTheme="minorHAnsi" w:hAnsiTheme="minorHAnsi" w:cstheme="minorHAnsi"/>
          <w:sz w:val="24"/>
          <w:szCs w:val="24"/>
        </w:rPr>
      </w:pPr>
      <w:r w:rsidRPr="00983D97">
        <w:rPr>
          <w:rFonts w:asciiTheme="minorHAnsi" w:hAnsiTheme="minorHAnsi" w:cstheme="minorHAnsi"/>
          <w:sz w:val="24"/>
          <w:szCs w:val="24"/>
        </w:rPr>
        <w:t xml:space="preserve">(5) Smluvní strany se dohodly, že v případě prodlení kupujícího se zaplacením fakturované částky, je kupující povinen zaplatit prodávajícímu smluvní pokutu ve výši 0,1% z dlužné </w:t>
      </w:r>
      <w:r w:rsidRPr="00983D97">
        <w:rPr>
          <w:rFonts w:asciiTheme="minorHAnsi" w:hAnsiTheme="minorHAnsi" w:cstheme="minorHAnsi"/>
          <w:sz w:val="24"/>
          <w:szCs w:val="24"/>
        </w:rPr>
        <w:lastRenderedPageBreak/>
        <w:t>částky za každý den prodlení. Nárokem na smluvní pokutu není dotčen nárok na náhradu újmy, a to ani ve výši přesahující smluvní pokutu. V případě, kdy bude smluvní pokuta snížena soudem, zůstává právo na náhradu újmy prodávajícího zachováno v plné výši. Vznik práva na smluvní pokutu se rovněž nijak nedotýká případného práva prodávajícího na úroky z prodlení. Smluvní pokuta je splatná do 15 dnů od doručení výzvy k úhradě smluvní pokuty kupujícímu. Nahrazuje se i ušlý zisk.</w:t>
      </w:r>
    </w:p>
    <w:p w:rsidR="00500BBC" w:rsidRPr="00983D97" w:rsidRDefault="00500BBC" w:rsidP="002B21F3">
      <w:pPr>
        <w:pStyle w:val="Nadpis1"/>
        <w:rPr>
          <w:rFonts w:asciiTheme="minorHAnsi" w:hAnsiTheme="minorHAnsi" w:cstheme="minorHAnsi"/>
          <w:b/>
          <w:sz w:val="24"/>
          <w:szCs w:val="24"/>
        </w:rPr>
      </w:pPr>
      <w:r w:rsidRPr="00983D97">
        <w:rPr>
          <w:rFonts w:asciiTheme="minorHAnsi" w:hAnsiTheme="minorHAnsi" w:cstheme="minorHAnsi"/>
          <w:b/>
          <w:sz w:val="24"/>
          <w:szCs w:val="24"/>
        </w:rPr>
        <w:t>V.</w:t>
      </w:r>
    </w:p>
    <w:p w:rsidR="00500BBC" w:rsidRPr="00983D97" w:rsidRDefault="00500BBC" w:rsidP="009D5113">
      <w:pPr>
        <w:pStyle w:val="Odstavec"/>
        <w:spacing w:before="0" w:after="0"/>
        <w:rPr>
          <w:rFonts w:asciiTheme="minorHAnsi" w:hAnsiTheme="minorHAnsi" w:cstheme="minorHAnsi"/>
          <w:sz w:val="24"/>
          <w:szCs w:val="24"/>
        </w:rPr>
      </w:pPr>
      <w:r w:rsidRPr="00983D97">
        <w:rPr>
          <w:rFonts w:asciiTheme="minorHAnsi" w:hAnsiTheme="minorHAnsi" w:cstheme="minorHAnsi"/>
          <w:sz w:val="24"/>
          <w:szCs w:val="24"/>
        </w:rPr>
        <w:t>(1)</w:t>
      </w:r>
      <w:r w:rsidR="00445C13" w:rsidRPr="00983D97">
        <w:rPr>
          <w:rFonts w:asciiTheme="minorHAnsi" w:hAnsiTheme="minorHAnsi" w:cstheme="minorHAnsi"/>
          <w:sz w:val="24"/>
          <w:szCs w:val="24"/>
        </w:rPr>
        <w:t xml:space="preserve"> </w:t>
      </w:r>
      <w:r w:rsidRPr="00983D97">
        <w:rPr>
          <w:rFonts w:asciiTheme="minorHAnsi" w:hAnsiTheme="minorHAnsi" w:cstheme="minorHAnsi"/>
          <w:sz w:val="24"/>
          <w:szCs w:val="24"/>
        </w:rPr>
        <w:t xml:space="preserve">Kupující je povinen provádět vstupní kontrolu dodaného zboží tak, aby mohl splnit lhůty pro případné reklamace. Případné reklamační nároky musí kupující uplatnit v písemné reklamaci adresované prodávajícímu, ve které je povinen zjištěné vady popsat a </w:t>
      </w:r>
      <w:r w:rsidR="009D5113" w:rsidRPr="00983D97">
        <w:rPr>
          <w:rFonts w:asciiTheme="minorHAnsi" w:hAnsiTheme="minorHAnsi" w:cstheme="minorHAnsi"/>
          <w:sz w:val="24"/>
          <w:szCs w:val="24"/>
        </w:rPr>
        <w:t>uvést, jak se projevují. V </w:t>
      </w:r>
      <w:r w:rsidRPr="00983D97">
        <w:rPr>
          <w:rFonts w:asciiTheme="minorHAnsi" w:hAnsiTheme="minorHAnsi" w:cstheme="minorHAnsi"/>
          <w:sz w:val="24"/>
          <w:szCs w:val="24"/>
        </w:rPr>
        <w:t>případě, že dodané zboží bude mít při dodání zjevné vady spočívající v</w:t>
      </w:r>
      <w:r w:rsidR="009D5113" w:rsidRPr="00983D97">
        <w:rPr>
          <w:rFonts w:asciiTheme="minorHAnsi" w:hAnsiTheme="minorHAnsi" w:cstheme="minorHAnsi"/>
          <w:sz w:val="24"/>
          <w:szCs w:val="24"/>
        </w:rPr>
        <w:t>e viditelném poškození obalů, v </w:t>
      </w:r>
      <w:r w:rsidRPr="00983D97">
        <w:rPr>
          <w:rFonts w:asciiTheme="minorHAnsi" w:hAnsiTheme="minorHAnsi" w:cstheme="minorHAnsi"/>
          <w:sz w:val="24"/>
          <w:szCs w:val="24"/>
        </w:rPr>
        <w:t xml:space="preserve">nichž je dopravováno, či spočívající v absenci kusů balení v porovnání s dodacím listem (vada množství), je kupující povinen tyto vady písemně reklamovat neprodleně. Záruka nepokrývá náklady na </w:t>
      </w:r>
      <w:r w:rsidR="0087736C" w:rsidRPr="00983D97">
        <w:rPr>
          <w:rFonts w:asciiTheme="minorHAnsi" w:hAnsiTheme="minorHAnsi" w:cstheme="minorHAnsi"/>
          <w:sz w:val="24"/>
          <w:szCs w:val="24"/>
        </w:rPr>
        <w:t>garanční (</w:t>
      </w:r>
      <w:r w:rsidRPr="00983D97">
        <w:rPr>
          <w:rFonts w:asciiTheme="minorHAnsi" w:hAnsiTheme="minorHAnsi" w:cstheme="minorHAnsi"/>
          <w:sz w:val="24"/>
          <w:szCs w:val="24"/>
        </w:rPr>
        <w:t>záruční</w:t>
      </w:r>
      <w:r w:rsidR="0087736C" w:rsidRPr="00983D97">
        <w:rPr>
          <w:rFonts w:asciiTheme="minorHAnsi" w:hAnsiTheme="minorHAnsi" w:cstheme="minorHAnsi"/>
          <w:sz w:val="24"/>
          <w:szCs w:val="24"/>
        </w:rPr>
        <w:t>)</w:t>
      </w:r>
      <w:r w:rsidRPr="00983D97">
        <w:rPr>
          <w:rFonts w:asciiTheme="minorHAnsi" w:hAnsiTheme="minorHAnsi" w:cstheme="minorHAnsi"/>
          <w:sz w:val="24"/>
          <w:szCs w:val="24"/>
        </w:rPr>
        <w:t xml:space="preserve"> prohlídky, včetně servisních výkonů.</w:t>
      </w:r>
    </w:p>
    <w:p w:rsidR="00F060AA" w:rsidRPr="00983D97" w:rsidRDefault="00F060AA" w:rsidP="00F060AA">
      <w:pPr>
        <w:pStyle w:val="Odstavec"/>
        <w:spacing w:before="0" w:after="0"/>
        <w:rPr>
          <w:rFonts w:asciiTheme="minorHAnsi" w:hAnsiTheme="minorHAnsi" w:cstheme="minorHAnsi"/>
          <w:sz w:val="24"/>
          <w:szCs w:val="24"/>
        </w:rPr>
      </w:pPr>
    </w:p>
    <w:p w:rsidR="00500BBC" w:rsidRPr="00983D97" w:rsidRDefault="00F060AA" w:rsidP="00704CAE">
      <w:pPr>
        <w:pStyle w:val="Odstavec"/>
        <w:rPr>
          <w:rFonts w:asciiTheme="minorHAnsi" w:hAnsiTheme="minorHAnsi" w:cstheme="minorHAnsi"/>
          <w:sz w:val="24"/>
          <w:szCs w:val="24"/>
        </w:rPr>
      </w:pPr>
      <w:r w:rsidRPr="00983D97">
        <w:rPr>
          <w:rFonts w:asciiTheme="minorHAnsi" w:hAnsiTheme="minorHAnsi" w:cstheme="minorHAnsi"/>
          <w:sz w:val="24"/>
          <w:szCs w:val="24"/>
        </w:rPr>
        <w:t>(</w:t>
      </w:r>
      <w:r w:rsidR="00500BBC" w:rsidRPr="00983D97">
        <w:rPr>
          <w:rFonts w:asciiTheme="minorHAnsi" w:hAnsiTheme="minorHAnsi" w:cstheme="minorHAnsi"/>
          <w:sz w:val="24"/>
          <w:szCs w:val="24"/>
        </w:rPr>
        <w:t xml:space="preserve">2) </w:t>
      </w:r>
      <w:r w:rsidR="00704CAE" w:rsidRPr="00983D97">
        <w:rPr>
          <w:rFonts w:asciiTheme="minorHAnsi" w:hAnsiTheme="minorHAnsi" w:cstheme="minorHAnsi"/>
          <w:sz w:val="24"/>
          <w:szCs w:val="24"/>
        </w:rPr>
        <w:t>Dodané zboží podléhá záruce dle záručních podmínek výrobce. Záruka se netýká spotřebního materiálu a opotřebení zboží způsobené jeho obvyklým užíváním</w:t>
      </w:r>
      <w:r w:rsidR="007F444A" w:rsidRPr="00983D97">
        <w:rPr>
          <w:rFonts w:asciiTheme="minorHAnsi" w:hAnsiTheme="minorHAnsi" w:cstheme="minorHAnsi"/>
          <w:sz w:val="24"/>
          <w:szCs w:val="24"/>
        </w:rPr>
        <w:t>.</w:t>
      </w:r>
      <w:r w:rsidR="00704CAE" w:rsidRPr="00983D97">
        <w:rPr>
          <w:rFonts w:asciiTheme="minorHAnsi" w:hAnsiTheme="minorHAnsi" w:cstheme="minorHAnsi"/>
          <w:sz w:val="24"/>
          <w:szCs w:val="24"/>
        </w:rPr>
        <w:t xml:space="preserve"> Záruka pl</w:t>
      </w:r>
      <w:r w:rsidR="00445C13" w:rsidRPr="00983D97">
        <w:rPr>
          <w:rFonts w:asciiTheme="minorHAnsi" w:hAnsiTheme="minorHAnsi" w:cstheme="minorHAnsi"/>
          <w:sz w:val="24"/>
          <w:szCs w:val="24"/>
        </w:rPr>
        <w:t>atí v případě, že byly prováděny</w:t>
      </w:r>
      <w:r w:rsidR="00704CAE" w:rsidRPr="00983D97">
        <w:rPr>
          <w:rFonts w:asciiTheme="minorHAnsi" w:hAnsiTheme="minorHAnsi" w:cstheme="minorHAnsi"/>
          <w:sz w:val="24"/>
          <w:szCs w:val="24"/>
        </w:rPr>
        <w:t xml:space="preserve"> garanční (servisní) prohlídky uvedené v návodu k</w:t>
      </w:r>
      <w:r w:rsidR="00445C13" w:rsidRPr="00983D97">
        <w:rPr>
          <w:rFonts w:asciiTheme="minorHAnsi" w:hAnsiTheme="minorHAnsi" w:cstheme="minorHAnsi"/>
          <w:sz w:val="24"/>
          <w:szCs w:val="24"/>
        </w:rPr>
        <w:t> </w:t>
      </w:r>
      <w:r w:rsidR="00704CAE" w:rsidRPr="00983D97">
        <w:rPr>
          <w:rFonts w:asciiTheme="minorHAnsi" w:hAnsiTheme="minorHAnsi" w:cstheme="minorHAnsi"/>
          <w:sz w:val="24"/>
          <w:szCs w:val="24"/>
        </w:rPr>
        <w:t>obsluze</w:t>
      </w:r>
      <w:r w:rsidR="00445C13" w:rsidRPr="00983D97">
        <w:rPr>
          <w:rFonts w:asciiTheme="minorHAnsi" w:hAnsiTheme="minorHAnsi" w:cstheme="minorHAnsi"/>
          <w:sz w:val="24"/>
          <w:szCs w:val="24"/>
        </w:rPr>
        <w:t xml:space="preserve"> v uvedených termínech</w:t>
      </w:r>
      <w:r w:rsidR="00704CAE" w:rsidRPr="00983D97">
        <w:rPr>
          <w:rFonts w:asciiTheme="minorHAnsi" w:hAnsiTheme="minorHAnsi" w:cstheme="minorHAnsi"/>
          <w:sz w:val="24"/>
          <w:szCs w:val="24"/>
        </w:rPr>
        <w:t xml:space="preserve">. </w:t>
      </w:r>
    </w:p>
    <w:p w:rsidR="007F444A"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(3) Předpokladem uplatnění reklamace je řádné skladování a n</w:t>
      </w:r>
      <w:r w:rsidR="009D5113" w:rsidRPr="00983D97">
        <w:rPr>
          <w:rFonts w:asciiTheme="minorHAnsi" w:hAnsiTheme="minorHAnsi" w:cstheme="minorHAnsi"/>
          <w:sz w:val="24"/>
          <w:szCs w:val="24"/>
        </w:rPr>
        <w:t>akládání se zbožím dle návodu k </w:t>
      </w:r>
      <w:r w:rsidRPr="00983D97">
        <w:rPr>
          <w:rFonts w:asciiTheme="minorHAnsi" w:hAnsiTheme="minorHAnsi" w:cstheme="minorHAnsi"/>
          <w:sz w:val="24"/>
          <w:szCs w:val="24"/>
        </w:rPr>
        <w:t xml:space="preserve">použití, případně technických norem a předepsaných pohonných hmot a náplní. Záruka se nevztahuje na vady způsobené vnějšími vlivy jako je nehoda, dále se záruka nevztahuje na vady způsobené použitím nevhodných pohonných hmot a náplní, provádění neodborných oprav a úprav </w:t>
      </w:r>
      <w:r w:rsidR="00203049" w:rsidRPr="00983D97">
        <w:rPr>
          <w:rFonts w:asciiTheme="minorHAnsi" w:hAnsiTheme="minorHAnsi" w:cstheme="minorHAnsi"/>
          <w:sz w:val="24"/>
          <w:szCs w:val="24"/>
        </w:rPr>
        <w:t xml:space="preserve">nebo použití stroje k jinému účelu, než je konstrukčně určen. </w:t>
      </w:r>
    </w:p>
    <w:p w:rsidR="00500BBC"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 xml:space="preserve">(4) Prodávající neodpovídá za vady, jestliže byly při předání nebo kdykoliv později způsobeny kupujícím, třetími osobami nebo vnějšími událostmi, za které prodávající neodpovídá. </w:t>
      </w:r>
    </w:p>
    <w:p w:rsidR="00500BBC" w:rsidRPr="00983D97" w:rsidRDefault="00500BBC" w:rsidP="009D5113">
      <w:pPr>
        <w:pStyle w:val="Nadpis1"/>
        <w:rPr>
          <w:rFonts w:asciiTheme="minorHAnsi" w:hAnsiTheme="minorHAnsi" w:cstheme="minorHAnsi"/>
          <w:b/>
          <w:snapToGrid w:val="0"/>
          <w:sz w:val="24"/>
          <w:szCs w:val="24"/>
        </w:rPr>
      </w:pPr>
      <w:r w:rsidRPr="00983D97">
        <w:rPr>
          <w:rFonts w:asciiTheme="minorHAnsi" w:hAnsiTheme="minorHAnsi" w:cstheme="minorHAnsi"/>
          <w:b/>
          <w:snapToGrid w:val="0"/>
          <w:sz w:val="24"/>
          <w:szCs w:val="24"/>
        </w:rPr>
        <w:t>VI.</w:t>
      </w:r>
    </w:p>
    <w:p w:rsidR="00500BBC"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 xml:space="preserve">(1) Pokud nebyla v této smlouvě dohodnuta v jednotlivých ustanoveních odchylná úprava, řídí se v ostatním ustanoveními občanského zákoníku č. 89/2012 Sb. v platném znění, zejména ustanoveními části čtvrté, hlavy II, oddílu 2, § 2079 a násl. </w:t>
      </w:r>
    </w:p>
    <w:p w:rsidR="00500BBC"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Smluvní strany si výslovně potvrzují, že jsou podnikateli, tato smlouva se uzavírá při jejich podnikatelské činnosti a žádná z nich není slabší smluvní stranou a že výslovně vylučují uplatnění ust. § 433 občanského zákoníku na tento smluvní vztah. Smluvní strany prohlašují, že všechny sankce ujednané jako důsledek nesplnění závazku jsou přiměřené povaze závazku.</w:t>
      </w:r>
    </w:p>
    <w:p w:rsidR="00500BBC"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(2) Smlouvu lze měnit nebo doplňovat pouze písemnými dodatky číslovanými vzestupnou číselnou řadou za souhlasu smluvních stran. Jiná ujednání jsou neplatná a nezpůsobují právní účinky.</w:t>
      </w:r>
    </w:p>
    <w:p w:rsidR="00500BBC"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(3) Smluvní strany se dohodly, že tuto smlouvu nemůže která</w:t>
      </w:r>
      <w:r w:rsidR="00445C13" w:rsidRPr="00983D97">
        <w:rPr>
          <w:rFonts w:asciiTheme="minorHAnsi" w:hAnsiTheme="minorHAnsi" w:cstheme="minorHAnsi"/>
          <w:sz w:val="24"/>
          <w:szCs w:val="24"/>
        </w:rPr>
        <w:t>koliv ze smluvních stran postoupit</w:t>
      </w:r>
      <w:r w:rsidRPr="00983D97">
        <w:rPr>
          <w:rFonts w:asciiTheme="minorHAnsi" w:hAnsiTheme="minorHAnsi" w:cstheme="minorHAnsi"/>
          <w:sz w:val="24"/>
          <w:szCs w:val="24"/>
        </w:rPr>
        <w:t xml:space="preserve"> na třetí osobu. Jednotlivá práva a povinnosti z této smlouvy nelze bez souhlasu druhé strany převádět na třetí osobu s výjimkou peněžitých pohledávek prodávajícího za kupujícím. Prodávající odpovídá za škodu pouze do výše sjednané ceny zboží bez DPH.</w:t>
      </w:r>
    </w:p>
    <w:p w:rsidR="00500BBC" w:rsidRPr="00983D97"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(4) Tato smlouva nabývá platnosti a účinnosti dnem jejího podpisu oběma smluvními stranami.</w:t>
      </w:r>
    </w:p>
    <w:p w:rsidR="00E4180C" w:rsidRPr="00983D97" w:rsidRDefault="00E4180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(5) Smlouva je vyhotovena ve dvou stejnopisech, z nichž jeden stejnopis obdrží kupující a jeden stejnopis prodávající.</w:t>
      </w:r>
    </w:p>
    <w:p w:rsidR="00500BBC" w:rsidRDefault="00500BBC" w:rsidP="009D5113">
      <w:pPr>
        <w:pStyle w:val="Odstavec"/>
        <w:rPr>
          <w:rFonts w:asciiTheme="minorHAnsi" w:hAnsiTheme="minorHAnsi" w:cstheme="minorHAnsi"/>
          <w:sz w:val="24"/>
          <w:szCs w:val="24"/>
        </w:rPr>
      </w:pPr>
      <w:r w:rsidRPr="00983D97">
        <w:rPr>
          <w:rFonts w:asciiTheme="minorHAnsi" w:hAnsiTheme="minorHAnsi" w:cstheme="minorHAnsi"/>
          <w:sz w:val="24"/>
          <w:szCs w:val="24"/>
        </w:rPr>
        <w:t>(</w:t>
      </w:r>
      <w:r w:rsidR="00E4180C" w:rsidRPr="00983D97">
        <w:rPr>
          <w:rFonts w:asciiTheme="minorHAnsi" w:hAnsiTheme="minorHAnsi" w:cstheme="minorHAnsi"/>
          <w:sz w:val="24"/>
          <w:szCs w:val="24"/>
        </w:rPr>
        <w:t>6</w:t>
      </w:r>
      <w:r w:rsidRPr="00983D97">
        <w:rPr>
          <w:rFonts w:asciiTheme="minorHAnsi" w:hAnsiTheme="minorHAnsi" w:cstheme="minorHAnsi"/>
          <w:sz w:val="24"/>
          <w:szCs w:val="24"/>
        </w:rPr>
        <w:t>) Podmínky sjednané v této smlouvě se považují za obchodní podmínky sjednané mezi smluvními stranami. Smluvní strany prohlašují, že tato smlouva neobsahuje pro ně žádná překvapivá ujednání a podmínky. Při výkladu ustanovení této smlouvy nelze přihlížet k obchodním zvyklostem zachovávaným obecně, vylučuje se použití ust. § 558 odst. 2 občanského zákoníku.</w:t>
      </w:r>
    </w:p>
    <w:p w:rsidR="00431742" w:rsidRPr="00431742" w:rsidRDefault="00431742" w:rsidP="00431742">
      <w:pPr>
        <w:spacing w:before="100" w:beforeAutospacing="1" w:after="100" w:afterAutospacing="1"/>
        <w:jc w:val="both"/>
        <w:rPr>
          <w:rFonts w:asciiTheme="minorHAnsi" w:hAnsiTheme="minorHAnsi" w:cstheme="minorHAnsi"/>
          <w:sz w:val="24"/>
          <w:szCs w:val="24"/>
        </w:rPr>
      </w:pPr>
      <w:r w:rsidRPr="00CC0054">
        <w:rPr>
          <w:rFonts w:asciiTheme="minorHAnsi" w:hAnsiTheme="minorHAnsi" w:cstheme="minorHAnsi"/>
          <w:sz w:val="24"/>
          <w:szCs w:val="24"/>
        </w:rPr>
        <w:t>(7) 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rsidR="00431742" w:rsidRPr="00431742" w:rsidRDefault="00431742" w:rsidP="00431742">
      <w:pPr>
        <w:rPr>
          <w:rFonts w:asciiTheme="minorHAnsi" w:hAnsiTheme="minorHAnsi" w:cstheme="minorHAnsi"/>
          <w:sz w:val="24"/>
          <w:szCs w:val="24"/>
        </w:rPr>
      </w:pPr>
      <w:r w:rsidRPr="00431742">
        <w:rPr>
          <w:rFonts w:asciiTheme="minorHAnsi" w:hAnsiTheme="minorHAnsi" w:cstheme="minorHAnsi"/>
          <w:sz w:val="24"/>
          <w:szCs w:val="24"/>
        </w:rPr>
        <w:t xml:space="preserve">Jinak je smlouva akceptovatelná a nepředstavuje rizika, která by nebyla běžná </w:t>
      </w:r>
    </w:p>
    <w:p w:rsidR="00431742" w:rsidRPr="00431742" w:rsidRDefault="00431742" w:rsidP="00431742">
      <w:pPr>
        <w:rPr>
          <w:rFonts w:asciiTheme="minorHAnsi" w:hAnsiTheme="minorHAnsi" w:cstheme="minorHAnsi"/>
          <w:sz w:val="24"/>
          <w:szCs w:val="24"/>
        </w:rPr>
      </w:pPr>
    </w:p>
    <w:p w:rsidR="00431742" w:rsidRPr="00983D97" w:rsidRDefault="00431742" w:rsidP="009D5113">
      <w:pPr>
        <w:pStyle w:val="Odstavec"/>
        <w:rPr>
          <w:rFonts w:asciiTheme="minorHAnsi" w:hAnsiTheme="minorHAnsi" w:cstheme="minorHAnsi"/>
          <w:sz w:val="24"/>
          <w:szCs w:val="24"/>
        </w:rPr>
      </w:pPr>
    </w:p>
    <w:p w:rsidR="00500BBC" w:rsidRPr="00983D97" w:rsidRDefault="00500BBC" w:rsidP="00F87CAC">
      <w:pPr>
        <w:tabs>
          <w:tab w:val="center" w:pos="2268"/>
          <w:tab w:val="center" w:pos="6521"/>
        </w:tabs>
        <w:rPr>
          <w:rFonts w:asciiTheme="minorHAnsi" w:hAnsiTheme="minorHAnsi"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F87CAC" w:rsidRPr="00983D97" w:rsidTr="00793CC6">
        <w:tc>
          <w:tcPr>
            <w:tcW w:w="4962" w:type="dxa"/>
          </w:tcPr>
          <w:p w:rsidR="00D54CC5" w:rsidRPr="00983D97" w:rsidRDefault="00424419" w:rsidP="00F87CAC">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br/>
              <w:t xml:space="preserve">V Poděbradech dne </w:t>
            </w:r>
            <w:r w:rsidR="00321EF7">
              <w:rPr>
                <w:rFonts w:asciiTheme="minorHAnsi" w:hAnsiTheme="minorHAnsi" w:cstheme="minorHAnsi"/>
                <w:sz w:val="24"/>
                <w:szCs w:val="24"/>
              </w:rPr>
              <w:t>5.11.2018</w:t>
            </w:r>
            <w:r w:rsidR="00F87CAC" w:rsidRPr="00983D97">
              <w:rPr>
                <w:rFonts w:asciiTheme="minorHAnsi" w:hAnsiTheme="minorHAnsi" w:cstheme="minorHAnsi"/>
                <w:sz w:val="24"/>
                <w:szCs w:val="24"/>
              </w:rPr>
              <w:br/>
            </w:r>
          </w:p>
          <w:p w:rsidR="00F87CAC" w:rsidRPr="00983D97" w:rsidRDefault="00D54CC5" w:rsidP="00F87CAC">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Prodávající:</w:t>
            </w:r>
          </w:p>
          <w:p w:rsidR="00D54CC5" w:rsidRPr="00983D97" w:rsidRDefault="00D54CC5" w:rsidP="00F87CAC">
            <w:pPr>
              <w:tabs>
                <w:tab w:val="center" w:pos="2268"/>
                <w:tab w:val="center" w:pos="6521"/>
              </w:tabs>
              <w:rPr>
                <w:rFonts w:asciiTheme="minorHAnsi" w:hAnsiTheme="minorHAnsi" w:cstheme="minorHAnsi"/>
                <w:sz w:val="24"/>
                <w:szCs w:val="24"/>
              </w:rPr>
            </w:pPr>
          </w:p>
          <w:p w:rsidR="00D54CC5" w:rsidRPr="00983D97" w:rsidRDefault="00D54CC5" w:rsidP="00F87CAC">
            <w:pPr>
              <w:tabs>
                <w:tab w:val="center" w:pos="2268"/>
                <w:tab w:val="center" w:pos="6521"/>
              </w:tabs>
              <w:rPr>
                <w:rFonts w:asciiTheme="minorHAnsi" w:hAnsiTheme="minorHAnsi" w:cstheme="minorHAnsi"/>
                <w:sz w:val="24"/>
                <w:szCs w:val="24"/>
              </w:rPr>
            </w:pPr>
          </w:p>
          <w:p w:rsidR="00D54CC5" w:rsidRPr="00983D97" w:rsidRDefault="00D54CC5" w:rsidP="00F87CAC">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w:t>
            </w:r>
          </w:p>
        </w:tc>
        <w:tc>
          <w:tcPr>
            <w:tcW w:w="4110" w:type="dxa"/>
          </w:tcPr>
          <w:p w:rsidR="00F87CAC" w:rsidRPr="00983D97" w:rsidRDefault="00F87CAC" w:rsidP="00D54CC5">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br/>
              <w:t>V</w:t>
            </w:r>
            <w:r w:rsidR="009D359D" w:rsidRPr="00983D97">
              <w:rPr>
                <w:rFonts w:asciiTheme="minorHAnsi" w:hAnsiTheme="minorHAnsi" w:cstheme="minorHAnsi"/>
                <w:sz w:val="24"/>
                <w:szCs w:val="24"/>
              </w:rPr>
              <w:t xml:space="preserve"> </w:t>
            </w:r>
            <w:r w:rsidR="00CC0054">
              <w:rPr>
                <w:rFonts w:asciiTheme="minorHAnsi" w:hAnsiTheme="minorHAnsi" w:cstheme="minorHAnsi"/>
                <w:sz w:val="24"/>
                <w:szCs w:val="24"/>
              </w:rPr>
              <w:t>Brně</w:t>
            </w:r>
            <w:r w:rsidR="00207C20" w:rsidRPr="00983D97">
              <w:rPr>
                <w:rFonts w:asciiTheme="minorHAnsi" w:hAnsiTheme="minorHAnsi" w:cstheme="minorHAnsi"/>
                <w:sz w:val="24"/>
                <w:szCs w:val="24"/>
              </w:rPr>
              <w:t xml:space="preserve"> </w:t>
            </w:r>
            <w:r w:rsidR="00321EF7">
              <w:rPr>
                <w:rFonts w:asciiTheme="minorHAnsi" w:hAnsiTheme="minorHAnsi" w:cstheme="minorHAnsi"/>
                <w:sz w:val="24"/>
                <w:szCs w:val="24"/>
              </w:rPr>
              <w:t>dne 24.10.2018</w:t>
            </w:r>
          </w:p>
          <w:p w:rsidR="00D54CC5" w:rsidRPr="00983D97" w:rsidRDefault="00D54CC5" w:rsidP="00D54CC5">
            <w:pPr>
              <w:tabs>
                <w:tab w:val="center" w:pos="2268"/>
                <w:tab w:val="center" w:pos="6521"/>
              </w:tabs>
              <w:rPr>
                <w:rFonts w:asciiTheme="minorHAnsi" w:hAnsiTheme="minorHAnsi" w:cstheme="minorHAnsi"/>
                <w:sz w:val="24"/>
                <w:szCs w:val="24"/>
              </w:rPr>
            </w:pPr>
          </w:p>
          <w:p w:rsidR="00D54CC5" w:rsidRPr="00983D97" w:rsidRDefault="00AA1EF7" w:rsidP="00D54CC5">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Kupující</w:t>
            </w:r>
            <w:r w:rsidR="00D54CC5" w:rsidRPr="00983D97">
              <w:rPr>
                <w:rFonts w:asciiTheme="minorHAnsi" w:hAnsiTheme="minorHAnsi" w:cstheme="minorHAnsi"/>
                <w:sz w:val="24"/>
                <w:szCs w:val="24"/>
              </w:rPr>
              <w:t>:</w:t>
            </w:r>
          </w:p>
          <w:p w:rsidR="00D54CC5" w:rsidRPr="00983D97" w:rsidRDefault="00D54CC5" w:rsidP="00D54CC5">
            <w:pPr>
              <w:tabs>
                <w:tab w:val="center" w:pos="2268"/>
                <w:tab w:val="center" w:pos="6521"/>
              </w:tabs>
              <w:rPr>
                <w:rFonts w:asciiTheme="minorHAnsi" w:hAnsiTheme="minorHAnsi" w:cstheme="minorHAnsi"/>
                <w:sz w:val="24"/>
                <w:szCs w:val="24"/>
              </w:rPr>
            </w:pPr>
          </w:p>
          <w:p w:rsidR="00D54CC5" w:rsidRPr="00983D97" w:rsidRDefault="00D54CC5" w:rsidP="00D54CC5">
            <w:pPr>
              <w:tabs>
                <w:tab w:val="center" w:pos="2268"/>
                <w:tab w:val="center" w:pos="6521"/>
              </w:tabs>
              <w:rPr>
                <w:rFonts w:asciiTheme="minorHAnsi" w:hAnsiTheme="minorHAnsi" w:cstheme="minorHAnsi"/>
                <w:sz w:val="24"/>
                <w:szCs w:val="24"/>
              </w:rPr>
            </w:pPr>
          </w:p>
          <w:p w:rsidR="00D54CC5" w:rsidRPr="00983D97" w:rsidRDefault="00D54CC5" w:rsidP="00D54CC5">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w:t>
            </w:r>
          </w:p>
        </w:tc>
      </w:tr>
      <w:tr w:rsidR="00F87CAC" w:rsidRPr="00983D97" w:rsidTr="00793CC6">
        <w:tc>
          <w:tcPr>
            <w:tcW w:w="4962" w:type="dxa"/>
          </w:tcPr>
          <w:p w:rsidR="00F87CAC" w:rsidRPr="00983D97" w:rsidRDefault="00F87CAC" w:rsidP="00F87CAC">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NorWit,s.r.o.</w:t>
            </w:r>
          </w:p>
          <w:p w:rsidR="00F87CAC" w:rsidRPr="00983D97" w:rsidRDefault="00AA1EF7" w:rsidP="00F87CAC">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Pavel Rakušan</w:t>
            </w:r>
          </w:p>
          <w:p w:rsidR="00F87CAC" w:rsidRPr="00983D97" w:rsidRDefault="00AA1EF7" w:rsidP="00F87CAC">
            <w:pPr>
              <w:tabs>
                <w:tab w:val="center" w:pos="2268"/>
                <w:tab w:val="center" w:pos="6521"/>
              </w:tabs>
              <w:rPr>
                <w:rFonts w:asciiTheme="minorHAnsi" w:hAnsiTheme="minorHAnsi" w:cstheme="minorHAnsi"/>
                <w:sz w:val="24"/>
                <w:szCs w:val="24"/>
              </w:rPr>
            </w:pPr>
            <w:r w:rsidRPr="00983D97">
              <w:rPr>
                <w:rFonts w:asciiTheme="minorHAnsi" w:hAnsiTheme="minorHAnsi" w:cstheme="minorHAnsi"/>
                <w:sz w:val="24"/>
                <w:szCs w:val="24"/>
              </w:rPr>
              <w:t>Jednatel</w:t>
            </w:r>
          </w:p>
          <w:p w:rsidR="00F87CAC" w:rsidRPr="00983D97" w:rsidRDefault="00F87CAC" w:rsidP="00F87CAC">
            <w:pPr>
              <w:tabs>
                <w:tab w:val="center" w:pos="2268"/>
                <w:tab w:val="center" w:pos="6521"/>
              </w:tabs>
              <w:rPr>
                <w:rFonts w:asciiTheme="minorHAnsi" w:hAnsiTheme="minorHAnsi" w:cstheme="minorHAnsi"/>
                <w:sz w:val="24"/>
                <w:szCs w:val="24"/>
              </w:rPr>
            </w:pPr>
          </w:p>
        </w:tc>
        <w:tc>
          <w:tcPr>
            <w:tcW w:w="4110" w:type="dxa"/>
          </w:tcPr>
          <w:p w:rsidR="003D05B2" w:rsidRDefault="003D05B2" w:rsidP="00C62D00">
            <w:pPr>
              <w:tabs>
                <w:tab w:val="center" w:pos="2268"/>
                <w:tab w:val="center" w:pos="6521"/>
              </w:tabs>
              <w:rPr>
                <w:rFonts w:asciiTheme="minorHAnsi" w:hAnsiTheme="minorHAnsi" w:cstheme="minorHAnsi"/>
                <w:sz w:val="24"/>
                <w:szCs w:val="24"/>
              </w:rPr>
            </w:pPr>
            <w:r>
              <w:rPr>
                <w:rFonts w:asciiTheme="minorHAnsi" w:hAnsiTheme="minorHAnsi" w:cstheme="minorHAnsi"/>
                <w:sz w:val="24"/>
                <w:szCs w:val="24"/>
              </w:rPr>
              <w:t>Centrum dopra</w:t>
            </w:r>
            <w:r w:rsidR="001C27C4">
              <w:rPr>
                <w:rFonts w:asciiTheme="minorHAnsi" w:hAnsiTheme="minorHAnsi" w:cstheme="minorHAnsi"/>
                <w:sz w:val="24"/>
                <w:szCs w:val="24"/>
              </w:rPr>
              <w:t>v</w:t>
            </w:r>
            <w:r>
              <w:rPr>
                <w:rFonts w:asciiTheme="minorHAnsi" w:hAnsiTheme="minorHAnsi" w:cstheme="minorHAnsi"/>
                <w:sz w:val="24"/>
                <w:szCs w:val="24"/>
              </w:rPr>
              <w:t>ního výzkumu, v. v. i.</w:t>
            </w:r>
          </w:p>
          <w:p w:rsidR="00F87CAC" w:rsidRPr="00983D97" w:rsidRDefault="003D05B2" w:rsidP="00C62D00">
            <w:pPr>
              <w:tabs>
                <w:tab w:val="center" w:pos="2268"/>
                <w:tab w:val="center" w:pos="6521"/>
              </w:tabs>
              <w:rPr>
                <w:rFonts w:asciiTheme="minorHAnsi" w:hAnsiTheme="minorHAnsi" w:cstheme="minorHAnsi"/>
                <w:sz w:val="24"/>
                <w:szCs w:val="24"/>
              </w:rPr>
            </w:pPr>
            <w:r>
              <w:rPr>
                <w:rFonts w:asciiTheme="minorHAnsi" w:hAnsiTheme="minorHAnsi" w:cstheme="minorHAnsi"/>
                <w:sz w:val="24"/>
                <w:szCs w:val="24"/>
              </w:rPr>
              <w:t>Ing. Jindřich Frič, Ph. D</w:t>
            </w:r>
          </w:p>
          <w:p w:rsidR="00793CC6" w:rsidRPr="00983D97" w:rsidRDefault="003D05B2" w:rsidP="00C62D00">
            <w:pPr>
              <w:tabs>
                <w:tab w:val="center" w:pos="2268"/>
                <w:tab w:val="center" w:pos="6521"/>
              </w:tabs>
              <w:rPr>
                <w:rFonts w:asciiTheme="minorHAnsi" w:hAnsiTheme="minorHAnsi" w:cstheme="minorHAnsi"/>
                <w:sz w:val="24"/>
                <w:szCs w:val="24"/>
              </w:rPr>
            </w:pPr>
            <w:r>
              <w:rPr>
                <w:rFonts w:asciiTheme="minorHAnsi" w:hAnsiTheme="minorHAnsi" w:cstheme="minorHAnsi"/>
                <w:sz w:val="24"/>
                <w:szCs w:val="24"/>
              </w:rPr>
              <w:t>Ředitel</w:t>
            </w:r>
          </w:p>
        </w:tc>
      </w:tr>
      <w:tr w:rsidR="00F87CAC" w:rsidRPr="00983D97" w:rsidTr="00793CC6">
        <w:tc>
          <w:tcPr>
            <w:tcW w:w="4962" w:type="dxa"/>
          </w:tcPr>
          <w:p w:rsidR="00F87CAC" w:rsidRPr="00983D97" w:rsidRDefault="00F87CAC" w:rsidP="00F87CAC">
            <w:pPr>
              <w:tabs>
                <w:tab w:val="center" w:pos="2268"/>
                <w:tab w:val="center" w:pos="6521"/>
              </w:tabs>
              <w:rPr>
                <w:rFonts w:asciiTheme="minorHAnsi" w:hAnsiTheme="minorHAnsi" w:cstheme="minorHAnsi"/>
                <w:sz w:val="24"/>
                <w:szCs w:val="24"/>
              </w:rPr>
            </w:pPr>
          </w:p>
        </w:tc>
        <w:tc>
          <w:tcPr>
            <w:tcW w:w="4110" w:type="dxa"/>
          </w:tcPr>
          <w:p w:rsidR="00F87CAC" w:rsidRPr="00983D97" w:rsidRDefault="00F87CAC" w:rsidP="00207C20">
            <w:pPr>
              <w:tabs>
                <w:tab w:val="center" w:pos="2268"/>
                <w:tab w:val="center" w:pos="6521"/>
              </w:tabs>
              <w:rPr>
                <w:rFonts w:asciiTheme="minorHAnsi" w:hAnsiTheme="minorHAnsi" w:cstheme="minorHAnsi"/>
                <w:sz w:val="24"/>
                <w:szCs w:val="24"/>
              </w:rPr>
            </w:pPr>
          </w:p>
        </w:tc>
      </w:tr>
    </w:tbl>
    <w:p w:rsidR="00F87CAC" w:rsidRPr="00983D97" w:rsidRDefault="00F87CAC" w:rsidP="00207C20">
      <w:pPr>
        <w:tabs>
          <w:tab w:val="center" w:pos="2268"/>
          <w:tab w:val="center" w:pos="6521"/>
        </w:tabs>
        <w:rPr>
          <w:rFonts w:asciiTheme="minorHAnsi" w:hAnsiTheme="minorHAnsi" w:cstheme="minorHAnsi"/>
          <w:sz w:val="24"/>
          <w:szCs w:val="24"/>
        </w:rPr>
      </w:pPr>
    </w:p>
    <w:sectPr w:rsidR="00F87CAC" w:rsidRPr="00983D97" w:rsidSect="005179D0">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40" w:rsidRDefault="00187640" w:rsidP="00207C20">
      <w:r>
        <w:separator/>
      </w:r>
    </w:p>
  </w:endnote>
  <w:endnote w:type="continuationSeparator" w:id="0">
    <w:p w:rsidR="00187640" w:rsidRDefault="00187640" w:rsidP="0020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B9" w:rsidRPr="002A701B" w:rsidRDefault="007652B9" w:rsidP="002A701B">
    <w:pPr>
      <w:pStyle w:val="Zpat"/>
      <w:rPr>
        <w:sz w:val="18"/>
        <w:szCs w:val="18"/>
      </w:rPr>
    </w:pPr>
    <w:r>
      <w:rPr>
        <w:sz w:val="18"/>
        <w:szCs w:val="18"/>
      </w:rPr>
      <w:t>Číslo smlouvy: O01/2018/</w:t>
    </w:r>
    <w:r w:rsidR="008E3438">
      <w:rPr>
        <w:sz w:val="18"/>
        <w:szCs w:val="18"/>
      </w:rPr>
      <w:t>109</w:t>
    </w:r>
    <w:r>
      <w:rPr>
        <w:sz w:val="18"/>
        <w:szCs w:val="18"/>
      </w:rPr>
      <w:t xml:space="preserve">-KON                                                   </w:t>
    </w:r>
    <w:r w:rsidRPr="002A701B">
      <w:rPr>
        <w:sz w:val="18"/>
        <w:szCs w:val="18"/>
      </w:rPr>
      <w:t xml:space="preserve">Stránka </w:t>
    </w:r>
    <w:r w:rsidRPr="002A701B">
      <w:rPr>
        <w:sz w:val="18"/>
        <w:szCs w:val="18"/>
      </w:rPr>
      <w:fldChar w:fldCharType="begin"/>
    </w:r>
    <w:r w:rsidRPr="002A701B">
      <w:rPr>
        <w:sz w:val="18"/>
        <w:szCs w:val="18"/>
      </w:rPr>
      <w:instrText>PAGE  \* Arabic  \* MERGEFORMAT</w:instrText>
    </w:r>
    <w:r w:rsidRPr="002A701B">
      <w:rPr>
        <w:sz w:val="18"/>
        <w:szCs w:val="18"/>
      </w:rPr>
      <w:fldChar w:fldCharType="separate"/>
    </w:r>
    <w:r w:rsidR="001207E0">
      <w:rPr>
        <w:noProof/>
        <w:sz w:val="18"/>
        <w:szCs w:val="18"/>
      </w:rPr>
      <w:t>2</w:t>
    </w:r>
    <w:r w:rsidRPr="002A701B">
      <w:rPr>
        <w:sz w:val="18"/>
        <w:szCs w:val="18"/>
      </w:rPr>
      <w:fldChar w:fldCharType="end"/>
    </w:r>
    <w:r w:rsidRPr="002A701B">
      <w:rPr>
        <w:sz w:val="18"/>
        <w:szCs w:val="18"/>
      </w:rPr>
      <w:t xml:space="preserve"> z </w:t>
    </w:r>
    <w:r>
      <w:rPr>
        <w:noProof/>
        <w:sz w:val="18"/>
        <w:szCs w:val="18"/>
      </w:rPr>
      <w:fldChar w:fldCharType="begin"/>
    </w:r>
    <w:r>
      <w:rPr>
        <w:noProof/>
        <w:sz w:val="18"/>
        <w:szCs w:val="18"/>
      </w:rPr>
      <w:instrText>NUMPAGES  \* Arabic  \* MERGEFORMAT</w:instrText>
    </w:r>
    <w:r>
      <w:rPr>
        <w:noProof/>
        <w:sz w:val="18"/>
        <w:szCs w:val="18"/>
      </w:rPr>
      <w:fldChar w:fldCharType="separate"/>
    </w:r>
    <w:r w:rsidR="001207E0">
      <w:rPr>
        <w:noProof/>
        <w:sz w:val="18"/>
        <w:szCs w:val="18"/>
      </w:rPr>
      <w:t>5</w:t>
    </w:r>
    <w:r>
      <w:rPr>
        <w:noProof/>
        <w:sz w:val="18"/>
        <w:szCs w:val="18"/>
      </w:rPr>
      <w:fldChar w:fldCharType="end"/>
    </w:r>
  </w:p>
  <w:p w:rsidR="007652B9" w:rsidRPr="002A701B" w:rsidRDefault="007652B9" w:rsidP="00207C20">
    <w:pPr>
      <w:pStyle w:val="Zpat"/>
      <w:pBdr>
        <w:top w:val="single" w:sz="8" w:space="1" w:color="4F81BD" w:themeColor="accent1"/>
      </w:pBd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40" w:rsidRDefault="00187640" w:rsidP="00207C20">
      <w:r>
        <w:separator/>
      </w:r>
    </w:p>
  </w:footnote>
  <w:footnote w:type="continuationSeparator" w:id="0">
    <w:p w:rsidR="00187640" w:rsidRDefault="00187640" w:rsidP="0020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B9" w:rsidRPr="00207C20" w:rsidRDefault="007652B9" w:rsidP="00207C20">
    <w:pPr>
      <w:pStyle w:val="Zhlav"/>
      <w:pBdr>
        <w:bottom w:val="single" w:sz="8" w:space="1" w:color="4F81BD" w:themeColor="accent1"/>
      </w:pBdr>
      <w:jc w:val="right"/>
      <w:rPr>
        <w:sz w:val="18"/>
      </w:rPr>
    </w:pPr>
    <w:r w:rsidRPr="00207C20">
      <w:rPr>
        <w:sz w:val="18"/>
      </w:rPr>
      <w:t>Kupní smlouva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113E"/>
    <w:multiLevelType w:val="hybridMultilevel"/>
    <w:tmpl w:val="8DC66DC0"/>
    <w:lvl w:ilvl="0" w:tplc="8F622C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4B6B85"/>
    <w:multiLevelType w:val="hybridMultilevel"/>
    <w:tmpl w:val="FCC2497C"/>
    <w:lvl w:ilvl="0" w:tplc="75AE18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0A6501"/>
    <w:multiLevelType w:val="hybridMultilevel"/>
    <w:tmpl w:val="CDEA14BC"/>
    <w:lvl w:ilvl="0" w:tplc="DC985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645EC5"/>
    <w:multiLevelType w:val="hybridMultilevel"/>
    <w:tmpl w:val="112AF4D2"/>
    <w:lvl w:ilvl="0" w:tplc="308CC68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nsid w:val="5E2D1C95"/>
    <w:multiLevelType w:val="hybridMultilevel"/>
    <w:tmpl w:val="D8BAF194"/>
    <w:lvl w:ilvl="0" w:tplc="0F1A9B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3962DED"/>
    <w:multiLevelType w:val="hybridMultilevel"/>
    <w:tmpl w:val="D508391A"/>
    <w:lvl w:ilvl="0" w:tplc="12FA51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5645780"/>
    <w:multiLevelType w:val="hybridMultilevel"/>
    <w:tmpl w:val="BF0E0682"/>
    <w:lvl w:ilvl="0" w:tplc="5D04C3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BA17DD"/>
    <w:multiLevelType w:val="hybridMultilevel"/>
    <w:tmpl w:val="666EE49C"/>
    <w:lvl w:ilvl="0" w:tplc="2304B7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1B"/>
    <w:rsid w:val="000046E2"/>
    <w:rsid w:val="000103E4"/>
    <w:rsid w:val="000174A8"/>
    <w:rsid w:val="00025B95"/>
    <w:rsid w:val="00040ECF"/>
    <w:rsid w:val="000454EF"/>
    <w:rsid w:val="000760C8"/>
    <w:rsid w:val="00076694"/>
    <w:rsid w:val="000931C7"/>
    <w:rsid w:val="000A5787"/>
    <w:rsid w:val="000A6579"/>
    <w:rsid w:val="000B2BE2"/>
    <w:rsid w:val="000D281B"/>
    <w:rsid w:val="000D6716"/>
    <w:rsid w:val="000E61F1"/>
    <w:rsid w:val="000E6803"/>
    <w:rsid w:val="001051AA"/>
    <w:rsid w:val="00112DD9"/>
    <w:rsid w:val="001207E0"/>
    <w:rsid w:val="001232B6"/>
    <w:rsid w:val="00134668"/>
    <w:rsid w:val="001462D1"/>
    <w:rsid w:val="0017606E"/>
    <w:rsid w:val="0018077D"/>
    <w:rsid w:val="00187640"/>
    <w:rsid w:val="001C27C4"/>
    <w:rsid w:val="001C32BA"/>
    <w:rsid w:val="001C6CD9"/>
    <w:rsid w:val="001D4C90"/>
    <w:rsid w:val="001F3C66"/>
    <w:rsid w:val="00201B53"/>
    <w:rsid w:val="00201E65"/>
    <w:rsid w:val="00203049"/>
    <w:rsid w:val="00205798"/>
    <w:rsid w:val="00207C20"/>
    <w:rsid w:val="00227134"/>
    <w:rsid w:val="00232903"/>
    <w:rsid w:val="00245647"/>
    <w:rsid w:val="002555DE"/>
    <w:rsid w:val="002714E4"/>
    <w:rsid w:val="002A272F"/>
    <w:rsid w:val="002A5471"/>
    <w:rsid w:val="002A701B"/>
    <w:rsid w:val="002B21F3"/>
    <w:rsid w:val="002D5EB9"/>
    <w:rsid w:val="002F47CF"/>
    <w:rsid w:val="00321EF7"/>
    <w:rsid w:val="00323500"/>
    <w:rsid w:val="00324AA4"/>
    <w:rsid w:val="003261D9"/>
    <w:rsid w:val="0033634F"/>
    <w:rsid w:val="00346E9C"/>
    <w:rsid w:val="00346F6F"/>
    <w:rsid w:val="0035599A"/>
    <w:rsid w:val="003566BD"/>
    <w:rsid w:val="003751F8"/>
    <w:rsid w:val="0038748C"/>
    <w:rsid w:val="003B56F7"/>
    <w:rsid w:val="003B6C7A"/>
    <w:rsid w:val="003C39E1"/>
    <w:rsid w:val="003D05B2"/>
    <w:rsid w:val="003E1258"/>
    <w:rsid w:val="00402A07"/>
    <w:rsid w:val="00411585"/>
    <w:rsid w:val="00424419"/>
    <w:rsid w:val="00431742"/>
    <w:rsid w:val="00445C13"/>
    <w:rsid w:val="0044776A"/>
    <w:rsid w:val="004721E0"/>
    <w:rsid w:val="004A0A6F"/>
    <w:rsid w:val="004A1613"/>
    <w:rsid w:val="004B0147"/>
    <w:rsid w:val="004F0CA8"/>
    <w:rsid w:val="004F4C6D"/>
    <w:rsid w:val="00500BBC"/>
    <w:rsid w:val="005179D0"/>
    <w:rsid w:val="00522890"/>
    <w:rsid w:val="00523B40"/>
    <w:rsid w:val="00531B67"/>
    <w:rsid w:val="00553844"/>
    <w:rsid w:val="005652B3"/>
    <w:rsid w:val="00565995"/>
    <w:rsid w:val="005776D8"/>
    <w:rsid w:val="005A726F"/>
    <w:rsid w:val="005D3C55"/>
    <w:rsid w:val="005D5106"/>
    <w:rsid w:val="005F668F"/>
    <w:rsid w:val="00601325"/>
    <w:rsid w:val="00607475"/>
    <w:rsid w:val="00621C9E"/>
    <w:rsid w:val="0062564E"/>
    <w:rsid w:val="00665DE5"/>
    <w:rsid w:val="006A37B1"/>
    <w:rsid w:val="006B1892"/>
    <w:rsid w:val="006B47D4"/>
    <w:rsid w:val="006E4FC2"/>
    <w:rsid w:val="006E57A8"/>
    <w:rsid w:val="006E6367"/>
    <w:rsid w:val="006F6E74"/>
    <w:rsid w:val="00704CAE"/>
    <w:rsid w:val="00712C1C"/>
    <w:rsid w:val="00735A5B"/>
    <w:rsid w:val="00753B4E"/>
    <w:rsid w:val="0075477F"/>
    <w:rsid w:val="00764B36"/>
    <w:rsid w:val="007652B9"/>
    <w:rsid w:val="00777FB8"/>
    <w:rsid w:val="00786FCA"/>
    <w:rsid w:val="00793CC6"/>
    <w:rsid w:val="007B36F8"/>
    <w:rsid w:val="007C4432"/>
    <w:rsid w:val="007F444A"/>
    <w:rsid w:val="008058CB"/>
    <w:rsid w:val="00832ED5"/>
    <w:rsid w:val="008332FF"/>
    <w:rsid w:val="00833C32"/>
    <w:rsid w:val="0086197C"/>
    <w:rsid w:val="0087154A"/>
    <w:rsid w:val="0087736C"/>
    <w:rsid w:val="00886AA5"/>
    <w:rsid w:val="008A21CA"/>
    <w:rsid w:val="008B6EFA"/>
    <w:rsid w:val="008C36FD"/>
    <w:rsid w:val="008D2A08"/>
    <w:rsid w:val="008D33F2"/>
    <w:rsid w:val="008D3945"/>
    <w:rsid w:val="008E064F"/>
    <w:rsid w:val="008E3438"/>
    <w:rsid w:val="008E6548"/>
    <w:rsid w:val="008F4719"/>
    <w:rsid w:val="008F70CD"/>
    <w:rsid w:val="009055BD"/>
    <w:rsid w:val="0091174C"/>
    <w:rsid w:val="009150C6"/>
    <w:rsid w:val="0091578B"/>
    <w:rsid w:val="00934C8F"/>
    <w:rsid w:val="0094220A"/>
    <w:rsid w:val="009824A5"/>
    <w:rsid w:val="00983D97"/>
    <w:rsid w:val="009853B0"/>
    <w:rsid w:val="009A2EAD"/>
    <w:rsid w:val="009B6B00"/>
    <w:rsid w:val="009B74F1"/>
    <w:rsid w:val="009C6D07"/>
    <w:rsid w:val="009D359D"/>
    <w:rsid w:val="009D5113"/>
    <w:rsid w:val="009F09CB"/>
    <w:rsid w:val="00A017FB"/>
    <w:rsid w:val="00A032E0"/>
    <w:rsid w:val="00A10DDC"/>
    <w:rsid w:val="00A24474"/>
    <w:rsid w:val="00A247B3"/>
    <w:rsid w:val="00A259E6"/>
    <w:rsid w:val="00A32939"/>
    <w:rsid w:val="00A56E34"/>
    <w:rsid w:val="00A7041E"/>
    <w:rsid w:val="00A82678"/>
    <w:rsid w:val="00AA1EF7"/>
    <w:rsid w:val="00AA28C6"/>
    <w:rsid w:val="00AA4221"/>
    <w:rsid w:val="00AA4CD9"/>
    <w:rsid w:val="00AC38C1"/>
    <w:rsid w:val="00AE2982"/>
    <w:rsid w:val="00AE677B"/>
    <w:rsid w:val="00B05039"/>
    <w:rsid w:val="00B174AB"/>
    <w:rsid w:val="00B34BD7"/>
    <w:rsid w:val="00B41277"/>
    <w:rsid w:val="00B50202"/>
    <w:rsid w:val="00B70174"/>
    <w:rsid w:val="00B7672E"/>
    <w:rsid w:val="00BD143D"/>
    <w:rsid w:val="00BD39AC"/>
    <w:rsid w:val="00BE6301"/>
    <w:rsid w:val="00C0172E"/>
    <w:rsid w:val="00C21C46"/>
    <w:rsid w:val="00C444FD"/>
    <w:rsid w:val="00C4682B"/>
    <w:rsid w:val="00C62D00"/>
    <w:rsid w:val="00C668B4"/>
    <w:rsid w:val="00C73C29"/>
    <w:rsid w:val="00C744B2"/>
    <w:rsid w:val="00C87FDB"/>
    <w:rsid w:val="00C90B3D"/>
    <w:rsid w:val="00CA2C91"/>
    <w:rsid w:val="00CA5FBA"/>
    <w:rsid w:val="00CB5310"/>
    <w:rsid w:val="00CC0054"/>
    <w:rsid w:val="00CD6A6D"/>
    <w:rsid w:val="00CD6DFB"/>
    <w:rsid w:val="00D05D3C"/>
    <w:rsid w:val="00D173AE"/>
    <w:rsid w:val="00D21A2E"/>
    <w:rsid w:val="00D26C1E"/>
    <w:rsid w:val="00D41CE7"/>
    <w:rsid w:val="00D54CC5"/>
    <w:rsid w:val="00D555D2"/>
    <w:rsid w:val="00D652C8"/>
    <w:rsid w:val="00D72E93"/>
    <w:rsid w:val="00D817DD"/>
    <w:rsid w:val="00D9423C"/>
    <w:rsid w:val="00DB0FEB"/>
    <w:rsid w:val="00DE2D67"/>
    <w:rsid w:val="00DF36D3"/>
    <w:rsid w:val="00DF591C"/>
    <w:rsid w:val="00E06FAE"/>
    <w:rsid w:val="00E354E5"/>
    <w:rsid w:val="00E4180C"/>
    <w:rsid w:val="00E41913"/>
    <w:rsid w:val="00E52948"/>
    <w:rsid w:val="00E560C3"/>
    <w:rsid w:val="00E810D8"/>
    <w:rsid w:val="00EB11B1"/>
    <w:rsid w:val="00F060AA"/>
    <w:rsid w:val="00F124FD"/>
    <w:rsid w:val="00F200D4"/>
    <w:rsid w:val="00F2632B"/>
    <w:rsid w:val="00F509F8"/>
    <w:rsid w:val="00F56A84"/>
    <w:rsid w:val="00F71FB3"/>
    <w:rsid w:val="00F87CAC"/>
    <w:rsid w:val="00F97C17"/>
    <w:rsid w:val="00FC5D5A"/>
    <w:rsid w:val="00FF0CD6"/>
    <w:rsid w:val="00FF6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939"/>
    <w:rPr>
      <w:sz w:val="22"/>
    </w:rPr>
  </w:style>
  <w:style w:type="paragraph" w:styleId="Nadpis1">
    <w:name w:val="heading 1"/>
    <w:basedOn w:val="Normln"/>
    <w:next w:val="Normln"/>
    <w:link w:val="Nadpis1Char"/>
    <w:uiPriority w:val="9"/>
    <w:qFormat/>
    <w:rsid w:val="00C87FDB"/>
    <w:pPr>
      <w:keepNext/>
      <w:keepLines/>
      <w:spacing w:before="360" w:after="120"/>
      <w:jc w:val="center"/>
      <w:outlineLvl w:val="0"/>
    </w:pPr>
    <w:rPr>
      <w:rFonts w:eastAsiaTheme="majorEastAsia" w:cstheme="majorBidi"/>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607475"/>
    <w:rPr>
      <w:color w:val="808080"/>
    </w:rPr>
  </w:style>
  <w:style w:type="paragraph" w:styleId="Textbubliny">
    <w:name w:val="Balloon Text"/>
    <w:basedOn w:val="Normln"/>
    <w:link w:val="TextbublinyChar"/>
    <w:uiPriority w:val="99"/>
    <w:semiHidden/>
    <w:unhideWhenUsed/>
    <w:rsid w:val="00A32939"/>
    <w:rPr>
      <w:rFonts w:ascii="Tahoma" w:hAnsi="Tahoma" w:cs="Tahoma"/>
      <w:sz w:val="16"/>
      <w:szCs w:val="16"/>
    </w:rPr>
  </w:style>
  <w:style w:type="character" w:customStyle="1" w:styleId="TextbublinyChar">
    <w:name w:val="Text bubliny Char"/>
    <w:basedOn w:val="Standardnpsmoodstavce"/>
    <w:link w:val="Textbubliny"/>
    <w:uiPriority w:val="99"/>
    <w:semiHidden/>
    <w:rsid w:val="00A32939"/>
    <w:rPr>
      <w:rFonts w:ascii="Tahoma" w:hAnsi="Tahoma" w:cs="Tahoma"/>
      <w:sz w:val="16"/>
      <w:szCs w:val="16"/>
    </w:rPr>
  </w:style>
  <w:style w:type="table" w:styleId="Mkatabulky">
    <w:name w:val="Table Grid"/>
    <w:basedOn w:val="Normlntabulka"/>
    <w:uiPriority w:val="59"/>
    <w:rsid w:val="00E5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87FDB"/>
    <w:rPr>
      <w:rFonts w:eastAsiaTheme="majorEastAsia" w:cstheme="majorBidi"/>
      <w:bCs/>
      <w:color w:val="000000" w:themeColor="text1"/>
      <w:sz w:val="28"/>
      <w:szCs w:val="28"/>
    </w:rPr>
  </w:style>
  <w:style w:type="character" w:styleId="slodku">
    <w:name w:val="line number"/>
    <w:basedOn w:val="Standardnpsmoodstavce"/>
    <w:uiPriority w:val="99"/>
    <w:semiHidden/>
    <w:unhideWhenUsed/>
    <w:rsid w:val="005179D0"/>
  </w:style>
  <w:style w:type="paragraph" w:styleId="Nzev">
    <w:name w:val="Title"/>
    <w:basedOn w:val="Normln"/>
    <w:next w:val="Normln"/>
    <w:link w:val="NzevChar"/>
    <w:uiPriority w:val="10"/>
    <w:qFormat/>
    <w:rsid w:val="005D3C55"/>
    <w:pPr>
      <w:spacing w:after="300"/>
      <w:contextualSpacing/>
      <w:jc w:val="center"/>
    </w:pPr>
    <w:rPr>
      <w:rFonts w:eastAsiaTheme="majorEastAsia" w:cstheme="majorBidi"/>
      <w:b/>
      <w:spacing w:val="5"/>
      <w:kern w:val="28"/>
      <w:sz w:val="32"/>
      <w:szCs w:val="52"/>
    </w:rPr>
  </w:style>
  <w:style w:type="character" w:customStyle="1" w:styleId="NzevChar">
    <w:name w:val="Název Char"/>
    <w:basedOn w:val="Standardnpsmoodstavce"/>
    <w:link w:val="Nzev"/>
    <w:uiPriority w:val="10"/>
    <w:rsid w:val="005D3C55"/>
    <w:rPr>
      <w:rFonts w:eastAsiaTheme="majorEastAsia" w:cstheme="majorBidi"/>
      <w:b/>
      <w:spacing w:val="5"/>
      <w:kern w:val="28"/>
      <w:sz w:val="32"/>
      <w:szCs w:val="52"/>
    </w:rPr>
  </w:style>
  <w:style w:type="paragraph" w:styleId="Bezmezer">
    <w:name w:val="No Spacing"/>
    <w:uiPriority w:val="1"/>
    <w:qFormat/>
    <w:rsid w:val="009D5113"/>
    <w:rPr>
      <w:sz w:val="22"/>
    </w:rPr>
  </w:style>
  <w:style w:type="paragraph" w:customStyle="1" w:styleId="Odstavec">
    <w:name w:val="Odstavec"/>
    <w:basedOn w:val="Normln"/>
    <w:link w:val="OdstavecChar"/>
    <w:qFormat/>
    <w:rsid w:val="009D5113"/>
    <w:pPr>
      <w:spacing w:before="240" w:after="120"/>
      <w:jc w:val="both"/>
    </w:pPr>
  </w:style>
  <w:style w:type="paragraph" w:styleId="Zhlav">
    <w:name w:val="header"/>
    <w:basedOn w:val="Normln"/>
    <w:link w:val="ZhlavChar"/>
    <w:uiPriority w:val="99"/>
    <w:unhideWhenUsed/>
    <w:rsid w:val="00207C20"/>
    <w:pPr>
      <w:tabs>
        <w:tab w:val="center" w:pos="4536"/>
        <w:tab w:val="right" w:pos="9072"/>
      </w:tabs>
    </w:pPr>
  </w:style>
  <w:style w:type="character" w:customStyle="1" w:styleId="OdstavecChar">
    <w:name w:val="Odstavec Char"/>
    <w:basedOn w:val="Standardnpsmoodstavce"/>
    <w:link w:val="Odstavec"/>
    <w:rsid w:val="009D5113"/>
    <w:rPr>
      <w:sz w:val="22"/>
    </w:rPr>
  </w:style>
  <w:style w:type="character" w:customStyle="1" w:styleId="ZhlavChar">
    <w:name w:val="Záhlaví Char"/>
    <w:basedOn w:val="Standardnpsmoodstavce"/>
    <w:link w:val="Zhlav"/>
    <w:uiPriority w:val="99"/>
    <w:rsid w:val="00207C20"/>
    <w:rPr>
      <w:sz w:val="22"/>
    </w:rPr>
  </w:style>
  <w:style w:type="paragraph" w:styleId="Zpat">
    <w:name w:val="footer"/>
    <w:basedOn w:val="Normln"/>
    <w:link w:val="ZpatChar"/>
    <w:uiPriority w:val="99"/>
    <w:unhideWhenUsed/>
    <w:rsid w:val="00207C20"/>
    <w:pPr>
      <w:tabs>
        <w:tab w:val="center" w:pos="4536"/>
        <w:tab w:val="right" w:pos="9072"/>
      </w:tabs>
    </w:pPr>
  </w:style>
  <w:style w:type="character" w:customStyle="1" w:styleId="ZpatChar">
    <w:name w:val="Zápatí Char"/>
    <w:basedOn w:val="Standardnpsmoodstavce"/>
    <w:link w:val="Zpat"/>
    <w:uiPriority w:val="99"/>
    <w:rsid w:val="00207C20"/>
    <w:rPr>
      <w:sz w:val="22"/>
    </w:rPr>
  </w:style>
  <w:style w:type="character" w:customStyle="1" w:styleId="nowrap">
    <w:name w:val="nowrap"/>
    <w:basedOn w:val="Standardnpsmoodstavce"/>
    <w:rsid w:val="00F060AA"/>
  </w:style>
  <w:style w:type="character" w:styleId="Hypertextovodkaz">
    <w:name w:val="Hyperlink"/>
    <w:basedOn w:val="Standardnpsmoodstavce"/>
    <w:uiPriority w:val="99"/>
    <w:semiHidden/>
    <w:unhideWhenUsed/>
    <w:rsid w:val="00F060AA"/>
    <w:rPr>
      <w:color w:val="0000FF"/>
      <w:u w:val="single"/>
    </w:rPr>
  </w:style>
  <w:style w:type="paragraph" w:styleId="Odstavecseseznamem">
    <w:name w:val="List Paragraph"/>
    <w:basedOn w:val="Normln"/>
    <w:uiPriority w:val="34"/>
    <w:qFormat/>
    <w:rsid w:val="00C66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939"/>
    <w:rPr>
      <w:sz w:val="22"/>
    </w:rPr>
  </w:style>
  <w:style w:type="paragraph" w:styleId="Nadpis1">
    <w:name w:val="heading 1"/>
    <w:basedOn w:val="Normln"/>
    <w:next w:val="Normln"/>
    <w:link w:val="Nadpis1Char"/>
    <w:uiPriority w:val="9"/>
    <w:qFormat/>
    <w:rsid w:val="00C87FDB"/>
    <w:pPr>
      <w:keepNext/>
      <w:keepLines/>
      <w:spacing w:before="360" w:after="120"/>
      <w:jc w:val="center"/>
      <w:outlineLvl w:val="0"/>
    </w:pPr>
    <w:rPr>
      <w:rFonts w:eastAsiaTheme="majorEastAsia" w:cstheme="majorBidi"/>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607475"/>
    <w:rPr>
      <w:color w:val="808080"/>
    </w:rPr>
  </w:style>
  <w:style w:type="paragraph" w:styleId="Textbubliny">
    <w:name w:val="Balloon Text"/>
    <w:basedOn w:val="Normln"/>
    <w:link w:val="TextbublinyChar"/>
    <w:uiPriority w:val="99"/>
    <w:semiHidden/>
    <w:unhideWhenUsed/>
    <w:rsid w:val="00A32939"/>
    <w:rPr>
      <w:rFonts w:ascii="Tahoma" w:hAnsi="Tahoma" w:cs="Tahoma"/>
      <w:sz w:val="16"/>
      <w:szCs w:val="16"/>
    </w:rPr>
  </w:style>
  <w:style w:type="character" w:customStyle="1" w:styleId="TextbublinyChar">
    <w:name w:val="Text bubliny Char"/>
    <w:basedOn w:val="Standardnpsmoodstavce"/>
    <w:link w:val="Textbubliny"/>
    <w:uiPriority w:val="99"/>
    <w:semiHidden/>
    <w:rsid w:val="00A32939"/>
    <w:rPr>
      <w:rFonts w:ascii="Tahoma" w:hAnsi="Tahoma" w:cs="Tahoma"/>
      <w:sz w:val="16"/>
      <w:szCs w:val="16"/>
    </w:rPr>
  </w:style>
  <w:style w:type="table" w:styleId="Mkatabulky">
    <w:name w:val="Table Grid"/>
    <w:basedOn w:val="Normlntabulka"/>
    <w:uiPriority w:val="59"/>
    <w:rsid w:val="00E5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87FDB"/>
    <w:rPr>
      <w:rFonts w:eastAsiaTheme="majorEastAsia" w:cstheme="majorBidi"/>
      <w:bCs/>
      <w:color w:val="000000" w:themeColor="text1"/>
      <w:sz w:val="28"/>
      <w:szCs w:val="28"/>
    </w:rPr>
  </w:style>
  <w:style w:type="character" w:styleId="slodku">
    <w:name w:val="line number"/>
    <w:basedOn w:val="Standardnpsmoodstavce"/>
    <w:uiPriority w:val="99"/>
    <w:semiHidden/>
    <w:unhideWhenUsed/>
    <w:rsid w:val="005179D0"/>
  </w:style>
  <w:style w:type="paragraph" w:styleId="Nzev">
    <w:name w:val="Title"/>
    <w:basedOn w:val="Normln"/>
    <w:next w:val="Normln"/>
    <w:link w:val="NzevChar"/>
    <w:uiPriority w:val="10"/>
    <w:qFormat/>
    <w:rsid w:val="005D3C55"/>
    <w:pPr>
      <w:spacing w:after="300"/>
      <w:contextualSpacing/>
      <w:jc w:val="center"/>
    </w:pPr>
    <w:rPr>
      <w:rFonts w:eastAsiaTheme="majorEastAsia" w:cstheme="majorBidi"/>
      <w:b/>
      <w:spacing w:val="5"/>
      <w:kern w:val="28"/>
      <w:sz w:val="32"/>
      <w:szCs w:val="52"/>
    </w:rPr>
  </w:style>
  <w:style w:type="character" w:customStyle="1" w:styleId="NzevChar">
    <w:name w:val="Název Char"/>
    <w:basedOn w:val="Standardnpsmoodstavce"/>
    <w:link w:val="Nzev"/>
    <w:uiPriority w:val="10"/>
    <w:rsid w:val="005D3C55"/>
    <w:rPr>
      <w:rFonts w:eastAsiaTheme="majorEastAsia" w:cstheme="majorBidi"/>
      <w:b/>
      <w:spacing w:val="5"/>
      <w:kern w:val="28"/>
      <w:sz w:val="32"/>
      <w:szCs w:val="52"/>
    </w:rPr>
  </w:style>
  <w:style w:type="paragraph" w:styleId="Bezmezer">
    <w:name w:val="No Spacing"/>
    <w:uiPriority w:val="1"/>
    <w:qFormat/>
    <w:rsid w:val="009D5113"/>
    <w:rPr>
      <w:sz w:val="22"/>
    </w:rPr>
  </w:style>
  <w:style w:type="paragraph" w:customStyle="1" w:styleId="Odstavec">
    <w:name w:val="Odstavec"/>
    <w:basedOn w:val="Normln"/>
    <w:link w:val="OdstavecChar"/>
    <w:qFormat/>
    <w:rsid w:val="009D5113"/>
    <w:pPr>
      <w:spacing w:before="240" w:after="120"/>
      <w:jc w:val="both"/>
    </w:pPr>
  </w:style>
  <w:style w:type="paragraph" w:styleId="Zhlav">
    <w:name w:val="header"/>
    <w:basedOn w:val="Normln"/>
    <w:link w:val="ZhlavChar"/>
    <w:uiPriority w:val="99"/>
    <w:unhideWhenUsed/>
    <w:rsid w:val="00207C20"/>
    <w:pPr>
      <w:tabs>
        <w:tab w:val="center" w:pos="4536"/>
        <w:tab w:val="right" w:pos="9072"/>
      </w:tabs>
    </w:pPr>
  </w:style>
  <w:style w:type="character" w:customStyle="1" w:styleId="OdstavecChar">
    <w:name w:val="Odstavec Char"/>
    <w:basedOn w:val="Standardnpsmoodstavce"/>
    <w:link w:val="Odstavec"/>
    <w:rsid w:val="009D5113"/>
    <w:rPr>
      <w:sz w:val="22"/>
    </w:rPr>
  </w:style>
  <w:style w:type="character" w:customStyle="1" w:styleId="ZhlavChar">
    <w:name w:val="Záhlaví Char"/>
    <w:basedOn w:val="Standardnpsmoodstavce"/>
    <w:link w:val="Zhlav"/>
    <w:uiPriority w:val="99"/>
    <w:rsid w:val="00207C20"/>
    <w:rPr>
      <w:sz w:val="22"/>
    </w:rPr>
  </w:style>
  <w:style w:type="paragraph" w:styleId="Zpat">
    <w:name w:val="footer"/>
    <w:basedOn w:val="Normln"/>
    <w:link w:val="ZpatChar"/>
    <w:uiPriority w:val="99"/>
    <w:unhideWhenUsed/>
    <w:rsid w:val="00207C20"/>
    <w:pPr>
      <w:tabs>
        <w:tab w:val="center" w:pos="4536"/>
        <w:tab w:val="right" w:pos="9072"/>
      </w:tabs>
    </w:pPr>
  </w:style>
  <w:style w:type="character" w:customStyle="1" w:styleId="ZpatChar">
    <w:name w:val="Zápatí Char"/>
    <w:basedOn w:val="Standardnpsmoodstavce"/>
    <w:link w:val="Zpat"/>
    <w:uiPriority w:val="99"/>
    <w:rsid w:val="00207C20"/>
    <w:rPr>
      <w:sz w:val="22"/>
    </w:rPr>
  </w:style>
  <w:style w:type="character" w:customStyle="1" w:styleId="nowrap">
    <w:name w:val="nowrap"/>
    <w:basedOn w:val="Standardnpsmoodstavce"/>
    <w:rsid w:val="00F060AA"/>
  </w:style>
  <w:style w:type="character" w:styleId="Hypertextovodkaz">
    <w:name w:val="Hyperlink"/>
    <w:basedOn w:val="Standardnpsmoodstavce"/>
    <w:uiPriority w:val="99"/>
    <w:semiHidden/>
    <w:unhideWhenUsed/>
    <w:rsid w:val="00F060AA"/>
    <w:rPr>
      <w:color w:val="0000FF"/>
      <w:u w:val="single"/>
    </w:rPr>
  </w:style>
  <w:style w:type="paragraph" w:styleId="Odstavecseseznamem">
    <w:name w:val="List Paragraph"/>
    <w:basedOn w:val="Normln"/>
    <w:uiPriority w:val="34"/>
    <w:qFormat/>
    <w:rsid w:val="00C66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2120">
      <w:bodyDiv w:val="1"/>
      <w:marLeft w:val="0"/>
      <w:marRight w:val="0"/>
      <w:marTop w:val="0"/>
      <w:marBottom w:val="0"/>
      <w:divBdr>
        <w:top w:val="none" w:sz="0" w:space="0" w:color="auto"/>
        <w:left w:val="none" w:sz="0" w:space="0" w:color="auto"/>
        <w:bottom w:val="none" w:sz="0" w:space="0" w:color="auto"/>
        <w:right w:val="none" w:sz="0" w:space="0" w:color="auto"/>
      </w:divBdr>
    </w:div>
    <w:div w:id="1199321819">
      <w:bodyDiv w:val="1"/>
      <w:marLeft w:val="0"/>
      <w:marRight w:val="0"/>
      <w:marTop w:val="0"/>
      <w:marBottom w:val="0"/>
      <w:divBdr>
        <w:top w:val="none" w:sz="0" w:space="0" w:color="auto"/>
        <w:left w:val="none" w:sz="0" w:space="0" w:color="auto"/>
        <w:bottom w:val="none" w:sz="0" w:space="0" w:color="auto"/>
        <w:right w:val="none" w:sz="0" w:space="0" w:color="auto"/>
      </w:divBdr>
    </w:div>
    <w:div w:id="1724325053">
      <w:bodyDiv w:val="1"/>
      <w:marLeft w:val="0"/>
      <w:marRight w:val="0"/>
      <w:marTop w:val="0"/>
      <w:marBottom w:val="0"/>
      <w:divBdr>
        <w:top w:val="none" w:sz="0" w:space="0" w:color="auto"/>
        <w:left w:val="none" w:sz="0" w:space="0" w:color="auto"/>
        <w:bottom w:val="none" w:sz="0" w:space="0" w:color="auto"/>
        <w:right w:val="none" w:sz="0" w:space="0" w:color="auto"/>
      </w:divBdr>
    </w:div>
    <w:div w:id="17885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AppData\Local\Microsoft\Windows\Temporary%20Internet%20Files\Content.Outlook\BXX264LR\NorWit%20-%20kupn&#237;%20smlouva%20mal&#225;%20201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EC48-46F1-4ADB-B900-E701F540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NorWit - kupní smlouva malá 2014.dotx</Template>
  <TotalTime>1</TotalTime>
  <Pages>5</Pages>
  <Words>1475</Words>
  <Characters>8709</Characters>
  <Application>Microsoft Office Word</Application>
  <DocSecurity>4</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 Kupní smlouva</vt:lpstr>
    </vt:vector>
  </TitlesOfParts>
  <Company>ATC</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Rakušan Čestmír</dc:creator>
  <cp:lastModifiedBy>Kadleckova</cp:lastModifiedBy>
  <cp:revision>2</cp:revision>
  <cp:lastPrinted>2018-10-15T07:34:00Z</cp:lastPrinted>
  <dcterms:created xsi:type="dcterms:W3CDTF">2018-11-16T07:01:00Z</dcterms:created>
  <dcterms:modified xsi:type="dcterms:W3CDTF">2018-11-16T07:01:00Z</dcterms:modified>
</cp:coreProperties>
</file>