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tbl>
      <w:tblPr>
        <w:tblpPr w:leftFromText="180" w:rightFromText="180" w:topFromText="0" w:bottomFromText="0" w:horzAnchor="page" w:tblpX="9723" w:vertAnchor="text" w:tblpY="60"/>
        <w:jc w:val="left"/>
        <w:tblLayout w:type="fixed"/>
      </w:tblPr>
      <w:tblGrid>
        <w:gridCol w:w="499"/>
        <w:gridCol w:w="504"/>
      </w:tblGrid>
      <w:tr>
        <w:trPr>
          <w:tblHeader/>
          <w:trHeight w:val="250" w:hRule="exact"/>
        </w:trPr>
        <w:tc>
          <w:tcPr>
            <w:tcBorders/>
            <w:shd w:val="clear" w:color="auto" w:fill="000000"/>
            <w:vAlign w:val="bottom"/>
          </w:tcPr>
          <w:p>
            <w:pPr>
              <w:pStyle w:val="Style2"/>
              <w:keepNext w:val="0"/>
              <w:keepLines w:val="0"/>
              <w:widowControl w:val="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Franklin Gothic Book" w:eastAsia="Franklin Gothic Book" w:hAnsi="Franklin Gothic Book" w:cs="Franklin Gothic Book"/>
                <w:color w:val="FFFFFF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PRA</w:t>
            </w:r>
          </w:p>
        </w:tc>
        <w:tc>
          <w:tcPr>
            <w:tcBorders>
              <w:left w:val="single" w:sz="4"/>
            </w:tcBorders>
            <w:shd w:val="clear" w:color="auto" w:fill="000000"/>
            <w:vAlign w:val="bottom"/>
          </w:tcPr>
          <w:p>
            <w:pPr>
              <w:pStyle w:val="Style2"/>
              <w:keepNext w:val="0"/>
              <w:keepLines w:val="0"/>
              <w:widowControl w:val="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Franklin Gothic Book" w:eastAsia="Franklin Gothic Book" w:hAnsi="Franklin Gothic Book" w:cs="Franklin Gothic Book"/>
                <w:color w:val="FFFFFF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HA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000000"/>
            <w:vAlign w:val="top"/>
          </w:tcPr>
          <w:p>
            <w:pPr>
              <w:pStyle w:val="Style2"/>
              <w:keepNext w:val="0"/>
              <w:keepLines w:val="0"/>
              <w:widowControl w:val="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Franklin Gothic Book" w:eastAsia="Franklin Gothic Book" w:hAnsi="Franklin Gothic Book" w:cs="Franklin Gothic Book"/>
                <w:color w:val="FFFFFF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PRA</w:t>
            </w:r>
          </w:p>
        </w:tc>
        <w:tc>
          <w:tcPr>
            <w:tcBorders>
              <w:left w:val="single" w:sz="4"/>
            </w:tcBorders>
            <w:shd w:val="clear" w:color="auto" w:fill="000000"/>
            <w:vAlign w:val="top"/>
          </w:tcPr>
          <w:p>
            <w:pPr>
              <w:pStyle w:val="Style2"/>
              <w:keepNext w:val="0"/>
              <w:keepLines w:val="0"/>
              <w:widowControl w:val="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Franklin Gothic Book" w:eastAsia="Franklin Gothic Book" w:hAnsi="Franklin Gothic Book" w:cs="Franklin Gothic Book"/>
                <w:color w:val="FFFFFF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GUE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000000"/>
            <w:vAlign w:val="top"/>
          </w:tcPr>
          <w:p>
            <w:pPr>
              <w:pStyle w:val="Style2"/>
              <w:keepNext w:val="0"/>
              <w:keepLines w:val="0"/>
              <w:widowControl w:val="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Franklin Gothic Book" w:eastAsia="Franklin Gothic Book" w:hAnsi="Franklin Gothic Book" w:cs="Franklin Gothic Book"/>
                <w:color w:val="FFFFFF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PRA</w:t>
            </w:r>
          </w:p>
        </w:tc>
        <w:tc>
          <w:tcPr>
            <w:tcBorders>
              <w:left w:val="single" w:sz="4"/>
            </w:tcBorders>
            <w:shd w:val="clear" w:color="auto" w:fill="000000"/>
            <w:vAlign w:val="top"/>
          </w:tcPr>
          <w:p>
            <w:pPr>
              <w:pStyle w:val="Style2"/>
              <w:keepNext w:val="0"/>
              <w:keepLines w:val="0"/>
              <w:widowControl w:val="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Franklin Gothic Book" w:eastAsia="Franklin Gothic Book" w:hAnsi="Franklin Gothic Book" w:cs="Franklin Gothic Book"/>
                <w:color w:val="FFFFFF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GA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000000"/>
            <w:vAlign w:val="top"/>
          </w:tcPr>
          <w:p>
            <w:pPr>
              <w:pStyle w:val="Style2"/>
              <w:keepNext w:val="0"/>
              <w:keepLines w:val="0"/>
              <w:widowControl w:val="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Franklin Gothic Book" w:eastAsia="Franklin Gothic Book" w:hAnsi="Franklin Gothic Book" w:cs="Franklin Gothic Book"/>
                <w:color w:val="FFFFFF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PRA</w:t>
            </w:r>
          </w:p>
        </w:tc>
        <w:tc>
          <w:tcPr>
            <w:tcBorders>
              <w:left w:val="single" w:sz="4"/>
            </w:tcBorders>
            <w:shd w:val="clear" w:color="auto" w:fill="000000"/>
            <w:vAlign w:val="top"/>
          </w:tcPr>
          <w:p>
            <w:pPr>
              <w:pStyle w:val="Style2"/>
              <w:keepNext w:val="0"/>
              <w:keepLines w:val="0"/>
              <w:widowControl w:val="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Franklin Gothic Book" w:eastAsia="Franklin Gothic Book" w:hAnsi="Franklin Gothic Book" w:cs="Franklin Gothic Book"/>
                <w:color w:val="FFFFFF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G</w:t>
            </w:r>
          </w:p>
        </w:tc>
      </w:tr>
    </w:tbl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OO0SZUŠ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ADOLFA VOBORSKÉHO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Franklin Gothic Book" w:eastAsia="Franklin Gothic Book" w:hAnsi="Franklin Gothic Book" w:cs="Franklin Gothic Book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OBJEDNÁV K A -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 je uzavírána ve smyslu § 27 a § 31 zákona č. 134/2019 Sb., o zadávání veřejných zakázek, v platném znění. V souladu se zákonem č. 89/2012 Sb., občanský zákoník, ve znění pozdějších předpisů, se akceptací této objednávky zakládá oboustranný smluvní vztah mezi Objednatelem a Dodavatelem. Dodavateli tak vzniká povinnost realizovat předmět plnění v požadovaném rozsahu a Objednateli vzniká povinnost zaplatit Dodavateli dohodnutou smluvní odměnu.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299" w:left="1039" w:right="891" w:bottom="1046" w:header="871" w:footer="618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15875" distB="0" distL="0" distR="0" simplePos="0" relativeHeight="125829378" behindDoc="0" locked="0" layoutInCell="1" allowOverlap="1">
                <wp:simplePos x="0" y="0"/>
                <wp:positionH relativeFrom="page">
                  <wp:posOffset>705485</wp:posOffset>
                </wp:positionH>
                <wp:positionV relativeFrom="paragraph">
                  <wp:posOffset>15875</wp:posOffset>
                </wp:positionV>
                <wp:extent cx="1713230" cy="164465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13230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| Číslo jednací: Q-13-2740-2018-ZUŠ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5.549999999999997pt;margin-top:1.25pt;width:134.90000000000001pt;height:12.949999999999999pt;z-index:-125829375;mso-wrap-distance-left:0;mso-wrap-distance-top:1.25pt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| Číslo jednací: Q-13-2740-2018-ZUŠ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5875" distB="0" distL="0" distR="0" simplePos="0" relativeHeight="125829380" behindDoc="0" locked="0" layoutInCell="1" allowOverlap="1">
                <wp:simplePos x="0" y="0"/>
                <wp:positionH relativeFrom="page">
                  <wp:posOffset>2887980</wp:posOffset>
                </wp:positionH>
                <wp:positionV relativeFrom="paragraph">
                  <wp:posOffset>15875</wp:posOffset>
                </wp:positionV>
                <wp:extent cx="1444625" cy="164465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44625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Vyřizuje: Naděžda Švabenická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27.40000000000001pt;margin-top:1.25pt;width:113.75pt;height:12.949999999999999pt;z-index:-125829373;mso-wrap-distance-left:0;mso-wrap-distance-top:1.25pt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Vyřizuje: Naděžda Švabenická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2700" distB="0" distL="0" distR="0" simplePos="0" relativeHeight="125829382" behindDoc="0" locked="0" layoutInCell="1" allowOverlap="1">
                <wp:simplePos x="0" y="0"/>
                <wp:positionH relativeFrom="page">
                  <wp:posOffset>5067300</wp:posOffset>
                </wp:positionH>
                <wp:positionV relativeFrom="paragraph">
                  <wp:posOffset>12700</wp:posOffset>
                </wp:positionV>
                <wp:extent cx="1271270" cy="16764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71270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 V Praze dne: 20.06.2018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99.pt;margin-top:1.pt;width:100.09999999999999pt;height:13.199999999999999pt;z-index:-125829371;mso-wrap-distance-left:0;mso-wrap-distance-top:1.pt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 V Praze dne: 20.06.2018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39" w:lineRule="exact"/>
        <w:rPr>
          <w:sz w:val="11"/>
          <w:szCs w:val="11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299" w:left="0" w:right="0" w:bottom="104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1387"/>
        <w:gridCol w:w="3566"/>
        <w:gridCol w:w="1411"/>
        <w:gridCol w:w="3322"/>
      </w:tblGrid>
      <w:tr>
        <w:trPr>
          <w:trHeight w:val="13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42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Objednatel: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Sídlo: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IČO-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Základní umělecká škola Adolfa Voborského, Praha 4, Botevova 3114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Zastoupené Petrem Drešerem - ředitelem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Botevova 3114/14,143 OOOPraha 4 - Modřany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57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61386715</w:t>
              <w:tab/>
              <w:t>Není plátce 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42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Dodavatel: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Sídlo: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44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Jan Rada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Nová Šárka 482/31,161 00 Praha 6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41146590</w:t>
            </w:r>
          </w:p>
        </w:tc>
      </w:tr>
      <w:tr>
        <w:trPr>
          <w:trHeight w:val="60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Kontaktní osoba: Telefon, e-mail: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Naděžda Švabenická — ekonom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604 86 01 87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fldChar w:fldCharType="begin"/>
            </w:r>
            <w:r>
              <w:rPr/>
              <w:instrText> HYPERLINK "mailto:svabenickan@gmail.com"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en-US" w:eastAsia="en-US" w:bidi="en-US"/>
              </w:rPr>
              <w:t>svabenickan@gmail.com</w:t>
            </w:r>
            <w:r>
              <w:fldChar w:fldCharType="end"/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Kontaktní osoba: Telefon: e-mail: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Jan Rada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 xml:space="preserve">604 209 997 </w:t>
            </w:r>
            <w:r>
              <w:fldChar w:fldCharType="begin"/>
            </w:r>
            <w:r>
              <w:rPr/>
              <w:instrText> HYPERLINK "mailto:jrhn@seznam.cz"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en-US" w:eastAsia="en-US" w:bidi="en-US"/>
              </w:rPr>
              <w:t>jrhn@seznam.cz</w:t>
            </w:r>
            <w:r>
              <w:fldChar w:fldCharType="end"/>
            </w:r>
          </w:p>
        </w:tc>
      </w:tr>
    </w:tbl>
    <w:p>
      <w:pPr>
        <w:widowControl w:val="0"/>
        <w:spacing w:after="199" w:line="1" w:lineRule="exact"/>
      </w:pPr>
    </w:p>
    <w:p>
      <w:pPr>
        <w:pStyle w:val="Style5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200" w:line="240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Název zakázky | Nákup učební pomůcky</w:t>
      </w:r>
    </w:p>
    <w:p>
      <w:pPr>
        <w:pStyle w:val="Style5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200" w:line="240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Předmět plnění: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Nákup 1 kus Tuba B.V.Červený 683-4R ARION</w:t>
      </w:r>
    </w:p>
    <w:tbl>
      <w:tblPr>
        <w:tblOverlap w:val="never"/>
        <w:jc w:val="center"/>
        <w:tblLayout w:type="fixed"/>
      </w:tblPr>
      <w:tblGrid>
        <w:gridCol w:w="3672"/>
        <w:gridCol w:w="6019"/>
      </w:tblGrid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bez DPH za předmět plnění-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115 537,19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celkem vč.DPH za předmět plnění: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139 800,00 Kč</w:t>
            </w:r>
          </w:p>
        </w:tc>
      </w:tr>
      <w:tr>
        <w:trPr>
          <w:trHeight w:val="44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Datum zahájení prací: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Datum ukončení prací: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Do konce června 2018</w:t>
            </w:r>
          </w:p>
        </w:tc>
      </w:tr>
    </w:tbl>
    <w:p>
      <w:pPr>
        <w:widowControl w:val="0"/>
        <w:spacing w:after="199" w:line="1" w:lineRule="exact"/>
      </w:pP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Platební podmínky: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05" w:val="left"/>
        </w:tabs>
        <w:bidi w:val="0"/>
        <w:spacing w:before="0" w:after="0" w:line="240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za předmět plnění bude účtována Objednateli na základě vystaveného daňového dokladu (faktury) a uhrazena bankovním převodem na účet Dodavatele specifikovaný na daňovém dokladu (faktuře).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05" w:val="left"/>
        </w:tabs>
        <w:bidi w:val="0"/>
        <w:spacing w:before="0" w:after="0" w:line="240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Vystavený daňový doklad (faktura) musí obsahovat náležitosti ve smyslu zákona č. 235/2004 Sb., o dani z přidané hodnoty a náležitosti podle § 435 občanského zákoníku.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05" w:val="left"/>
        </w:tabs>
        <w:bidi w:val="0"/>
        <w:spacing w:before="0" w:after="0" w:line="240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Vystavený daňový doklad (faktura) bude dále obsahovat předmět a číslo objednávky, místo a termín plnění včetně rozpisu položek dle předmětu plnění (materiál, doprava, práce, příp. výkaz odpracovaných hodin jako příloha faktury apod.)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05" w:val="left"/>
        </w:tabs>
        <w:bidi w:val="0"/>
        <w:spacing w:before="0" w:after="0" w:line="240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případě, že faktura nebude obsahovat náležitosti uvedené v této objednávce, je Objednatel oprávněn daňový doklad (fakturu) vrátit Dodavateli k opravě/doplnění. V takovém případě se přeruší plynutí Ihůty splatnosti a nová lhůta splatnosti začne plynout od data doručení opraveného daňového dokladu (faktury) objednateli.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Další podmínky:</w:t>
      </w:r>
    </w:p>
    <w:p>
      <w:pPr>
        <w:pStyle w:val="Style1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05" w:val="left"/>
        </w:tabs>
        <w:bidi w:val="0"/>
        <w:spacing w:before="0" w:after="0" w:line="240" w:lineRule="auto"/>
        <w:ind w:left="380" w:right="0" w:hanging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této objednávky výslovně souhlasí s tím, aby tato objednávka byla uvedena v centrální evidenci smluv (CES) vedené hlavním městem Prahou, která je veřejně přístupná a která obsahuje údaje o jejích účastnících, předmětu, číselné označení této objednávky, datum jejího podpisu a její text.</w:t>
      </w:r>
    </w:p>
    <w:p>
      <w:pPr>
        <w:pStyle w:val="Style1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05" w:val="left"/>
        </w:tabs>
        <w:bidi w:val="0"/>
        <w:spacing w:before="0" w:after="0" w:line="240" w:lineRule="auto"/>
        <w:ind w:left="380" w:right="0" w:hanging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skutečnosti uvedené v této objednávce nepovažují za obchodní tajemství ve smyslu § 504 občanského zákoníku a udělují svolení k jejich užití a zveřejnění bez stanovení jakýchkoliv dalších podmínek.</w:t>
      </w:r>
    </w:p>
    <w:p>
      <w:pPr>
        <w:pStyle w:val="Style1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05" w:val="left"/>
        </w:tabs>
        <w:bidi w:val="0"/>
        <w:spacing w:before="0" w:after="0" w:line="240" w:lineRule="auto"/>
        <w:ind w:left="380" w:right="0" w:hanging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této objednávky výslovně sjednávají, že uveřejnění této objednávky v registru smluv dle zákona č. 340/2018 Sb., o zvláštních podmínkách účinnosti některých smluv, uveřejňování těchto smluv a o registru smluv (zákon o registru smluv) zajistí hlavní město Praha.</w:t>
      </w:r>
    </w:p>
    <w:p>
      <w:pPr>
        <w:pStyle w:val="Style1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05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objednávka se vyhotovuje ve dvou stejnopisech, z nichž jeden obdrží Objednatel a jeden Dodavatel.</w:t>
      </w:r>
    </w:p>
    <w:p>
      <w:pPr>
        <w:pStyle w:val="Style1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05" w:val="left"/>
        </w:tabs>
        <w:bidi w:val="0"/>
        <w:spacing w:before="0" w:after="0" w:line="240" w:lineRule="auto"/>
        <w:ind w:left="380" w:right="0" w:hanging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objednávka může být změněna nebo zrušena pouze písemně, a to v případě změn objednávky číslovanými dodatky, které musí být podepsány oběma smluvními stranami.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80" w:right="0" w:hanging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ó. Dodavatel je povinen doručit akceptaci této objednávky Objednateli obratem, avšak nejpozději do 5 kalendářních dnů ode dne vystavení objednávky, jinak tato nabídka na uzavření objednávky zaniká.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sankce:</w:t>
      </w:r>
    </w:p>
    <w:p>
      <w:pPr>
        <w:pStyle w:val="Style1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05" w:val="left"/>
        </w:tabs>
        <w:bidi w:val="0"/>
        <w:spacing w:before="0" w:after="0" w:line="240" w:lineRule="auto"/>
        <w:ind w:left="380" w:right="0" w:hanging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Při prodlení Dodavatele s předáním předmětu plnění dle této objednávky zaplatí Dodavatel Objednateli smluvní pokutu ve výši 0,05 % z maximální ceny před</w:t>
        <w:softHyphen/>
        <w:t>mětu plnění včetně DPH stanovené Dodavatel je povinen smluvní pokutu uhradí na výzvu Objednatele do 5 dnů od jejího doručené.</w:t>
      </w:r>
    </w:p>
    <w:p>
      <w:pPr>
        <w:pStyle w:val="Style1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05" w:val="left"/>
        </w:tabs>
        <w:bidi w:val="0"/>
        <w:spacing w:before="0" w:after="1220" w:line="240" w:lineRule="auto"/>
        <w:ind w:left="0" w:right="0" w:firstLine="0"/>
        <w:jc w:val="left"/>
      </w:pPr>
      <w:r>
        <w:drawing>
          <wp:anchor distT="0" distB="0" distL="0" distR="0" simplePos="0" relativeHeight="125829384" behindDoc="0" locked="0" layoutInCell="1" allowOverlap="1">
            <wp:simplePos x="0" y="0"/>
            <wp:positionH relativeFrom="page">
              <wp:posOffset>4284345</wp:posOffset>
            </wp:positionH>
            <wp:positionV relativeFrom="paragraph">
              <wp:posOffset>127000</wp:posOffset>
            </wp:positionV>
            <wp:extent cx="2157730" cy="1109345"/>
            <wp:wrapTight wrapText="right">
              <wp:wrapPolygon>
                <wp:start x="1586" y="0"/>
                <wp:lineTo x="21600" y="0"/>
                <wp:lineTo x="21600" y="15590"/>
                <wp:lineTo x="15834" y="15590"/>
                <wp:lineTo x="15834" y="21600"/>
                <wp:lineTo x="0" y="21600"/>
                <wp:lineTo x="0" y="12436"/>
                <wp:lineTo x="1586" y="12436"/>
                <wp:lineTo x="1586" y="0"/>
              </wp:wrapPolygon>
            </wp:wrapTight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157730" cy="110934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4512945</wp:posOffset>
                </wp:positionH>
                <wp:positionV relativeFrom="paragraph">
                  <wp:posOffset>227330</wp:posOffset>
                </wp:positionV>
                <wp:extent cx="433070" cy="155575"/>
                <wp:wrapNone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33070" cy="1555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Adolfa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55.35000000000002pt;margin-top:17.899999999999999pt;width:34.100000000000001pt;height:12.2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Adolfa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448310" distL="114300" distR="1592580" simplePos="0" relativeHeight="125829385" behindDoc="0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558800</wp:posOffset>
                </wp:positionV>
                <wp:extent cx="1435735" cy="133985"/>
                <wp:wrapSquare wrapText="right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35735" cy="1339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 Objednatele: Petr Drešer - ředitel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56.549999999999997pt;margin-top:44.pt;width:113.05pt;height:10.550000000000001pt;z-index:-125829368;mso-wrap-distance-left:9.pt;mso-wrap-distance-right:125.40000000000001pt;mso-wrap-distance-bottom:35.299999999999997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Objednatele: Petr Drešer - ředitel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448310" distB="0" distL="114300" distR="114300" simplePos="0" relativeHeight="125829387" behindDoc="0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1007110</wp:posOffset>
                </wp:positionV>
                <wp:extent cx="2914015" cy="133985"/>
                <wp:wrapSquare wrapText="right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914015" cy="1339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 Dodavatele: dodavatel akceptuje objednávku v plném rozsahu a bez výhrad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56.549999999999997pt;margin-top:79.299999999999997pt;width:229.44999999999999pt;height:10.550000000000001pt;z-index:-125829366;mso-wrap-distance-left:9.pt;mso-wrap-distance-top:35.299999999999997pt;mso-wrap-distance-right:9.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Dodavatele: dodavatel akceptuje objednávku v plném rozsahu a bez výhrad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je povinen smluvní pokutu uhradit na výzvu Objednatele do 5 dnů od jejího doručení.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9"/>
          <w:szCs w:val="19"/>
        </w:rPr>
      </w:pPr>
      <w:r>
        <w:rPr>
          <w:b/>
          <w:b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JAN RADA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leader="dot" w:pos="1517" w:val="left"/>
        </w:tabs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HtíDEBNfNÁSTROJE</w:t>
        <w:tab/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right"/>
      </w:pP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opravy, koupí a prodej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righ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Nová Šárka 482/31,16100, Praha 6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 41146590 Dlí: CZ71O111O225</w:t>
        <w:br/>
        <w:t>tel. 604 20 99 97 Jan-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r»da.net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299" w:left="1039" w:right="891" w:bottom="1046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Jiné_"/>
    <w:basedOn w:val="DefaultParagraphFont"/>
    <w:link w:val="Style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6">
    <w:name w:val="Základní text (3)_"/>
    <w:basedOn w:val="DefaultParagraphFont"/>
    <w:link w:val="Style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8">
    <w:name w:val="Základní text (6)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CharStyle10">
    <w:name w:val="Základní text (4)_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2">
    <w:name w:val="Základní text (2)_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5">
    <w:name w:val="Titulek obrázku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7">
    <w:name w:val="Základní text_"/>
    <w:basedOn w:val="DefaultParagraphFont"/>
    <w:link w:val="Style1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24">
    <w:name w:val="Základní text (5)_"/>
    <w:basedOn w:val="DefaultParagraphFont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Jiné"/>
    <w:basedOn w:val="Normal"/>
    <w:link w:val="CharStyle3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5">
    <w:name w:val="Základní text (3)"/>
    <w:basedOn w:val="Normal"/>
    <w:link w:val="CharStyle6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7">
    <w:name w:val="Základní text (6)"/>
    <w:basedOn w:val="Normal"/>
    <w:link w:val="CharStyle8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paragraph" w:customStyle="1" w:styleId="Style9">
    <w:name w:val="Základní text (4)"/>
    <w:basedOn w:val="Normal"/>
    <w:link w:val="CharStyle10"/>
    <w:pPr>
      <w:widowControl w:val="0"/>
      <w:shd w:val="clear" w:color="auto" w:fill="FFFFFF"/>
      <w:spacing w:after="5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1">
    <w:name w:val="Základní text (2)"/>
    <w:basedOn w:val="Normal"/>
    <w:link w:val="CharStyle12"/>
    <w:pPr>
      <w:widowControl w:val="0"/>
      <w:shd w:val="clear" w:color="auto" w:fill="FFFFFF"/>
      <w:spacing w:line="324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14">
    <w:name w:val="Titulek obrázku"/>
    <w:basedOn w:val="Normal"/>
    <w:link w:val="CharStyle15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16">
    <w:name w:val="Základní text"/>
    <w:basedOn w:val="Normal"/>
    <w:link w:val="CharStyle17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23">
    <w:name w:val="Základní text (5)"/>
    <w:basedOn w:val="Normal"/>
    <w:link w:val="CharStyle24"/>
    <w:pPr>
      <w:widowControl w:val="0"/>
      <w:shd w:val="clear" w:color="auto" w:fill="FFFFFF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/Relationships>
</file>