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38" w:rsidRDefault="00754E38" w:rsidP="00754E38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3E2AC5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754E38" w:rsidRPr="00F96252" w:rsidRDefault="00754E38" w:rsidP="00754E38"/>
    <w:p w:rsidR="00754E38" w:rsidRDefault="00754E38" w:rsidP="00754E38">
      <w:pPr>
        <w:jc w:val="center"/>
        <w:rPr>
          <w:rFonts w:ascii="Calibri" w:hAnsi="Calibri"/>
          <w:color w:val="000000" w:themeColor="text1"/>
          <w:sz w:val="24"/>
          <w:szCs w:val="24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>
        <w:rPr>
          <w:rFonts w:ascii="Calibri" w:hAnsi="Calibri"/>
          <w:b/>
          <w:color w:val="000000" w:themeColor="text1"/>
          <w:sz w:val="28"/>
          <w:szCs w:val="28"/>
        </w:rPr>
        <w:t> </w:t>
      </w:r>
      <w:proofErr w:type="gramStart"/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z výměníkoví stanice</w:t>
      </w:r>
      <w:proofErr w:type="gramEnd"/>
      <w:r>
        <w:rPr>
          <w:rFonts w:ascii="Calibri" w:hAnsi="Calibri"/>
          <w:b/>
          <w:color w:val="000000" w:themeColor="text1"/>
          <w:sz w:val="28"/>
          <w:szCs w:val="28"/>
        </w:rPr>
        <w:t xml:space="preserve"> (VS)</w:t>
      </w:r>
    </w:p>
    <w:p w:rsidR="00754E38" w:rsidRPr="00303B72" w:rsidRDefault="00754E38" w:rsidP="00E353B9">
      <w:pPr>
        <w:rPr>
          <w:b/>
          <w:sz w:val="28"/>
          <w:szCs w:val="28"/>
        </w:rPr>
      </w:pPr>
    </w:p>
    <w:p w:rsidR="00754E38" w:rsidRDefault="00754E38" w:rsidP="00754E38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vytápění (TE</w:t>
      </w:r>
      <w:r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754E38" w:rsidRPr="000C4AE6" w:rsidRDefault="00754E38" w:rsidP="00754E38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754E38" w:rsidRPr="000C4AE6" w:rsidRDefault="00754E38" w:rsidP="00754E38">
      <w:pPr>
        <w:pStyle w:val="Odstavecseseznamem"/>
        <w:numPr>
          <w:ilvl w:val="0"/>
          <w:numId w:val="38"/>
        </w:num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přípravu teplé vody (</w:t>
      </w:r>
      <w:r>
        <w:rPr>
          <w:rFonts w:ascii="Calibri" w:hAnsi="Calibri"/>
          <w:color w:val="000000" w:themeColor="text1"/>
          <w:sz w:val="24"/>
          <w:szCs w:val="24"/>
        </w:rPr>
        <w:t xml:space="preserve">TE </w:t>
      </w:r>
      <w:r w:rsidRPr="000C4AE6">
        <w:rPr>
          <w:rFonts w:ascii="Calibri" w:hAnsi="Calibri"/>
          <w:color w:val="000000" w:themeColor="text1"/>
          <w:sz w:val="24"/>
          <w:szCs w:val="24"/>
        </w:rPr>
        <w:t>TV)</w:t>
      </w: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754E38" w:rsidRDefault="00754E38" w:rsidP="00E353B9">
      <w:pPr>
        <w:rPr>
          <w:rFonts w:ascii="Calibri" w:hAnsi="Calibri"/>
          <w:snapToGrid w:val="0"/>
          <w:color w:val="000000"/>
          <w:sz w:val="24"/>
          <w:szCs w:val="24"/>
        </w:rPr>
      </w:pPr>
    </w:p>
    <w:p w:rsidR="00754E38" w:rsidRPr="00D54E74" w:rsidRDefault="00754E38" w:rsidP="00754E38">
      <w:pPr>
        <w:jc w:val="center"/>
        <w:rPr>
          <w:rFonts w:ascii="Calibri" w:hAnsi="Calibri"/>
          <w:b/>
          <w:sz w:val="24"/>
          <w:szCs w:val="24"/>
        </w:rPr>
      </w:pP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        ČESKOLIPSKÁ TEPLÁRENSKÁ a.s.</w:t>
      </w: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754E38" w:rsidRPr="003A15D9" w:rsidTr="00395E71">
        <w:tc>
          <w:tcPr>
            <w:tcW w:w="2375" w:type="dxa"/>
          </w:tcPr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303" w:type="dxa"/>
          </w:tcPr>
          <w:p w:rsidR="00754E38" w:rsidRPr="00644F88" w:rsidRDefault="00754E38" w:rsidP="00395E71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303" w:type="dxa"/>
          </w:tcPr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303" w:type="dxa"/>
          </w:tcPr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754E38" w:rsidRPr="003A15D9" w:rsidTr="00395E71">
        <w:tc>
          <w:tcPr>
            <w:tcW w:w="2375" w:type="dxa"/>
          </w:tcPr>
          <w:p w:rsidR="00754E38" w:rsidRPr="00D54E74" w:rsidRDefault="003F4B72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5D6A1D">
              <w:rPr>
                <w:rFonts w:ascii="Calibri" w:hAnsi="Calibri"/>
                <w:sz w:val="24"/>
                <w:szCs w:val="24"/>
              </w:rPr>
              <w:t>54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4E38" w:rsidRPr="00664306" w:rsidRDefault="005D6A1D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2095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4E38" w:rsidRPr="00664306" w:rsidRDefault="005D6A1D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2733 28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.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října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, Stravovna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4E38" w:rsidRPr="00664306" w:rsidRDefault="005D6A1D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3F4B72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3F4B72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4E38" w:rsidRPr="00D54E74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FE5710" w:rsidRPr="003A15D9" w:rsidRDefault="00FE5710" w:rsidP="00FE5710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FE5710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</w:t>
      </w:r>
      <w:r w:rsidR="00BE7B8D">
        <w:rPr>
          <w:rFonts w:ascii="Calibri" w:hAnsi="Calibri"/>
          <w:sz w:val="24"/>
          <w:szCs w:val="24"/>
        </w:rPr>
        <w:t>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D6A1D">
        <w:rPr>
          <w:rFonts w:ascii="Calibri" w:hAnsi="Calibri"/>
          <w:sz w:val="24"/>
          <w:szCs w:val="24"/>
        </w:rPr>
        <w:t>Samostatná školní jídelna, Česká Lípa, 28.</w:t>
      </w:r>
      <w:r w:rsidR="003F4B72">
        <w:rPr>
          <w:rFonts w:ascii="Calibri" w:hAnsi="Calibri"/>
          <w:sz w:val="24"/>
          <w:szCs w:val="24"/>
        </w:rPr>
        <w:t xml:space="preserve"> </w:t>
      </w:r>
      <w:r w:rsidR="005D6A1D">
        <w:rPr>
          <w:rFonts w:ascii="Calibri" w:hAnsi="Calibri"/>
          <w:sz w:val="24"/>
          <w:szCs w:val="24"/>
        </w:rPr>
        <w:t>října 2733,</w:t>
      </w:r>
    </w:p>
    <w:p w:rsidR="005D6A1D" w:rsidRPr="00664306" w:rsidRDefault="005D6A1D" w:rsidP="005D6A1D">
      <w:pPr>
        <w:pStyle w:val="Odstavecseseznamem"/>
        <w:ind w:left="993" w:firstLine="32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příspěvková organizace</w:t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D6A1D">
        <w:rPr>
          <w:rFonts w:ascii="Calibri" w:hAnsi="Calibri"/>
          <w:sz w:val="24"/>
          <w:szCs w:val="24"/>
        </w:rPr>
        <w:t>28. října 2733, 47006 Česká Lípa</w:t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 w:rsidR="00BE7B8D"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proofErr w:type="gramEnd"/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D6A1D">
        <w:rPr>
          <w:rFonts w:ascii="Calibri" w:hAnsi="Calibri"/>
          <w:sz w:val="24"/>
          <w:szCs w:val="24"/>
        </w:rPr>
        <w:t>49864548</w:t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</w:t>
      </w:r>
      <w:r w:rsidR="00BE7B8D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proofErr w:type="gramEnd"/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="005F46BE">
        <w:rPr>
          <w:rFonts w:ascii="Calibri" w:hAnsi="Calibri"/>
          <w:sz w:val="24"/>
          <w:szCs w:val="24"/>
        </w:rPr>
        <w:t>xxxxxxxxxxxxxxxx</w:t>
      </w:r>
      <w:proofErr w:type="spellEnd"/>
    </w:p>
    <w:p w:rsidR="00FE5710" w:rsidRPr="006A06BA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>Číslo účtu</w:t>
      </w:r>
      <w:r w:rsidR="00BE7B8D"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="005F46BE">
        <w:rPr>
          <w:rFonts w:ascii="Calibri" w:hAnsi="Calibri"/>
          <w:sz w:val="24"/>
          <w:szCs w:val="24"/>
        </w:rPr>
        <w:t>xxxxxxxxxxxxxxxx</w:t>
      </w:r>
      <w:proofErr w:type="spellEnd"/>
    </w:p>
    <w:p w:rsidR="00FE5710" w:rsidRPr="003A15D9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</w:t>
      </w:r>
      <w:r w:rsidR="00BE7B8D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D6A1D">
        <w:rPr>
          <w:rFonts w:ascii="Calibri" w:hAnsi="Calibri"/>
          <w:sz w:val="24"/>
          <w:szCs w:val="24"/>
        </w:rPr>
        <w:t>Marcela Brejchová</w:t>
      </w:r>
      <w:r w:rsidR="003F4B72">
        <w:rPr>
          <w:rFonts w:ascii="Calibri" w:hAnsi="Calibri"/>
          <w:sz w:val="24"/>
          <w:szCs w:val="24"/>
        </w:rPr>
        <w:t>, ředitelka</w:t>
      </w:r>
    </w:p>
    <w:p w:rsidR="00754E38" w:rsidRPr="003A15D9" w:rsidRDefault="00754E38" w:rsidP="00754E38">
      <w:pPr>
        <w:ind w:left="426" w:firstLine="660"/>
        <w:jc w:val="both"/>
        <w:rPr>
          <w:rFonts w:ascii="Calibri" w:hAnsi="Calibri"/>
          <w:sz w:val="24"/>
          <w:szCs w:val="24"/>
        </w:rPr>
      </w:pPr>
    </w:p>
    <w:p w:rsidR="00754E38" w:rsidRPr="003A15D9" w:rsidRDefault="00754E38" w:rsidP="00754E38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         </w:t>
      </w:r>
    </w:p>
    <w:p w:rsidR="00754E38" w:rsidRDefault="00754E38" w:rsidP="00754E38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  <w:r w:rsidRPr="003A15D9">
        <w:rPr>
          <w:rFonts w:ascii="Calibri" w:hAnsi="Calibri"/>
          <w:sz w:val="24"/>
          <w:szCs w:val="24"/>
        </w:rPr>
        <w:t xml:space="preserve"> </w:t>
      </w:r>
    </w:p>
    <w:p w:rsidR="00754E38" w:rsidRPr="003A15D9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754E38" w:rsidRPr="00664306" w:rsidRDefault="00754E38" w:rsidP="00754E38">
      <w:pPr>
        <w:pStyle w:val="Odstavecseseznamem"/>
        <w:ind w:left="360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BE7B8D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>K</w:t>
      </w:r>
      <w:r w:rsidRPr="00D54E74">
        <w:rPr>
          <w:rFonts w:ascii="Calibri" w:hAnsi="Calibri"/>
          <w:sz w:val="24"/>
          <w:szCs w:val="24"/>
        </w:rPr>
        <w:t xml:space="preserve">otelna LOOS </w:t>
      </w:r>
      <w:r w:rsidRPr="00664306">
        <w:rPr>
          <w:rFonts w:ascii="Calibri" w:hAnsi="Calibri"/>
          <w:sz w:val="24"/>
          <w:szCs w:val="24"/>
        </w:rPr>
        <w:t>Stará Lípa</w:t>
      </w:r>
    </w:p>
    <w:p w:rsidR="00754E38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  <w:t>Česká Lípa</w:t>
      </w:r>
    </w:p>
    <w:p w:rsidR="00754E38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754E38" w:rsidRPr="00724747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754E38" w:rsidRPr="003A15D9" w:rsidRDefault="00754E38" w:rsidP="00754E38">
      <w:pPr>
        <w:pStyle w:val="Odstavecseseznamem"/>
        <w:ind w:left="360"/>
        <w:jc w:val="both"/>
        <w:rPr>
          <w:rFonts w:ascii="Calibri" w:hAnsi="Calibri"/>
          <w:b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 xml:space="preserve">Ulice a </w:t>
      </w:r>
      <w:proofErr w:type="gramStart"/>
      <w:r w:rsidRPr="000C4AE6">
        <w:rPr>
          <w:rFonts w:ascii="Calibri" w:hAnsi="Calibri"/>
          <w:sz w:val="24"/>
          <w:szCs w:val="24"/>
        </w:rPr>
        <w:t>č.p.</w:t>
      </w:r>
      <w:proofErr w:type="gramEnd"/>
      <w:r w:rsidR="00BE7B8D">
        <w:rPr>
          <w:rFonts w:ascii="Calibri" w:hAnsi="Calibri"/>
          <w:sz w:val="24"/>
          <w:szCs w:val="24"/>
        </w:rPr>
        <w:t>:</w:t>
      </w:r>
      <w:r w:rsidR="005D6A1D">
        <w:rPr>
          <w:rFonts w:ascii="Calibri" w:hAnsi="Calibri"/>
          <w:sz w:val="24"/>
          <w:szCs w:val="24"/>
        </w:rPr>
        <w:t xml:space="preserve">                                      </w:t>
      </w:r>
      <w:r w:rsidR="00E1194E">
        <w:rPr>
          <w:rFonts w:ascii="Calibri" w:hAnsi="Calibri"/>
          <w:sz w:val="24"/>
          <w:szCs w:val="24"/>
        </w:rPr>
        <w:t>28. října 2733</w:t>
      </w:r>
    </w:p>
    <w:p w:rsidR="00754E38" w:rsidRPr="000C4AE6" w:rsidRDefault="00754E38" w:rsidP="00754E38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BE7B8D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  <w:t>Česká Lípa</w:t>
      </w:r>
    </w:p>
    <w:p w:rsidR="00754E38" w:rsidRPr="000C4AE6" w:rsidRDefault="00754E38" w:rsidP="00754E38">
      <w:pPr>
        <w:pStyle w:val="Odstavecseseznamem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BE7B8D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         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 </w:t>
      </w:r>
      <w:r w:rsidR="003E2AC5">
        <w:rPr>
          <w:rFonts w:ascii="Calibri" w:hAnsi="Calibri"/>
          <w:sz w:val="24"/>
          <w:szCs w:val="24"/>
        </w:rPr>
        <w:t>VS</w:t>
      </w:r>
    </w:p>
    <w:p w:rsidR="00754E38" w:rsidRPr="000C4AE6" w:rsidRDefault="00754E38" w:rsidP="00754E38">
      <w:pPr>
        <w:pStyle w:val="Odstavecseseznamem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BE7B8D">
        <w:rPr>
          <w:rFonts w:ascii="Calibri" w:hAnsi="Calibri"/>
          <w:sz w:val="24"/>
          <w:szCs w:val="24"/>
        </w:rPr>
        <w:t>:</w:t>
      </w:r>
    </w:p>
    <w:p w:rsidR="00754E38" w:rsidRPr="00644F8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TE</w:t>
      </w:r>
      <w:r>
        <w:rPr>
          <w:rFonts w:ascii="Calibri" w:hAnsi="Calibri"/>
          <w:sz w:val="24"/>
          <w:szCs w:val="24"/>
        </w:rPr>
        <w:t xml:space="preserve"> UV –</w:t>
      </w:r>
      <w:r w:rsidRPr="006643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místo změny vlastnictví rozvodného zařízení dodavatele a odběratele na vstupu do objektu odběratele </w:t>
      </w:r>
    </w:p>
    <w:p w:rsidR="00754E38" w:rsidRDefault="00754E38" w:rsidP="00754E38">
      <w:pPr>
        <w:ind w:left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TE </w:t>
      </w:r>
      <w:r w:rsidRPr="00664306">
        <w:rPr>
          <w:rFonts w:ascii="Calibri" w:hAnsi="Calibri"/>
          <w:sz w:val="24"/>
          <w:szCs w:val="24"/>
        </w:rPr>
        <w:t>TV</w:t>
      </w:r>
      <w:r>
        <w:rPr>
          <w:rFonts w:ascii="Calibri" w:hAnsi="Calibri"/>
          <w:sz w:val="24"/>
          <w:szCs w:val="24"/>
        </w:rPr>
        <w:t xml:space="preserve"> –</w:t>
      </w:r>
      <w:r w:rsidRPr="006643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místo změny vlastnictví rozvodného zařízení dodavatele a odběratele na vstupu do objektu odběratele </w:t>
      </w:r>
    </w:p>
    <w:p w:rsidR="00BE7B8D" w:rsidRDefault="00BE7B8D" w:rsidP="00754E38">
      <w:pPr>
        <w:ind w:left="705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BE7B8D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695"/>
      </w:tblGrid>
      <w:tr w:rsidR="00754E38" w:rsidRPr="003A15D9" w:rsidTr="00395E71">
        <w:trPr>
          <w:gridAfter w:val="1"/>
          <w:wAfter w:w="2695" w:type="dxa"/>
          <w:trHeight w:val="305"/>
        </w:trPr>
        <w:tc>
          <w:tcPr>
            <w:tcW w:w="4706" w:type="dxa"/>
          </w:tcPr>
          <w:p w:rsidR="00754E38" w:rsidRPr="003A15D9" w:rsidRDefault="00754E38" w:rsidP="00395E71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 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TV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-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E1194E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54E38" w:rsidRDefault="00754E38" w:rsidP="00754E38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ano ,  N </w:t>
      </w:r>
      <w:r>
        <w:rPr>
          <w:rFonts w:ascii="Calibri" w:hAnsi="Calibri"/>
          <w:snapToGrid w:val="0"/>
          <w:color w:val="000000"/>
          <w:sz w:val="24"/>
          <w:szCs w:val="24"/>
        </w:rPr>
        <w:t>–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754E38" w:rsidRDefault="00754E38" w:rsidP="00754E38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:rsidR="00FE5710" w:rsidRPr="00AD14C3" w:rsidRDefault="00FE5710" w:rsidP="00FE5710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>
        <w:rPr>
          <w:rFonts w:ascii="Calibri" w:hAnsi="Calibri"/>
          <w:b/>
          <w:sz w:val="24"/>
          <w:szCs w:val="24"/>
        </w:rPr>
        <w:t>parametry</w:t>
      </w:r>
      <w:r w:rsidRPr="00664306">
        <w:rPr>
          <w:rFonts w:ascii="Calibri" w:hAnsi="Calibri"/>
          <w:b/>
          <w:sz w:val="24"/>
          <w:szCs w:val="24"/>
        </w:rPr>
        <w:t xml:space="preserve"> dodávky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Pr="000F1A76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Sekundární</w:t>
      </w:r>
      <w:r w:rsidRPr="000F1A76">
        <w:rPr>
          <w:rFonts w:ascii="Calibri" w:hAnsi="Calibri"/>
          <w:sz w:val="24"/>
          <w:szCs w:val="24"/>
        </w:rPr>
        <w:t xml:space="preserve"> teplonosná látka – </w:t>
      </w:r>
      <w:r>
        <w:rPr>
          <w:rFonts w:ascii="Calibri" w:hAnsi="Calibri"/>
          <w:sz w:val="24"/>
          <w:szCs w:val="24"/>
        </w:rPr>
        <w:t>teplá voda</w:t>
      </w:r>
      <w:r w:rsidR="00BE7B8D">
        <w:rPr>
          <w:rFonts w:ascii="Calibri" w:hAnsi="Calibri"/>
          <w:sz w:val="24"/>
          <w:szCs w:val="24"/>
        </w:rPr>
        <w:t>:</w:t>
      </w:r>
    </w:p>
    <w:p w:rsidR="00754E38" w:rsidRPr="00D54E74" w:rsidRDefault="00754E38" w:rsidP="00754E38">
      <w:pPr>
        <w:ind w:left="42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17"/>
        <w:gridCol w:w="1276"/>
      </w:tblGrid>
      <w:tr w:rsidR="00754E38" w:rsidRPr="00AB2690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Dle bodu 4.2.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4"/>
              </w:rPr>
              <w:t>°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C</w:t>
            </w:r>
          </w:p>
        </w:tc>
      </w:tr>
      <w:tr w:rsidR="00754E38" w:rsidRPr="00AB2690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vratná max.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54E38" w:rsidRPr="00AB2690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AB2690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Pracovní tlak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E1194E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210-290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FA66E5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</w:t>
            </w:r>
            <w:r w:rsidR="00754E3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Pa</w:t>
            </w:r>
            <w:proofErr w:type="spellEnd"/>
          </w:p>
        </w:tc>
      </w:tr>
      <w:tr w:rsidR="003E2AC5" w:rsidRPr="00664306" w:rsidTr="004F5FE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3E2AC5" w:rsidRPr="00664306" w:rsidTr="004F5FE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D54E74" w:rsidRDefault="003E2AC5" w:rsidP="004F5FE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3E2AC5" w:rsidRPr="00664306" w:rsidTr="004F5FE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Default="003E2AC5" w:rsidP="004F5FE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3E2AC5" w:rsidRPr="003A15D9" w:rsidRDefault="003E2AC5" w:rsidP="003E2AC5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3E2AC5" w:rsidRDefault="003E2AC5" w:rsidP="003E2AC5">
      <w:pPr>
        <w:ind w:left="253"/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:rsidR="00754E38" w:rsidRPr="00AB2690" w:rsidRDefault="00754E38" w:rsidP="003E2AC5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B269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8013ED" wp14:editId="6F896EBE">
                <wp:simplePos x="0" y="0"/>
                <wp:positionH relativeFrom="column">
                  <wp:posOffset>5501005</wp:posOffset>
                </wp:positionH>
                <wp:positionV relativeFrom="paragraph">
                  <wp:posOffset>2620645</wp:posOffset>
                </wp:positionV>
                <wp:extent cx="213360" cy="182880"/>
                <wp:effectExtent l="0" t="127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33.15pt;margin-top:206.35pt;width:16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vAvQIAAL0FAAAOAAAAZHJzL2Uyb0RvYy54bWysVFtu2zAQ/C/QOxD8V/SIbEtC5CCxrKJA&#10;+gCSHoCWKIsoRaokbSkteqCeoxfrkoodJ0GBoq0+CJK7nN3ZHe3F5dhxtKdKMylyHJ4FGFFRyZqJ&#10;bY4/3ZVegpE2RNSES0FzfE81vly+fnUx9BmNZCt5TRUCEKGzoc9xa0yf+b6uWtoRfSZ7KsDYSNUR&#10;A0e19WtFBkDvuB8FwdwfpKp7JSuqNdwWkxEvHX7T0Mp8aBpNDeI5htyMW5VbN3b1lxck2yrSt6x6&#10;SIP8RRYdYQKCHqEKYgjaKfYCqmOVklo25qySnS+bhlXUcQA2YfCMzW1Leuq4QHF0fyyT/n+w1fv9&#10;R4VYDb3DSJAOWnRHRyP3P3+gXnKKQluiodcZeN724GvGazlad0tX9zey+qyRkKuWiC29UkoOLSU1&#10;pOhe+idPJxxtQTbDO1lDLLIz0gGNjeosIFQEATq06v7YHsgHVXAZhefnc7BUYAqTKElc+3ySHR73&#10;Sps3VHbIbnKsoPsOnOxvtAEa4HpwsbGELBnnTgFcPLkAx+kGQsNTa7NJuIZ+S4N0nayT2Iuj+dqL&#10;g6LwrspV7M3LcDErzovVqgi/27hhnLWsrqmwYQ7iCuM/a96DzCdZHOWlJWe1hbMpabXdrLhCewLi&#10;Lt1nmwXJn7j5T9NwZuDyjFIYxcF1lHrlPFl4cRnPvHQRJF4QptfpPIjTuCifUrphgv47JTTkOJ1F&#10;s0lLv+UWuO8lN5J1zMD44KzLcXJ0IplV4FrUrrWGMD7tT0ph038sBVTs0GinVyvRSaxm3IyAYkW8&#10;kfU9KFdJUBaIEGYebFqpvmI0wPzIsf6yI4pixN8KUH8axrEdOO4QzxYRHNSpZXNqIaICqBwbjKbt&#10;ykxDatcrtm0h0vS/CXkFf0zDnJofswIq9gAzwpF6mGd2CJ2endfj1F3+AgAA//8DAFBLAwQUAAYA&#10;CAAAACEAp8YoMN8AAAALAQAADwAAAGRycy9kb3ducmV2LnhtbEyPTU/DMAyG70j8h8hI3FjS0ZW2&#10;NJ0QiCuI8SFxyxqvrWicqsnW8u8xJzjafvT6eavt4gZxwin0njQkKwUCqfG2p1bD2+vjVQ4iREPW&#10;DJ5QwzcG2NbnZ5UprZ/pBU+72AoOoVAaDV2MYyllaDp0Jqz8iMS3g5+ciTxOrbSTmTncDXKtVCad&#10;6Yk/dGbE+w6br93RaXh/Onx+pOq5fXCbcfaLkuQKqfXlxXJ3CyLiEv9g+NVndajZae+PZIMYNORZ&#10;ds2ohjRZ34BgIi+KAsSeN2myAVlX8n+H+gcAAP//AwBQSwECLQAUAAYACAAAACEAtoM4kv4AAADh&#10;AQAAEwAAAAAAAAAAAAAAAAAAAAAAW0NvbnRlbnRfVHlwZXNdLnhtbFBLAQItABQABgAIAAAAIQA4&#10;/SH/1gAAAJQBAAALAAAAAAAAAAAAAAAAAC8BAABfcmVscy8ucmVsc1BLAQItABQABgAIAAAAIQDB&#10;MEvAvQIAAL0FAAAOAAAAAAAAAAAAAAAAAC4CAABkcnMvZTJvRG9jLnhtbFBLAQItABQABgAIAAAA&#10;IQCnxigw3wAAAAsBAAAPAAAAAAAAAAAAAAAAABcFAABkcnMvZG93bnJldi54bWxQSwUGAAAAAAQA&#10;BADzAAAAIwYAAAAA&#10;" o:allowincell="f" filled="f" stroked="f">
                <v:textbox>
                  <w:txbxContent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Calibri" w:hAnsi="Calibri"/>
          <w:sz w:val="24"/>
          <w:szCs w:val="24"/>
        </w:rPr>
        <w:t>Ekvitermní</w:t>
      </w:r>
      <w:proofErr w:type="spellEnd"/>
      <w:r>
        <w:rPr>
          <w:rFonts w:ascii="Calibri" w:hAnsi="Calibri"/>
          <w:sz w:val="24"/>
          <w:szCs w:val="24"/>
        </w:rPr>
        <w:t xml:space="preserve"> křivka - z</w:t>
      </w:r>
      <w:r w:rsidRPr="00AB2690">
        <w:rPr>
          <w:rFonts w:ascii="Calibri" w:hAnsi="Calibri"/>
          <w:sz w:val="24"/>
          <w:szCs w:val="24"/>
        </w:rPr>
        <w:t>ávislost teploty otopné vody na venkovní teplotě</w:t>
      </w:r>
      <w:r w:rsidR="00BE7B8D">
        <w:rPr>
          <w:rFonts w:ascii="Calibri" w:hAnsi="Calibri"/>
          <w:sz w:val="24"/>
          <w:szCs w:val="24"/>
        </w:rPr>
        <w:t>:</w:t>
      </w:r>
    </w:p>
    <w:p w:rsidR="00754E38" w:rsidRPr="00AB2690" w:rsidRDefault="00754E38" w:rsidP="00754E3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2169"/>
        <w:gridCol w:w="2693"/>
      </w:tblGrid>
      <w:tr w:rsidR="00754E38" w:rsidRPr="00AB2690" w:rsidTr="00395E71">
        <w:trPr>
          <w:cantSplit/>
        </w:trPr>
        <w:tc>
          <w:tcPr>
            <w:tcW w:w="2579" w:type="dxa"/>
          </w:tcPr>
          <w:p w:rsidR="00754E38" w:rsidRPr="00AB2690" w:rsidRDefault="00754E38" w:rsidP="00395E71">
            <w:pPr>
              <w:pStyle w:val="Nadpis9"/>
              <w:rPr>
                <w:rFonts w:ascii="Calibri" w:hAnsi="Calibri"/>
                <w:i w:val="0"/>
                <w:sz w:val="24"/>
                <w:szCs w:val="24"/>
              </w:rPr>
            </w:pPr>
            <w:r w:rsidRPr="00AB2690">
              <w:rPr>
                <w:rFonts w:ascii="Calibri" w:hAnsi="Calibri"/>
                <w:i w:val="0"/>
                <w:sz w:val="24"/>
                <w:szCs w:val="24"/>
              </w:rPr>
              <w:t>Venkovní teplota</w:t>
            </w:r>
          </w:p>
          <w:p w:rsidR="00754E38" w:rsidRPr="00AB2690" w:rsidRDefault="00754E38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AB2690">
              <w:rPr>
                <w:rFonts w:ascii="Calibri" w:hAnsi="Calibri"/>
                <w:i/>
                <w:sz w:val="24"/>
                <w:szCs w:val="24"/>
              </w:rPr>
              <w:t>(°C)</w:t>
            </w:r>
          </w:p>
        </w:tc>
        <w:tc>
          <w:tcPr>
            <w:tcW w:w="4862" w:type="dxa"/>
            <w:gridSpan w:val="2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AB2690">
              <w:rPr>
                <w:rFonts w:ascii="Calibri" w:hAnsi="Calibri"/>
                <w:i/>
                <w:sz w:val="24"/>
                <w:szCs w:val="24"/>
              </w:rPr>
              <w:t>Teploty topné vody (°C)</w:t>
            </w:r>
          </w:p>
          <w:p w:rsidR="00754E38" w:rsidRPr="00AB2690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AB2690">
              <w:rPr>
                <w:rFonts w:ascii="Calibri" w:hAnsi="Calibri"/>
                <w:i/>
                <w:sz w:val="24"/>
                <w:szCs w:val="24"/>
              </w:rPr>
              <w:t xml:space="preserve">            </w:t>
            </w:r>
            <w:proofErr w:type="gramStart"/>
            <w:r w:rsidRPr="00AB2690">
              <w:rPr>
                <w:rFonts w:ascii="Calibri" w:hAnsi="Calibri"/>
                <w:i/>
                <w:sz w:val="24"/>
                <w:szCs w:val="24"/>
              </w:rPr>
              <w:t>základní                        noční</w:t>
            </w:r>
            <w:proofErr w:type="gramEnd"/>
            <w:r w:rsidRPr="00AB2690">
              <w:rPr>
                <w:rFonts w:ascii="Calibri" w:hAnsi="Calibri"/>
                <w:i/>
                <w:sz w:val="24"/>
                <w:szCs w:val="24"/>
              </w:rPr>
              <w:t xml:space="preserve"> útlum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42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44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46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48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- 2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- 4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52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- 6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54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- 8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56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- 10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58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- 12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60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- 14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62</w:t>
            </w:r>
          </w:p>
        </w:tc>
      </w:tr>
      <w:tr w:rsidR="00754E38" w:rsidRPr="00AB2690" w:rsidTr="00395E71">
        <w:trPr>
          <w:trHeight w:val="328"/>
        </w:trPr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- 15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63</w:t>
            </w:r>
          </w:p>
        </w:tc>
      </w:tr>
    </w:tbl>
    <w:p w:rsidR="00754E38" w:rsidRDefault="00754E38" w:rsidP="00754E38">
      <w:pPr>
        <w:ind w:left="705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66A74C6" wp14:editId="3D0E8C3F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397.15pt;margin-top:214.7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V3wgIAAMQ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nCEkaAdtOiB7Yzc/vqJetkyFNkSDb1OwfO+B1+zu5U7aLVLV/d3svyqkZCLhoo1u1FKDg2j&#10;FVAM7U3/7OqIoy3IavggK4hFN0Y6oF2tOls/qAgCdGjV47E9wAeVcBjNyGUElhJMYRzFsWufT9PD&#10;5V5p847JDtlFhhV034HT7Z02lgxNDy42lpAFb1ungFY8OwDH8QRCw1VrsyRcQ5+SIFnGy5h4JJou&#10;PRLkuXdTLIg3LcLZJL/MF4s8/GHjhiRteFUxYcMcxBWSP2veXuajLI7y0rLllYWzlLRarxatQlsK&#10;4i7c50oOlpOb/5yGKwLk8iKlMCLBbZR4xTSeeaQgEy+ZBbEXhMltMg1IQvLieUp3XLB/TwkNGU4m&#10;0WTU0on0i9wC973OjaYdNzA+Wt5lOD460dQqcCkq11pDeTuuz0ph6Z9KAe0+NNrp1Up0FKvZrXbu&#10;dTgxWy2vZPUIAlYSBAZahNEHi0aq7xgNMEYyrL9tqGIYte8FPIIkJMTOHbchk5nVrzq3rM4tVJQA&#10;lWGD0bhcmHFWbXrF1w1EGp+dkDfwcGruRH1itX9uMCpcbvuxZmfR+d55nYbv/DcAAAD//wMAUEsD&#10;BBQABgAIAAAAIQCH4Pei3wAAAAsBAAAPAAAAZHJzL2Rvd25yZXYueG1sTI9NT4QwEIbvJv6HZky8&#10;ua0LuICUjdF41bh+JN66dBaIdEpod8F/73jS23w8eeeZaru4QZxwCr0nDdcrBQKp8banVsPb6+NV&#10;DiJEQ9YMnlDDNwbY1udnlSmtn+kFT7vYCg6hUBoNXYxjKWVoOnQmrPyIxLuDn5yJ3E6ttJOZOdwN&#10;cq3UjXSmJ77QmRHvO2y+dken4f3p8PmRquf2wWXj7BclyRVS68uL5e4WRMQl/sHwq8/qULPT3h/J&#10;BjFo2BRpwqiGdF1kIJjIkw0Xe55keQKyruT/H+ofAAAA//8DAFBLAQItABQABgAIAAAAIQC2gziS&#10;/gAAAOEBAAATAAAAAAAAAAAAAAAAAAAAAABbQ29udGVudF9UeXBlc10ueG1sUEsBAi0AFAAGAAgA&#10;AAAhADj9If/WAAAAlAEAAAsAAAAAAAAAAAAAAAAALwEAAF9yZWxzLy5yZWxzUEsBAi0AFAAGAAgA&#10;AAAhAJjn1XfCAgAAxAUAAA4AAAAAAAAAAAAAAAAALgIAAGRycy9lMm9Eb2MueG1sUEsBAi0AFAAG&#10;AAgAAAAhAIfg96LfAAAACwEAAA8AAAAAAAAAAAAAAAAAHAUAAGRycy9kb3ducmV2LnhtbFBLBQYA&#10;AAAABAAEAPMAAAAoBgAAAAA=&#10;" o:allowincell="f" filled="f" stroked="f">
                <v:textbox>
                  <w:txbxContent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4E74">
        <w:rPr>
          <w:rFonts w:ascii="Calibri" w:hAnsi="Calibri"/>
          <w:sz w:val="24"/>
          <w:szCs w:val="24"/>
        </w:rPr>
        <w:t>Poznámka:</w:t>
      </w:r>
      <w:r>
        <w:rPr>
          <w:rFonts w:ascii="Calibri" w:hAnsi="Calibri"/>
          <w:sz w:val="24"/>
          <w:szCs w:val="24"/>
        </w:rPr>
        <w:t xml:space="preserve"> </w:t>
      </w:r>
      <w:r w:rsidRPr="00D54E74">
        <w:rPr>
          <w:rFonts w:ascii="Calibri" w:hAnsi="Calibri"/>
          <w:sz w:val="24"/>
          <w:szCs w:val="24"/>
        </w:rPr>
        <w:t>Změna parametrů dodávky je možná pouze dohodou s</w:t>
      </w:r>
      <w:r>
        <w:rPr>
          <w:rFonts w:ascii="Calibri" w:hAnsi="Calibri"/>
          <w:sz w:val="24"/>
          <w:szCs w:val="24"/>
        </w:rPr>
        <w:t> </w:t>
      </w:r>
      <w:r w:rsidRPr="00D54E74">
        <w:rPr>
          <w:rFonts w:ascii="Calibri" w:hAnsi="Calibri"/>
          <w:sz w:val="24"/>
          <w:szCs w:val="24"/>
        </w:rPr>
        <w:t>dodavatelem</w:t>
      </w:r>
      <w:r>
        <w:rPr>
          <w:rFonts w:ascii="Calibri" w:hAnsi="Calibri"/>
          <w:sz w:val="24"/>
          <w:szCs w:val="24"/>
        </w:rPr>
        <w:t xml:space="preserve"> </w:t>
      </w:r>
      <w:r w:rsidRPr="00AB2690">
        <w:rPr>
          <w:rFonts w:ascii="Calibri" w:hAnsi="Calibri"/>
          <w:sz w:val="24"/>
          <w:szCs w:val="24"/>
        </w:rPr>
        <w:t>se souhlasem všec</w:t>
      </w:r>
      <w:r>
        <w:rPr>
          <w:rFonts w:ascii="Calibri" w:hAnsi="Calibri"/>
          <w:sz w:val="24"/>
          <w:szCs w:val="24"/>
        </w:rPr>
        <w:t xml:space="preserve">h odběratelů napojených na danou </w:t>
      </w:r>
      <w:proofErr w:type="gramStart"/>
      <w:r>
        <w:rPr>
          <w:rFonts w:ascii="Calibri" w:hAnsi="Calibri"/>
          <w:sz w:val="24"/>
          <w:szCs w:val="24"/>
        </w:rPr>
        <w:t>VS</w:t>
      </w:r>
      <w:r w:rsidRPr="00D54E74">
        <w:rPr>
          <w:rFonts w:ascii="Calibri" w:hAnsi="Calibri"/>
          <w:sz w:val="24"/>
          <w:szCs w:val="24"/>
        </w:rPr>
        <w:t>.</w:t>
      </w:r>
      <w:proofErr w:type="gramEnd"/>
      <w:r w:rsidRPr="00D54E74" w:rsidDel="0014432E">
        <w:rPr>
          <w:rFonts w:ascii="Calibri" w:hAnsi="Calibri"/>
          <w:sz w:val="24"/>
          <w:szCs w:val="24"/>
        </w:rPr>
        <w:t xml:space="preserve"> </w:t>
      </w:r>
    </w:p>
    <w:p w:rsidR="00754E38" w:rsidRDefault="00754E38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FA66E5" w:rsidRDefault="00FA66E5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754E38" w:rsidRDefault="00754E38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Přípojné parametry</w:t>
      </w:r>
      <w:r w:rsidRPr="00E353B9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754E38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Dodávka TE UV</w:t>
      </w:r>
      <w:r w:rsidR="008D2ED7">
        <w:rPr>
          <w:rFonts w:ascii="Calibri" w:hAnsi="Calibri"/>
          <w:sz w:val="24"/>
          <w:szCs w:val="24"/>
        </w:rPr>
        <w:t>:</w:t>
      </w:r>
    </w:p>
    <w:p w:rsidR="00754E38" w:rsidRDefault="00754E38" w:rsidP="00754E38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7401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278"/>
        <w:gridCol w:w="1417"/>
      </w:tblGrid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3F4B72" w:rsidRPr="003A15D9" w:rsidRDefault="003F4B72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1194E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1194E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1194E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754E38" w:rsidRPr="00CA41DF" w:rsidRDefault="00754E38" w:rsidP="00754E38">
      <w:pPr>
        <w:ind w:left="426"/>
        <w:jc w:val="both"/>
        <w:rPr>
          <w:rFonts w:ascii="Calibri" w:hAnsi="Calibri"/>
          <w:sz w:val="24"/>
          <w:szCs w:val="24"/>
        </w:rPr>
      </w:pPr>
    </w:p>
    <w:p w:rsidR="00754E38" w:rsidRPr="003A15D9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Dodávka </w:t>
      </w:r>
      <w:r>
        <w:rPr>
          <w:rFonts w:ascii="Calibri" w:hAnsi="Calibri"/>
          <w:sz w:val="24"/>
          <w:szCs w:val="24"/>
        </w:rPr>
        <w:t xml:space="preserve">TE </w:t>
      </w:r>
      <w:r w:rsidRPr="00AD781A">
        <w:rPr>
          <w:rFonts w:ascii="Calibri" w:hAnsi="Calibri"/>
          <w:sz w:val="24"/>
          <w:szCs w:val="24"/>
        </w:rPr>
        <w:t>TV</w:t>
      </w:r>
      <w:r w:rsidR="008D2ED7">
        <w:rPr>
          <w:rFonts w:ascii="Calibri" w:hAnsi="Calibri"/>
          <w:sz w:val="24"/>
          <w:szCs w:val="24"/>
        </w:rPr>
        <w:t>:</w:t>
      </w:r>
      <w:r w:rsidRPr="00AD781A">
        <w:rPr>
          <w:rFonts w:ascii="Calibri" w:hAnsi="Calibri"/>
          <w:sz w:val="24"/>
          <w:szCs w:val="24"/>
        </w:rPr>
        <w:t xml:space="preserve"> </w:t>
      </w:r>
    </w:p>
    <w:p w:rsidR="00754E38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Příprava TV v</w:t>
      </w:r>
      <w:r w:rsidR="00BE7B8D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 </w:t>
      </w:r>
      <w:r w:rsidR="00BE7B8D">
        <w:rPr>
          <w:rFonts w:ascii="Calibri" w:hAnsi="Calibri"/>
          <w:sz w:val="24"/>
          <w:szCs w:val="24"/>
        </w:rPr>
        <w:t>VS (</w:t>
      </w:r>
      <w:proofErr w:type="spellStart"/>
      <w:r>
        <w:rPr>
          <w:rFonts w:ascii="Calibri" w:hAnsi="Calibri"/>
          <w:sz w:val="24"/>
          <w:szCs w:val="24"/>
        </w:rPr>
        <w:t>vyhl</w:t>
      </w:r>
      <w:proofErr w:type="spellEnd"/>
      <w:r>
        <w:rPr>
          <w:rFonts w:ascii="Calibri" w:hAnsi="Calibri"/>
          <w:sz w:val="24"/>
          <w:szCs w:val="24"/>
        </w:rPr>
        <w:t>. č. 194/2007 sb., § 4 Pravidla pro dodávku teplé vody</w:t>
      </w:r>
      <w:r w:rsidR="00BE7B8D">
        <w:rPr>
          <w:rFonts w:ascii="Calibri" w:hAnsi="Calibri"/>
          <w:sz w:val="24"/>
          <w:szCs w:val="24"/>
        </w:rPr>
        <w:t>)</w:t>
      </w:r>
    </w:p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17"/>
        <w:gridCol w:w="1276"/>
      </w:tblGrid>
      <w:tr w:rsidR="00754E38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Teplota na výtoku u konečného spotřebitele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  <w:tr w:rsidR="00754E38" w:rsidRPr="003A15D9" w:rsidTr="00395E71">
        <w:trPr>
          <w:trHeight w:val="1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</w:tbl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Poznámka: S výjimkou možnosti</w:t>
      </w:r>
      <w:r w:rsidRPr="001D0296">
        <w:rPr>
          <w:rFonts w:ascii="Calibri" w:hAnsi="Calibri"/>
          <w:sz w:val="24"/>
          <w:szCs w:val="24"/>
        </w:rPr>
        <w:t xml:space="preserve"> krátkodobého poklesu v době odběrných špiček spotřeby</w:t>
      </w:r>
      <w:r>
        <w:rPr>
          <w:rFonts w:ascii="Calibri" w:hAnsi="Calibri"/>
          <w:sz w:val="24"/>
          <w:szCs w:val="24"/>
        </w:rPr>
        <w:t xml:space="preserve"> v objektu odběratele.</w:t>
      </w:r>
    </w:p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17"/>
        <w:gridCol w:w="1276"/>
      </w:tblGrid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1194E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1194E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5188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754E38" w:rsidRDefault="00754E38" w:rsidP="00754E38">
      <w:pPr>
        <w:jc w:val="both"/>
        <w:rPr>
          <w:rFonts w:ascii="Calibri" w:hAnsi="Calibri"/>
          <w:b/>
          <w:sz w:val="24"/>
          <w:szCs w:val="24"/>
        </w:rPr>
      </w:pPr>
    </w:p>
    <w:p w:rsidR="00FA1FD3" w:rsidRDefault="00FA1FD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E353B9" w:rsidRDefault="00B02203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b/>
          <w:sz w:val="24"/>
          <w:szCs w:val="24"/>
        </w:rPr>
        <w:t>dodáv</w:t>
      </w:r>
      <w:r w:rsidR="00E2091E" w:rsidRPr="00664306">
        <w:rPr>
          <w:rFonts w:ascii="Calibri" w:hAnsi="Calibri"/>
          <w:b/>
          <w:sz w:val="24"/>
          <w:szCs w:val="24"/>
        </w:rPr>
        <w:t>e</w:t>
      </w:r>
      <w:r w:rsidR="00125B6E" w:rsidRPr="00664306">
        <w:rPr>
          <w:rFonts w:ascii="Calibri" w:hAnsi="Calibri"/>
          <w:b/>
          <w:sz w:val="24"/>
          <w:szCs w:val="24"/>
        </w:rPr>
        <w:t>k</w:t>
      </w:r>
      <w:r w:rsidR="00184E4D">
        <w:rPr>
          <w:rFonts w:ascii="Calibri" w:hAnsi="Calibri"/>
          <w:b/>
          <w:sz w:val="24"/>
          <w:szCs w:val="24"/>
        </w:rPr>
        <w:t xml:space="preserve"> (místo měření)</w:t>
      </w: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Pr="00664306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Měření TE</w:t>
      </w:r>
      <w:r>
        <w:rPr>
          <w:rFonts w:ascii="Calibri" w:hAnsi="Calibri"/>
          <w:sz w:val="24"/>
          <w:szCs w:val="24"/>
        </w:rPr>
        <w:t xml:space="preserve"> UV</w:t>
      </w:r>
      <w:r w:rsidR="008D2ED7">
        <w:rPr>
          <w:rFonts w:ascii="Calibri" w:hAnsi="Calibri"/>
          <w:sz w:val="24"/>
          <w:szCs w:val="24"/>
        </w:rPr>
        <w:t>: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2693"/>
      </w:tblGrid>
      <w:tr w:rsidR="00754E38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3E2AC5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Stanovené měřidlo na vstupu do odběrného zařízení odběratele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D54E74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54E38" w:rsidRPr="003A15D9" w:rsidRDefault="00754E38" w:rsidP="00754E38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B02203" w:rsidRPr="003A15D9" w:rsidRDefault="00B02203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Měření </w:t>
      </w:r>
      <w:r w:rsidR="004D2E1E">
        <w:rPr>
          <w:rFonts w:ascii="Calibri" w:hAnsi="Calibri"/>
          <w:sz w:val="24"/>
          <w:szCs w:val="24"/>
        </w:rPr>
        <w:t xml:space="preserve">TE </w:t>
      </w:r>
      <w:r w:rsidRPr="003A15D9">
        <w:rPr>
          <w:rFonts w:ascii="Calibri" w:hAnsi="Calibri"/>
          <w:sz w:val="24"/>
          <w:szCs w:val="24"/>
        </w:rPr>
        <w:t>TV</w:t>
      </w:r>
      <w:r w:rsidR="008D2ED7">
        <w:rPr>
          <w:rFonts w:ascii="Calibri" w:hAnsi="Calibri"/>
          <w:sz w:val="24"/>
          <w:szCs w:val="24"/>
        </w:rPr>
        <w:t>:</w:t>
      </w: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693"/>
      </w:tblGrid>
      <w:tr w:rsidR="00B02203" w:rsidRPr="003A15D9" w:rsidTr="006A43D4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FB7AAC" w:rsidP="006E65E7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Rozdíl hodnoty stanoveného měřidla celkové </w:t>
            </w:r>
            <w:r w:rsidR="006E65E7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na vstupu do VS a stanoveného měřidla TE na výstupu z VS pro vytápění</w:t>
            </w:r>
            <w:r w:rsidR="00C871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C871C5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751997">
      <w:pPr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007B39" w:rsidRDefault="00B02203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770E7C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770E7C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B02203" w:rsidRPr="00664306" w:rsidRDefault="00B02203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695C37" w:rsidRPr="003A15D9" w:rsidTr="006B5E5A">
        <w:trPr>
          <w:trHeight w:val="285"/>
        </w:trPr>
        <w:tc>
          <w:tcPr>
            <w:tcW w:w="2269" w:type="dxa"/>
          </w:tcPr>
          <w:p w:rsidR="009725D2" w:rsidRPr="00664306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5D2" w:rsidRPr="00664306" w:rsidRDefault="004E41F2" w:rsidP="005F6B26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="009725D2"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 w:rsidR="009725D2"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-</w:t>
            </w:r>
            <w:r>
              <w:rPr>
                <w:rFonts w:ascii="Calibri" w:hAnsi="Calibri"/>
                <w:i/>
                <w:sz w:val="24"/>
                <w:szCs w:val="24"/>
              </w:rPr>
              <w:t>ma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i</w:t>
            </w:r>
            <w:r>
              <w:rPr>
                <w:rFonts w:ascii="Calibri" w:hAnsi="Calibri"/>
                <w:i/>
                <w:sz w:val="24"/>
                <w:szCs w:val="24"/>
              </w:rPr>
              <w:t>l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007B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René </w:t>
            </w:r>
            <w:proofErr w:type="spellStart"/>
            <w:r w:rsidRPr="00664306">
              <w:rPr>
                <w:rFonts w:ascii="Calibri" w:hAnsi="Calibri"/>
                <w:sz w:val="24"/>
                <w:szCs w:val="24"/>
              </w:rPr>
              <w:t>Heide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5F46BE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5F46BE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127" w:type="dxa"/>
          </w:tcPr>
          <w:p w:rsidR="009725D2" w:rsidRPr="00695C37" w:rsidRDefault="005F46BE" w:rsidP="005F6B26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xxxxxxxxxxxxxxxx</w:t>
            </w:r>
            <w:proofErr w:type="spellEnd"/>
          </w:p>
        </w:tc>
      </w:tr>
      <w:tr w:rsidR="00695C37" w:rsidRPr="003A15D9" w:rsidTr="006B5E5A">
        <w:trPr>
          <w:cantSplit/>
          <w:trHeight w:val="285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Jan </w:t>
            </w:r>
            <w:r w:rsidRPr="00664306">
              <w:rPr>
                <w:rFonts w:ascii="Calibri" w:hAnsi="Calibri"/>
                <w:sz w:val="24"/>
                <w:szCs w:val="24"/>
              </w:rPr>
              <w:t>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5F46BE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5F46BE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127" w:type="dxa"/>
          </w:tcPr>
          <w:p w:rsidR="009725D2" w:rsidRPr="00695C37" w:rsidRDefault="005F46BE" w:rsidP="005F6B26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xxxxxxxxxxxxxxxx</w:t>
            </w:r>
            <w:proofErr w:type="spellEnd"/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5F46BE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9725D2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25D2" w:rsidRPr="003A15D9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203" w:rsidRPr="00D54E74" w:rsidRDefault="00B0220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E353B9" w:rsidRDefault="00B02203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007B39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007B39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3E2AC5" w:rsidRPr="00664306" w:rsidRDefault="003E2AC5" w:rsidP="003E2AC5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3E2AC5" w:rsidRPr="003A15D9" w:rsidTr="004F5FEC">
        <w:tc>
          <w:tcPr>
            <w:tcW w:w="2269" w:type="dxa"/>
          </w:tcPr>
          <w:p w:rsidR="003E2AC5" w:rsidRPr="00664306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3E2AC5" w:rsidRPr="00644F88" w:rsidRDefault="003E2AC5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3E2AC5" w:rsidRPr="006A06BA" w:rsidRDefault="003E2AC5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podmínky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E2AC5" w:rsidRPr="00664306" w:rsidRDefault="00E1194E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Marcela Brejchová</w:t>
            </w:r>
          </w:p>
        </w:tc>
        <w:tc>
          <w:tcPr>
            <w:tcW w:w="2409" w:type="dxa"/>
          </w:tcPr>
          <w:p w:rsidR="003E2AC5" w:rsidRPr="00664306" w:rsidRDefault="005F46BE" w:rsidP="004F5FEC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127" w:type="dxa"/>
          </w:tcPr>
          <w:p w:rsidR="003E2AC5" w:rsidRPr="00664306" w:rsidRDefault="005F46BE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xxxxxxxxxxxxxxxxxx</w:t>
            </w:r>
            <w:bookmarkStart w:id="0" w:name="_GoBack"/>
            <w:bookmarkEnd w:id="0"/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E2AC5" w:rsidRDefault="003E2AC5" w:rsidP="003E2AC5">
      <w:pPr>
        <w:jc w:val="both"/>
        <w:rPr>
          <w:rFonts w:ascii="Calibri" w:hAnsi="Calibri"/>
          <w:sz w:val="24"/>
          <w:szCs w:val="24"/>
        </w:rPr>
      </w:pPr>
    </w:p>
    <w:p w:rsidR="003E2AC5" w:rsidRPr="00D54E74" w:rsidRDefault="003E2AC5" w:rsidP="003E2AC5">
      <w:pPr>
        <w:jc w:val="both"/>
        <w:rPr>
          <w:rFonts w:ascii="Calibri" w:hAnsi="Calibri"/>
          <w:sz w:val="24"/>
          <w:szCs w:val="24"/>
        </w:rPr>
      </w:pPr>
    </w:p>
    <w:p w:rsidR="003E2AC5" w:rsidRPr="006A06BA" w:rsidRDefault="003E2AC5" w:rsidP="003E2AC5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91216D" w:rsidRPr="006A06BA" w:rsidRDefault="0091216D" w:rsidP="0091216D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………………</w:t>
      </w:r>
      <w:proofErr w:type="gramStart"/>
      <w:r w:rsidRPr="00AD781A">
        <w:rPr>
          <w:rFonts w:ascii="Calibri" w:hAnsi="Calibri"/>
          <w:szCs w:val="24"/>
        </w:rPr>
        <w:t>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>V České</w:t>
      </w:r>
      <w:proofErr w:type="gramEnd"/>
      <w:r w:rsidRPr="00AD781A">
        <w:rPr>
          <w:rFonts w:ascii="Calibri" w:hAnsi="Calibri"/>
          <w:szCs w:val="24"/>
        </w:rPr>
        <w:t xml:space="preserve"> Lípě dne </w:t>
      </w:r>
      <w:r w:rsidR="00751997">
        <w:rPr>
          <w:rFonts w:ascii="Calibri" w:hAnsi="Calibri"/>
          <w:szCs w:val="24"/>
        </w:rPr>
        <w:t>25</w:t>
      </w:r>
      <w:r w:rsidR="00E1194E">
        <w:rPr>
          <w:rFonts w:ascii="Calibri" w:hAnsi="Calibri"/>
          <w:szCs w:val="24"/>
        </w:rPr>
        <w:t>.</w:t>
      </w:r>
      <w:r w:rsidR="00751997">
        <w:rPr>
          <w:rFonts w:ascii="Calibri" w:hAnsi="Calibri"/>
          <w:szCs w:val="24"/>
        </w:rPr>
        <w:t xml:space="preserve"> 1</w:t>
      </w:r>
      <w:r w:rsidR="00E1194E">
        <w:rPr>
          <w:rFonts w:ascii="Calibri" w:hAnsi="Calibri"/>
          <w:szCs w:val="24"/>
        </w:rPr>
        <w:t>0.</w:t>
      </w:r>
      <w:r w:rsidR="00751997">
        <w:rPr>
          <w:rFonts w:ascii="Calibri" w:hAnsi="Calibri"/>
          <w:szCs w:val="24"/>
        </w:rPr>
        <w:t xml:space="preserve"> </w:t>
      </w:r>
      <w:r w:rsidR="00E1194E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Ing. Jan </w:t>
      </w:r>
      <w:proofErr w:type="spellStart"/>
      <w:r w:rsidRPr="00AD781A">
        <w:rPr>
          <w:rFonts w:ascii="Calibri" w:hAnsi="Calibri"/>
          <w:sz w:val="24"/>
          <w:szCs w:val="24"/>
        </w:rPr>
        <w:t>Sulík</w:t>
      </w:r>
      <w:proofErr w:type="spellEnd"/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6A4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426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4C" w:rsidRDefault="008B634C">
      <w:r>
        <w:separator/>
      </w:r>
    </w:p>
  </w:endnote>
  <w:endnote w:type="continuationSeparator" w:id="0">
    <w:p w:rsidR="008B634C" w:rsidRDefault="008B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5F46BE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4C" w:rsidRDefault="008B634C">
      <w:r>
        <w:separator/>
      </w:r>
    </w:p>
  </w:footnote>
  <w:footnote w:type="continuationSeparator" w:id="0">
    <w:p w:rsidR="008B634C" w:rsidRDefault="008B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437FB249" wp14:editId="14E76C0B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960A11"/>
    <w:multiLevelType w:val="multilevel"/>
    <w:tmpl w:val="38764E30"/>
    <w:numStyleLink w:val="Styl1"/>
  </w:abstractNum>
  <w:abstractNum w:abstractNumId="2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A00A0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3"/>
  </w:num>
  <w:num w:numId="15">
    <w:abstractNumId w:val="17"/>
  </w:num>
  <w:num w:numId="16">
    <w:abstractNumId w:val="10"/>
  </w:num>
  <w:num w:numId="17">
    <w:abstractNumId w:val="23"/>
  </w:num>
  <w:num w:numId="18">
    <w:abstractNumId w:val="16"/>
  </w:num>
  <w:num w:numId="19">
    <w:abstractNumId w:val="34"/>
  </w:num>
  <w:num w:numId="20">
    <w:abstractNumId w:val="35"/>
  </w:num>
  <w:num w:numId="21">
    <w:abstractNumId w:val="36"/>
  </w:num>
  <w:num w:numId="22">
    <w:abstractNumId w:val="30"/>
  </w:num>
  <w:num w:numId="23">
    <w:abstractNumId w:val="24"/>
  </w:num>
  <w:num w:numId="24">
    <w:abstractNumId w:val="11"/>
  </w:num>
  <w:num w:numId="25">
    <w:abstractNumId w:val="19"/>
  </w:num>
  <w:num w:numId="26">
    <w:abstractNumId w:val="37"/>
  </w:num>
  <w:num w:numId="27">
    <w:abstractNumId w:val="25"/>
  </w:num>
  <w:num w:numId="28">
    <w:abstractNumId w:val="29"/>
  </w:num>
  <w:num w:numId="29">
    <w:abstractNumId w:val="28"/>
  </w:num>
  <w:num w:numId="30">
    <w:abstractNumId w:val="13"/>
  </w:num>
  <w:num w:numId="31">
    <w:abstractNumId w:val="12"/>
  </w:num>
  <w:num w:numId="32">
    <w:abstractNumId w:val="21"/>
  </w:num>
  <w:num w:numId="33">
    <w:abstractNumId w:val="15"/>
  </w:num>
  <w:num w:numId="34">
    <w:abstractNumId w:val="27"/>
  </w:num>
  <w:num w:numId="35">
    <w:abstractNumId w:val="20"/>
  </w:num>
  <w:num w:numId="36">
    <w:abstractNumId w:val="22"/>
  </w:num>
  <w:num w:numId="37">
    <w:abstractNumId w:val="31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274AC"/>
    <w:rsid w:val="00035EA2"/>
    <w:rsid w:val="00041D94"/>
    <w:rsid w:val="00047777"/>
    <w:rsid w:val="00051993"/>
    <w:rsid w:val="00052789"/>
    <w:rsid w:val="00054786"/>
    <w:rsid w:val="00074C6B"/>
    <w:rsid w:val="000832CE"/>
    <w:rsid w:val="0008344F"/>
    <w:rsid w:val="000933B2"/>
    <w:rsid w:val="0009696A"/>
    <w:rsid w:val="000A23A8"/>
    <w:rsid w:val="000B072F"/>
    <w:rsid w:val="000C6BCE"/>
    <w:rsid w:val="000D18F9"/>
    <w:rsid w:val="000D3AAC"/>
    <w:rsid w:val="000D7C6F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0F01"/>
    <w:rsid w:val="001317A2"/>
    <w:rsid w:val="0013405B"/>
    <w:rsid w:val="00137633"/>
    <w:rsid w:val="0014432E"/>
    <w:rsid w:val="00184E4D"/>
    <w:rsid w:val="00196C6D"/>
    <w:rsid w:val="00197261"/>
    <w:rsid w:val="001977A3"/>
    <w:rsid w:val="001A00E9"/>
    <w:rsid w:val="001A25BA"/>
    <w:rsid w:val="001A2911"/>
    <w:rsid w:val="001A4992"/>
    <w:rsid w:val="001E2946"/>
    <w:rsid w:val="00214F7C"/>
    <w:rsid w:val="00220761"/>
    <w:rsid w:val="00226AC7"/>
    <w:rsid w:val="002301E2"/>
    <w:rsid w:val="00235E3A"/>
    <w:rsid w:val="00244803"/>
    <w:rsid w:val="00274F2D"/>
    <w:rsid w:val="002755B1"/>
    <w:rsid w:val="00281CFE"/>
    <w:rsid w:val="002A595C"/>
    <w:rsid w:val="002B2FF6"/>
    <w:rsid w:val="002D3999"/>
    <w:rsid w:val="002F2B2D"/>
    <w:rsid w:val="002F2B55"/>
    <w:rsid w:val="00300232"/>
    <w:rsid w:val="003017B9"/>
    <w:rsid w:val="00322FAB"/>
    <w:rsid w:val="00331E7B"/>
    <w:rsid w:val="00341086"/>
    <w:rsid w:val="003451B0"/>
    <w:rsid w:val="00346754"/>
    <w:rsid w:val="00346AB2"/>
    <w:rsid w:val="003731F6"/>
    <w:rsid w:val="00374BB1"/>
    <w:rsid w:val="00376FD3"/>
    <w:rsid w:val="003A0B32"/>
    <w:rsid w:val="003A15D9"/>
    <w:rsid w:val="003A5A00"/>
    <w:rsid w:val="003A797A"/>
    <w:rsid w:val="003C3661"/>
    <w:rsid w:val="003E14BF"/>
    <w:rsid w:val="003E2AC5"/>
    <w:rsid w:val="003F4B72"/>
    <w:rsid w:val="00426F88"/>
    <w:rsid w:val="00454A51"/>
    <w:rsid w:val="004550FD"/>
    <w:rsid w:val="004579B0"/>
    <w:rsid w:val="00467324"/>
    <w:rsid w:val="004A3052"/>
    <w:rsid w:val="004A5025"/>
    <w:rsid w:val="004A7044"/>
    <w:rsid w:val="004A7FA0"/>
    <w:rsid w:val="004B5B46"/>
    <w:rsid w:val="004B5F32"/>
    <w:rsid w:val="004D2C1B"/>
    <w:rsid w:val="004D2E1E"/>
    <w:rsid w:val="004D453D"/>
    <w:rsid w:val="004E41F2"/>
    <w:rsid w:val="004E7237"/>
    <w:rsid w:val="0051797E"/>
    <w:rsid w:val="00522E22"/>
    <w:rsid w:val="005264A8"/>
    <w:rsid w:val="00534EAF"/>
    <w:rsid w:val="00540371"/>
    <w:rsid w:val="005414FD"/>
    <w:rsid w:val="00547807"/>
    <w:rsid w:val="00570327"/>
    <w:rsid w:val="005733E4"/>
    <w:rsid w:val="0057484A"/>
    <w:rsid w:val="00576A6F"/>
    <w:rsid w:val="00583456"/>
    <w:rsid w:val="005840F3"/>
    <w:rsid w:val="0059010A"/>
    <w:rsid w:val="005927AA"/>
    <w:rsid w:val="005A6534"/>
    <w:rsid w:val="005B2B27"/>
    <w:rsid w:val="005D5269"/>
    <w:rsid w:val="005D6A1D"/>
    <w:rsid w:val="005D7024"/>
    <w:rsid w:val="005E1EC3"/>
    <w:rsid w:val="005E2F3E"/>
    <w:rsid w:val="005E79B2"/>
    <w:rsid w:val="005F3427"/>
    <w:rsid w:val="005F46BE"/>
    <w:rsid w:val="005F6B26"/>
    <w:rsid w:val="00611156"/>
    <w:rsid w:val="006119C5"/>
    <w:rsid w:val="0061238E"/>
    <w:rsid w:val="006208CA"/>
    <w:rsid w:val="00633CA8"/>
    <w:rsid w:val="00644F88"/>
    <w:rsid w:val="00651886"/>
    <w:rsid w:val="00653CDB"/>
    <w:rsid w:val="00654D3F"/>
    <w:rsid w:val="00662F1E"/>
    <w:rsid w:val="00663D65"/>
    <w:rsid w:val="00664306"/>
    <w:rsid w:val="006668AA"/>
    <w:rsid w:val="00670F05"/>
    <w:rsid w:val="00680B0C"/>
    <w:rsid w:val="006823EC"/>
    <w:rsid w:val="00695C37"/>
    <w:rsid w:val="006970E0"/>
    <w:rsid w:val="006A02D4"/>
    <w:rsid w:val="006A06BA"/>
    <w:rsid w:val="006A0A93"/>
    <w:rsid w:val="006A43D4"/>
    <w:rsid w:val="006B3E6F"/>
    <w:rsid w:val="006B406C"/>
    <w:rsid w:val="006B5E5A"/>
    <w:rsid w:val="006C2888"/>
    <w:rsid w:val="006C6CB5"/>
    <w:rsid w:val="006D0716"/>
    <w:rsid w:val="006E1DA6"/>
    <w:rsid w:val="006E65E7"/>
    <w:rsid w:val="006E734D"/>
    <w:rsid w:val="006F1AC3"/>
    <w:rsid w:val="006F1E48"/>
    <w:rsid w:val="00701E3A"/>
    <w:rsid w:val="00710F24"/>
    <w:rsid w:val="007131C0"/>
    <w:rsid w:val="00713836"/>
    <w:rsid w:val="00716DA9"/>
    <w:rsid w:val="00723CE7"/>
    <w:rsid w:val="00751997"/>
    <w:rsid w:val="00751A44"/>
    <w:rsid w:val="00754E38"/>
    <w:rsid w:val="007577BA"/>
    <w:rsid w:val="00762ACB"/>
    <w:rsid w:val="00770E7C"/>
    <w:rsid w:val="00776789"/>
    <w:rsid w:val="00785EDE"/>
    <w:rsid w:val="00787E2B"/>
    <w:rsid w:val="0079489C"/>
    <w:rsid w:val="007A0F47"/>
    <w:rsid w:val="007A1E15"/>
    <w:rsid w:val="007B6229"/>
    <w:rsid w:val="007C26A5"/>
    <w:rsid w:val="007C64B8"/>
    <w:rsid w:val="007D3CEE"/>
    <w:rsid w:val="007E02F0"/>
    <w:rsid w:val="007E3F66"/>
    <w:rsid w:val="007E4AE5"/>
    <w:rsid w:val="00801189"/>
    <w:rsid w:val="0080742F"/>
    <w:rsid w:val="008176D3"/>
    <w:rsid w:val="00822E2B"/>
    <w:rsid w:val="0082472D"/>
    <w:rsid w:val="008266D8"/>
    <w:rsid w:val="008412CF"/>
    <w:rsid w:val="00887265"/>
    <w:rsid w:val="0089200C"/>
    <w:rsid w:val="008B634C"/>
    <w:rsid w:val="008C0273"/>
    <w:rsid w:val="008D2ED7"/>
    <w:rsid w:val="008D459B"/>
    <w:rsid w:val="008E1386"/>
    <w:rsid w:val="008E1D40"/>
    <w:rsid w:val="008F5F96"/>
    <w:rsid w:val="00902C38"/>
    <w:rsid w:val="00906B46"/>
    <w:rsid w:val="0091216D"/>
    <w:rsid w:val="00912A0E"/>
    <w:rsid w:val="009244BC"/>
    <w:rsid w:val="00930E12"/>
    <w:rsid w:val="00941E03"/>
    <w:rsid w:val="00960F21"/>
    <w:rsid w:val="00971E10"/>
    <w:rsid w:val="009725D2"/>
    <w:rsid w:val="00976580"/>
    <w:rsid w:val="00990397"/>
    <w:rsid w:val="009A0598"/>
    <w:rsid w:val="009B6E0C"/>
    <w:rsid w:val="009C0562"/>
    <w:rsid w:val="009C1F87"/>
    <w:rsid w:val="009D4CB4"/>
    <w:rsid w:val="009E5A0A"/>
    <w:rsid w:val="009F0B60"/>
    <w:rsid w:val="009F0DFF"/>
    <w:rsid w:val="00A22F6B"/>
    <w:rsid w:val="00A25E22"/>
    <w:rsid w:val="00A3678C"/>
    <w:rsid w:val="00A43BD4"/>
    <w:rsid w:val="00A46CA6"/>
    <w:rsid w:val="00A572F0"/>
    <w:rsid w:val="00A70045"/>
    <w:rsid w:val="00A85A20"/>
    <w:rsid w:val="00A9532A"/>
    <w:rsid w:val="00AB2690"/>
    <w:rsid w:val="00AB3E33"/>
    <w:rsid w:val="00AC0AE2"/>
    <w:rsid w:val="00AD781A"/>
    <w:rsid w:val="00AE4BB3"/>
    <w:rsid w:val="00AF1523"/>
    <w:rsid w:val="00B02203"/>
    <w:rsid w:val="00B218C5"/>
    <w:rsid w:val="00B21E46"/>
    <w:rsid w:val="00B4377D"/>
    <w:rsid w:val="00B509F4"/>
    <w:rsid w:val="00B6377E"/>
    <w:rsid w:val="00B6549D"/>
    <w:rsid w:val="00B72868"/>
    <w:rsid w:val="00B74C78"/>
    <w:rsid w:val="00B75AAB"/>
    <w:rsid w:val="00B972AE"/>
    <w:rsid w:val="00BB0348"/>
    <w:rsid w:val="00BC0CB3"/>
    <w:rsid w:val="00BE364F"/>
    <w:rsid w:val="00BE7B8D"/>
    <w:rsid w:val="00BF34CA"/>
    <w:rsid w:val="00C262A6"/>
    <w:rsid w:val="00C3791B"/>
    <w:rsid w:val="00C449E4"/>
    <w:rsid w:val="00C57999"/>
    <w:rsid w:val="00C70913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F5B24"/>
    <w:rsid w:val="00D3004C"/>
    <w:rsid w:val="00D35CD8"/>
    <w:rsid w:val="00D54E74"/>
    <w:rsid w:val="00D60C36"/>
    <w:rsid w:val="00D6588A"/>
    <w:rsid w:val="00D661E8"/>
    <w:rsid w:val="00D80978"/>
    <w:rsid w:val="00D95D70"/>
    <w:rsid w:val="00DA1422"/>
    <w:rsid w:val="00DB0B65"/>
    <w:rsid w:val="00DB1CE8"/>
    <w:rsid w:val="00DB3763"/>
    <w:rsid w:val="00DB7465"/>
    <w:rsid w:val="00DC139B"/>
    <w:rsid w:val="00DC28E6"/>
    <w:rsid w:val="00DC37B3"/>
    <w:rsid w:val="00DC6D70"/>
    <w:rsid w:val="00DE15E6"/>
    <w:rsid w:val="00DE6D7A"/>
    <w:rsid w:val="00DF2811"/>
    <w:rsid w:val="00DF66C2"/>
    <w:rsid w:val="00E03B40"/>
    <w:rsid w:val="00E1194E"/>
    <w:rsid w:val="00E16A4B"/>
    <w:rsid w:val="00E171C2"/>
    <w:rsid w:val="00E172DA"/>
    <w:rsid w:val="00E17A11"/>
    <w:rsid w:val="00E2091E"/>
    <w:rsid w:val="00E225DB"/>
    <w:rsid w:val="00E26AB0"/>
    <w:rsid w:val="00E353B9"/>
    <w:rsid w:val="00E35915"/>
    <w:rsid w:val="00E36852"/>
    <w:rsid w:val="00E64E07"/>
    <w:rsid w:val="00E7174E"/>
    <w:rsid w:val="00E74F6D"/>
    <w:rsid w:val="00E81663"/>
    <w:rsid w:val="00EE708A"/>
    <w:rsid w:val="00EF382A"/>
    <w:rsid w:val="00EF38F7"/>
    <w:rsid w:val="00F01EC7"/>
    <w:rsid w:val="00F1153C"/>
    <w:rsid w:val="00F13604"/>
    <w:rsid w:val="00F258B1"/>
    <w:rsid w:val="00F37020"/>
    <w:rsid w:val="00F37E93"/>
    <w:rsid w:val="00F4661D"/>
    <w:rsid w:val="00F55498"/>
    <w:rsid w:val="00F65340"/>
    <w:rsid w:val="00F72EE0"/>
    <w:rsid w:val="00F80C4A"/>
    <w:rsid w:val="00FA1146"/>
    <w:rsid w:val="00FA1FD3"/>
    <w:rsid w:val="00FA66E5"/>
    <w:rsid w:val="00FB4BF8"/>
    <w:rsid w:val="00FB7AAC"/>
    <w:rsid w:val="00FC0940"/>
    <w:rsid w:val="00FC2631"/>
    <w:rsid w:val="00FC7CF4"/>
    <w:rsid w:val="00FC7E8D"/>
    <w:rsid w:val="00FD425D"/>
    <w:rsid w:val="00FE1706"/>
    <w:rsid w:val="00FE1EB5"/>
    <w:rsid w:val="00FE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130F01"/>
  </w:style>
  <w:style w:type="character" w:styleId="Odkaznakoment">
    <w:name w:val="annotation reference"/>
    <w:basedOn w:val="Standardnpsmoodstavce"/>
    <w:semiHidden/>
    <w:unhideWhenUsed/>
    <w:rsid w:val="00701E3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E3A"/>
  </w:style>
  <w:style w:type="character" w:customStyle="1" w:styleId="TextkomenteChar">
    <w:name w:val="Text komentáře Char"/>
    <w:basedOn w:val="Standardnpsmoodstavce"/>
    <w:link w:val="Textkomente"/>
    <w:semiHidden/>
    <w:rsid w:val="00701E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E3A"/>
    <w:rPr>
      <w:b/>
      <w:bCs/>
    </w:rPr>
  </w:style>
  <w:style w:type="numbering" w:customStyle="1" w:styleId="Styl1">
    <w:name w:val="Styl1"/>
    <w:uiPriority w:val="99"/>
    <w:rsid w:val="00FE5710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130F01"/>
  </w:style>
  <w:style w:type="character" w:styleId="Odkaznakoment">
    <w:name w:val="annotation reference"/>
    <w:basedOn w:val="Standardnpsmoodstavce"/>
    <w:semiHidden/>
    <w:unhideWhenUsed/>
    <w:rsid w:val="00701E3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E3A"/>
  </w:style>
  <w:style w:type="character" w:customStyle="1" w:styleId="TextkomenteChar">
    <w:name w:val="Text komentáře Char"/>
    <w:basedOn w:val="Standardnpsmoodstavce"/>
    <w:link w:val="Textkomente"/>
    <w:semiHidden/>
    <w:rsid w:val="00701E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E3A"/>
    <w:rPr>
      <w:b/>
      <w:bCs/>
    </w:rPr>
  </w:style>
  <w:style w:type="numbering" w:customStyle="1" w:styleId="Styl1">
    <w:name w:val="Styl1"/>
    <w:uiPriority w:val="99"/>
    <w:rsid w:val="00FE571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7589-00FD-4A7A-8A51-02B79B9A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Ucetni</cp:lastModifiedBy>
  <cp:revision>5</cp:revision>
  <cp:lastPrinted>2018-10-23T15:05:00Z</cp:lastPrinted>
  <dcterms:created xsi:type="dcterms:W3CDTF">2018-10-20T11:21:00Z</dcterms:created>
  <dcterms:modified xsi:type="dcterms:W3CDTF">2018-11-14T09:17:00Z</dcterms:modified>
</cp:coreProperties>
</file>