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4E" w:rsidRDefault="00F11458">
      <w:pPr>
        <w:shd w:val="solid" w:color="E8E8EA" w:fill="E8E8EA"/>
        <w:spacing w:after="11" w:line="208" w:lineRule="auto"/>
        <w:ind w:right="7790"/>
        <w:jc w:val="right"/>
        <w:rPr>
          <w:rFonts w:ascii="Tahoma" w:hAnsi="Tahoma"/>
          <w:color w:val="000000"/>
          <w:spacing w:val="14"/>
          <w:sz w:val="16"/>
          <w:lang w:val="cs-CZ"/>
        </w:rPr>
      </w:pPr>
      <w:r>
        <w:rPr>
          <w:rFonts w:ascii="Tahoma" w:hAnsi="Tahoma"/>
          <w:color w:val="000000"/>
          <w:spacing w:val="14"/>
          <w:sz w:val="16"/>
          <w:lang w:val="cs-CZ"/>
        </w:rPr>
        <w:t>2. Kupní cena</w:t>
      </w:r>
    </w:p>
    <w:p w:rsidR="00576A4E" w:rsidRDefault="00502C79">
      <w:pPr>
        <w:rPr>
          <w:rFonts w:ascii="Arial" w:hAnsi="Arial"/>
          <w:color w:val="000000"/>
          <w:sz w:val="17"/>
          <w:lang w:val="cs-CZ"/>
        </w:rPr>
      </w:pPr>
      <w:r>
        <w:pict>
          <v:line id="_x0000_s1027" style="position:absolute;z-index:251657216;mso-position-horizontal-relative:page;mso-position-vertical-relative:page" from="76.4pt,80.2pt" to="522.65pt,80.2pt" strokecolor="#484b4c" strokeweight=".55pt">
            <w10:wrap anchorx="page" anchory="page"/>
          </v:line>
        </w:pict>
      </w:r>
      <w:r w:rsidR="00F11458">
        <w:rPr>
          <w:rFonts w:ascii="Arial" w:hAnsi="Arial"/>
          <w:color w:val="000000"/>
          <w:sz w:val="17"/>
          <w:lang w:val="cs-CZ"/>
        </w:rPr>
        <w:t>2.1. Kupní cena vozidla v CZK včetně 21% DPH: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6"/>
        <w:gridCol w:w="1760"/>
        <w:gridCol w:w="594"/>
      </w:tblGrid>
      <w:tr w:rsidR="00576A4E">
        <w:trPr>
          <w:trHeight w:hRule="exact" w:val="277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E068D4">
            <w:pPr>
              <w:tabs>
                <w:tab w:val="right" w:pos="2614"/>
              </w:tabs>
              <w:ind w:left="32"/>
              <w:rPr>
                <w:rFonts w:ascii="Arial" w:hAnsi="Arial"/>
                <w:i/>
                <w:color w:val="000000"/>
                <w:w w:val="125"/>
                <w:sz w:val="18"/>
                <w:lang w:val="cs-CZ"/>
              </w:rPr>
            </w:pPr>
            <w:r>
              <w:rPr>
                <w:rFonts w:ascii="Arial" w:hAnsi="Arial"/>
                <w:i/>
                <w:color w:val="000000"/>
                <w:w w:val="125"/>
                <w:sz w:val="18"/>
                <w:lang w:val="cs-CZ"/>
              </w:rPr>
              <w:t>A/</w:t>
            </w:r>
            <w:r w:rsidR="00F11458">
              <w:rPr>
                <w:rFonts w:ascii="Arial" w:hAnsi="Arial"/>
                <w:i/>
                <w:color w:val="000000"/>
                <w:w w:val="125"/>
                <w:sz w:val="18"/>
                <w:lang w:val="cs-CZ"/>
              </w:rPr>
              <w:tab/>
            </w:r>
            <w:r w:rsidR="00F11458">
              <w:rPr>
                <w:rFonts w:ascii="Arial" w:hAnsi="Arial"/>
                <w:color w:val="000000"/>
                <w:spacing w:val="-2"/>
                <w:sz w:val="17"/>
                <w:lang w:val="cs-CZ"/>
              </w:rPr>
              <w:t>Základní kupní cena vozidla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345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228,-</w:t>
            </w:r>
          </w:p>
        </w:tc>
      </w:tr>
      <w:tr w:rsidR="00576A4E">
        <w:trPr>
          <w:trHeight w:hRule="exact" w:val="393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tabs>
                <w:tab w:val="right" w:pos="3733"/>
              </w:tabs>
              <w:ind w:left="32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B/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ab/>
              <w:t xml:space="preserve">Barva vozidla / </w:t>
            </w:r>
            <w:proofErr w:type="spellStart"/>
            <w:r>
              <w:rPr>
                <w:rFonts w:ascii="Arial" w:hAnsi="Arial"/>
                <w:color w:val="000000"/>
                <w:sz w:val="17"/>
                <w:lang w:val="cs-CZ"/>
              </w:rPr>
              <w:t>obj</w:t>
            </w:r>
            <w:proofErr w:type="spellEnd"/>
            <w:r>
              <w:rPr>
                <w:rFonts w:ascii="Arial" w:hAnsi="Arial"/>
                <w:color w:val="000000"/>
                <w:sz w:val="17"/>
                <w:lang w:val="cs-CZ"/>
              </w:rPr>
              <w:t xml:space="preserve">. kód: Bílá </w:t>
            </w:r>
            <w:proofErr w:type="spellStart"/>
            <w:r>
              <w:rPr>
                <w:rFonts w:ascii="Arial" w:hAnsi="Arial"/>
                <w:color w:val="000000"/>
                <w:sz w:val="17"/>
                <w:lang w:val="cs-CZ"/>
              </w:rPr>
              <w:t>Candy</w:t>
            </w:r>
            <w:proofErr w:type="spellEnd"/>
            <w:r>
              <w:rPr>
                <w:rFonts w:ascii="Arial" w:hAnsi="Arial"/>
                <w:color w:val="000000"/>
                <w:sz w:val="17"/>
                <w:lang w:val="cs-CZ"/>
              </w:rPr>
              <w:t xml:space="preserve"> / 04E34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0,-</w:t>
            </w:r>
          </w:p>
        </w:tc>
      </w:tr>
      <w:tr w:rsidR="00576A4E">
        <w:trPr>
          <w:trHeight w:hRule="exact" w:val="295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tabs>
                <w:tab w:val="right" w:pos="2405"/>
              </w:tabs>
              <w:ind w:left="32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Cl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ab/>
              <w:t xml:space="preserve">Zvláštní výbava / </w:t>
            </w:r>
            <w:proofErr w:type="spellStart"/>
            <w:r>
              <w:rPr>
                <w:rFonts w:ascii="Arial" w:hAnsi="Arial"/>
                <w:color w:val="000000"/>
                <w:sz w:val="17"/>
                <w:lang w:val="cs-CZ"/>
              </w:rPr>
              <w:t>obj</w:t>
            </w:r>
            <w:proofErr w:type="spellEnd"/>
            <w:r>
              <w:rPr>
                <w:rFonts w:ascii="Arial" w:hAnsi="Arial"/>
                <w:color w:val="000000"/>
                <w:sz w:val="17"/>
                <w:lang w:val="cs-CZ"/>
              </w:rPr>
              <w:t>. kód: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76A4E">
        <w:trPr>
          <w:trHeight w:hRule="exact" w:val="194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left="32"/>
              <w:rPr>
                <w:rFonts w:ascii="Arial" w:hAnsi="Arial"/>
                <w:color w:val="000000"/>
                <w:spacing w:val="4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Dělicí přepážka s pevným oknem / 3CG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3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726,-</w:t>
            </w:r>
          </w:p>
        </w:tc>
      </w:tr>
      <w:tr w:rsidR="00576A4E">
        <w:trPr>
          <w:trHeight w:hRule="exact" w:val="198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left="32"/>
              <w:rPr>
                <w:rFonts w:ascii="Arial" w:hAnsi="Arial"/>
                <w:color w:val="000000"/>
                <w:spacing w:val="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5"/>
                <w:sz w:val="17"/>
                <w:lang w:val="cs-CZ"/>
              </w:rPr>
              <w:t>Gumová podlaha v nákladovém prostoru: / 5BS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4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245,-</w:t>
            </w:r>
          </w:p>
        </w:tc>
      </w:tr>
      <w:tr w:rsidR="00576A4E">
        <w:trPr>
          <w:trHeight w:hRule="exact" w:val="195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left="302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- bez obložení středové části mezi sedadly a přepážkou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76A4E">
        <w:trPr>
          <w:trHeight w:hRule="exact" w:val="201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left="32"/>
              <w:rPr>
                <w:rFonts w:ascii="Arial" w:hAnsi="Arial"/>
                <w:color w:val="000000"/>
                <w:spacing w:val="4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Okno zadních dveří bez vyhřívání: / 4HM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ind w:right="119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0,--</w:t>
            </w:r>
          </w:p>
        </w:tc>
      </w:tr>
      <w:tr w:rsidR="00576A4E">
        <w:trPr>
          <w:trHeight w:hRule="exact" w:val="198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left="302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- okno bez vyhřívání a bez stěrače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76A4E">
        <w:trPr>
          <w:trHeight w:hRule="exact" w:val="389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F11458">
            <w:pPr>
              <w:ind w:left="32"/>
              <w:rPr>
                <w:rFonts w:ascii="Arial" w:hAnsi="Arial"/>
                <w:color w:val="000000"/>
                <w:spacing w:val="4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Posuvné dveře vlevo / 502</w:t>
            </w:r>
          </w:p>
          <w:p w:rsidR="00576A4E" w:rsidRDefault="00F11458">
            <w:pPr>
              <w:spacing w:line="201" w:lineRule="auto"/>
              <w:ind w:left="302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v prostoru pro cestující/v ložném prostoru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13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237,-</w:t>
            </w:r>
          </w:p>
        </w:tc>
      </w:tr>
      <w:tr w:rsidR="00576A4E">
        <w:trPr>
          <w:trHeight w:hRule="exact" w:val="198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left="32"/>
              <w:rPr>
                <w:rFonts w:ascii="Arial" w:hAnsi="Arial"/>
                <w:color w:val="000000"/>
                <w:spacing w:val="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5"/>
                <w:sz w:val="17"/>
                <w:lang w:val="cs-CZ"/>
              </w:rPr>
              <w:t>Potahy sedadel "Austin" látkové / $2D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0,-</w:t>
            </w:r>
          </w:p>
        </w:tc>
      </w:tr>
      <w:tr w:rsidR="00576A4E">
        <w:trPr>
          <w:trHeight w:hRule="exact" w:val="198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left="32"/>
              <w:rPr>
                <w:rFonts w:ascii="Arial" w:hAnsi="Arial"/>
                <w:color w:val="000000"/>
                <w:spacing w:val="4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Vůz není určen k podstatné úpravě: / $BP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0,-</w:t>
            </w:r>
          </w:p>
        </w:tc>
      </w:tr>
      <w:tr w:rsidR="00576A4E">
        <w:trPr>
          <w:trHeight w:hRule="exact" w:val="198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left="302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- dle sdělení kupujícího není prodávaný vůz určen k další úpravě.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76A4E">
        <w:trPr>
          <w:trHeight w:hRule="exact" w:val="392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F11458">
            <w:pPr>
              <w:ind w:left="32"/>
              <w:rPr>
                <w:rFonts w:ascii="Arial" w:hAnsi="Arial"/>
                <w:color w:val="000000"/>
                <w:spacing w:val="4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Zadní křídlové dveře prosklené / 3RE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047,-</w:t>
            </w:r>
          </w:p>
        </w:tc>
      </w:tr>
      <w:tr w:rsidR="00576A4E">
        <w:trPr>
          <w:trHeight w:hRule="exact" w:val="594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tabs>
                <w:tab w:val="right" w:pos="1328"/>
              </w:tabs>
              <w:ind w:left="32"/>
              <w:rPr>
                <w:rFonts w:ascii="Arial" w:hAnsi="Arial"/>
                <w:color w:val="000000"/>
                <w:spacing w:val="-4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40"/>
                <w:sz w:val="17"/>
                <w:lang w:val="cs-CZ"/>
              </w:rPr>
              <w:t>D/</w:t>
            </w:r>
            <w:r>
              <w:rPr>
                <w:rFonts w:ascii="Arial" w:hAnsi="Arial"/>
                <w:color w:val="000000"/>
                <w:spacing w:val="-40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3"/>
                <w:sz w:val="17"/>
                <w:lang w:val="cs-CZ"/>
              </w:rPr>
              <w:t>Mezisoučet: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368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483,-</w:t>
            </w:r>
          </w:p>
        </w:tc>
      </w:tr>
      <w:tr w:rsidR="00576A4E">
        <w:trPr>
          <w:trHeight w:hRule="exact" w:val="490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tabs>
                <w:tab w:val="right" w:pos="2009"/>
              </w:tabs>
              <w:ind w:left="32"/>
              <w:rPr>
                <w:rFonts w:ascii="Arial" w:hAnsi="Arial"/>
                <w:color w:val="000000"/>
                <w:spacing w:val="-28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8"/>
                <w:sz w:val="17"/>
                <w:lang w:val="cs-CZ"/>
              </w:rPr>
              <w:t>E/</w:t>
            </w:r>
            <w:r>
              <w:rPr>
                <w:rFonts w:ascii="Arial" w:hAnsi="Arial"/>
                <w:color w:val="000000"/>
                <w:spacing w:val="-28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Speciální podmínky: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-14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960,-</w:t>
            </w:r>
          </w:p>
        </w:tc>
      </w:tr>
      <w:tr w:rsidR="00576A4E">
        <w:trPr>
          <w:trHeight w:hRule="exact" w:val="295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tabs>
                <w:tab w:val="right" w:pos="4734"/>
              </w:tabs>
              <w:ind w:left="32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F/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2"/>
                <w:sz w:val="17"/>
                <w:lang w:val="cs-CZ"/>
              </w:rPr>
              <w:t>Kupní cena včetně DPH v CZK (dále jen „kupní cena"):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353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523,-</w:t>
            </w:r>
          </w:p>
        </w:tc>
      </w:tr>
      <w:tr w:rsidR="00576A4E">
        <w:trPr>
          <w:trHeight w:hRule="exact" w:val="205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9D6EDF">
            <w:pPr>
              <w:tabs>
                <w:tab w:val="right" w:pos="1278"/>
              </w:tabs>
              <w:ind w:left="32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G</w:t>
            </w:r>
            <w:r w:rsidR="00F11458">
              <w:rPr>
                <w:rFonts w:ascii="Arial" w:hAnsi="Arial"/>
                <w:color w:val="000000"/>
                <w:sz w:val="17"/>
                <w:lang w:val="cs-CZ"/>
              </w:rPr>
              <w:t>/</w:t>
            </w:r>
            <w:r w:rsidR="00F11458">
              <w:rPr>
                <w:rFonts w:ascii="Arial" w:hAnsi="Arial"/>
                <w:color w:val="000000"/>
                <w:sz w:val="17"/>
                <w:lang w:val="cs-CZ"/>
              </w:rPr>
              <w:tab/>
            </w:r>
            <w:r w:rsidR="00F11458">
              <w:rPr>
                <w:rFonts w:ascii="Arial" w:hAnsi="Arial"/>
                <w:color w:val="000000"/>
                <w:spacing w:val="-6"/>
                <w:sz w:val="17"/>
                <w:lang w:val="cs-CZ"/>
              </w:rPr>
              <w:t>DPH v CZK: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61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355,-</w:t>
            </w:r>
          </w:p>
        </w:tc>
      </w:tr>
      <w:tr w:rsidR="00576A4E">
        <w:trPr>
          <w:trHeight w:hRule="exact" w:val="191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tabs>
                <w:tab w:val="right" w:pos="2506"/>
              </w:tabs>
              <w:ind w:left="32"/>
              <w:rPr>
                <w:rFonts w:ascii="Arial" w:hAnsi="Arial"/>
                <w:color w:val="000000"/>
                <w:spacing w:val="-34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34"/>
                <w:sz w:val="17"/>
                <w:lang w:val="cs-CZ"/>
              </w:rPr>
              <w:t>H/</w:t>
            </w:r>
            <w:r>
              <w:rPr>
                <w:rFonts w:ascii="Arial" w:hAnsi="Arial"/>
                <w:color w:val="000000"/>
                <w:spacing w:val="-34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3"/>
                <w:sz w:val="17"/>
                <w:lang w:val="cs-CZ"/>
              </w:rPr>
              <w:t>Kupní cena bez DPH v CZK: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ind w:right="25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292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168,-</w:t>
            </w:r>
          </w:p>
        </w:tc>
      </w:tr>
      <w:tr w:rsidR="00576A4E">
        <w:trPr>
          <w:trHeight w:hRule="exact" w:val="274"/>
        </w:trPr>
        <w:tc>
          <w:tcPr>
            <w:tcW w:w="6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>
            <w:pPr>
              <w:tabs>
                <w:tab w:val="right" w:pos="2099"/>
              </w:tabs>
              <w:ind w:left="32"/>
              <w:rPr>
                <w:rFonts w:ascii="Arial" w:hAnsi="Arial"/>
                <w:color w:val="000000"/>
                <w:spacing w:val="-36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36"/>
                <w:sz w:val="17"/>
                <w:lang w:val="cs-CZ"/>
              </w:rPr>
              <w:t>I(</w:t>
            </w:r>
            <w:r>
              <w:rPr>
                <w:rFonts w:ascii="Arial" w:hAnsi="Arial"/>
                <w:color w:val="000000"/>
                <w:spacing w:val="-36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Záloha na kupní cenu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A4E" w:rsidRDefault="00576A4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A4E" w:rsidRDefault="00F11458" w:rsidP="00F11458">
            <w:pPr>
              <w:tabs>
                <w:tab w:val="decimal" w:pos="333"/>
              </w:tabs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0,-</w:t>
            </w:r>
          </w:p>
        </w:tc>
      </w:tr>
    </w:tbl>
    <w:p w:rsidR="00576A4E" w:rsidRDefault="00576A4E">
      <w:pPr>
        <w:spacing w:after="124" w:line="20" w:lineRule="exact"/>
      </w:pPr>
    </w:p>
    <w:p w:rsidR="00576A4E" w:rsidRDefault="00502C79">
      <w:pPr>
        <w:spacing w:before="216"/>
        <w:ind w:right="1152"/>
        <w:rPr>
          <w:rFonts w:ascii="Arial" w:hAnsi="Arial"/>
          <w:color w:val="000000"/>
          <w:spacing w:val="2"/>
          <w:sz w:val="17"/>
          <w:lang w:val="cs-CZ"/>
        </w:rPr>
      </w:pPr>
      <w:r>
        <w:pict>
          <v:line id="_x0000_s1026" style="position:absolute;z-index:251658240;mso-position-horizontal-relative:text;mso-position-vertical-relative:text" from="0,.35pt" to="447pt,.35pt" strokecolor="#3c3c3c" strokeweight=".55pt"/>
        </w:pict>
      </w:r>
      <w:r w:rsidR="00F11458">
        <w:rPr>
          <w:rFonts w:ascii="Arial" w:hAnsi="Arial"/>
          <w:color w:val="000000"/>
          <w:spacing w:val="2"/>
          <w:sz w:val="17"/>
          <w:lang w:val="cs-CZ"/>
        </w:rPr>
        <w:t xml:space="preserve">2.2. Zvolená příplatková výbava nahrazuje sériovou výbavu stejného charakteru, i když to není u </w:t>
      </w:r>
      <w:r w:rsidR="00F11458">
        <w:rPr>
          <w:rFonts w:ascii="Arial" w:hAnsi="Arial"/>
          <w:color w:val="000000"/>
          <w:sz w:val="17"/>
          <w:lang w:val="cs-CZ"/>
        </w:rPr>
        <w:t>jednotlivých položek uvedeno.</w:t>
      </w:r>
    </w:p>
    <w:p w:rsidR="00576A4E" w:rsidRDefault="00F11458">
      <w:pPr>
        <w:ind w:right="72"/>
        <w:rPr>
          <w:rFonts w:ascii="Arial" w:hAnsi="Arial"/>
          <w:color w:val="000000"/>
          <w:sz w:val="17"/>
          <w:lang w:val="cs-CZ"/>
        </w:rPr>
      </w:pPr>
      <w:r>
        <w:rPr>
          <w:rFonts w:ascii="Arial" w:hAnsi="Arial"/>
          <w:color w:val="000000"/>
          <w:sz w:val="17"/>
          <w:lang w:val="cs-CZ"/>
        </w:rPr>
        <w:t xml:space="preserve">2.3. Podmínkou získání výše uvedeného tzv. podnikatelského bonusu je nepřetržité držení vozidla kupujícím nejméně </w:t>
      </w:r>
      <w:r>
        <w:rPr>
          <w:rFonts w:ascii="Arial" w:hAnsi="Arial"/>
          <w:color w:val="000000"/>
          <w:spacing w:val="1"/>
          <w:sz w:val="17"/>
          <w:lang w:val="cs-CZ"/>
        </w:rPr>
        <w:t xml:space="preserve">po dobu 6 měsíců po převzetí vozidla. Kupující je povinen používat vozidlo pouze pro svou vlastní potřebu s min. </w:t>
      </w:r>
      <w:r>
        <w:rPr>
          <w:rFonts w:ascii="Arial" w:hAnsi="Arial"/>
          <w:color w:val="000000"/>
          <w:sz w:val="17"/>
          <w:lang w:val="cs-CZ"/>
        </w:rPr>
        <w:t>nájezdem 6.000 km. Kupující nesmí přenechat vozidlo k užívání třetí osobě.</w:t>
      </w:r>
    </w:p>
    <w:p w:rsidR="00576A4E" w:rsidRDefault="00F11458">
      <w:pPr>
        <w:ind w:right="72"/>
        <w:jc w:val="both"/>
        <w:rPr>
          <w:rFonts w:ascii="Arial" w:hAnsi="Arial"/>
          <w:color w:val="000000"/>
          <w:spacing w:val="1"/>
          <w:sz w:val="17"/>
          <w:lang w:val="cs-CZ"/>
        </w:rPr>
      </w:pPr>
      <w:r>
        <w:rPr>
          <w:rFonts w:ascii="Arial" w:hAnsi="Arial"/>
          <w:color w:val="000000"/>
          <w:spacing w:val="1"/>
          <w:sz w:val="17"/>
          <w:lang w:val="cs-CZ"/>
        </w:rPr>
        <w:t xml:space="preserve">2.4. Podmínkou získání výše uvedené tzv. slevy za velkoodběr (tj. množstevní slevy) je, že kupující od prodávajícího již odebral minimálně další dvě vozidla, a to v období předchozího jednoho roku, nebo že současně kupuje minimálně </w:t>
      </w:r>
      <w:r>
        <w:rPr>
          <w:rFonts w:ascii="Arial" w:hAnsi="Arial"/>
          <w:color w:val="000000"/>
          <w:sz w:val="17"/>
          <w:lang w:val="cs-CZ"/>
        </w:rPr>
        <w:t>tři vozidla.</w:t>
      </w:r>
    </w:p>
    <w:p w:rsidR="00576A4E" w:rsidRDefault="00F11458">
      <w:pPr>
        <w:rPr>
          <w:rFonts w:ascii="Arial" w:hAnsi="Arial"/>
          <w:color w:val="000000"/>
          <w:spacing w:val="-1"/>
          <w:sz w:val="17"/>
          <w:lang w:val="cs-CZ"/>
        </w:rPr>
      </w:pPr>
      <w:r>
        <w:rPr>
          <w:rFonts w:ascii="Arial" w:hAnsi="Arial"/>
          <w:color w:val="000000"/>
          <w:spacing w:val="-1"/>
          <w:sz w:val="17"/>
          <w:lang w:val="cs-CZ"/>
        </w:rPr>
        <w:t>2.5. Záloha Činí: 0,- CZK, doplatek zálohy činí: 353 523,-- CZK.</w:t>
      </w:r>
    </w:p>
    <w:p w:rsidR="00576A4E" w:rsidRDefault="00F11458">
      <w:pPr>
        <w:spacing w:after="5040"/>
        <w:ind w:right="72"/>
        <w:rPr>
          <w:rFonts w:ascii="Arial" w:hAnsi="Arial"/>
          <w:color w:val="000000"/>
          <w:spacing w:val="2"/>
          <w:sz w:val="17"/>
          <w:lang w:val="cs-CZ"/>
        </w:rPr>
      </w:pPr>
      <w:r>
        <w:rPr>
          <w:rFonts w:ascii="Arial" w:hAnsi="Arial"/>
          <w:color w:val="000000"/>
          <w:spacing w:val="2"/>
          <w:sz w:val="17"/>
          <w:lang w:val="cs-CZ"/>
        </w:rPr>
        <w:t xml:space="preserve">2.6. Prodávající se zavazuje dodat vozidlo kupujícímu nejpozději do 16 týdnů ode dne zaplacení zálohy na kupní </w:t>
      </w:r>
      <w:r>
        <w:rPr>
          <w:rFonts w:ascii="Arial" w:hAnsi="Arial"/>
          <w:color w:val="000000"/>
          <w:sz w:val="17"/>
          <w:lang w:val="cs-CZ"/>
        </w:rPr>
        <w:t>cenu.</w:t>
      </w:r>
    </w:p>
    <w:p w:rsidR="00576A4E" w:rsidRDefault="00576A4E" w:rsidP="00584BB1">
      <w:pPr>
        <w:sectPr w:rsidR="00576A4E">
          <w:footerReference w:type="default" r:id="rId6"/>
          <w:pgSz w:w="11918" w:h="16854"/>
          <w:pgMar w:top="1408" w:right="1330" w:bottom="936" w:left="1528" w:header="720" w:footer="720" w:gutter="0"/>
          <w:cols w:space="708"/>
        </w:sectPr>
      </w:pPr>
      <w:bookmarkStart w:id="0" w:name="_GoBack"/>
      <w:bookmarkEnd w:id="0"/>
    </w:p>
    <w:p w:rsidR="00576A4E" w:rsidRDefault="00576A4E">
      <w:pPr>
        <w:spacing w:after="108"/>
        <w:ind w:right="79"/>
        <w:jc w:val="center"/>
      </w:pPr>
    </w:p>
    <w:p w:rsidR="005501A4" w:rsidRDefault="00F11458">
      <w:pPr>
        <w:spacing w:line="220" w:lineRule="auto"/>
        <w:ind w:left="72"/>
        <w:rPr>
          <w:rFonts w:ascii="Arial" w:hAnsi="Arial"/>
          <w:color w:val="000000"/>
          <w:sz w:val="17"/>
          <w:lang w:val="cs-CZ"/>
        </w:rPr>
      </w:pPr>
      <w:r>
        <w:rPr>
          <w:rFonts w:ascii="Arial" w:hAnsi="Arial"/>
          <w:color w:val="000000"/>
          <w:sz w:val="17"/>
          <w:lang w:val="cs-CZ"/>
        </w:rPr>
        <w:t>13.112018</w:t>
      </w:r>
    </w:p>
    <w:p w:rsidR="005501A4" w:rsidRDefault="005501A4" w:rsidP="005501A4">
      <w:pPr>
        <w:rPr>
          <w:rFonts w:ascii="Arial" w:hAnsi="Arial"/>
          <w:sz w:val="17"/>
          <w:lang w:val="cs-CZ"/>
        </w:rPr>
      </w:pPr>
    </w:p>
    <w:p w:rsidR="00576A4E" w:rsidRPr="005501A4" w:rsidRDefault="005501A4" w:rsidP="005501A4">
      <w:pPr>
        <w:rPr>
          <w:rFonts w:ascii="Arial" w:hAnsi="Arial"/>
          <w:sz w:val="17"/>
          <w:lang w:val="cs-CZ"/>
        </w:rPr>
      </w:pPr>
      <w:r>
        <w:rPr>
          <w:rFonts w:ascii="Arial" w:hAnsi="Arial"/>
          <w:sz w:val="17"/>
          <w:lang w:val="cs-CZ"/>
        </w:rPr>
        <w:tab/>
      </w:r>
      <w:r>
        <w:rPr>
          <w:rFonts w:ascii="Arial" w:hAnsi="Arial"/>
          <w:sz w:val="17"/>
          <w:lang w:val="cs-CZ"/>
        </w:rPr>
        <w:tab/>
      </w:r>
      <w:r>
        <w:rPr>
          <w:rFonts w:ascii="Arial" w:hAnsi="Arial"/>
          <w:sz w:val="17"/>
          <w:lang w:val="cs-CZ"/>
        </w:rPr>
        <w:tab/>
      </w:r>
      <w:r>
        <w:rPr>
          <w:rFonts w:ascii="Arial" w:hAnsi="Arial"/>
          <w:sz w:val="17"/>
          <w:lang w:val="cs-CZ"/>
        </w:rPr>
        <w:tab/>
      </w:r>
    </w:p>
    <w:sectPr w:rsidR="00576A4E" w:rsidRPr="005501A4">
      <w:type w:val="continuous"/>
      <w:pgSz w:w="11918" w:h="16854"/>
      <w:pgMar w:top="1408" w:right="8609" w:bottom="936" w:left="144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79" w:rsidRDefault="00502C79" w:rsidP="005501A4">
      <w:r>
        <w:separator/>
      </w:r>
    </w:p>
  </w:endnote>
  <w:endnote w:type="continuationSeparator" w:id="0">
    <w:p w:rsidR="00502C79" w:rsidRDefault="00502C79" w:rsidP="0055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A4" w:rsidRDefault="00502C79">
    <w:pPr>
      <w:pStyle w:val="Zpat"/>
    </w:pPr>
    <w:r>
      <w:rPr>
        <w:noProof/>
      </w:rPr>
      <w:pict>
        <v:rect id="Obdélník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<w10:wrap anchorx="page" anchory="page"/>
        </v:rect>
      </w:pict>
    </w:r>
    <w:r w:rsidR="005501A4"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79" w:rsidRDefault="00502C79" w:rsidP="005501A4">
      <w:r>
        <w:separator/>
      </w:r>
    </w:p>
  </w:footnote>
  <w:footnote w:type="continuationSeparator" w:id="0">
    <w:p w:rsidR="00502C79" w:rsidRDefault="00502C79" w:rsidP="0055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A4E"/>
    <w:rsid w:val="00502C79"/>
    <w:rsid w:val="005501A4"/>
    <w:rsid w:val="00576A4E"/>
    <w:rsid w:val="00584BB1"/>
    <w:rsid w:val="007819CB"/>
    <w:rsid w:val="009D6EDF"/>
    <w:rsid w:val="00E068D4"/>
    <w:rsid w:val="00F1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AC9E538-B8AF-471A-979B-091D008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1A4"/>
  </w:style>
  <w:style w:type="paragraph" w:styleId="Zpat">
    <w:name w:val="footer"/>
    <w:basedOn w:val="Normln"/>
    <w:link w:val="ZpatChar"/>
    <w:uiPriority w:val="99"/>
    <w:unhideWhenUsed/>
    <w:rsid w:val="00550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9</cp:revision>
  <cp:lastPrinted>2018-11-14T11:32:00Z</cp:lastPrinted>
  <dcterms:created xsi:type="dcterms:W3CDTF">2018-11-14T09:58:00Z</dcterms:created>
  <dcterms:modified xsi:type="dcterms:W3CDTF">2018-11-14T11:40:00Z</dcterms:modified>
</cp:coreProperties>
</file>