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9" w:rsidRPr="00664306" w:rsidRDefault="00AB2690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B33DA8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801189" w:rsidRDefault="00801189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FB142E" w:rsidRDefault="00FB142E" w:rsidP="000C4AE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95596C" w:rsidRPr="00303B72" w:rsidRDefault="0095596C" w:rsidP="000C4AE6">
      <w:pPr>
        <w:jc w:val="center"/>
        <w:rPr>
          <w:b/>
          <w:sz w:val="28"/>
          <w:szCs w:val="28"/>
        </w:rPr>
      </w:pPr>
    </w:p>
    <w:p w:rsidR="0095596C" w:rsidRDefault="0095596C" w:rsidP="000C4AE6">
      <w:pPr>
        <w:pStyle w:val="Odstavecseseznamem"/>
        <w:numPr>
          <w:ilvl w:val="0"/>
          <w:numId w:val="40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0C4AE6">
        <w:rPr>
          <w:rFonts w:ascii="Calibri" w:hAnsi="Calibri"/>
          <w:color w:val="000000" w:themeColor="text1"/>
          <w:sz w:val="24"/>
          <w:szCs w:val="24"/>
        </w:rPr>
        <w:t>epelné energie pro vytápění</w:t>
      </w:r>
      <w:r w:rsidRPr="000C4AE6">
        <w:rPr>
          <w:rFonts w:ascii="Calibri" w:hAnsi="Calibri"/>
          <w:color w:val="000000" w:themeColor="text1"/>
          <w:sz w:val="24"/>
          <w:szCs w:val="24"/>
        </w:rPr>
        <w:t xml:space="preserve"> (TE</w:t>
      </w:r>
      <w:r w:rsidR="005C2F43"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FA6C9E" w:rsidRPr="000C4AE6" w:rsidRDefault="00FA6C9E" w:rsidP="000C4AE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FA6C9E" w:rsidRPr="00173478" w:rsidRDefault="00FA6C9E" w:rsidP="00B33DA8">
      <w:pPr>
        <w:pStyle w:val="Odstavecseseznamem"/>
        <w:ind w:left="360"/>
      </w:pPr>
    </w:p>
    <w:p w:rsidR="0095596C" w:rsidRPr="000C4AE6" w:rsidRDefault="0095596C" w:rsidP="000C4AE6">
      <w:pPr>
        <w:pStyle w:val="Odstavecseseznamem"/>
        <w:ind w:left="360"/>
      </w:pPr>
    </w:p>
    <w:p w:rsidR="00AB2690" w:rsidRPr="00D54E74" w:rsidRDefault="00AB2690" w:rsidP="000C4AE6">
      <w:pPr>
        <w:ind w:firstLine="709"/>
        <w:rPr>
          <w:rFonts w:ascii="Calibri" w:hAnsi="Calibri"/>
          <w:b/>
          <w:sz w:val="24"/>
          <w:szCs w:val="24"/>
        </w:r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AB2690" w:rsidRPr="003A15D9" w:rsidTr="003A15D9">
        <w:tc>
          <w:tcPr>
            <w:tcW w:w="2375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3A15D9">
        <w:tc>
          <w:tcPr>
            <w:tcW w:w="2375" w:type="dxa"/>
          </w:tcPr>
          <w:p w:rsidR="00AB2690" w:rsidRPr="00664306" w:rsidRDefault="002853E1" w:rsidP="001D136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1D1362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2303" w:type="dxa"/>
          </w:tcPr>
          <w:p w:rsidR="00AB2690" w:rsidRPr="00664306" w:rsidRDefault="001D1362" w:rsidP="001D136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2084</w:t>
            </w:r>
          </w:p>
          <w:p w:rsidR="00AB2690" w:rsidRPr="00664306" w:rsidRDefault="00AB2690" w:rsidP="001D136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1D1362" w:rsidP="001D136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3056 ZŠ Antonína Sovy, DPS 241</w:t>
            </w:r>
          </w:p>
          <w:p w:rsidR="00AB2690" w:rsidRPr="00664306" w:rsidRDefault="00AB2690" w:rsidP="001D136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1D1362" w:rsidP="001D136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2853E1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2853E1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1D136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B33DA8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6771">
        <w:rPr>
          <w:rFonts w:ascii="Calibri" w:hAnsi="Calibri"/>
          <w:sz w:val="24"/>
          <w:szCs w:val="24"/>
        </w:rPr>
        <w:t>Základní škola Slovanka, Česká Lípa, Antonína Sovy</w:t>
      </w:r>
    </w:p>
    <w:p w:rsidR="008D6771" w:rsidRPr="00664306" w:rsidRDefault="008D6771" w:rsidP="008D6771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3056, příspěvková organizace</w:t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6771">
        <w:rPr>
          <w:rFonts w:ascii="Calibri" w:hAnsi="Calibri"/>
          <w:sz w:val="24"/>
          <w:szCs w:val="24"/>
        </w:rPr>
        <w:t>Antonína Sov</w:t>
      </w:r>
      <w:r w:rsidR="002853E1">
        <w:rPr>
          <w:rFonts w:ascii="Calibri" w:hAnsi="Calibri"/>
          <w:sz w:val="24"/>
          <w:szCs w:val="24"/>
        </w:rPr>
        <w:t>y</w:t>
      </w:r>
      <w:r w:rsidR="008D6771">
        <w:rPr>
          <w:rFonts w:ascii="Calibri" w:hAnsi="Calibri"/>
          <w:sz w:val="24"/>
          <w:szCs w:val="24"/>
        </w:rPr>
        <w:t xml:space="preserve"> 3056, 47001 Česká Lípa</w:t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6771">
        <w:rPr>
          <w:rFonts w:ascii="Calibri" w:hAnsi="Calibri"/>
          <w:sz w:val="24"/>
          <w:szCs w:val="24"/>
        </w:rPr>
        <w:t>49864599</w:t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33DA8" w:rsidRPr="00664306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6771">
        <w:rPr>
          <w:rFonts w:ascii="Calibri" w:hAnsi="Calibri"/>
          <w:sz w:val="24"/>
          <w:szCs w:val="24"/>
        </w:rPr>
        <w:t>Moneta Money Bank, a.s.</w:t>
      </w:r>
    </w:p>
    <w:p w:rsidR="00B33DA8" w:rsidRPr="006A06BA" w:rsidRDefault="00B33DA8" w:rsidP="00B33DA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6771" w:rsidRPr="00FA6326">
        <w:rPr>
          <w:rFonts w:ascii="Calibri" w:hAnsi="Calibri"/>
          <w:sz w:val="24"/>
          <w:szCs w:val="24"/>
          <w:highlight w:val="black"/>
        </w:rPr>
        <w:t>42724-824/0600</w:t>
      </w:r>
    </w:p>
    <w:p w:rsidR="00B33DA8" w:rsidRDefault="00B33DA8" w:rsidP="008D6771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6771">
        <w:rPr>
          <w:rFonts w:ascii="Calibri" w:hAnsi="Calibri"/>
          <w:sz w:val="24"/>
          <w:szCs w:val="24"/>
        </w:rPr>
        <w:t xml:space="preserve">Mgr. Václav </w:t>
      </w:r>
      <w:proofErr w:type="spellStart"/>
      <w:r w:rsidR="008D6771">
        <w:rPr>
          <w:rFonts w:ascii="Calibri" w:hAnsi="Calibri"/>
          <w:sz w:val="24"/>
          <w:szCs w:val="24"/>
        </w:rPr>
        <w:t>Špetlík</w:t>
      </w:r>
      <w:proofErr w:type="spellEnd"/>
      <w:r w:rsidR="002853E1">
        <w:rPr>
          <w:rFonts w:ascii="Calibri" w:hAnsi="Calibri"/>
          <w:sz w:val="24"/>
          <w:szCs w:val="24"/>
        </w:rPr>
        <w:t>, ředitel</w:t>
      </w: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</w:t>
      </w:r>
    </w:p>
    <w:p w:rsidR="007556BC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</w:p>
    <w:p w:rsidR="00B21E46" w:rsidRPr="003A15D9" w:rsidRDefault="00B21E46" w:rsidP="000C4AE6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B21E46" w:rsidRPr="00664306" w:rsidRDefault="00B21E46" w:rsidP="00AD781A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 w:rsidR="00CA2D47"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B33DA8">
        <w:rPr>
          <w:rFonts w:ascii="Calibri" w:hAnsi="Calibri"/>
          <w:sz w:val="24"/>
          <w:szCs w:val="24"/>
        </w:rPr>
        <w:t>:</w:t>
      </w:r>
      <w:r w:rsidR="00CA2D47">
        <w:rPr>
          <w:rFonts w:ascii="Calibri" w:hAnsi="Calibri"/>
          <w:sz w:val="24"/>
          <w:szCs w:val="24"/>
        </w:rPr>
        <w:tab/>
      </w:r>
      <w:r w:rsidR="00656C70">
        <w:rPr>
          <w:rFonts w:ascii="Calibri" w:hAnsi="Calibri"/>
          <w:sz w:val="24"/>
          <w:szCs w:val="24"/>
        </w:rPr>
        <w:t>K</w:t>
      </w:r>
      <w:r w:rsidR="00356ACD">
        <w:rPr>
          <w:rFonts w:ascii="Calibri" w:hAnsi="Calibri"/>
          <w:sz w:val="24"/>
          <w:szCs w:val="24"/>
        </w:rPr>
        <w:t xml:space="preserve">otelna </w:t>
      </w:r>
      <w:r w:rsidR="007B1D6D">
        <w:rPr>
          <w:rFonts w:ascii="Calibri" w:hAnsi="Calibri"/>
          <w:sz w:val="24"/>
          <w:szCs w:val="24"/>
        </w:rPr>
        <w:t xml:space="preserve">Holý </w:t>
      </w:r>
      <w:r w:rsidR="00656C70">
        <w:rPr>
          <w:rFonts w:ascii="Calibri" w:hAnsi="Calibri"/>
          <w:sz w:val="24"/>
          <w:szCs w:val="24"/>
        </w:rPr>
        <w:t>v</w:t>
      </w:r>
      <w:r w:rsidR="007B1D6D">
        <w:rPr>
          <w:rFonts w:ascii="Calibri" w:hAnsi="Calibri"/>
          <w:sz w:val="24"/>
          <w:szCs w:val="24"/>
        </w:rPr>
        <w:t>rch</w:t>
      </w:r>
      <w:r w:rsidR="00910A98">
        <w:rPr>
          <w:rFonts w:ascii="Calibri" w:hAnsi="Calibri"/>
          <w:sz w:val="24"/>
          <w:szCs w:val="24"/>
        </w:rPr>
        <w:t xml:space="preserve"> </w:t>
      </w:r>
      <w:r w:rsidR="00356ACD">
        <w:rPr>
          <w:rFonts w:ascii="Calibri" w:hAnsi="Calibri"/>
          <w:sz w:val="24"/>
          <w:szCs w:val="24"/>
        </w:rPr>
        <w:t>(okruh Holý vrch, Slovanka)</w:t>
      </w:r>
      <w:r w:rsidR="00910A98">
        <w:rPr>
          <w:rFonts w:ascii="Calibri" w:hAnsi="Calibri"/>
          <w:sz w:val="24"/>
          <w:szCs w:val="24"/>
        </w:rPr>
        <w:t xml:space="preserve"> </w:t>
      </w:r>
    </w:p>
    <w:p w:rsidR="00B21E46" w:rsidRPr="00664306" w:rsidRDefault="00656C70" w:rsidP="00AD781A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914D4D">
        <w:rPr>
          <w:rFonts w:ascii="Calibri" w:hAnsi="Calibri"/>
          <w:sz w:val="24"/>
          <w:szCs w:val="24"/>
        </w:rPr>
        <w:tab/>
      </w:r>
      <w:r w:rsidR="00B21E46" w:rsidRPr="00664306">
        <w:rPr>
          <w:rFonts w:ascii="Calibri" w:hAnsi="Calibri"/>
          <w:sz w:val="24"/>
          <w:szCs w:val="24"/>
        </w:rPr>
        <w:t>Česká Lípa</w:t>
      </w:r>
    </w:p>
    <w:p w:rsidR="00FB142E" w:rsidRDefault="00FB142E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846000" w:rsidRPr="00664306" w:rsidRDefault="00846000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A2335E" w:rsidRPr="003A15D9" w:rsidRDefault="00A2335E" w:rsidP="00454F8A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914D4D" w:rsidRDefault="00914D4D" w:rsidP="00460DF0">
      <w:pPr>
        <w:pStyle w:val="Odstavecseseznamem"/>
        <w:numPr>
          <w:ilvl w:val="1"/>
          <w:numId w:val="25"/>
        </w:numPr>
        <w:tabs>
          <w:tab w:val="clear" w:pos="928"/>
          <w:tab w:val="num" w:pos="4253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Ulice a </w:t>
      </w:r>
      <w:proofErr w:type="gramStart"/>
      <w:r w:rsidRPr="000C4AE6">
        <w:rPr>
          <w:rFonts w:ascii="Calibri" w:hAnsi="Calibri"/>
          <w:sz w:val="24"/>
          <w:szCs w:val="24"/>
        </w:rPr>
        <w:t>č.p.</w:t>
      </w:r>
      <w:proofErr w:type="gramEnd"/>
      <w:r w:rsidR="00B33DA8">
        <w:rPr>
          <w:rFonts w:ascii="Calibri" w:hAnsi="Calibri"/>
          <w:sz w:val="24"/>
          <w:szCs w:val="24"/>
        </w:rPr>
        <w:t>:</w:t>
      </w:r>
      <w:r w:rsidR="008D6771">
        <w:rPr>
          <w:rFonts w:ascii="Calibri" w:hAnsi="Calibri"/>
          <w:sz w:val="24"/>
          <w:szCs w:val="24"/>
        </w:rPr>
        <w:t xml:space="preserve"> </w:t>
      </w:r>
      <w:r w:rsidR="00460DF0">
        <w:rPr>
          <w:rFonts w:ascii="Calibri" w:hAnsi="Calibri"/>
          <w:sz w:val="24"/>
          <w:szCs w:val="24"/>
        </w:rPr>
        <w:t xml:space="preserve">                                     </w:t>
      </w:r>
      <w:r w:rsidR="008D6771">
        <w:rPr>
          <w:rFonts w:ascii="Calibri" w:hAnsi="Calibri"/>
          <w:sz w:val="24"/>
          <w:szCs w:val="24"/>
        </w:rPr>
        <w:t>Antonína Sovy 3056</w:t>
      </w:r>
    </w:p>
    <w:p w:rsidR="007556BC" w:rsidRPr="000C4AE6" w:rsidRDefault="007556BC" w:rsidP="000C4AE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96700B" w:rsidRDefault="00656C70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B33DA8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="0080742F" w:rsidRPr="000C4AE6">
        <w:rPr>
          <w:rFonts w:ascii="Calibri" w:hAnsi="Calibri"/>
          <w:sz w:val="24"/>
          <w:szCs w:val="24"/>
        </w:rPr>
        <w:tab/>
      </w:r>
      <w:r w:rsidR="0080742F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 w:rsidR="00B02203" w:rsidRPr="000C4AE6">
        <w:rPr>
          <w:rFonts w:ascii="Calibri" w:hAnsi="Calibri"/>
          <w:sz w:val="24"/>
          <w:szCs w:val="24"/>
        </w:rPr>
        <w:t>Česká Lípa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7556BC" w:rsidRDefault="0096700B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B33DA8">
        <w:rPr>
          <w:rFonts w:ascii="Calibri" w:hAnsi="Calibri"/>
          <w:sz w:val="24"/>
          <w:szCs w:val="24"/>
        </w:rPr>
        <w:t>:</w:t>
      </w:r>
      <w:r w:rsidR="00B02203" w:rsidRPr="000C4AE6">
        <w:rPr>
          <w:rFonts w:ascii="Calibri" w:hAnsi="Calibri"/>
          <w:sz w:val="24"/>
          <w:szCs w:val="24"/>
        </w:rPr>
        <w:t xml:space="preserve">             </w:t>
      </w:r>
      <w:r w:rsidR="00CA2D47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</w:t>
      </w:r>
      <w:r w:rsidR="007556B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DPS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5A6534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B33DA8">
        <w:rPr>
          <w:rFonts w:ascii="Calibri" w:hAnsi="Calibri"/>
          <w:sz w:val="24"/>
          <w:szCs w:val="24"/>
        </w:rPr>
        <w:t>:</w:t>
      </w:r>
    </w:p>
    <w:p w:rsidR="005A6534" w:rsidRPr="00644F88" w:rsidRDefault="002E635A" w:rsidP="000C4AE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</w:t>
      </w:r>
      <w:r w:rsidR="0096700B">
        <w:rPr>
          <w:rFonts w:ascii="Calibri" w:hAnsi="Calibri"/>
          <w:sz w:val="24"/>
          <w:szCs w:val="24"/>
        </w:rPr>
        <w:t>UV</w:t>
      </w:r>
      <w:r w:rsidR="00162067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5A6534" w:rsidRDefault="00B02203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 </w:t>
      </w:r>
      <w:r w:rsidR="005A6534">
        <w:rPr>
          <w:rFonts w:ascii="Calibri" w:hAnsi="Calibri"/>
          <w:sz w:val="24"/>
          <w:szCs w:val="24"/>
        </w:rPr>
        <w:tab/>
      </w:r>
    </w:p>
    <w:p w:rsidR="007556BC" w:rsidRDefault="007556BC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 w:rsidR="00281CFE"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B33DA8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FB142E" w:rsidRPr="003A15D9" w:rsidTr="000C4AE6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FB142E" w:rsidRPr="003A15D9" w:rsidRDefault="00FB142E" w:rsidP="009144C5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B02203" w:rsidRPr="003A15D9" w:rsidTr="00B33DA8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="00162067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460DF0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460DF0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FB142E" w:rsidRDefault="00846000" w:rsidP="00FB142E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ano ,  N </w:t>
      </w:r>
      <w:r w:rsidR="00FB142E">
        <w:rPr>
          <w:rFonts w:ascii="Calibri" w:hAnsi="Calibri"/>
          <w:snapToGrid w:val="0"/>
          <w:color w:val="000000"/>
          <w:sz w:val="24"/>
          <w:szCs w:val="24"/>
        </w:rPr>
        <w:t>–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2203" w:rsidRDefault="00B02203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FB142E" w:rsidRPr="00D54E74" w:rsidRDefault="00FB142E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 w:rsidR="00281CFE">
        <w:rPr>
          <w:rFonts w:ascii="Calibri" w:hAnsi="Calibri"/>
          <w:b/>
          <w:sz w:val="24"/>
          <w:szCs w:val="24"/>
        </w:rPr>
        <w:t>parametry</w:t>
      </w:r>
      <w:r w:rsidR="00281CFE" w:rsidRPr="00664306">
        <w:rPr>
          <w:rFonts w:ascii="Calibri" w:hAnsi="Calibri"/>
          <w:b/>
          <w:sz w:val="24"/>
          <w:szCs w:val="24"/>
        </w:rPr>
        <w:t xml:space="preserve"> </w:t>
      </w:r>
      <w:r w:rsidRPr="00664306">
        <w:rPr>
          <w:rFonts w:ascii="Calibri" w:hAnsi="Calibri"/>
          <w:b/>
          <w:sz w:val="24"/>
          <w:szCs w:val="24"/>
        </w:rPr>
        <w:t>dodávky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</w:p>
    <w:p w:rsidR="00DE15E6" w:rsidRPr="00664306" w:rsidRDefault="00DE15E6" w:rsidP="003A15D9">
      <w:pPr>
        <w:jc w:val="both"/>
        <w:rPr>
          <w:rFonts w:ascii="Calibri" w:hAnsi="Calibri"/>
          <w:sz w:val="24"/>
          <w:szCs w:val="24"/>
        </w:rPr>
      </w:pPr>
    </w:p>
    <w:p w:rsidR="00B02203" w:rsidRPr="000F1A76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 w:rsidR="007B1D6D">
        <w:rPr>
          <w:rFonts w:ascii="Calibri" w:hAnsi="Calibri"/>
          <w:sz w:val="24"/>
          <w:szCs w:val="24"/>
        </w:rPr>
        <w:t>teplá</w:t>
      </w:r>
      <w:r w:rsidR="007B1D6D" w:rsidRPr="000F1A76">
        <w:rPr>
          <w:rFonts w:ascii="Calibri" w:hAnsi="Calibri"/>
          <w:sz w:val="24"/>
          <w:szCs w:val="24"/>
        </w:rPr>
        <w:t xml:space="preserve"> </w:t>
      </w:r>
      <w:r w:rsidRPr="000F1A76">
        <w:rPr>
          <w:rFonts w:ascii="Calibri" w:hAnsi="Calibri"/>
          <w:sz w:val="24"/>
          <w:szCs w:val="24"/>
        </w:rPr>
        <w:t>voda</w:t>
      </w:r>
      <w:r w:rsidR="00B33DA8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4C363D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Pracovní tlak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460DF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385-415</w:t>
            </w:r>
            <w:r w:rsidR="00FB142E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65B18" w:rsidRPr="00D54E74" w:rsidRDefault="00A65B18" w:rsidP="00A65B1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D54E74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A65B18" w:rsidRPr="003A15D9" w:rsidRDefault="00A65B18" w:rsidP="00A65B1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B60CCB" w:rsidRPr="00664306" w:rsidRDefault="00B60CCB" w:rsidP="00A65B18">
      <w:pPr>
        <w:jc w:val="both"/>
        <w:rPr>
          <w:rFonts w:ascii="Calibri" w:hAnsi="Calibri"/>
          <w:sz w:val="24"/>
          <w:szCs w:val="24"/>
        </w:rPr>
      </w:pPr>
    </w:p>
    <w:p w:rsidR="00796BF8" w:rsidRPr="00664306" w:rsidRDefault="00796BF8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8861B1" w:rsidRPr="003A15D9" w:rsidRDefault="008861B1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Pr="003A15D9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BF4415" w:rsidRDefault="00BF4415" w:rsidP="00B02203">
      <w:pPr>
        <w:jc w:val="both"/>
        <w:rPr>
          <w:rFonts w:ascii="Calibri" w:hAnsi="Calibri"/>
          <w:sz w:val="24"/>
          <w:szCs w:val="24"/>
        </w:rPr>
      </w:pPr>
    </w:p>
    <w:p w:rsidR="00BF4415" w:rsidRPr="003A15D9" w:rsidRDefault="00BF4415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Ekvitermní</w:t>
      </w:r>
      <w:proofErr w:type="spellEnd"/>
      <w:r>
        <w:rPr>
          <w:rFonts w:ascii="Calibri" w:hAnsi="Calibri"/>
          <w:sz w:val="24"/>
          <w:szCs w:val="24"/>
        </w:rPr>
        <w:t xml:space="preserve">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0E7148">
        <w:rPr>
          <w:rFonts w:ascii="Calibri" w:hAnsi="Calibri"/>
          <w:sz w:val="24"/>
          <w:szCs w:val="24"/>
        </w:rPr>
        <w:t xml:space="preserve"> v místě předání</w:t>
      </w:r>
      <w:r w:rsidR="00B33DA8">
        <w:rPr>
          <w:rFonts w:ascii="Calibri" w:hAnsi="Calibri"/>
          <w:sz w:val="24"/>
          <w:szCs w:val="24"/>
        </w:rPr>
        <w:t>:</w:t>
      </w:r>
    </w:p>
    <w:p w:rsidR="008C4630" w:rsidRPr="00AD781A" w:rsidRDefault="008C4630" w:rsidP="009C087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B2495A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49E14810" wp14:editId="62965FC8">
            <wp:extent cx="7873803" cy="5543550"/>
            <wp:effectExtent l="2858" t="0" r="0" b="0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3803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B2495A">
      <w:pPr>
        <w:ind w:firstLine="709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E570EB" wp14:editId="2629CB7A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  <w:r w:rsidR="0014432E"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1B214F" w:rsidRDefault="001B214F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CA41DF" w:rsidRDefault="00CA41DF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</w:t>
      </w:r>
      <w:r w:rsidR="00B02203" w:rsidRPr="00AD781A">
        <w:rPr>
          <w:rFonts w:ascii="Calibri" w:hAnsi="Calibri"/>
          <w:b/>
          <w:sz w:val="24"/>
          <w:szCs w:val="24"/>
        </w:rPr>
        <w:t>řípojné parametry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1977A3" w:rsidRDefault="001977A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B33DA8" w:rsidRDefault="00CA41DF" w:rsidP="00B33DA8">
      <w:pPr>
        <w:ind w:firstLine="709"/>
        <w:jc w:val="both"/>
        <w:rPr>
          <w:rFonts w:ascii="Calibri" w:hAnsi="Calibri"/>
          <w:sz w:val="24"/>
          <w:szCs w:val="24"/>
        </w:rPr>
      </w:pPr>
      <w:r w:rsidRPr="00B33DA8">
        <w:rPr>
          <w:rFonts w:ascii="Calibri" w:hAnsi="Calibri"/>
          <w:sz w:val="24"/>
          <w:szCs w:val="24"/>
        </w:rPr>
        <w:t>Dodávka TE</w:t>
      </w:r>
      <w:r w:rsidR="00162067" w:rsidRPr="00B33DA8">
        <w:rPr>
          <w:rFonts w:ascii="Calibri" w:hAnsi="Calibri"/>
          <w:sz w:val="24"/>
          <w:szCs w:val="24"/>
        </w:rPr>
        <w:t xml:space="preserve"> </w:t>
      </w:r>
      <w:r w:rsidR="001B214F" w:rsidRPr="00B33DA8">
        <w:rPr>
          <w:rFonts w:ascii="Calibri" w:hAnsi="Calibri"/>
          <w:sz w:val="24"/>
          <w:szCs w:val="24"/>
        </w:rPr>
        <w:t>UV</w:t>
      </w:r>
    </w:p>
    <w:p w:rsidR="00CA41DF" w:rsidRPr="003A15D9" w:rsidRDefault="00CA41DF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Default="001977A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2853E1" w:rsidRPr="003A15D9" w:rsidRDefault="002853E1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460DF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F37995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460DF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460DF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B02203" w:rsidRPr="003A15D9" w:rsidRDefault="00B02203" w:rsidP="00AD781A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B02203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460DF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7010,26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460DF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7010,26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51886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="0064771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651886" w:rsidRDefault="007057A7" w:rsidP="008D7CF9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A65B18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E015CA">
        <w:rPr>
          <w:rFonts w:ascii="Calibri" w:hAnsi="Calibri"/>
          <w:b/>
          <w:sz w:val="24"/>
          <w:szCs w:val="24"/>
        </w:rPr>
        <w:t xml:space="preserve"> (místo měření) </w:t>
      </w:r>
    </w:p>
    <w:p w:rsidR="006A06BA" w:rsidRPr="00664306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B33DA8" w:rsidRDefault="00B02203" w:rsidP="00B33DA8">
      <w:pPr>
        <w:ind w:firstLine="709"/>
        <w:jc w:val="both"/>
        <w:rPr>
          <w:rFonts w:ascii="Calibri" w:hAnsi="Calibri"/>
          <w:sz w:val="24"/>
          <w:szCs w:val="24"/>
        </w:rPr>
      </w:pPr>
      <w:r w:rsidRPr="00B33DA8">
        <w:rPr>
          <w:rFonts w:ascii="Calibri" w:hAnsi="Calibri"/>
          <w:sz w:val="24"/>
          <w:szCs w:val="24"/>
        </w:rPr>
        <w:t xml:space="preserve">Měření </w:t>
      </w:r>
      <w:r w:rsidR="00125B6E" w:rsidRPr="00B33DA8">
        <w:rPr>
          <w:rFonts w:ascii="Calibri" w:hAnsi="Calibri"/>
          <w:sz w:val="24"/>
          <w:szCs w:val="24"/>
        </w:rPr>
        <w:t>TE</w:t>
      </w:r>
      <w:r w:rsidR="007057A7" w:rsidRPr="00B33DA8">
        <w:rPr>
          <w:rFonts w:ascii="Calibri" w:hAnsi="Calibri"/>
          <w:sz w:val="24"/>
          <w:szCs w:val="24"/>
        </w:rPr>
        <w:t xml:space="preserve"> UV</w:t>
      </w:r>
    </w:p>
    <w:p w:rsidR="004D0737" w:rsidRPr="00664306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2853E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2853E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D54E74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F4415" w:rsidRDefault="00BF4415" w:rsidP="00B02203">
      <w:pPr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07B39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0971C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FA6326" w:rsidRDefault="009725D2" w:rsidP="005F6B26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 xml:space="preserve">René </w:t>
            </w:r>
            <w:proofErr w:type="spellStart"/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Heide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FA6326" w:rsidRDefault="009725D2" w:rsidP="00226AC7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FA6326" w:rsidRDefault="00695C37" w:rsidP="005F6B2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724 162 626</w:t>
            </w:r>
          </w:p>
        </w:tc>
        <w:tc>
          <w:tcPr>
            <w:tcW w:w="2127" w:type="dxa"/>
          </w:tcPr>
          <w:p w:rsidR="009725D2" w:rsidRPr="00FA6326" w:rsidRDefault="00695C37" w:rsidP="000C4AE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rene.heide@mvv.cz</w:t>
            </w:r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FA6326" w:rsidRDefault="009725D2" w:rsidP="005F6B26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Jan 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FA6326" w:rsidRDefault="009725D2" w:rsidP="00226AC7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FA6326" w:rsidRDefault="00695C37" w:rsidP="005F6B2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724 978 751</w:t>
            </w:r>
          </w:p>
        </w:tc>
        <w:tc>
          <w:tcPr>
            <w:tcW w:w="2127" w:type="dxa"/>
          </w:tcPr>
          <w:p w:rsidR="009725D2" w:rsidRPr="00FA6326" w:rsidRDefault="00695C37" w:rsidP="000C4AE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jan.jukl@mvv.cz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FA6326" w:rsidRDefault="009725D2" w:rsidP="005F6B26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FA6326" w:rsidRDefault="009725D2" w:rsidP="00226AC7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FA6326" w:rsidRDefault="004D0737" w:rsidP="005F6B2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602 457 788</w:t>
            </w:r>
          </w:p>
        </w:tc>
        <w:tc>
          <w:tcPr>
            <w:tcW w:w="2127" w:type="dxa"/>
          </w:tcPr>
          <w:p w:rsidR="009725D2" w:rsidRPr="003A15D9" w:rsidRDefault="00622C7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B02203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A65B18" w:rsidRPr="00D54E74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B33DA8" w:rsidRPr="00664306" w:rsidRDefault="00B33DA8" w:rsidP="00B33DA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B33DA8" w:rsidRPr="003A15D9" w:rsidTr="004F5FEC">
        <w:tc>
          <w:tcPr>
            <w:tcW w:w="2269" w:type="dxa"/>
          </w:tcPr>
          <w:p w:rsidR="00B33DA8" w:rsidRPr="00664306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DA8" w:rsidRPr="00664306" w:rsidRDefault="00B33DA8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B33DA8" w:rsidRPr="00644F88" w:rsidRDefault="00B33DA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B33DA8" w:rsidRPr="006A06BA" w:rsidRDefault="00B33DA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podmínky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3DA8" w:rsidRPr="00FA6326" w:rsidRDefault="00C2786D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 xml:space="preserve">Mgr. Václav </w:t>
            </w:r>
            <w:proofErr w:type="spellStart"/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Špetlík</w:t>
            </w:r>
            <w:proofErr w:type="spellEnd"/>
          </w:p>
        </w:tc>
        <w:tc>
          <w:tcPr>
            <w:tcW w:w="2409" w:type="dxa"/>
          </w:tcPr>
          <w:p w:rsidR="00B33DA8" w:rsidRPr="00FA6326" w:rsidRDefault="00C2786D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730 573 056</w:t>
            </w:r>
          </w:p>
        </w:tc>
        <w:tc>
          <w:tcPr>
            <w:tcW w:w="2127" w:type="dxa"/>
          </w:tcPr>
          <w:p w:rsidR="00B33DA8" w:rsidRPr="00FA6326" w:rsidRDefault="00C2786D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zsslovanka@seznam.cz</w:t>
            </w:r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B33DA8" w:rsidRPr="00FA6326" w:rsidRDefault="00C2786D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Lenka Bittnerová</w:t>
            </w:r>
          </w:p>
        </w:tc>
        <w:tc>
          <w:tcPr>
            <w:tcW w:w="2409" w:type="dxa"/>
          </w:tcPr>
          <w:p w:rsidR="00B33DA8" w:rsidRPr="00FA6326" w:rsidRDefault="00C2786D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774 305 675</w:t>
            </w:r>
          </w:p>
        </w:tc>
        <w:tc>
          <w:tcPr>
            <w:tcW w:w="2127" w:type="dxa"/>
          </w:tcPr>
          <w:p w:rsidR="00B33DA8" w:rsidRPr="00FA6326" w:rsidRDefault="00C2786D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FA6326">
              <w:rPr>
                <w:rFonts w:ascii="Calibri" w:hAnsi="Calibri"/>
                <w:sz w:val="24"/>
                <w:szCs w:val="24"/>
                <w:highlight w:val="black"/>
              </w:rPr>
              <w:t>zsslovanka@seznam.cz</w:t>
            </w:r>
            <w:bookmarkStart w:id="0" w:name="_GoBack"/>
            <w:bookmarkEnd w:id="0"/>
          </w:p>
        </w:tc>
      </w:tr>
      <w:tr w:rsidR="00B33DA8" w:rsidRPr="003A15D9" w:rsidTr="004F5FEC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33DA8" w:rsidRDefault="00B33DA8" w:rsidP="00B33DA8">
      <w:pPr>
        <w:jc w:val="both"/>
        <w:rPr>
          <w:rFonts w:ascii="Calibri" w:hAnsi="Calibri"/>
          <w:sz w:val="24"/>
          <w:szCs w:val="24"/>
        </w:rPr>
      </w:pPr>
    </w:p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D54E74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91216D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BF4415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BF4415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BF4415" w:rsidRPr="006A06BA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 xml:space="preserve">V České Lípě dne </w:t>
      </w:r>
      <w:proofErr w:type="gramStart"/>
      <w:r w:rsidR="0021412D">
        <w:rPr>
          <w:rFonts w:ascii="Calibri" w:hAnsi="Calibri"/>
          <w:szCs w:val="24"/>
        </w:rPr>
        <w:t xml:space="preserve">25 </w:t>
      </w:r>
      <w:r w:rsidR="00C2786D">
        <w:rPr>
          <w:rFonts w:ascii="Calibri" w:hAnsi="Calibri"/>
          <w:szCs w:val="24"/>
        </w:rPr>
        <w:t>.10</w:t>
      </w:r>
      <w:proofErr w:type="gramEnd"/>
      <w:r w:rsidR="00C2786D">
        <w:rPr>
          <w:rFonts w:ascii="Calibri" w:hAnsi="Calibri"/>
          <w:szCs w:val="24"/>
        </w:rPr>
        <w:t>.</w:t>
      </w:r>
      <w:r w:rsidR="0021412D">
        <w:rPr>
          <w:rFonts w:ascii="Calibri" w:hAnsi="Calibri"/>
          <w:szCs w:val="24"/>
        </w:rPr>
        <w:t xml:space="preserve"> </w:t>
      </w:r>
      <w:r w:rsidR="00C2786D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Ing. Jan </w:t>
      </w:r>
      <w:proofErr w:type="spellStart"/>
      <w:r w:rsidRPr="00AD781A">
        <w:rPr>
          <w:rFonts w:ascii="Calibri" w:hAnsi="Calibri"/>
          <w:sz w:val="24"/>
          <w:szCs w:val="24"/>
        </w:rPr>
        <w:t>Sulík</w:t>
      </w:r>
      <w:proofErr w:type="spellEnd"/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0C4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79" w:rsidRDefault="00F46A79">
      <w:r>
        <w:separator/>
      </w:r>
    </w:p>
  </w:endnote>
  <w:endnote w:type="continuationSeparator" w:id="0">
    <w:p w:rsidR="00F46A79" w:rsidRDefault="00F4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FA6326">
          <w:rPr>
            <w:noProof/>
          </w:rPr>
          <w:t>5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79" w:rsidRDefault="00F46A79">
      <w:r>
        <w:separator/>
      </w:r>
    </w:p>
  </w:footnote>
  <w:footnote w:type="continuationSeparator" w:id="0">
    <w:p w:rsidR="00F46A79" w:rsidRDefault="00F4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8878242" wp14:editId="419CF0EC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60A11"/>
    <w:multiLevelType w:val="multilevel"/>
    <w:tmpl w:val="074AF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3E085E"/>
    <w:multiLevelType w:val="hybridMultilevel"/>
    <w:tmpl w:val="D5CEE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41D371D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8921CE"/>
    <w:multiLevelType w:val="hybridMultilevel"/>
    <w:tmpl w:val="B1104A6A"/>
    <w:lvl w:ilvl="0" w:tplc="00041A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17"/>
  </w:num>
  <w:num w:numId="16">
    <w:abstractNumId w:val="10"/>
  </w:num>
  <w:num w:numId="17">
    <w:abstractNumId w:val="24"/>
  </w:num>
  <w:num w:numId="18">
    <w:abstractNumId w:val="16"/>
  </w:num>
  <w:num w:numId="19">
    <w:abstractNumId w:val="35"/>
  </w:num>
  <w:num w:numId="20">
    <w:abstractNumId w:val="37"/>
  </w:num>
  <w:num w:numId="21">
    <w:abstractNumId w:val="38"/>
  </w:num>
  <w:num w:numId="22">
    <w:abstractNumId w:val="31"/>
  </w:num>
  <w:num w:numId="23">
    <w:abstractNumId w:val="25"/>
  </w:num>
  <w:num w:numId="24">
    <w:abstractNumId w:val="11"/>
  </w:num>
  <w:num w:numId="25">
    <w:abstractNumId w:val="19"/>
  </w:num>
  <w:num w:numId="26">
    <w:abstractNumId w:val="39"/>
  </w:num>
  <w:num w:numId="27">
    <w:abstractNumId w:val="26"/>
  </w:num>
  <w:num w:numId="28">
    <w:abstractNumId w:val="30"/>
  </w:num>
  <w:num w:numId="29">
    <w:abstractNumId w:val="29"/>
  </w:num>
  <w:num w:numId="30">
    <w:abstractNumId w:val="13"/>
  </w:num>
  <w:num w:numId="31">
    <w:abstractNumId w:val="12"/>
  </w:num>
  <w:num w:numId="32">
    <w:abstractNumId w:val="22"/>
  </w:num>
  <w:num w:numId="33">
    <w:abstractNumId w:val="15"/>
  </w:num>
  <w:num w:numId="34">
    <w:abstractNumId w:val="27"/>
  </w:num>
  <w:num w:numId="35">
    <w:abstractNumId w:val="20"/>
  </w:num>
  <w:num w:numId="36">
    <w:abstractNumId w:val="23"/>
  </w:num>
  <w:num w:numId="37">
    <w:abstractNumId w:val="32"/>
  </w:num>
  <w:num w:numId="38">
    <w:abstractNumId w:val="21"/>
  </w:num>
  <w:num w:numId="39">
    <w:abstractNumId w:val="36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13A5A"/>
    <w:rsid w:val="000274AC"/>
    <w:rsid w:val="00035EA2"/>
    <w:rsid w:val="00041D94"/>
    <w:rsid w:val="00047777"/>
    <w:rsid w:val="00051993"/>
    <w:rsid w:val="00052789"/>
    <w:rsid w:val="00054786"/>
    <w:rsid w:val="00074C6B"/>
    <w:rsid w:val="000832CE"/>
    <w:rsid w:val="0008344F"/>
    <w:rsid w:val="000933B2"/>
    <w:rsid w:val="0009696A"/>
    <w:rsid w:val="000971C1"/>
    <w:rsid w:val="000A23A8"/>
    <w:rsid w:val="000B072F"/>
    <w:rsid w:val="000C4AE6"/>
    <w:rsid w:val="000C6BCE"/>
    <w:rsid w:val="000D18F9"/>
    <w:rsid w:val="000D7C6F"/>
    <w:rsid w:val="000E7148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2067"/>
    <w:rsid w:val="00173478"/>
    <w:rsid w:val="001952D8"/>
    <w:rsid w:val="00196C6D"/>
    <w:rsid w:val="00197261"/>
    <w:rsid w:val="001977A3"/>
    <w:rsid w:val="001A00E9"/>
    <w:rsid w:val="001A25BA"/>
    <w:rsid w:val="001A2911"/>
    <w:rsid w:val="001A2FEF"/>
    <w:rsid w:val="001A4992"/>
    <w:rsid w:val="001B214F"/>
    <w:rsid w:val="001D0296"/>
    <w:rsid w:val="001D1362"/>
    <w:rsid w:val="001E2946"/>
    <w:rsid w:val="0021412D"/>
    <w:rsid w:val="00214F7C"/>
    <w:rsid w:val="00220761"/>
    <w:rsid w:val="00226AC7"/>
    <w:rsid w:val="002301E2"/>
    <w:rsid w:val="00235E3A"/>
    <w:rsid w:val="002444CB"/>
    <w:rsid w:val="0025112C"/>
    <w:rsid w:val="00274F2D"/>
    <w:rsid w:val="002755B1"/>
    <w:rsid w:val="00281CFE"/>
    <w:rsid w:val="0028489A"/>
    <w:rsid w:val="002853E1"/>
    <w:rsid w:val="002A533C"/>
    <w:rsid w:val="002A595C"/>
    <w:rsid w:val="002B2FF6"/>
    <w:rsid w:val="002D3999"/>
    <w:rsid w:val="002E635A"/>
    <w:rsid w:val="002E6963"/>
    <w:rsid w:val="002F2B2D"/>
    <w:rsid w:val="002F2B55"/>
    <w:rsid w:val="00300232"/>
    <w:rsid w:val="003017B9"/>
    <w:rsid w:val="00331E7B"/>
    <w:rsid w:val="00341086"/>
    <w:rsid w:val="003451B0"/>
    <w:rsid w:val="00345B7A"/>
    <w:rsid w:val="00346754"/>
    <w:rsid w:val="00346AB2"/>
    <w:rsid w:val="00350640"/>
    <w:rsid w:val="00356ACD"/>
    <w:rsid w:val="003731F6"/>
    <w:rsid w:val="00374BB1"/>
    <w:rsid w:val="00376FD3"/>
    <w:rsid w:val="00381EA4"/>
    <w:rsid w:val="003A15D9"/>
    <w:rsid w:val="003A5A00"/>
    <w:rsid w:val="003C3661"/>
    <w:rsid w:val="003D697A"/>
    <w:rsid w:val="0041167D"/>
    <w:rsid w:val="00426F88"/>
    <w:rsid w:val="00440CE6"/>
    <w:rsid w:val="00454A51"/>
    <w:rsid w:val="00454F8A"/>
    <w:rsid w:val="004550FD"/>
    <w:rsid w:val="004579B0"/>
    <w:rsid w:val="00460DF0"/>
    <w:rsid w:val="00467324"/>
    <w:rsid w:val="00494B76"/>
    <w:rsid w:val="004A3052"/>
    <w:rsid w:val="004A5025"/>
    <w:rsid w:val="004A7044"/>
    <w:rsid w:val="004A7FA0"/>
    <w:rsid w:val="004B5B46"/>
    <w:rsid w:val="004C363D"/>
    <w:rsid w:val="004D0737"/>
    <w:rsid w:val="004D2C1B"/>
    <w:rsid w:val="004D453D"/>
    <w:rsid w:val="004E41F2"/>
    <w:rsid w:val="004E7237"/>
    <w:rsid w:val="0051797E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B4E0E"/>
    <w:rsid w:val="005C2F43"/>
    <w:rsid w:val="005C75E6"/>
    <w:rsid w:val="005D7024"/>
    <w:rsid w:val="005E1EC3"/>
    <w:rsid w:val="005E2F3E"/>
    <w:rsid w:val="005E79B2"/>
    <w:rsid w:val="005F3427"/>
    <w:rsid w:val="005F6B26"/>
    <w:rsid w:val="0060177E"/>
    <w:rsid w:val="00611156"/>
    <w:rsid w:val="006119C5"/>
    <w:rsid w:val="0061238E"/>
    <w:rsid w:val="006208CA"/>
    <w:rsid w:val="00622C77"/>
    <w:rsid w:val="00633CA8"/>
    <w:rsid w:val="00644F88"/>
    <w:rsid w:val="0064771C"/>
    <w:rsid w:val="00651886"/>
    <w:rsid w:val="00653CDB"/>
    <w:rsid w:val="00654D3F"/>
    <w:rsid w:val="00656C70"/>
    <w:rsid w:val="00662F1E"/>
    <w:rsid w:val="00663D65"/>
    <w:rsid w:val="00664306"/>
    <w:rsid w:val="006668AA"/>
    <w:rsid w:val="00670602"/>
    <w:rsid w:val="00670F05"/>
    <w:rsid w:val="00680B0C"/>
    <w:rsid w:val="006823EC"/>
    <w:rsid w:val="0068626B"/>
    <w:rsid w:val="00695C37"/>
    <w:rsid w:val="006970E0"/>
    <w:rsid w:val="006A02D4"/>
    <w:rsid w:val="006A06BA"/>
    <w:rsid w:val="006A0A93"/>
    <w:rsid w:val="006B3E6F"/>
    <w:rsid w:val="006B406C"/>
    <w:rsid w:val="006B5E5A"/>
    <w:rsid w:val="006C2888"/>
    <w:rsid w:val="006D0716"/>
    <w:rsid w:val="006E1DA6"/>
    <w:rsid w:val="006E734D"/>
    <w:rsid w:val="006F1E48"/>
    <w:rsid w:val="007057A7"/>
    <w:rsid w:val="00710F24"/>
    <w:rsid w:val="007131C0"/>
    <w:rsid w:val="00713836"/>
    <w:rsid w:val="00716DA9"/>
    <w:rsid w:val="007207B7"/>
    <w:rsid w:val="00723CE7"/>
    <w:rsid w:val="00751A44"/>
    <w:rsid w:val="007556BC"/>
    <w:rsid w:val="007577BA"/>
    <w:rsid w:val="00770E7C"/>
    <w:rsid w:val="00776789"/>
    <w:rsid w:val="00785EDE"/>
    <w:rsid w:val="00787E2B"/>
    <w:rsid w:val="0079489C"/>
    <w:rsid w:val="00796BF8"/>
    <w:rsid w:val="007A0F47"/>
    <w:rsid w:val="007A1E15"/>
    <w:rsid w:val="007A512D"/>
    <w:rsid w:val="007B1D6D"/>
    <w:rsid w:val="007B6229"/>
    <w:rsid w:val="007C266D"/>
    <w:rsid w:val="007C26A5"/>
    <w:rsid w:val="007C64B8"/>
    <w:rsid w:val="007D3CEE"/>
    <w:rsid w:val="007E02F0"/>
    <w:rsid w:val="007E4AE5"/>
    <w:rsid w:val="007E5DC8"/>
    <w:rsid w:val="00801189"/>
    <w:rsid w:val="0080742F"/>
    <w:rsid w:val="00812148"/>
    <w:rsid w:val="008176D3"/>
    <w:rsid w:val="0082472D"/>
    <w:rsid w:val="008266D8"/>
    <w:rsid w:val="008412CF"/>
    <w:rsid w:val="00846000"/>
    <w:rsid w:val="00856DF1"/>
    <w:rsid w:val="008623DB"/>
    <w:rsid w:val="008661E0"/>
    <w:rsid w:val="008860BA"/>
    <w:rsid w:val="008861B1"/>
    <w:rsid w:val="00887265"/>
    <w:rsid w:val="0089200C"/>
    <w:rsid w:val="008C0273"/>
    <w:rsid w:val="008C4630"/>
    <w:rsid w:val="008C7703"/>
    <w:rsid w:val="008D459B"/>
    <w:rsid w:val="008D6771"/>
    <w:rsid w:val="008E1D40"/>
    <w:rsid w:val="008F5064"/>
    <w:rsid w:val="008F5F96"/>
    <w:rsid w:val="00902C38"/>
    <w:rsid w:val="00906B46"/>
    <w:rsid w:val="00910A98"/>
    <w:rsid w:val="0091216D"/>
    <w:rsid w:val="00912A0E"/>
    <w:rsid w:val="00914D4D"/>
    <w:rsid w:val="009244BC"/>
    <w:rsid w:val="009252DD"/>
    <w:rsid w:val="00930E12"/>
    <w:rsid w:val="00941E03"/>
    <w:rsid w:val="0095596C"/>
    <w:rsid w:val="00960F21"/>
    <w:rsid w:val="0096700B"/>
    <w:rsid w:val="00971E10"/>
    <w:rsid w:val="009725D2"/>
    <w:rsid w:val="00976580"/>
    <w:rsid w:val="00990397"/>
    <w:rsid w:val="009B6E0C"/>
    <w:rsid w:val="009C0562"/>
    <w:rsid w:val="009C087F"/>
    <w:rsid w:val="009C1042"/>
    <w:rsid w:val="009C1F87"/>
    <w:rsid w:val="009D4CB4"/>
    <w:rsid w:val="009E5A0A"/>
    <w:rsid w:val="009F0B60"/>
    <w:rsid w:val="009F0DFF"/>
    <w:rsid w:val="009F418C"/>
    <w:rsid w:val="00A044C9"/>
    <w:rsid w:val="00A22F6B"/>
    <w:rsid w:val="00A2335E"/>
    <w:rsid w:val="00A25E22"/>
    <w:rsid w:val="00A34497"/>
    <w:rsid w:val="00A3678C"/>
    <w:rsid w:val="00A46CA6"/>
    <w:rsid w:val="00A572F0"/>
    <w:rsid w:val="00A65B18"/>
    <w:rsid w:val="00A70045"/>
    <w:rsid w:val="00A85A20"/>
    <w:rsid w:val="00A9532A"/>
    <w:rsid w:val="00AA024D"/>
    <w:rsid w:val="00AB2690"/>
    <w:rsid w:val="00AB3E33"/>
    <w:rsid w:val="00AC0AE2"/>
    <w:rsid w:val="00AD781A"/>
    <w:rsid w:val="00B02203"/>
    <w:rsid w:val="00B218C5"/>
    <w:rsid w:val="00B21E46"/>
    <w:rsid w:val="00B2495A"/>
    <w:rsid w:val="00B33DA8"/>
    <w:rsid w:val="00B41754"/>
    <w:rsid w:val="00B4377D"/>
    <w:rsid w:val="00B60CCB"/>
    <w:rsid w:val="00B6549D"/>
    <w:rsid w:val="00B74C78"/>
    <w:rsid w:val="00B75AAB"/>
    <w:rsid w:val="00B972AE"/>
    <w:rsid w:val="00BE364F"/>
    <w:rsid w:val="00BF34CA"/>
    <w:rsid w:val="00BF4415"/>
    <w:rsid w:val="00C262A6"/>
    <w:rsid w:val="00C2786D"/>
    <w:rsid w:val="00C3791B"/>
    <w:rsid w:val="00C449E4"/>
    <w:rsid w:val="00C57999"/>
    <w:rsid w:val="00C70913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3004C"/>
    <w:rsid w:val="00D3278B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E15E6"/>
    <w:rsid w:val="00DE6D7A"/>
    <w:rsid w:val="00DF04C9"/>
    <w:rsid w:val="00DF2811"/>
    <w:rsid w:val="00DF66C2"/>
    <w:rsid w:val="00E015CA"/>
    <w:rsid w:val="00E03B40"/>
    <w:rsid w:val="00E10E22"/>
    <w:rsid w:val="00E16A4B"/>
    <w:rsid w:val="00E172DA"/>
    <w:rsid w:val="00E17A11"/>
    <w:rsid w:val="00E2091E"/>
    <w:rsid w:val="00E225DB"/>
    <w:rsid w:val="00E26AB0"/>
    <w:rsid w:val="00E30598"/>
    <w:rsid w:val="00E36852"/>
    <w:rsid w:val="00E64E07"/>
    <w:rsid w:val="00E74F6D"/>
    <w:rsid w:val="00E81663"/>
    <w:rsid w:val="00ED0C9C"/>
    <w:rsid w:val="00EE708A"/>
    <w:rsid w:val="00EF382A"/>
    <w:rsid w:val="00F01EC7"/>
    <w:rsid w:val="00F1153C"/>
    <w:rsid w:val="00F13604"/>
    <w:rsid w:val="00F37020"/>
    <w:rsid w:val="00F37995"/>
    <w:rsid w:val="00F37E93"/>
    <w:rsid w:val="00F44EEB"/>
    <w:rsid w:val="00F4661D"/>
    <w:rsid w:val="00F46A79"/>
    <w:rsid w:val="00F55498"/>
    <w:rsid w:val="00F65340"/>
    <w:rsid w:val="00F942F3"/>
    <w:rsid w:val="00FA1146"/>
    <w:rsid w:val="00FA6326"/>
    <w:rsid w:val="00FA6C9E"/>
    <w:rsid w:val="00FB142E"/>
    <w:rsid w:val="00FB4BF8"/>
    <w:rsid w:val="00FC0940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B33DA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B33DA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5136-E3D6-4216-BA9C-1E36AED6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Bittnerova</cp:lastModifiedBy>
  <cp:revision>5</cp:revision>
  <cp:lastPrinted>2018-10-23T11:45:00Z</cp:lastPrinted>
  <dcterms:created xsi:type="dcterms:W3CDTF">2018-10-20T08:04:00Z</dcterms:created>
  <dcterms:modified xsi:type="dcterms:W3CDTF">2018-11-14T08:51:00Z</dcterms:modified>
</cp:coreProperties>
</file>