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602E65">
      <w:pPr>
        <w:pStyle w:val="Nzev"/>
        <w:rPr>
          <w:sz w:val="32"/>
          <w:szCs w:val="32"/>
        </w:rPr>
      </w:pPr>
      <w:r>
        <w:rPr>
          <w:sz w:val="32"/>
          <w:szCs w:val="32"/>
        </w:rPr>
        <w:t>Kupní smlouva</w:t>
      </w:r>
    </w:p>
    <w:p w:rsidR="00A87002" w:rsidRDefault="00A87002" w:rsidP="00A87002">
      <w:pPr>
        <w:pStyle w:val="Podtitul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Číslo smlouvy dodavatele: </w:t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ab/>
        <w:t xml:space="preserve">Číslo smlouvy RBP: </w:t>
      </w:r>
      <w:r w:rsidR="00552783" w:rsidRPr="00FD4188">
        <w:rPr>
          <w:rFonts w:ascii="Times New Roman" w:hAnsi="Times New Roman" w:cs="Times New Roman"/>
          <w:b/>
          <w:i w:val="0"/>
          <w:sz w:val="24"/>
          <w:szCs w:val="24"/>
        </w:rPr>
        <w:t>S-2018</w:t>
      </w:r>
      <w:r w:rsidR="00FD4188">
        <w:rPr>
          <w:rFonts w:ascii="Times New Roman" w:hAnsi="Times New Roman" w:cs="Times New Roman"/>
          <w:b/>
          <w:i w:val="0"/>
          <w:sz w:val="24"/>
          <w:szCs w:val="24"/>
        </w:rPr>
        <w:t>000453</w:t>
      </w:r>
    </w:p>
    <w:p w:rsidR="008021DF" w:rsidRDefault="008021DF" w:rsidP="008021DF">
      <w:pPr>
        <w:pStyle w:val="Nzev"/>
        <w:rPr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spellEnd"/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níže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uvedeného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B4596D">
        <w:rPr>
          <w:b w:val="0"/>
          <w:bCs w:val="0"/>
          <w:sz w:val="24"/>
          <w:szCs w:val="24"/>
          <w:lang w:val="en-US"/>
        </w:rPr>
        <w:t>dne</w:t>
      </w:r>
      <w:proofErr w:type="spellEnd"/>
      <w:r w:rsidRPr="00B4596D">
        <w:rPr>
          <w:b w:val="0"/>
          <w:bCs w:val="0"/>
          <w:sz w:val="24"/>
          <w:szCs w:val="24"/>
          <w:lang w:val="en-US"/>
        </w:rPr>
        <w:t xml:space="preserve">, měsíce a roku </w:t>
      </w:r>
      <w:r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8021DF" w:rsidRDefault="008021DF" w:rsidP="008021DF">
      <w:pPr>
        <w:pStyle w:val="Nzev"/>
        <w:rPr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B4596D">
        <w:rPr>
          <w:b w:val="0"/>
          <w:bCs w:val="0"/>
          <w:sz w:val="24"/>
          <w:szCs w:val="24"/>
          <w:lang w:val="en-US"/>
        </w:rPr>
        <w:t>zákona</w:t>
      </w:r>
      <w:proofErr w:type="spellEnd"/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č. 89/2012 Sb. občanského zákoníku  mezi</w:t>
      </w:r>
    </w:p>
    <w:p w:rsidR="00A87002" w:rsidRDefault="00A87002" w:rsidP="00E7684F">
      <w:pPr>
        <w:tabs>
          <w:tab w:val="left" w:pos="4320"/>
        </w:tabs>
        <w:jc w:val="both"/>
        <w:rPr>
          <w:sz w:val="24"/>
          <w:szCs w:val="24"/>
        </w:rPr>
      </w:pPr>
    </w:p>
    <w:p w:rsidR="008021DF" w:rsidRDefault="008021DF" w:rsidP="00E7684F">
      <w:pPr>
        <w:tabs>
          <w:tab w:val="left" w:pos="4320"/>
        </w:tabs>
        <w:jc w:val="both"/>
        <w:rPr>
          <w:sz w:val="24"/>
          <w:szCs w:val="24"/>
        </w:rPr>
      </w:pPr>
      <w:bookmarkStart w:id="0" w:name="_GoBack"/>
      <w:bookmarkEnd w:id="0"/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0D3766" w:rsidRDefault="000D3766" w:rsidP="000D3766">
      <w:pPr>
        <w:pStyle w:val="Styl1"/>
        <w:ind w:firstLine="284"/>
        <w:jc w:val="both"/>
      </w:pPr>
      <w:r>
        <w:t>se sídlem Michálkovická 967/108, Slezská Ostrava, 710 00 Ostrava</w:t>
      </w:r>
    </w:p>
    <w:p w:rsidR="000D3766" w:rsidRDefault="000D3766" w:rsidP="000D3766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0D3766" w:rsidRDefault="000D3766" w:rsidP="000D376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jednající:  Ing. Antonínem Klimšou, MBA, výkonným ředitelem</w:t>
      </w:r>
    </w:p>
    <w:p w:rsidR="000D3766" w:rsidRDefault="000D3766" w:rsidP="000D376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0D3766" w:rsidRDefault="000D3766" w:rsidP="000D376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0D3766" w:rsidRDefault="000D3766" w:rsidP="000D376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D009A5" w:rsidRPr="00D009A5">
        <w:rPr>
          <w:sz w:val="24"/>
          <w:szCs w:val="24"/>
          <w:highlight w:val="black"/>
        </w:rPr>
        <w:t>xxxxxxxxx</w:t>
      </w:r>
      <w:proofErr w:type="spellEnd"/>
    </w:p>
    <w:p w:rsidR="00525357" w:rsidRDefault="000D3766" w:rsidP="000D3766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87002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367" w:rsidRPr="003146EC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76393F" w:rsidRPr="003146EC">
        <w:rPr>
          <w:b/>
          <w:sz w:val="24"/>
          <w:szCs w:val="24"/>
        </w:rPr>
        <w:t>SOITRON s.r.o.</w:t>
      </w:r>
    </w:p>
    <w:p w:rsidR="00D75367" w:rsidRPr="003146EC" w:rsidRDefault="0076393F" w:rsidP="00D75367">
      <w:pPr>
        <w:ind w:firstLine="284"/>
        <w:jc w:val="both"/>
        <w:rPr>
          <w:sz w:val="24"/>
          <w:szCs w:val="24"/>
        </w:rPr>
      </w:pPr>
      <w:r w:rsidRPr="003146EC">
        <w:rPr>
          <w:sz w:val="24"/>
          <w:szCs w:val="24"/>
        </w:rPr>
        <w:t>se sídlem:  Pekařská 621/7, Jinonice, 155 00  Praha 5</w:t>
      </w:r>
    </w:p>
    <w:p w:rsidR="0004026C" w:rsidRPr="003146EC" w:rsidRDefault="0076393F" w:rsidP="0004026C">
      <w:pPr>
        <w:ind w:firstLine="284"/>
        <w:jc w:val="both"/>
        <w:rPr>
          <w:sz w:val="24"/>
          <w:szCs w:val="24"/>
        </w:rPr>
      </w:pPr>
      <w:r w:rsidRPr="003146EC">
        <w:rPr>
          <w:sz w:val="24"/>
          <w:szCs w:val="24"/>
        </w:rPr>
        <w:t>IČ:  27270599</w:t>
      </w:r>
    </w:p>
    <w:p w:rsidR="0004026C" w:rsidRPr="003146EC" w:rsidRDefault="0076393F" w:rsidP="0004026C">
      <w:pPr>
        <w:ind w:firstLine="284"/>
        <w:jc w:val="both"/>
        <w:rPr>
          <w:sz w:val="24"/>
          <w:szCs w:val="24"/>
        </w:rPr>
      </w:pPr>
      <w:r w:rsidRPr="003146EC">
        <w:rPr>
          <w:sz w:val="24"/>
          <w:szCs w:val="24"/>
        </w:rPr>
        <w:t>DIČ:  CZ27270599</w:t>
      </w:r>
    </w:p>
    <w:p w:rsidR="0004026C" w:rsidRPr="003146EC" w:rsidRDefault="0004026C" w:rsidP="0004026C">
      <w:pPr>
        <w:ind w:firstLine="284"/>
        <w:jc w:val="both"/>
        <w:rPr>
          <w:sz w:val="24"/>
          <w:szCs w:val="24"/>
        </w:rPr>
      </w:pPr>
      <w:r w:rsidRPr="003146EC">
        <w:rPr>
          <w:sz w:val="24"/>
          <w:szCs w:val="24"/>
        </w:rPr>
        <w:t xml:space="preserve">zapsána v obchodním rejstříku </w:t>
      </w:r>
      <w:r w:rsidR="0076393F" w:rsidRPr="003146EC">
        <w:rPr>
          <w:sz w:val="24"/>
          <w:szCs w:val="24"/>
        </w:rPr>
        <w:t>vedeném Městským soudem v Praze, oddíl C, vložka 116270</w:t>
      </w:r>
    </w:p>
    <w:p w:rsidR="0004026C" w:rsidRPr="003146EC" w:rsidRDefault="0076393F" w:rsidP="0004026C">
      <w:pPr>
        <w:ind w:firstLine="284"/>
        <w:jc w:val="both"/>
        <w:rPr>
          <w:sz w:val="24"/>
          <w:szCs w:val="24"/>
        </w:rPr>
      </w:pPr>
      <w:r w:rsidRPr="003146EC">
        <w:rPr>
          <w:sz w:val="24"/>
          <w:szCs w:val="24"/>
        </w:rPr>
        <w:t xml:space="preserve">zastoupená: </w:t>
      </w:r>
      <w:r w:rsidR="00DB188A" w:rsidRPr="003146EC">
        <w:rPr>
          <w:sz w:val="24"/>
          <w:szCs w:val="24"/>
        </w:rPr>
        <w:t>Ing. Michalem Novákem, jednatelem</w:t>
      </w:r>
    </w:p>
    <w:p w:rsidR="0004026C" w:rsidRPr="003146EC" w:rsidRDefault="0004026C" w:rsidP="0004026C">
      <w:pPr>
        <w:ind w:firstLine="284"/>
        <w:jc w:val="both"/>
        <w:rPr>
          <w:sz w:val="24"/>
          <w:szCs w:val="24"/>
        </w:rPr>
      </w:pPr>
      <w:r w:rsidRPr="003146EC">
        <w:rPr>
          <w:sz w:val="24"/>
          <w:szCs w:val="24"/>
        </w:rPr>
        <w:t>bankovn</w:t>
      </w:r>
      <w:r w:rsidR="0076393F" w:rsidRPr="003146EC">
        <w:rPr>
          <w:sz w:val="24"/>
          <w:szCs w:val="24"/>
        </w:rPr>
        <w:t xml:space="preserve">í spojení: </w:t>
      </w:r>
      <w:proofErr w:type="spellStart"/>
      <w:r w:rsidR="00835A46" w:rsidRPr="00D009A5">
        <w:rPr>
          <w:sz w:val="24"/>
          <w:szCs w:val="24"/>
          <w:highlight w:val="black"/>
        </w:rPr>
        <w:t>xxxxxxxxx</w:t>
      </w:r>
      <w:proofErr w:type="spellEnd"/>
    </w:p>
    <w:p w:rsidR="0004026C" w:rsidRPr="003146EC" w:rsidRDefault="0004026C" w:rsidP="0004026C">
      <w:pPr>
        <w:ind w:firstLine="284"/>
        <w:jc w:val="both"/>
        <w:rPr>
          <w:sz w:val="24"/>
          <w:szCs w:val="24"/>
        </w:rPr>
      </w:pPr>
      <w:r w:rsidRPr="003146EC">
        <w:rPr>
          <w:sz w:val="24"/>
          <w:szCs w:val="24"/>
        </w:rPr>
        <w:t xml:space="preserve">č. účtu: </w:t>
      </w:r>
      <w:proofErr w:type="spellStart"/>
      <w:r w:rsidR="00835A46" w:rsidRPr="00D009A5">
        <w:rPr>
          <w:sz w:val="24"/>
          <w:szCs w:val="24"/>
          <w:highlight w:val="black"/>
        </w:rPr>
        <w:t>xxxxxxxxx</w:t>
      </w:r>
      <w:proofErr w:type="spellEnd"/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3146EC">
        <w:rPr>
          <w:sz w:val="24"/>
          <w:szCs w:val="24"/>
        </w:rPr>
        <w:t>osob</w:t>
      </w:r>
      <w:r w:rsidR="0076393F" w:rsidRPr="003146EC">
        <w:rPr>
          <w:sz w:val="24"/>
          <w:szCs w:val="24"/>
        </w:rPr>
        <w:t xml:space="preserve">y oprávněné k jednání: </w:t>
      </w:r>
      <w:proofErr w:type="spellStart"/>
      <w:r w:rsidR="00835A46" w:rsidRPr="00D009A5">
        <w:rPr>
          <w:sz w:val="24"/>
          <w:szCs w:val="24"/>
          <w:highlight w:val="black"/>
        </w:rPr>
        <w:t>xxxxxxxxx</w:t>
      </w:r>
      <w:proofErr w:type="spellEnd"/>
    </w:p>
    <w:p w:rsidR="00F3648B" w:rsidRDefault="0076393F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 xml:space="preserve"> </w:t>
      </w:r>
      <w:r w:rsidR="00D75367" w:rsidRPr="00D75367">
        <w:rPr>
          <w:sz w:val="24"/>
          <w:szCs w:val="24"/>
        </w:rPr>
        <w:t>(dále jen „</w:t>
      </w:r>
      <w:r w:rsidR="00D75367" w:rsidRPr="00D75367">
        <w:rPr>
          <w:b/>
          <w:sz w:val="24"/>
          <w:szCs w:val="24"/>
        </w:rPr>
        <w:t>dodavatel</w:t>
      </w:r>
      <w:r w:rsidR="00D75367">
        <w:rPr>
          <w:sz w:val="24"/>
          <w:szCs w:val="24"/>
        </w:rPr>
        <w:t>“</w:t>
      </w:r>
      <w:r w:rsidR="00F3648B" w:rsidRPr="002546C4">
        <w:rPr>
          <w:sz w:val="24"/>
          <w:szCs w:val="24"/>
        </w:rPr>
        <w:t>)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DA0CD4" w:rsidRPr="00DA0CD4" w:rsidRDefault="00902328" w:rsidP="003F2387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Předmětem této smlouvy je závazek dodavatele poskytovat RBP </w:t>
      </w:r>
      <w:r w:rsidRPr="006D65FE">
        <w:rPr>
          <w:sz w:val="24"/>
          <w:szCs w:val="24"/>
        </w:rPr>
        <w:t>servisní podporu pro následující síťové prvky CISCO (dále jen „</w:t>
      </w:r>
      <w:r w:rsidR="001D5EDE" w:rsidRPr="006D65FE">
        <w:rPr>
          <w:b/>
          <w:sz w:val="24"/>
          <w:szCs w:val="24"/>
        </w:rPr>
        <w:t>S</w:t>
      </w:r>
      <w:r w:rsidRPr="006D65FE">
        <w:rPr>
          <w:b/>
          <w:sz w:val="24"/>
          <w:szCs w:val="24"/>
        </w:rPr>
        <w:t>íťové prvky</w:t>
      </w:r>
      <w:r w:rsidRPr="006D65FE">
        <w:rPr>
          <w:sz w:val="24"/>
          <w:szCs w:val="24"/>
        </w:rPr>
        <w:t>“):</w:t>
      </w:r>
    </w:p>
    <w:p w:rsidR="001D5EDE" w:rsidRDefault="00DA0CD4" w:rsidP="003F238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D5EDE">
        <w:rPr>
          <w:sz w:val="24"/>
          <w:szCs w:val="24"/>
        </w:rPr>
        <w:t>- 2 kusy přepínačů Catalyst 3750X 48 Port Data LAN Base + příslušenství</w:t>
      </w:r>
    </w:p>
    <w:p w:rsidR="001D5EDE" w:rsidRDefault="001D5EDE" w:rsidP="003F2387">
      <w:pPr>
        <w:rPr>
          <w:sz w:val="24"/>
          <w:szCs w:val="24"/>
        </w:rPr>
      </w:pPr>
      <w:r>
        <w:rPr>
          <w:sz w:val="24"/>
          <w:szCs w:val="24"/>
        </w:rPr>
        <w:tab/>
        <w:t>- 2 kusy přepínačů Catalyst 3750X 24 Port Data IP Base + příslušenství</w:t>
      </w:r>
    </w:p>
    <w:p w:rsidR="001D5EDE" w:rsidRDefault="001D5EDE" w:rsidP="003F2387">
      <w:pPr>
        <w:rPr>
          <w:sz w:val="24"/>
          <w:szCs w:val="24"/>
        </w:rPr>
      </w:pPr>
      <w:r>
        <w:rPr>
          <w:sz w:val="24"/>
          <w:szCs w:val="24"/>
        </w:rPr>
        <w:tab/>
        <w:t>- 2 kusy přepínačů Catalyst 2960X 48 GigE, 2x10G SFP+, LAN Base + příslušenství</w:t>
      </w:r>
    </w:p>
    <w:p w:rsidR="001D5EDE" w:rsidRDefault="001D5EDE" w:rsidP="003F2387">
      <w:pPr>
        <w:rPr>
          <w:sz w:val="24"/>
          <w:szCs w:val="24"/>
        </w:rPr>
      </w:pPr>
      <w:r>
        <w:rPr>
          <w:sz w:val="24"/>
          <w:szCs w:val="24"/>
        </w:rPr>
        <w:tab/>
        <w:t>- 6 kusů přepínačů Catalyst 2960 48 10/100 + 2 T/SFP LAN Lite Image</w:t>
      </w:r>
    </w:p>
    <w:p w:rsidR="001D5EDE" w:rsidRDefault="001D5EDE" w:rsidP="003F2387">
      <w:pPr>
        <w:rPr>
          <w:sz w:val="24"/>
          <w:szCs w:val="24"/>
        </w:rPr>
      </w:pPr>
      <w:r>
        <w:rPr>
          <w:sz w:val="24"/>
          <w:szCs w:val="24"/>
        </w:rPr>
        <w:tab/>
        <w:t>- 5 kusů přepínačů Catalyst 2960-Plus 48TC-S, 48 x LAN 10/100 + 2 x T/SFP, LAN Lite</w:t>
      </w:r>
    </w:p>
    <w:p w:rsidR="001D5EDE" w:rsidRDefault="001D5EDE" w:rsidP="001D5EDE">
      <w:pPr>
        <w:ind w:left="284" w:hanging="284"/>
        <w:jc w:val="both"/>
        <w:rPr>
          <w:sz w:val="24"/>
          <w:szCs w:val="24"/>
        </w:rPr>
      </w:pPr>
    </w:p>
    <w:p w:rsidR="00213D54" w:rsidRDefault="001D5EDE" w:rsidP="00951823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Dodavatel se touto smlouvou zavazuje poskytovat RBP servisní podporu Síťových prvků dle podmínek uvedených v této smlouvě (dále jen „</w:t>
      </w:r>
      <w:r>
        <w:rPr>
          <w:b/>
          <w:sz w:val="24"/>
          <w:szCs w:val="24"/>
        </w:rPr>
        <w:t>Servisní podpora</w:t>
      </w:r>
      <w:r>
        <w:rPr>
          <w:sz w:val="24"/>
          <w:szCs w:val="24"/>
        </w:rPr>
        <w:t>“) po dobu 3 let</w:t>
      </w:r>
      <w:r w:rsidR="003F2387">
        <w:rPr>
          <w:sz w:val="24"/>
          <w:szCs w:val="24"/>
        </w:rPr>
        <w:t xml:space="preserve">, a to </w:t>
      </w:r>
      <w:r w:rsidR="003F2387" w:rsidRPr="006D65FE">
        <w:rPr>
          <w:sz w:val="24"/>
          <w:szCs w:val="24"/>
        </w:rPr>
        <w:t>konkrétně</w:t>
      </w:r>
      <w:r w:rsidRPr="006D65FE">
        <w:rPr>
          <w:sz w:val="24"/>
          <w:szCs w:val="24"/>
        </w:rPr>
        <w:t xml:space="preserve"> od 1.</w:t>
      </w:r>
      <w:r w:rsidR="003F2387" w:rsidRPr="006D65FE">
        <w:rPr>
          <w:sz w:val="24"/>
          <w:szCs w:val="24"/>
        </w:rPr>
        <w:t xml:space="preserve"> </w:t>
      </w:r>
      <w:r w:rsidRPr="006D65FE">
        <w:rPr>
          <w:sz w:val="24"/>
          <w:szCs w:val="24"/>
        </w:rPr>
        <w:t>11.</w:t>
      </w:r>
      <w:r w:rsidR="003F2387" w:rsidRPr="006D65FE">
        <w:rPr>
          <w:sz w:val="24"/>
          <w:szCs w:val="24"/>
        </w:rPr>
        <w:t xml:space="preserve"> </w:t>
      </w:r>
      <w:r w:rsidRPr="006D65FE">
        <w:rPr>
          <w:sz w:val="24"/>
          <w:szCs w:val="24"/>
        </w:rPr>
        <w:t>2018 do 31.</w:t>
      </w:r>
      <w:r w:rsidR="003F2387" w:rsidRPr="006D65FE">
        <w:rPr>
          <w:sz w:val="24"/>
          <w:szCs w:val="24"/>
        </w:rPr>
        <w:t xml:space="preserve"> </w:t>
      </w:r>
      <w:r w:rsidRPr="006D65FE">
        <w:rPr>
          <w:sz w:val="24"/>
          <w:szCs w:val="24"/>
        </w:rPr>
        <w:t>10.</w:t>
      </w:r>
      <w:r w:rsidR="003F2387" w:rsidRPr="006D65FE">
        <w:rPr>
          <w:sz w:val="24"/>
          <w:szCs w:val="24"/>
        </w:rPr>
        <w:t xml:space="preserve"> </w:t>
      </w:r>
      <w:r w:rsidRPr="006D65FE">
        <w:rPr>
          <w:sz w:val="24"/>
          <w:szCs w:val="24"/>
        </w:rPr>
        <w:t>2021.</w:t>
      </w:r>
    </w:p>
    <w:p w:rsidR="00951823" w:rsidRDefault="00951823" w:rsidP="00951823">
      <w:pPr>
        <w:ind w:left="284" w:hanging="284"/>
        <w:jc w:val="both"/>
        <w:rPr>
          <w:sz w:val="24"/>
          <w:szCs w:val="24"/>
        </w:rPr>
      </w:pPr>
    </w:p>
    <w:p w:rsidR="00951823" w:rsidRPr="00783CC2" w:rsidRDefault="00951823" w:rsidP="00951823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 Smluvní strany se dohodly na následujících základních podmínkách poskytování Servisní podpory dodavatelem</w:t>
      </w:r>
      <w:r w:rsidRPr="00783CC2">
        <w:rPr>
          <w:sz w:val="24"/>
          <w:szCs w:val="24"/>
        </w:rPr>
        <w:t>:</w:t>
      </w:r>
    </w:p>
    <w:p w:rsidR="00951823" w:rsidRDefault="00951823" w:rsidP="0095182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C60F5F">
        <w:rPr>
          <w:sz w:val="24"/>
          <w:szCs w:val="24"/>
        </w:rPr>
        <w:t>servisní zásah</w:t>
      </w:r>
      <w:r>
        <w:rPr>
          <w:sz w:val="24"/>
          <w:szCs w:val="24"/>
        </w:rPr>
        <w:t>y</w:t>
      </w:r>
      <w:r w:rsidRPr="00C60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budou vykonány </w:t>
      </w:r>
      <w:r w:rsidRPr="00C60F5F">
        <w:rPr>
          <w:sz w:val="24"/>
          <w:szCs w:val="24"/>
        </w:rPr>
        <w:t>v sídle RBP</w:t>
      </w:r>
      <w:r>
        <w:rPr>
          <w:sz w:val="24"/>
          <w:szCs w:val="24"/>
        </w:rPr>
        <w:t xml:space="preserve"> uvedeném v záhlaví této smlouvy;</w:t>
      </w:r>
    </w:p>
    <w:p w:rsidR="00951823" w:rsidRPr="00A56E72" w:rsidRDefault="00951823" w:rsidP="0095182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</w:t>
      </w:r>
      <w:r w:rsidRPr="00C60F5F">
        <w:rPr>
          <w:sz w:val="24"/>
          <w:szCs w:val="24"/>
        </w:rPr>
        <w:t>odstran</w:t>
      </w:r>
      <w:r>
        <w:rPr>
          <w:sz w:val="24"/>
          <w:szCs w:val="24"/>
        </w:rPr>
        <w:t>í</w:t>
      </w:r>
      <w:r w:rsidRPr="00C60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řádně nahlášenou </w:t>
      </w:r>
      <w:r w:rsidRPr="00C60F5F">
        <w:rPr>
          <w:sz w:val="24"/>
          <w:szCs w:val="24"/>
        </w:rPr>
        <w:t>závad</w:t>
      </w:r>
      <w:r>
        <w:rPr>
          <w:sz w:val="24"/>
          <w:szCs w:val="24"/>
        </w:rPr>
        <w:t>u</w:t>
      </w:r>
      <w:r w:rsidRPr="00C60F5F">
        <w:rPr>
          <w:sz w:val="24"/>
          <w:szCs w:val="24"/>
        </w:rPr>
        <w:t xml:space="preserve"> technikem </w:t>
      </w:r>
      <w:r>
        <w:rPr>
          <w:sz w:val="24"/>
          <w:szCs w:val="24"/>
        </w:rPr>
        <w:t>v termínech uvedených v detailní specifikaci v Příloze č. 1 této smlouvy</w:t>
      </w:r>
      <w:r w:rsidRPr="00A56E72">
        <w:rPr>
          <w:sz w:val="24"/>
          <w:szCs w:val="24"/>
        </w:rPr>
        <w:t>;</w:t>
      </w:r>
    </w:p>
    <w:p w:rsidR="00951823" w:rsidRDefault="00951823" w:rsidP="0095182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dodavatel zajistí v rámci servisního zásahu </w:t>
      </w:r>
      <w:r w:rsidRPr="00C60F5F">
        <w:rPr>
          <w:sz w:val="24"/>
          <w:szCs w:val="24"/>
        </w:rPr>
        <w:t xml:space="preserve">obnovení služby poskytované dotčeným </w:t>
      </w:r>
      <w:r>
        <w:rPr>
          <w:sz w:val="24"/>
          <w:szCs w:val="24"/>
        </w:rPr>
        <w:t>Síťovým prvkem</w:t>
      </w:r>
      <w:r w:rsidRPr="00C60F5F">
        <w:rPr>
          <w:sz w:val="24"/>
          <w:szCs w:val="24"/>
        </w:rPr>
        <w:t xml:space="preserve"> včetně obnovení konfigurace ze zákazníkovy elektronické zálohy</w:t>
      </w:r>
      <w:r>
        <w:rPr>
          <w:sz w:val="24"/>
          <w:szCs w:val="24"/>
        </w:rPr>
        <w:t>;</w:t>
      </w:r>
    </w:p>
    <w:p w:rsidR="00951823" w:rsidRPr="00C60F5F" w:rsidRDefault="00951823" w:rsidP="00951823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C60F5F">
        <w:rPr>
          <w:sz w:val="24"/>
          <w:szCs w:val="24"/>
        </w:rPr>
        <w:t xml:space="preserve">materiál, doprava i práce </w:t>
      </w:r>
      <w:r>
        <w:rPr>
          <w:sz w:val="24"/>
          <w:szCs w:val="24"/>
        </w:rPr>
        <w:t xml:space="preserve">vykonané v rámci servisního zásahu po dobu trvání této smlouvy jsou </w:t>
      </w:r>
      <w:r w:rsidRPr="00C60F5F">
        <w:rPr>
          <w:sz w:val="24"/>
          <w:szCs w:val="24"/>
        </w:rPr>
        <w:t>zahrnuty v</w:t>
      </w:r>
      <w:r>
        <w:rPr>
          <w:sz w:val="24"/>
          <w:szCs w:val="24"/>
        </w:rPr>
        <w:t> kupní ceně uvedené v čl. II této smlouvy</w:t>
      </w:r>
      <w:r w:rsidRPr="00C60F5F">
        <w:rPr>
          <w:sz w:val="24"/>
          <w:szCs w:val="24"/>
        </w:rPr>
        <w:t>.</w:t>
      </w:r>
    </w:p>
    <w:p w:rsidR="00951823" w:rsidRDefault="00951823" w:rsidP="00951823">
      <w:pPr>
        <w:ind w:left="284" w:hanging="284"/>
        <w:jc w:val="both"/>
        <w:rPr>
          <w:sz w:val="24"/>
          <w:szCs w:val="24"/>
        </w:rPr>
      </w:pPr>
    </w:p>
    <w:p w:rsidR="00951823" w:rsidRPr="006B0EBE" w:rsidRDefault="00951823" w:rsidP="00951823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046900">
        <w:rPr>
          <w:sz w:val="24"/>
          <w:szCs w:val="24"/>
        </w:rPr>
        <w:t>Detailní</w:t>
      </w:r>
      <w:r>
        <w:rPr>
          <w:sz w:val="24"/>
          <w:szCs w:val="24"/>
        </w:rPr>
        <w:t xml:space="preserve"> specifikace síťových CISCO prvků, jejichž podpora je předmětem této smlouvy, stejně tak jako i specifikace úrovně jejich podpory jsou uvedeny v Příloze č. 1 </w:t>
      </w:r>
      <w:r w:rsidRPr="00046900">
        <w:rPr>
          <w:sz w:val="24"/>
          <w:szCs w:val="24"/>
        </w:rPr>
        <w:t>této smlouvy.</w:t>
      </w:r>
      <w:r>
        <w:rPr>
          <w:sz w:val="24"/>
          <w:szCs w:val="24"/>
        </w:rPr>
        <w:t xml:space="preserve"> </w:t>
      </w:r>
    </w:p>
    <w:p w:rsidR="00CD6D0C" w:rsidRPr="00CD6D0C" w:rsidRDefault="00CD6D0C" w:rsidP="00CD6D0C">
      <w:pPr>
        <w:jc w:val="both"/>
        <w:rPr>
          <w:sz w:val="24"/>
          <w:szCs w:val="24"/>
        </w:rPr>
      </w:pPr>
    </w:p>
    <w:p w:rsidR="00DA0CD4" w:rsidRDefault="00951823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53B5F">
        <w:rPr>
          <w:sz w:val="24"/>
          <w:szCs w:val="24"/>
        </w:rPr>
        <w:t xml:space="preserve">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421623" w:rsidRDefault="00421623" w:rsidP="00E7684F">
      <w:pPr>
        <w:ind w:left="284" w:hanging="284"/>
        <w:jc w:val="both"/>
        <w:rPr>
          <w:sz w:val="24"/>
          <w:szCs w:val="24"/>
        </w:rPr>
      </w:pPr>
    </w:p>
    <w:p w:rsidR="00082617" w:rsidRPr="005F2B33" w:rsidRDefault="00082617" w:rsidP="00E7684F">
      <w:pPr>
        <w:ind w:left="284" w:hanging="284"/>
        <w:jc w:val="both"/>
        <w:rPr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330C21" w:rsidRPr="009519FD">
        <w:rPr>
          <w:bCs/>
          <w:sz w:val="24"/>
          <w:szCs w:val="24"/>
        </w:rPr>
        <w:t xml:space="preserve"> </w:t>
      </w:r>
      <w:r w:rsidR="00F47163">
        <w:rPr>
          <w:sz w:val="24"/>
          <w:szCs w:val="24"/>
        </w:rPr>
        <w:t>205 299</w:t>
      </w:r>
      <w:r w:rsidR="00594BA1">
        <w:rPr>
          <w:sz w:val="24"/>
          <w:szCs w:val="24"/>
        </w:rPr>
        <w:t>,-</w:t>
      </w:r>
      <w:r w:rsidR="00330C21" w:rsidRPr="009519FD">
        <w:rPr>
          <w:bCs/>
          <w:sz w:val="24"/>
          <w:szCs w:val="24"/>
        </w:rPr>
        <w:t xml:space="preserve"> Kč s DPH (slovy:</w:t>
      </w:r>
      <w:r w:rsidR="008F106A">
        <w:rPr>
          <w:bCs/>
          <w:sz w:val="24"/>
          <w:szCs w:val="24"/>
        </w:rPr>
        <w:t xml:space="preserve"> </w:t>
      </w:r>
      <w:r w:rsidR="00F47163">
        <w:rPr>
          <w:bCs/>
          <w:sz w:val="24"/>
          <w:szCs w:val="24"/>
        </w:rPr>
        <w:t>dvě</w:t>
      </w:r>
      <w:r w:rsidR="00213D54">
        <w:rPr>
          <w:bCs/>
          <w:sz w:val="24"/>
          <w:szCs w:val="24"/>
        </w:rPr>
        <w:t xml:space="preserve"> s</w:t>
      </w:r>
      <w:r w:rsidR="00F47163">
        <w:rPr>
          <w:bCs/>
          <w:sz w:val="24"/>
          <w:szCs w:val="24"/>
        </w:rPr>
        <w:t>ta</w:t>
      </w:r>
      <w:r w:rsidR="002D4C4D">
        <w:rPr>
          <w:bCs/>
          <w:sz w:val="24"/>
          <w:szCs w:val="24"/>
        </w:rPr>
        <w:t xml:space="preserve"> </w:t>
      </w:r>
      <w:r w:rsidR="00F47163">
        <w:rPr>
          <w:bCs/>
          <w:sz w:val="24"/>
          <w:szCs w:val="24"/>
        </w:rPr>
        <w:t>pět</w:t>
      </w:r>
      <w:r w:rsidR="00754102">
        <w:rPr>
          <w:bCs/>
          <w:sz w:val="24"/>
          <w:szCs w:val="24"/>
        </w:rPr>
        <w:t xml:space="preserve"> </w:t>
      </w:r>
      <w:r w:rsidR="00275E28">
        <w:rPr>
          <w:bCs/>
          <w:sz w:val="24"/>
          <w:szCs w:val="24"/>
        </w:rPr>
        <w:t>tisíc</w:t>
      </w:r>
      <w:r w:rsidR="0043088D">
        <w:rPr>
          <w:bCs/>
          <w:sz w:val="24"/>
          <w:szCs w:val="24"/>
        </w:rPr>
        <w:t xml:space="preserve"> dvě</w:t>
      </w:r>
      <w:r w:rsidR="00754102">
        <w:rPr>
          <w:bCs/>
          <w:sz w:val="24"/>
          <w:szCs w:val="24"/>
        </w:rPr>
        <w:t xml:space="preserve"> s</w:t>
      </w:r>
      <w:r w:rsidR="0043088D">
        <w:rPr>
          <w:bCs/>
          <w:sz w:val="24"/>
          <w:szCs w:val="24"/>
        </w:rPr>
        <w:t>ta</w:t>
      </w:r>
      <w:r w:rsidR="0056632A">
        <w:rPr>
          <w:bCs/>
          <w:sz w:val="24"/>
          <w:szCs w:val="24"/>
        </w:rPr>
        <w:t xml:space="preserve"> </w:t>
      </w:r>
      <w:r w:rsidR="00F47163">
        <w:rPr>
          <w:bCs/>
          <w:sz w:val="24"/>
          <w:szCs w:val="24"/>
        </w:rPr>
        <w:t>devadesát devět</w:t>
      </w:r>
      <w:r w:rsidR="00275E28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 česk</w:t>
      </w:r>
      <w:r w:rsidR="0043088D">
        <w:rPr>
          <w:bCs/>
          <w:sz w:val="24"/>
          <w:szCs w:val="24"/>
        </w:rPr>
        <w:t>ých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F82EC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</w:t>
      </w:r>
      <w:r w:rsidR="00EB68C4">
        <w:rPr>
          <w:sz w:val="24"/>
          <w:szCs w:val="24"/>
        </w:rPr>
        <w:t xml:space="preserve"> v souladu s touto smlouvou.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</w:t>
      </w:r>
      <w:r w:rsidR="00EB68C4">
        <w:rPr>
          <w:sz w:val="24"/>
          <w:szCs w:val="24"/>
        </w:rPr>
        <w:t>ění je sídlo RBP uvedené v záhlaví této smlouvy.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 xml:space="preserve">dnů od </w:t>
      </w:r>
      <w:r w:rsidR="00BC3954" w:rsidRPr="006D65FE">
        <w:rPr>
          <w:sz w:val="24"/>
          <w:szCs w:val="24"/>
        </w:rPr>
        <w:t>nabytí účinnosti smlouvy</w:t>
      </w:r>
      <w:r w:rsidR="00525357" w:rsidRPr="006D65FE">
        <w:rPr>
          <w:sz w:val="24"/>
          <w:szCs w:val="24"/>
        </w:rPr>
        <w:t>.</w:t>
      </w:r>
      <w:r w:rsidR="00525357">
        <w:rPr>
          <w:sz w:val="24"/>
          <w:szCs w:val="24"/>
        </w:rPr>
        <w:t xml:space="preserve">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331B07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935084" w:rsidRDefault="001156A1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>2.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předmět</w:t>
      </w:r>
      <w:r w:rsidR="00331B07">
        <w:rPr>
          <w:sz w:val="24"/>
          <w:szCs w:val="24"/>
        </w:rPr>
        <w:t xml:space="preserve"> plnění specifikovaný v čl. </w:t>
      </w:r>
      <w:r w:rsidR="00CE1998">
        <w:rPr>
          <w:sz w:val="24"/>
          <w:szCs w:val="24"/>
        </w:rPr>
        <w:t>I.</w:t>
      </w:r>
      <w:r w:rsidR="00525357">
        <w:rPr>
          <w:sz w:val="24"/>
          <w:szCs w:val="24"/>
        </w:rPr>
        <w:t xml:space="preserve"> této smlouvy včas a řádně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bez faktických a právních vad, přitom odpovídá za jakost v záruční době</w:t>
      </w:r>
      <w:r w:rsidR="007327D3">
        <w:rPr>
          <w:sz w:val="24"/>
          <w:szCs w:val="24"/>
        </w:rPr>
        <w:t xml:space="preserve"> </w:t>
      </w:r>
      <w:r w:rsidR="00BF3A18">
        <w:rPr>
          <w:sz w:val="24"/>
          <w:szCs w:val="24"/>
        </w:rPr>
        <w:t>shodné s</w:t>
      </w:r>
      <w:r w:rsidR="001C252F">
        <w:rPr>
          <w:sz w:val="24"/>
          <w:szCs w:val="24"/>
        </w:rPr>
        <w:t> </w:t>
      </w:r>
      <w:r w:rsidR="00BF3A18">
        <w:rPr>
          <w:sz w:val="24"/>
          <w:szCs w:val="24"/>
        </w:rPr>
        <w:t>obdobím</w:t>
      </w:r>
      <w:r w:rsidR="001C252F">
        <w:rPr>
          <w:sz w:val="24"/>
          <w:szCs w:val="24"/>
        </w:rPr>
        <w:t xml:space="preserve"> poskytování servisní podpory</w:t>
      </w:r>
      <w:r w:rsidR="007A6827">
        <w:rPr>
          <w:sz w:val="24"/>
          <w:szCs w:val="24"/>
        </w:rPr>
        <w:t xml:space="preserve"> dle čl. I této smlouvy</w:t>
      </w:r>
      <w:r w:rsidR="006F7EEA">
        <w:rPr>
          <w:sz w:val="24"/>
          <w:szCs w:val="24"/>
        </w:rPr>
        <w:t>.</w:t>
      </w:r>
    </w:p>
    <w:p w:rsidR="0065144F" w:rsidRDefault="006514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 w:rsidRPr="006F7EEA">
        <w:rPr>
          <w:rFonts w:eastAsia="Arial" w:cs="Arial"/>
          <w:sz w:val="24"/>
          <w:szCs w:val="24"/>
        </w:rPr>
        <w:t>3.  Záruční doba</w:t>
      </w:r>
      <w:r w:rsidR="009546D7" w:rsidRPr="006F7EEA">
        <w:rPr>
          <w:rFonts w:eastAsia="Arial" w:cs="Arial"/>
          <w:sz w:val="24"/>
          <w:szCs w:val="24"/>
        </w:rPr>
        <w:t xml:space="preserve"> počíná běžet ode dne</w:t>
      </w:r>
      <w:r w:rsidR="008D0A9E" w:rsidRPr="006F7EEA">
        <w:rPr>
          <w:rFonts w:eastAsia="Arial" w:cs="Arial"/>
          <w:sz w:val="24"/>
          <w:szCs w:val="24"/>
        </w:rPr>
        <w:t xml:space="preserve"> </w:t>
      </w:r>
      <w:r w:rsidR="001C252F">
        <w:rPr>
          <w:bCs/>
          <w:sz w:val="24"/>
          <w:szCs w:val="24"/>
        </w:rPr>
        <w:t xml:space="preserve">počátku </w:t>
      </w:r>
      <w:r w:rsidR="00691BD6">
        <w:rPr>
          <w:bCs/>
          <w:sz w:val="24"/>
          <w:szCs w:val="24"/>
        </w:rPr>
        <w:t>období poskytování servisní podpory dle čl. I této smlouvy.</w:t>
      </w:r>
    </w:p>
    <w:p w:rsidR="007D4E7A" w:rsidRDefault="007D4E7A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4</w:t>
      </w:r>
      <w:r w:rsidRPr="007D4E7A">
        <w:rPr>
          <w:rFonts w:eastAsia="Arial" w:cs="Arial"/>
          <w:sz w:val="24"/>
          <w:szCs w:val="24"/>
        </w:rPr>
        <w:t>.</w:t>
      </w:r>
      <w:r w:rsidRPr="007D4E7A">
        <w:rPr>
          <w:rFonts w:eastAsia="Arial" w:cs="Arial"/>
          <w:sz w:val="24"/>
          <w:szCs w:val="24"/>
        </w:rPr>
        <w:tab/>
        <w:t xml:space="preserve">Servis předmětu plnění této smlouvy bude poskytován po celou záruční dobu bezplatně </w:t>
      </w:r>
      <w:r w:rsidRPr="007D4E7A">
        <w:rPr>
          <w:rFonts w:eastAsia="Arial" w:cs="Arial"/>
          <w:sz w:val="24"/>
          <w:szCs w:val="24"/>
        </w:rPr>
        <w:lastRenderedPageBreak/>
        <w:t>(práce, doprava i materiálové díly) v místě sídla RBP.</w:t>
      </w:r>
    </w:p>
    <w:p w:rsidR="00870ABA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6D6D49">
        <w:t xml:space="preserve">V případě prodlení s odstraněním řádně nahlášené závady Síťového prvku podle této smlouvy </w:t>
      </w:r>
      <w:r w:rsidR="00525357">
        <w:t>je RBP oprávněna vyúčtovat dodavateli smluvní pokutu ve výši 0,01 % z</w:t>
      </w:r>
      <w:r w:rsidR="006D6D49">
        <w:t xml:space="preserve"> Kupní </w:t>
      </w:r>
      <w:r w:rsidR="00525357">
        <w:t>ceny, a to za každý den prodlení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3C76EC" w:rsidRDefault="0011482D" w:rsidP="00FD4188">
      <w:pPr>
        <w:pStyle w:val="Zkladntext"/>
        <w:tabs>
          <w:tab w:val="left" w:pos="4320"/>
        </w:tabs>
        <w:ind w:left="284" w:hanging="284"/>
      </w:pPr>
      <w:r>
        <w:t>6.</w:t>
      </w:r>
      <w:r>
        <w:tab/>
        <w:t>Nedílnou součástí této smlouvy je Příloha č. 1 -</w:t>
      </w:r>
      <w:r w:rsidR="0041617F">
        <w:t xml:space="preserve"> </w:t>
      </w:r>
      <w:r w:rsidR="0041617F" w:rsidRPr="0041617F">
        <w:t>Specifikace síťových prvků CISCO a úrovně jejich podpory</w:t>
      </w:r>
      <w:r>
        <w:t>.</w:t>
      </w:r>
    </w:p>
    <w:p w:rsidR="00E6229D" w:rsidRDefault="00E6229D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FD4188" w:rsidRDefault="00FD4188">
      <w:pPr>
        <w:jc w:val="both"/>
        <w:rPr>
          <w:sz w:val="24"/>
          <w:szCs w:val="24"/>
        </w:rPr>
      </w:pPr>
    </w:p>
    <w:p w:rsidR="00FD4188" w:rsidRDefault="00FD4188">
      <w:pPr>
        <w:jc w:val="both"/>
        <w:rPr>
          <w:sz w:val="24"/>
          <w:szCs w:val="24"/>
        </w:rPr>
      </w:pPr>
    </w:p>
    <w:p w:rsidR="0004026C" w:rsidRDefault="0004026C">
      <w:pPr>
        <w:jc w:val="both"/>
        <w:rPr>
          <w:sz w:val="24"/>
          <w:szCs w:val="24"/>
        </w:rPr>
      </w:pPr>
    </w:p>
    <w:p w:rsidR="0004026C" w:rsidRDefault="0004026C" w:rsidP="0004026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04026C" w:rsidRDefault="0004026C" w:rsidP="0004026C">
      <w:pPr>
        <w:pStyle w:val="Nadpis41"/>
      </w:pPr>
      <w:r>
        <w:t>Ing. Antonín Klimša, MBA</w:t>
      </w:r>
      <w:r>
        <w:tab/>
      </w:r>
      <w:r w:rsidR="003B7622">
        <w:tab/>
      </w:r>
      <w:r w:rsidR="003B7622">
        <w:tab/>
      </w:r>
      <w:r w:rsidR="003B7622">
        <w:tab/>
      </w:r>
      <w:r w:rsidR="003B7622">
        <w:tab/>
      </w:r>
      <w:r w:rsidR="00B84178">
        <w:t>Ing. Michal Novák</w:t>
      </w:r>
    </w:p>
    <w:p w:rsidR="0004026C" w:rsidRDefault="0004026C" w:rsidP="0004026C">
      <w:pPr>
        <w:jc w:val="both"/>
        <w:rPr>
          <w:sz w:val="24"/>
          <w:szCs w:val="24"/>
        </w:rPr>
      </w:pPr>
      <w:r>
        <w:rPr>
          <w:sz w:val="24"/>
          <w:szCs w:val="24"/>
        </w:rPr>
        <w:t>výkonný ředitel</w:t>
      </w:r>
      <w:r>
        <w:rPr>
          <w:sz w:val="24"/>
          <w:szCs w:val="24"/>
        </w:rPr>
        <w:tab/>
      </w:r>
      <w:r w:rsidR="003B7622">
        <w:rPr>
          <w:sz w:val="24"/>
          <w:szCs w:val="24"/>
        </w:rPr>
        <w:tab/>
      </w:r>
      <w:r w:rsidR="003B7622">
        <w:rPr>
          <w:sz w:val="24"/>
          <w:szCs w:val="24"/>
        </w:rPr>
        <w:tab/>
      </w:r>
      <w:r w:rsidR="003B7622">
        <w:rPr>
          <w:sz w:val="24"/>
          <w:szCs w:val="24"/>
        </w:rPr>
        <w:tab/>
      </w:r>
      <w:r w:rsidR="003B7622">
        <w:rPr>
          <w:sz w:val="24"/>
          <w:szCs w:val="24"/>
        </w:rPr>
        <w:tab/>
      </w:r>
      <w:r w:rsidR="003B7622">
        <w:rPr>
          <w:sz w:val="24"/>
          <w:szCs w:val="24"/>
        </w:rPr>
        <w:tab/>
      </w:r>
      <w:r w:rsidR="00B84178">
        <w:rPr>
          <w:sz w:val="24"/>
          <w:szCs w:val="24"/>
        </w:rPr>
        <w:t>jednatel</w:t>
      </w:r>
    </w:p>
    <w:p w:rsidR="00A1235B" w:rsidRDefault="00A1235B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235B" w:rsidRPr="00552783" w:rsidRDefault="00A1235B" w:rsidP="00583402">
      <w:pPr>
        <w:rPr>
          <w:b/>
          <w:bCs/>
          <w:i/>
          <w:sz w:val="18"/>
          <w:szCs w:val="18"/>
        </w:rPr>
      </w:pPr>
      <w:r w:rsidRPr="00552783">
        <w:rPr>
          <w:b/>
          <w:bCs/>
          <w:i/>
          <w:sz w:val="18"/>
          <w:szCs w:val="18"/>
        </w:rPr>
        <w:lastRenderedPageBreak/>
        <w:t xml:space="preserve">Příloha </w:t>
      </w:r>
      <w:proofErr w:type="gramStart"/>
      <w:r w:rsidRPr="00552783">
        <w:rPr>
          <w:b/>
          <w:bCs/>
          <w:i/>
          <w:sz w:val="18"/>
          <w:szCs w:val="18"/>
        </w:rPr>
        <w:t xml:space="preserve">č. 1  </w:t>
      </w:r>
      <w:r w:rsidR="00583402" w:rsidRPr="00552783">
        <w:rPr>
          <w:b/>
          <w:bCs/>
          <w:i/>
          <w:sz w:val="18"/>
          <w:szCs w:val="18"/>
        </w:rPr>
        <w:t>k:</w:t>
      </w:r>
      <w:proofErr w:type="gramEnd"/>
      <w:r w:rsidR="00583402" w:rsidRPr="00552783">
        <w:rPr>
          <w:b/>
          <w:bCs/>
          <w:i/>
          <w:sz w:val="18"/>
          <w:szCs w:val="18"/>
        </w:rPr>
        <w:t xml:space="preserve">   Číslo smlouvy dodavatele: </w:t>
      </w:r>
      <w:r w:rsidR="00583402" w:rsidRPr="00552783">
        <w:rPr>
          <w:b/>
          <w:bCs/>
          <w:i/>
          <w:sz w:val="18"/>
          <w:szCs w:val="18"/>
        </w:rPr>
        <w:tab/>
      </w:r>
      <w:r w:rsidR="00583402" w:rsidRPr="00552783">
        <w:rPr>
          <w:b/>
          <w:bCs/>
          <w:i/>
          <w:sz w:val="18"/>
          <w:szCs w:val="18"/>
        </w:rPr>
        <w:tab/>
      </w:r>
      <w:r w:rsidR="00583402" w:rsidRPr="00552783">
        <w:rPr>
          <w:b/>
          <w:bCs/>
          <w:i/>
          <w:sz w:val="18"/>
          <w:szCs w:val="18"/>
        </w:rPr>
        <w:tab/>
      </w:r>
      <w:r w:rsidR="00583402" w:rsidRPr="00552783">
        <w:rPr>
          <w:b/>
          <w:bCs/>
          <w:i/>
          <w:sz w:val="18"/>
          <w:szCs w:val="18"/>
        </w:rPr>
        <w:tab/>
        <w:t>Číslo smlouvy RBP:</w:t>
      </w:r>
      <w:r w:rsidRPr="00552783">
        <w:rPr>
          <w:b/>
          <w:bCs/>
          <w:i/>
          <w:sz w:val="18"/>
          <w:szCs w:val="18"/>
        </w:rPr>
        <w:t xml:space="preserve"> </w:t>
      </w:r>
      <w:r w:rsidRPr="00FD4188">
        <w:rPr>
          <w:b/>
          <w:bCs/>
          <w:i/>
          <w:sz w:val="18"/>
          <w:szCs w:val="18"/>
        </w:rPr>
        <w:t>S-2018</w:t>
      </w:r>
      <w:r w:rsidR="00FD4188">
        <w:rPr>
          <w:b/>
          <w:bCs/>
          <w:i/>
          <w:sz w:val="18"/>
          <w:szCs w:val="18"/>
        </w:rPr>
        <w:t>000453</w:t>
      </w:r>
    </w:p>
    <w:p w:rsidR="00552783" w:rsidRDefault="00552783" w:rsidP="00A1235B">
      <w:pPr>
        <w:rPr>
          <w:b/>
          <w:bCs/>
          <w:sz w:val="24"/>
          <w:szCs w:val="24"/>
          <w:u w:val="single"/>
        </w:rPr>
      </w:pPr>
    </w:p>
    <w:p w:rsidR="00A1235B" w:rsidRPr="0006278E" w:rsidRDefault="00A1235B" w:rsidP="00A1235B">
      <w:pPr>
        <w:rPr>
          <w:b/>
          <w:bCs/>
          <w:sz w:val="24"/>
          <w:szCs w:val="24"/>
          <w:u w:val="single"/>
        </w:rPr>
      </w:pPr>
      <w:r w:rsidRPr="0006278E">
        <w:rPr>
          <w:b/>
          <w:bCs/>
          <w:sz w:val="24"/>
          <w:szCs w:val="24"/>
          <w:u w:val="single"/>
        </w:rPr>
        <w:t xml:space="preserve">Specifikace </w:t>
      </w:r>
      <w:r w:rsidR="0006278E" w:rsidRPr="0006278E">
        <w:rPr>
          <w:b/>
          <w:bCs/>
          <w:sz w:val="24"/>
          <w:szCs w:val="24"/>
          <w:u w:val="single"/>
        </w:rPr>
        <w:t>s</w:t>
      </w:r>
      <w:r w:rsidRPr="0006278E">
        <w:rPr>
          <w:b/>
          <w:bCs/>
          <w:sz w:val="24"/>
          <w:szCs w:val="24"/>
          <w:u w:val="single"/>
        </w:rPr>
        <w:t>íťových prvků CISCO a úrovně jejich podpory</w:t>
      </w:r>
    </w:p>
    <w:p w:rsidR="00A1235B" w:rsidRDefault="00A1235B" w:rsidP="00A1235B">
      <w:pPr>
        <w:pStyle w:val="Standard"/>
        <w:rPr>
          <w:rFonts w:eastAsia="Lucida Sans Unicode" w:cs="Mangal"/>
          <w:b/>
          <w:bCs/>
          <w:kern w:val="1"/>
          <w:u w:val="single"/>
          <w:lang w:eastAsia="hi-IN" w:bidi="hi-IN"/>
        </w:rPr>
      </w:pPr>
    </w:p>
    <w:p w:rsidR="00A1235B" w:rsidRPr="008F765C" w:rsidRDefault="00A1235B" w:rsidP="00A1235B">
      <w:pPr>
        <w:pStyle w:val="Standard"/>
        <w:rPr>
          <w:b/>
        </w:rPr>
      </w:pPr>
      <w:r w:rsidRPr="008F765C">
        <w:rPr>
          <w:rFonts w:eastAsia="Lucida Sans Unicode" w:cs="Mangal"/>
          <w:b/>
          <w:bCs/>
          <w:kern w:val="1"/>
          <w:lang w:eastAsia="hi-IN" w:bidi="hi-IN"/>
        </w:rPr>
        <w:t>A. Pro</w:t>
      </w:r>
      <w:r w:rsidRPr="008F765C">
        <w:rPr>
          <w:b/>
        </w:rPr>
        <w:t>dloužení podpory o 3 roky pro následující síťové prvky CISCO:</w:t>
      </w:r>
    </w:p>
    <w:p w:rsidR="00A1235B" w:rsidRDefault="00A1235B" w:rsidP="00A1235B">
      <w:pPr>
        <w:pStyle w:val="Standard"/>
        <w:widowControl/>
        <w:numPr>
          <w:ilvl w:val="0"/>
          <w:numId w:val="8"/>
        </w:numPr>
        <w:rPr>
          <w:rFonts w:eastAsia="Arial" w:cs="Arial"/>
          <w:color w:val="000000"/>
        </w:rPr>
      </w:pPr>
      <w:r>
        <w:t xml:space="preserve">2 kusy přepínačů </w:t>
      </w:r>
      <w:r>
        <w:rPr>
          <w:rFonts w:eastAsia="Arial" w:cs="Arial"/>
          <w:color w:val="000000"/>
        </w:rPr>
        <w:t>CISCO Catalyst 3750X 48 Po</w:t>
      </w:r>
      <w:r w:rsidR="00D94DFD">
        <w:rPr>
          <w:rFonts w:eastAsia="Arial" w:cs="Arial"/>
          <w:color w:val="000000"/>
        </w:rPr>
        <w:t>rt Data LAN Base + přísl</w:t>
      </w:r>
      <w:r w:rsidR="008F765C">
        <w:rPr>
          <w:rFonts w:eastAsia="Arial" w:cs="Arial"/>
          <w:color w:val="000000"/>
        </w:rPr>
        <w:t>ušenství</w:t>
      </w:r>
    </w:p>
    <w:p w:rsidR="00A1235B" w:rsidRDefault="00A1235B" w:rsidP="00A1235B">
      <w:pPr>
        <w:pStyle w:val="Standard"/>
        <w:widowControl/>
        <w:numPr>
          <w:ilvl w:val="0"/>
          <w:numId w:val="8"/>
        </w:numPr>
        <w:rPr>
          <w:rFonts w:eastAsia="Arial" w:cs="Arial"/>
          <w:color w:val="000000"/>
        </w:rPr>
      </w:pPr>
      <w:r>
        <w:t xml:space="preserve">2 kusy přepínačů </w:t>
      </w:r>
      <w:r>
        <w:rPr>
          <w:rFonts w:eastAsia="Arial" w:cs="Arial"/>
          <w:color w:val="000000"/>
        </w:rPr>
        <w:t>CISCO Catalyst 3750X 24 Port Data IP Base + příslušenství</w:t>
      </w:r>
    </w:p>
    <w:p w:rsidR="00A1235B" w:rsidRPr="00506C4B" w:rsidRDefault="00A1235B" w:rsidP="00A1235B">
      <w:pPr>
        <w:pStyle w:val="Standard"/>
        <w:widowControl/>
        <w:numPr>
          <w:ilvl w:val="0"/>
          <w:numId w:val="8"/>
        </w:num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2 kusy přepínačů CISCO Catalyst 2960X </w:t>
      </w:r>
      <w:r w:rsidR="0006278E">
        <w:rPr>
          <w:rFonts w:eastAsia="Arial" w:cs="Arial"/>
          <w:color w:val="000000"/>
        </w:rPr>
        <w:t>48 GigE, 2x10G SFP+, LAN Base + přísl.</w:t>
      </w:r>
    </w:p>
    <w:p w:rsidR="00A1235B" w:rsidRDefault="00A1235B" w:rsidP="00A1235B">
      <w:pPr>
        <w:pStyle w:val="Standard"/>
      </w:pPr>
      <w:r>
        <w:t>Detailní konfigurace Cisco prvků včetně S/N je uvedena níže.</w:t>
      </w:r>
    </w:p>
    <w:p w:rsidR="00A1235B" w:rsidRDefault="00A1235B" w:rsidP="00A1235B">
      <w:pPr>
        <w:pStyle w:val="Standard"/>
      </w:pPr>
    </w:p>
    <w:p w:rsidR="00A1235B" w:rsidRPr="007164C8" w:rsidRDefault="00A1235B" w:rsidP="00A1235B">
      <w:pPr>
        <w:pStyle w:val="Standard"/>
        <w:rPr>
          <w:sz w:val="22"/>
          <w:highlight w:val="yellow"/>
        </w:rPr>
      </w:pPr>
      <w:r w:rsidRPr="003A1D7D">
        <w:rPr>
          <w:b/>
          <w:sz w:val="22"/>
        </w:rPr>
        <w:t>Úroveň podpory</w:t>
      </w:r>
      <w:r w:rsidRPr="003A1D7D">
        <w:rPr>
          <w:sz w:val="22"/>
        </w:rPr>
        <w:t>:</w:t>
      </w:r>
    </w:p>
    <w:p w:rsidR="00A1235B" w:rsidRPr="003A1D7D" w:rsidRDefault="00A1235B" w:rsidP="00A1235B">
      <w:pPr>
        <w:rPr>
          <w:b/>
        </w:rPr>
      </w:pPr>
      <w:r w:rsidRPr="003A1D7D">
        <w:rPr>
          <w:b/>
        </w:rPr>
        <w:t>servisní zásah technikem do 4 hodin od nahlášení poruchy, v sídle RBP, hlášení poruch 24x7 - nepřetržitě, obnovení služby poskytované dotčeným zařízením včetně obnovení konfigurace ze zákazníkovy elektronické zálohy, materiál, doprava i práce zahrnuty v ceně servisu.</w:t>
      </w:r>
    </w:p>
    <w:p w:rsidR="00A1235B" w:rsidRDefault="00A1235B" w:rsidP="00A1235B">
      <w:pPr>
        <w:rPr>
          <w:b/>
          <w:bCs/>
          <w:u w:val="single"/>
        </w:rPr>
      </w:pPr>
    </w:p>
    <w:tbl>
      <w:tblPr>
        <w:tblW w:w="0" w:type="auto"/>
        <w:tblInd w:w="189" w:type="dxa"/>
        <w:tblLayout w:type="fixed"/>
        <w:tblLook w:val="0000"/>
      </w:tblPr>
      <w:tblGrid>
        <w:gridCol w:w="4545"/>
      </w:tblGrid>
      <w:tr w:rsidR="00A1235B" w:rsidTr="00320DFB">
        <w:trPr>
          <w:trHeight w:val="75"/>
        </w:trPr>
        <w:tc>
          <w:tcPr>
            <w:tcW w:w="4545" w:type="dxa"/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CISCO Catalyst 3750X 48 Port Data LAN Base </w:t>
            </w:r>
          </w:p>
        </w:tc>
      </w:tr>
    </w:tbl>
    <w:p w:rsidR="00A1235B" w:rsidRDefault="00A1235B" w:rsidP="00A123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119" w:type="dxa"/>
        <w:tblInd w:w="-101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2188"/>
        <w:gridCol w:w="5103"/>
        <w:gridCol w:w="567"/>
        <w:gridCol w:w="3261"/>
      </w:tblGrid>
      <w:tr w:rsidR="00A1235B" w:rsidTr="00A1235B">
        <w:trPr>
          <w:trHeight w:val="76"/>
        </w:trPr>
        <w:tc>
          <w:tcPr>
            <w:tcW w:w="2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WS-C3750X-48T-L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Catalyst 3750X 48 Port Data LAN Base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Pr="007953D6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  <w:r w:rsidRPr="007953D6">
              <w:rPr>
                <w:bCs/>
                <w:sz w:val="18"/>
                <w:szCs w:val="18"/>
              </w:rPr>
              <w:t xml:space="preserve">S/N: </w:t>
            </w:r>
            <w:r>
              <w:rPr>
                <w:bCs/>
                <w:sz w:val="18"/>
                <w:szCs w:val="18"/>
              </w:rPr>
              <w:t>FDO1449Z016, FDO1501P10F</w:t>
            </w:r>
          </w:p>
        </w:tc>
      </w:tr>
      <w:tr w:rsidR="00A1235B" w:rsidTr="00A1235B">
        <w:trPr>
          <w:trHeight w:val="76"/>
        </w:trPr>
        <w:tc>
          <w:tcPr>
            <w:tcW w:w="2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C3KX-PWR-350WAC/2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Catalyst 3K-X 350W AC Secondary Power Supply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Pr="007953D6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  <w:r w:rsidRPr="007953D6">
              <w:rPr>
                <w:bCs/>
                <w:sz w:val="18"/>
                <w:szCs w:val="18"/>
              </w:rPr>
              <w:t>S/N:</w:t>
            </w:r>
            <w:r>
              <w:rPr>
                <w:bCs/>
                <w:sz w:val="18"/>
                <w:szCs w:val="18"/>
              </w:rPr>
              <w:t xml:space="preserve"> LIT151706LE, LIT151706DA</w:t>
            </w:r>
          </w:p>
        </w:tc>
      </w:tr>
      <w:tr w:rsidR="00A1235B" w:rsidTr="00A1235B">
        <w:trPr>
          <w:trHeight w:val="76"/>
        </w:trPr>
        <w:tc>
          <w:tcPr>
            <w:tcW w:w="2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C3KX-NM-10G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Catalyst 3K-X 10G Network Module option PID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Pr="007953D6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  <w:r w:rsidRPr="007953D6">
              <w:rPr>
                <w:bCs/>
                <w:sz w:val="18"/>
                <w:szCs w:val="18"/>
              </w:rPr>
              <w:t>S/N:</w:t>
            </w:r>
            <w:r>
              <w:rPr>
                <w:bCs/>
                <w:sz w:val="18"/>
                <w:szCs w:val="18"/>
              </w:rPr>
              <w:t xml:space="preserve"> FDO151816T9, FDO15230TL8</w:t>
            </w:r>
          </w:p>
        </w:tc>
      </w:tr>
      <w:tr w:rsidR="00A1235B" w:rsidTr="00A1235B">
        <w:trPr>
          <w:trHeight w:val="76"/>
        </w:trPr>
        <w:tc>
          <w:tcPr>
            <w:tcW w:w="2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CAB-3KX-AC-EU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AC Power Cord for Catalyst 3K-X (Europe)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Pr="007953D6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172"/>
        </w:trPr>
        <w:tc>
          <w:tcPr>
            <w:tcW w:w="2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S375XVK9T-12255SE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 3750X IOS UNIVERSAL WITH WEB BASE DEV MGR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Pr="007953D6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76"/>
        </w:trPr>
        <w:tc>
          <w:tcPr>
            <w:tcW w:w="2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CAB-STACK-50CM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Cisco StackWise 50CM Stacking Cable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Pr="007953D6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76"/>
        </w:trPr>
        <w:tc>
          <w:tcPr>
            <w:tcW w:w="2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C3KX-PWR-350WAC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Catalyst 3K-X 350W AC Power Supply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Pr="007953D6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173"/>
        </w:trPr>
        <w:tc>
          <w:tcPr>
            <w:tcW w:w="2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Hardware Part #: WS-C3750X-48T-L CON-CBNT-3750X4TL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>CISCO COLL 8X5XNBD INT Catalyst 3750X 48 Port Data LAN</w:t>
            </w:r>
            <w:r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Pr="007953D6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76"/>
        </w:trPr>
        <w:tc>
          <w:tcPr>
            <w:tcW w:w="2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SFP-10G-SR=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10GBASE-SR SFP Module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Pr="007953D6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  <w:r w:rsidRPr="007953D6">
              <w:rPr>
                <w:bCs/>
                <w:sz w:val="18"/>
                <w:szCs w:val="18"/>
              </w:rPr>
              <w:t>S/N:</w:t>
            </w:r>
            <w:r>
              <w:rPr>
                <w:bCs/>
                <w:sz w:val="18"/>
                <w:szCs w:val="18"/>
              </w:rPr>
              <w:t xml:space="preserve"> FNS173516N1, SPC15230ACN</w:t>
            </w:r>
          </w:p>
        </w:tc>
      </w:tr>
    </w:tbl>
    <w:p w:rsidR="00A1235B" w:rsidRDefault="00A1235B" w:rsidP="00A1235B"/>
    <w:p w:rsidR="00A1235B" w:rsidRDefault="00A1235B" w:rsidP="00A1235B"/>
    <w:tbl>
      <w:tblPr>
        <w:tblW w:w="0" w:type="auto"/>
        <w:tblInd w:w="174" w:type="dxa"/>
        <w:tblLayout w:type="fixed"/>
        <w:tblLook w:val="0000"/>
      </w:tblPr>
      <w:tblGrid>
        <w:gridCol w:w="5445"/>
      </w:tblGrid>
      <w:tr w:rsidR="00A1235B" w:rsidTr="00320DFB">
        <w:trPr>
          <w:trHeight w:val="75"/>
        </w:trPr>
        <w:tc>
          <w:tcPr>
            <w:tcW w:w="5445" w:type="dxa"/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CISCO Catalyst 3750X 24 Port Data IP Base </w:t>
            </w:r>
          </w:p>
        </w:tc>
      </w:tr>
    </w:tbl>
    <w:p w:rsidR="00A1235B" w:rsidRDefault="00A1235B" w:rsidP="00A123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149" w:type="dxa"/>
        <w:tblInd w:w="-1023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2218"/>
        <w:gridCol w:w="5103"/>
        <w:gridCol w:w="567"/>
        <w:gridCol w:w="3261"/>
      </w:tblGrid>
      <w:tr w:rsidR="00A1235B" w:rsidTr="00A1235B">
        <w:trPr>
          <w:trHeight w:val="76"/>
        </w:trPr>
        <w:tc>
          <w:tcPr>
            <w:tcW w:w="2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WS-C3750X-24T-S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Catalyst 3750X 24 Port Data IP Base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 w:rsidRPr="007953D6">
              <w:rPr>
                <w:bCs/>
                <w:sz w:val="18"/>
                <w:szCs w:val="18"/>
              </w:rPr>
              <w:t>S/N</w:t>
            </w:r>
            <w:r>
              <w:rPr>
                <w:bCs/>
                <w:sz w:val="18"/>
                <w:szCs w:val="18"/>
              </w:rPr>
              <w:t>: FDO1518Z0FP, FDO1526R01G</w:t>
            </w:r>
          </w:p>
        </w:tc>
      </w:tr>
      <w:tr w:rsidR="00A1235B" w:rsidTr="00A1235B">
        <w:trPr>
          <w:trHeight w:val="76"/>
        </w:trPr>
        <w:tc>
          <w:tcPr>
            <w:tcW w:w="2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C3KX-PWR-350WAC/2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Catalyst 3K-X 350W AC Secondary Power Supply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 w:rsidRPr="007953D6">
              <w:rPr>
                <w:bCs/>
                <w:sz w:val="18"/>
                <w:szCs w:val="18"/>
              </w:rPr>
              <w:t>S/N</w:t>
            </w:r>
            <w:r>
              <w:rPr>
                <w:bCs/>
                <w:sz w:val="18"/>
                <w:szCs w:val="18"/>
              </w:rPr>
              <w:t xml:space="preserve">: LIT151708FV, </w:t>
            </w:r>
            <w:r w:rsidRPr="008D6B21">
              <w:rPr>
                <w:rFonts w:ascii="Times New Roman" w:hAnsi="Times New Roman" w:cs="Times New Roman"/>
                <w:bCs/>
                <w:sz w:val="18"/>
                <w:szCs w:val="18"/>
              </w:rPr>
              <w:t>LIT163908CM</w:t>
            </w:r>
          </w:p>
        </w:tc>
      </w:tr>
      <w:tr w:rsidR="00A1235B" w:rsidTr="00A1235B">
        <w:trPr>
          <w:trHeight w:val="76"/>
        </w:trPr>
        <w:tc>
          <w:tcPr>
            <w:tcW w:w="2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C3KX-NM-10G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Catalyst 3K-X 10G Network Module option PID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 w:rsidRPr="007953D6">
              <w:rPr>
                <w:bCs/>
                <w:sz w:val="18"/>
                <w:szCs w:val="18"/>
              </w:rPr>
              <w:t>S/N</w:t>
            </w:r>
            <w:r>
              <w:rPr>
                <w:bCs/>
                <w:sz w:val="18"/>
                <w:szCs w:val="18"/>
              </w:rPr>
              <w:t>: FDO15220M3Z, FDO15230TFJ</w:t>
            </w:r>
          </w:p>
        </w:tc>
      </w:tr>
      <w:tr w:rsidR="00A1235B" w:rsidTr="00A1235B">
        <w:trPr>
          <w:trHeight w:val="76"/>
        </w:trPr>
        <w:tc>
          <w:tcPr>
            <w:tcW w:w="2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CAB-3KX-AC-EU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AC Power Cord for Catalyst 3K-X (Europe)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172"/>
        </w:trPr>
        <w:tc>
          <w:tcPr>
            <w:tcW w:w="2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S375XVK9T-12255SE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 3750X IOS UNIVERSAL WITH WEB BASE DEV MGR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76"/>
        </w:trPr>
        <w:tc>
          <w:tcPr>
            <w:tcW w:w="2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CAB-SPWR-30CM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Catalyst 3750X Stack Power Cable 30 CM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76"/>
        </w:trPr>
        <w:tc>
          <w:tcPr>
            <w:tcW w:w="2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CAB-STACK-50CM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Cisco StackWise 50CM Stacking Cable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76"/>
        </w:trPr>
        <w:tc>
          <w:tcPr>
            <w:tcW w:w="2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C3KX-PWR-350WAC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Catalyst 3K-X 350W AC Power Supply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173"/>
        </w:trPr>
        <w:tc>
          <w:tcPr>
            <w:tcW w:w="2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Hardware Part #: WS-C3750X-24T-S CON-CBNT-3750X2TS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>CISCO COLL 8X5XNBD INT Catal</w:t>
            </w:r>
            <w:r>
              <w:rPr>
                <w:sz w:val="16"/>
                <w:szCs w:val="16"/>
              </w:rPr>
              <w:t>yst 3750X 24 Port Data IP Base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1235B" w:rsidTr="00A1235B">
        <w:trPr>
          <w:trHeight w:val="173"/>
        </w:trPr>
        <w:tc>
          <w:tcPr>
            <w:tcW w:w="2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SFP-10G-SR=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 w:rsidRPr="00B04851">
              <w:rPr>
                <w:sz w:val="16"/>
                <w:szCs w:val="16"/>
              </w:rPr>
              <w:t xml:space="preserve">CISCO 10GBASE-SR SFP Module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 w:rsidRPr="007953D6">
              <w:rPr>
                <w:bCs/>
                <w:sz w:val="18"/>
                <w:szCs w:val="18"/>
              </w:rPr>
              <w:t>S/N</w:t>
            </w:r>
            <w:r>
              <w:rPr>
                <w:bCs/>
                <w:sz w:val="18"/>
                <w:szCs w:val="18"/>
              </w:rPr>
              <w:t>: SPC15230A8J, SPC15230A80</w:t>
            </w:r>
          </w:p>
        </w:tc>
      </w:tr>
    </w:tbl>
    <w:p w:rsidR="00A1235B" w:rsidRDefault="00A1235B" w:rsidP="00A1235B"/>
    <w:p w:rsidR="00A1235B" w:rsidRDefault="00A1235B" w:rsidP="00A1235B"/>
    <w:p w:rsidR="00A1235B" w:rsidRDefault="00A1235B" w:rsidP="00A1235B">
      <w:pPr>
        <w:rPr>
          <w:b/>
          <w:bCs/>
        </w:rPr>
      </w:pPr>
    </w:p>
    <w:p w:rsidR="00A1235B" w:rsidRDefault="00A1235B" w:rsidP="00A1235B">
      <w:pPr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 xml:space="preserve">    </w:t>
      </w:r>
      <w:r w:rsidRPr="00506C4B">
        <w:rPr>
          <w:rFonts w:ascii="Arial" w:hAnsi="Arial" w:cs="Arial"/>
          <w:b/>
          <w:bCs/>
        </w:rPr>
        <w:t xml:space="preserve">CISCO </w:t>
      </w:r>
      <w:r w:rsidRPr="00506C4B">
        <w:rPr>
          <w:rFonts w:ascii="Arial" w:eastAsia="Arial" w:hAnsi="Arial" w:cs="Arial"/>
          <w:b/>
          <w:color w:val="000000"/>
        </w:rPr>
        <w:t>Catalyst 2960X 48 GigE, 2x10G SFP+, LAN Base</w:t>
      </w:r>
    </w:p>
    <w:p w:rsidR="00A1235B" w:rsidRDefault="00A1235B" w:rsidP="00A123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149" w:type="dxa"/>
        <w:tblInd w:w="-1023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2218"/>
        <w:gridCol w:w="4820"/>
        <w:gridCol w:w="567"/>
        <w:gridCol w:w="3544"/>
      </w:tblGrid>
      <w:tr w:rsidR="00A1235B" w:rsidTr="00A1235B">
        <w:trPr>
          <w:trHeight w:val="76"/>
        </w:trPr>
        <w:tc>
          <w:tcPr>
            <w:tcW w:w="2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WS-C2960X-48TD-L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4406CB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CISCO </w:t>
            </w:r>
            <w:r w:rsidRPr="004406CB">
              <w:rPr>
                <w:sz w:val="16"/>
                <w:szCs w:val="16"/>
              </w:rPr>
              <w:t>Catalyst 2960</w:t>
            </w:r>
            <w:r>
              <w:rPr>
                <w:sz w:val="16"/>
                <w:szCs w:val="16"/>
              </w:rPr>
              <w:t>-</w:t>
            </w:r>
            <w:r w:rsidRPr="004406CB">
              <w:rPr>
                <w:sz w:val="16"/>
                <w:szCs w:val="16"/>
              </w:rPr>
              <w:t>X 48 GigE, 2x10G SFP+, LAN Base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ks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Pr="00C8236C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  <w:r w:rsidRPr="00C8236C">
              <w:rPr>
                <w:bCs/>
                <w:sz w:val="18"/>
                <w:szCs w:val="18"/>
              </w:rPr>
              <w:t xml:space="preserve">S/N: FCW1831A5UN, </w:t>
            </w:r>
            <w:r>
              <w:rPr>
                <w:bCs/>
                <w:sz w:val="18"/>
                <w:szCs w:val="18"/>
              </w:rPr>
              <w:t>F</w:t>
            </w:r>
            <w:r w:rsidRPr="00C8236C">
              <w:rPr>
                <w:bCs/>
                <w:sz w:val="18"/>
                <w:szCs w:val="18"/>
              </w:rPr>
              <w:t>CW1831A5VY</w:t>
            </w:r>
          </w:p>
        </w:tc>
      </w:tr>
      <w:tr w:rsidR="00A1235B" w:rsidTr="00A1235B">
        <w:trPr>
          <w:trHeight w:val="76"/>
        </w:trPr>
        <w:tc>
          <w:tcPr>
            <w:tcW w:w="2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SFP-H10GB-CU1M=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Pr="00B04851" w:rsidRDefault="00A1235B" w:rsidP="00320DFB">
            <w:pPr>
              <w:pStyle w:val="Default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CISCO 10GBASE-CU SFP+ Cable 1Meter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ks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  <w:r w:rsidRPr="00C8236C">
              <w:rPr>
                <w:bCs/>
                <w:sz w:val="18"/>
                <w:szCs w:val="18"/>
              </w:rPr>
              <w:t xml:space="preserve">S/N: </w:t>
            </w:r>
            <w:r>
              <w:rPr>
                <w:bCs/>
                <w:sz w:val="18"/>
                <w:szCs w:val="18"/>
              </w:rPr>
              <w:t>TED1825A0QP, TED1825A1HE,</w:t>
            </w:r>
          </w:p>
          <w:p w:rsidR="00A1235B" w:rsidRPr="00C8236C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TED1825A1HX, TED1825A1J8</w:t>
            </w:r>
          </w:p>
        </w:tc>
      </w:tr>
    </w:tbl>
    <w:p w:rsidR="00A1235B" w:rsidRDefault="00A1235B" w:rsidP="00A1235B"/>
    <w:p w:rsidR="00A1235B" w:rsidRDefault="00A1235B" w:rsidP="00A1235B">
      <w:pPr>
        <w:rPr>
          <w:rFonts w:ascii="Arial" w:hAnsi="Arial" w:cs="Arial"/>
          <w:b/>
        </w:rPr>
      </w:pPr>
    </w:p>
    <w:p w:rsidR="00A1235B" w:rsidRDefault="00A1235B" w:rsidP="00A1235B">
      <w:pPr>
        <w:rPr>
          <w:rFonts w:ascii="Arial" w:hAnsi="Arial" w:cs="Arial"/>
          <w:b/>
        </w:rPr>
      </w:pPr>
    </w:p>
    <w:p w:rsidR="00A1235B" w:rsidRDefault="00A1235B" w:rsidP="00A1235B">
      <w:pPr>
        <w:rPr>
          <w:rFonts w:ascii="Arial" w:hAnsi="Arial" w:cs="Arial"/>
          <w:b/>
        </w:rPr>
      </w:pPr>
    </w:p>
    <w:p w:rsidR="00A1235B" w:rsidRDefault="00A1235B" w:rsidP="00A1235B">
      <w:pPr>
        <w:rPr>
          <w:rFonts w:ascii="Arial" w:hAnsi="Arial" w:cs="Arial"/>
          <w:b/>
        </w:rPr>
      </w:pPr>
    </w:p>
    <w:p w:rsidR="00A1235B" w:rsidRDefault="00A1235B" w:rsidP="00A1235B">
      <w:pPr>
        <w:rPr>
          <w:rFonts w:ascii="Arial" w:hAnsi="Arial" w:cs="Arial"/>
          <w:b/>
        </w:rPr>
      </w:pPr>
    </w:p>
    <w:p w:rsidR="00A1235B" w:rsidRDefault="00A1235B" w:rsidP="00A1235B">
      <w:pPr>
        <w:rPr>
          <w:rFonts w:ascii="Arial" w:hAnsi="Arial" w:cs="Arial"/>
          <w:b/>
        </w:rPr>
      </w:pPr>
    </w:p>
    <w:p w:rsidR="00A1235B" w:rsidRDefault="00A1235B" w:rsidP="00A1235B">
      <w:pPr>
        <w:rPr>
          <w:rFonts w:ascii="Arial" w:hAnsi="Arial" w:cs="Arial"/>
          <w:b/>
        </w:rPr>
      </w:pPr>
    </w:p>
    <w:p w:rsidR="00A1235B" w:rsidRPr="00A1235B" w:rsidRDefault="00A1235B" w:rsidP="00A1235B">
      <w:pPr>
        <w:pStyle w:val="Standard"/>
        <w:rPr>
          <w:b/>
        </w:rPr>
      </w:pPr>
      <w:r w:rsidRPr="00A1235B">
        <w:rPr>
          <w:rFonts w:eastAsia="Lucida Sans Unicode" w:cs="Mangal"/>
          <w:b/>
          <w:bCs/>
          <w:kern w:val="1"/>
          <w:lang w:eastAsia="hi-IN" w:bidi="hi-IN"/>
        </w:rPr>
        <w:t>B. Pro</w:t>
      </w:r>
      <w:r w:rsidRPr="00A1235B">
        <w:rPr>
          <w:b/>
        </w:rPr>
        <w:t>dloužení podpory o 3 roky pro následující síťové prvky CISCO:</w:t>
      </w:r>
    </w:p>
    <w:p w:rsidR="00A1235B" w:rsidRDefault="00A1235B" w:rsidP="00A1235B">
      <w:pPr>
        <w:rPr>
          <w:rFonts w:ascii="Arial" w:hAnsi="Arial" w:cs="Arial"/>
          <w:b/>
        </w:rPr>
      </w:pPr>
    </w:p>
    <w:p w:rsidR="00A1235B" w:rsidRDefault="00A1235B" w:rsidP="00A1235B">
      <w:r w:rsidRPr="00BD63D1">
        <w:tab/>
        <w:t>- 6 kusů přepínačů CISCO Catalyst 2960 48 10/100 + 2 T/SFP LAN Lite Image</w:t>
      </w:r>
    </w:p>
    <w:p w:rsidR="00A1235B" w:rsidRPr="00BD63D1" w:rsidRDefault="00A1235B" w:rsidP="00A1235B">
      <w:r>
        <w:rPr>
          <w:b/>
          <w:bCs/>
        </w:rPr>
        <w:tab/>
        <w:t xml:space="preserve">- </w:t>
      </w:r>
      <w:r>
        <w:rPr>
          <w:bCs/>
        </w:rPr>
        <w:t xml:space="preserve">5 kusů </w:t>
      </w:r>
      <w:r w:rsidRPr="00BD63D1">
        <w:rPr>
          <w:bCs/>
        </w:rPr>
        <w:t>přepínačů CISCO Catalyst 2960-Plus 48TC-S</w:t>
      </w:r>
      <w:r>
        <w:rPr>
          <w:bCs/>
        </w:rPr>
        <w:t xml:space="preserve">, </w:t>
      </w:r>
      <w:r w:rsidRPr="00C25436">
        <w:rPr>
          <w:bCs/>
        </w:rPr>
        <w:t>48 x LAN 10/100 + 2 x T/SFP, LAN Lite</w:t>
      </w:r>
    </w:p>
    <w:p w:rsidR="00A1235B" w:rsidRDefault="00A1235B" w:rsidP="00A1235B">
      <w:r>
        <w:tab/>
      </w:r>
    </w:p>
    <w:p w:rsidR="00A1235B" w:rsidRDefault="00A1235B" w:rsidP="00A1235B">
      <w:r>
        <w:t>Specifikace Cisco prvků včetně S/N je uvedena níže,</w:t>
      </w:r>
    </w:p>
    <w:p w:rsidR="00A1235B" w:rsidRDefault="00A1235B" w:rsidP="00A1235B">
      <w:pPr>
        <w:rPr>
          <w:b/>
        </w:rPr>
      </w:pPr>
    </w:p>
    <w:p w:rsidR="00A1235B" w:rsidRPr="0081532C" w:rsidRDefault="00A1235B" w:rsidP="00A1235B">
      <w:r w:rsidRPr="0081532C">
        <w:rPr>
          <w:b/>
        </w:rPr>
        <w:t>Úroveň podpory:</w:t>
      </w:r>
    </w:p>
    <w:p w:rsidR="00A1235B" w:rsidRPr="0081532C" w:rsidRDefault="00A1235B" w:rsidP="00A1235B">
      <w:pPr>
        <w:rPr>
          <w:b/>
        </w:rPr>
      </w:pPr>
      <w:r w:rsidRPr="0081532C">
        <w:rPr>
          <w:b/>
        </w:rPr>
        <w:t>servisní zásah technikem v sídle RBP, s odstraněním závady nejpozději následující pracovní den, obnovení služby poskytované dotčeným zařízením včetně obnovení konfigurace ze zákazníkovy elektronické zálohy, materiál, doprava i práce zahrnuty v ceně servisu.</w:t>
      </w:r>
    </w:p>
    <w:p w:rsidR="00A1235B" w:rsidRDefault="00A1235B" w:rsidP="00A1235B"/>
    <w:tbl>
      <w:tblPr>
        <w:tblW w:w="0" w:type="auto"/>
        <w:tblInd w:w="204" w:type="dxa"/>
        <w:tblLayout w:type="fixed"/>
        <w:tblLook w:val="0000"/>
      </w:tblPr>
      <w:tblGrid>
        <w:gridCol w:w="5910"/>
      </w:tblGrid>
      <w:tr w:rsidR="00A1235B" w:rsidTr="00320DFB">
        <w:trPr>
          <w:trHeight w:val="75"/>
        </w:trPr>
        <w:tc>
          <w:tcPr>
            <w:tcW w:w="5910" w:type="dxa"/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</w:p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CISCO Catalyst 2960 48 10/100 + 2 T/SFP LAN Lite Image </w:t>
            </w:r>
          </w:p>
        </w:tc>
      </w:tr>
    </w:tbl>
    <w:p w:rsidR="00A1235B" w:rsidRDefault="00A1235B" w:rsidP="00A1235B"/>
    <w:tbl>
      <w:tblPr>
        <w:tblW w:w="11134" w:type="dxa"/>
        <w:tblInd w:w="-101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2062"/>
        <w:gridCol w:w="4961"/>
        <w:gridCol w:w="567"/>
        <w:gridCol w:w="3544"/>
      </w:tblGrid>
      <w:tr w:rsidR="00A1235B" w:rsidTr="00A1235B">
        <w:trPr>
          <w:trHeight w:val="675"/>
        </w:trPr>
        <w:tc>
          <w:tcPr>
            <w:tcW w:w="2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WS-C2960-48TC-S 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CISCO Catalyst 2960 48 10/100 + 2 T/SFP LAN Lite Image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ks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tabs>
                <w:tab w:val="left" w:pos="2295"/>
              </w:tabs>
              <w:snapToGrid w:val="0"/>
              <w:rPr>
                <w:bCs/>
                <w:sz w:val="18"/>
                <w:szCs w:val="18"/>
              </w:rPr>
            </w:pPr>
            <w:r w:rsidRPr="00C8236C">
              <w:rPr>
                <w:bCs/>
                <w:sz w:val="18"/>
                <w:szCs w:val="18"/>
              </w:rPr>
              <w:t>S/N: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1761B">
              <w:rPr>
                <w:bCs/>
                <w:sz w:val="18"/>
                <w:szCs w:val="18"/>
              </w:rPr>
              <w:t>FCQ1520Z0M6</w:t>
            </w:r>
            <w:r>
              <w:rPr>
                <w:bCs/>
                <w:sz w:val="18"/>
                <w:szCs w:val="18"/>
              </w:rPr>
              <w:t>,  F</w:t>
            </w:r>
            <w:r w:rsidRPr="00E1761B">
              <w:rPr>
                <w:bCs/>
                <w:sz w:val="18"/>
                <w:szCs w:val="18"/>
              </w:rPr>
              <w:t>OC1508X516</w:t>
            </w:r>
            <w:r>
              <w:rPr>
                <w:bCs/>
                <w:sz w:val="18"/>
                <w:szCs w:val="18"/>
              </w:rPr>
              <w:t>,</w:t>
            </w:r>
          </w:p>
          <w:p w:rsidR="00A1235B" w:rsidRDefault="00A1235B" w:rsidP="00320DFB">
            <w:pPr>
              <w:pStyle w:val="Default"/>
              <w:tabs>
                <w:tab w:val="left" w:pos="2295"/>
              </w:tabs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</w:t>
            </w:r>
            <w:r w:rsidRPr="00684A16">
              <w:rPr>
                <w:bCs/>
                <w:sz w:val="18"/>
                <w:szCs w:val="18"/>
              </w:rPr>
              <w:t>FCQ1520Z0MT</w:t>
            </w:r>
            <w:r>
              <w:rPr>
                <w:bCs/>
                <w:sz w:val="18"/>
                <w:szCs w:val="18"/>
              </w:rPr>
              <w:t xml:space="preserve">,  </w:t>
            </w:r>
            <w:r w:rsidRPr="00684A16">
              <w:rPr>
                <w:bCs/>
                <w:sz w:val="18"/>
                <w:szCs w:val="18"/>
              </w:rPr>
              <w:t>FCQ1520Z0MZ</w:t>
            </w:r>
            <w:r>
              <w:rPr>
                <w:bCs/>
                <w:sz w:val="18"/>
                <w:szCs w:val="18"/>
              </w:rPr>
              <w:t>,</w:t>
            </w:r>
          </w:p>
          <w:p w:rsidR="00A1235B" w:rsidRDefault="00A1235B" w:rsidP="00320DFB">
            <w:pPr>
              <w:pStyle w:val="Default"/>
              <w:tabs>
                <w:tab w:val="left" w:pos="2295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</w:t>
            </w:r>
            <w:r w:rsidRPr="0036473C">
              <w:rPr>
                <w:bCs/>
                <w:sz w:val="18"/>
                <w:szCs w:val="18"/>
              </w:rPr>
              <w:t>FCQ1522Z1EV</w:t>
            </w:r>
            <w:r>
              <w:rPr>
                <w:bCs/>
                <w:sz w:val="18"/>
                <w:szCs w:val="18"/>
              </w:rPr>
              <w:t xml:space="preserve">,  </w:t>
            </w:r>
            <w:r w:rsidRPr="0036473C">
              <w:rPr>
                <w:bCs/>
                <w:sz w:val="18"/>
                <w:szCs w:val="18"/>
              </w:rPr>
              <w:t>FOC1508X4NS</w:t>
            </w:r>
          </w:p>
        </w:tc>
      </w:tr>
    </w:tbl>
    <w:p w:rsidR="00A1235B" w:rsidRDefault="00A1235B" w:rsidP="00A1235B"/>
    <w:p w:rsidR="00A1235B" w:rsidRDefault="00A1235B" w:rsidP="00A1235B">
      <w:pPr>
        <w:rPr>
          <w:rFonts w:ascii="Arial" w:hAnsi="Arial" w:cs="Arial"/>
          <w:b/>
        </w:rPr>
      </w:pPr>
    </w:p>
    <w:p w:rsidR="00A1235B" w:rsidRDefault="00A1235B" w:rsidP="00A1235B">
      <w:pPr>
        <w:rPr>
          <w:rFonts w:ascii="Arial" w:hAnsi="Arial" w:cs="Arial"/>
          <w:b/>
        </w:rPr>
      </w:pPr>
    </w:p>
    <w:p w:rsidR="00A1235B" w:rsidRDefault="00A1235B" w:rsidP="00A1235B">
      <w:pPr>
        <w:pStyle w:val="Standar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D13F28">
        <w:rPr>
          <w:rFonts w:ascii="Arial" w:hAnsi="Arial" w:cs="Arial"/>
          <w:b/>
          <w:bCs/>
          <w:sz w:val="20"/>
          <w:szCs w:val="20"/>
        </w:rPr>
        <w:t>CISCO Catalyst 2960-Plus 48TC-S, 48 x LAN 10/100 + 2 x T/SFP, LAN Lite</w:t>
      </w:r>
    </w:p>
    <w:p w:rsidR="00A1235B" w:rsidRPr="00D13F28" w:rsidRDefault="00A1235B" w:rsidP="00A1235B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W w:w="11134" w:type="dxa"/>
        <w:tblInd w:w="-1023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2062"/>
        <w:gridCol w:w="4961"/>
        <w:gridCol w:w="567"/>
        <w:gridCol w:w="3544"/>
      </w:tblGrid>
      <w:tr w:rsidR="00A1235B" w:rsidTr="00A1235B">
        <w:trPr>
          <w:trHeight w:val="329"/>
        </w:trPr>
        <w:tc>
          <w:tcPr>
            <w:tcW w:w="2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WS-C2960+48TC-S 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CISCO Catalyst 2960-Plus 48 10/100 + 2 T/SFP LAN Lite Image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ks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235B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  <w:r w:rsidRPr="00C8236C">
              <w:rPr>
                <w:bCs/>
                <w:sz w:val="18"/>
                <w:szCs w:val="18"/>
              </w:rPr>
              <w:t>S/N: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A30A5">
              <w:rPr>
                <w:bCs/>
                <w:sz w:val="18"/>
                <w:szCs w:val="18"/>
              </w:rPr>
              <w:t>FOC1826W264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5A30A5">
              <w:rPr>
                <w:bCs/>
                <w:sz w:val="18"/>
                <w:szCs w:val="18"/>
              </w:rPr>
              <w:t>FOC1826W230</w:t>
            </w:r>
            <w:r>
              <w:rPr>
                <w:bCs/>
                <w:sz w:val="18"/>
                <w:szCs w:val="18"/>
              </w:rPr>
              <w:t>,</w:t>
            </w:r>
          </w:p>
          <w:p w:rsidR="00A1235B" w:rsidRDefault="00A1235B" w:rsidP="00320DFB">
            <w:pPr>
              <w:pStyle w:val="Default"/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</w:t>
            </w:r>
            <w:r w:rsidRPr="005A30A5">
              <w:rPr>
                <w:bCs/>
                <w:sz w:val="18"/>
                <w:szCs w:val="18"/>
              </w:rPr>
              <w:t>FOC1826W25N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5A30A5">
              <w:rPr>
                <w:bCs/>
                <w:sz w:val="18"/>
                <w:szCs w:val="18"/>
              </w:rPr>
              <w:t>FCW1826B2YR</w:t>
            </w:r>
            <w:r>
              <w:rPr>
                <w:bCs/>
                <w:sz w:val="18"/>
                <w:szCs w:val="18"/>
              </w:rPr>
              <w:t>,</w:t>
            </w:r>
          </w:p>
          <w:p w:rsidR="00A1235B" w:rsidRDefault="00A1235B" w:rsidP="00320DFB">
            <w:pPr>
              <w:pStyle w:val="Defaul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</w:t>
            </w:r>
            <w:r w:rsidRPr="005A30A5">
              <w:rPr>
                <w:bCs/>
                <w:sz w:val="18"/>
                <w:szCs w:val="18"/>
              </w:rPr>
              <w:t>FOC1826W25Z</w:t>
            </w:r>
          </w:p>
        </w:tc>
      </w:tr>
    </w:tbl>
    <w:p w:rsidR="00A1235B" w:rsidRDefault="00A1235B" w:rsidP="00A1235B"/>
    <w:p w:rsidR="002126E0" w:rsidRDefault="002126E0" w:rsidP="00A503B6">
      <w:pPr>
        <w:widowControl/>
        <w:suppressAutoHyphens w:val="0"/>
        <w:rPr>
          <w:sz w:val="24"/>
          <w:szCs w:val="24"/>
        </w:rPr>
      </w:pPr>
    </w:p>
    <w:sectPr w:rsidR="002126E0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CD" w:rsidRDefault="005620CD">
      <w:r>
        <w:separator/>
      </w:r>
    </w:p>
  </w:endnote>
  <w:endnote w:type="continuationSeparator" w:id="0">
    <w:p w:rsidR="005620CD" w:rsidRDefault="00562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5B17F9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4420AF">
      <w:rPr>
        <w:noProof/>
      </w:rPr>
      <w:t>5</w:t>
    </w:r>
    <w:r>
      <w:fldChar w:fldCharType="end"/>
    </w:r>
    <w:r w:rsidR="00525357">
      <w:rPr>
        <w:rStyle w:val="slostrnky1"/>
      </w:rPr>
      <w:t xml:space="preserve"> / </w:t>
    </w:r>
    <w:r>
      <w:rPr>
        <w:noProof/>
      </w:rPr>
      <w:fldChar w:fldCharType="begin"/>
    </w:r>
    <w:r w:rsidR="003146EC">
      <w:rPr>
        <w:noProof/>
      </w:rPr>
      <w:instrText xml:space="preserve"> NUMPAGES \*Arabic </w:instrText>
    </w:r>
    <w:r>
      <w:rPr>
        <w:noProof/>
      </w:rPr>
      <w:fldChar w:fldCharType="separate"/>
    </w:r>
    <w:r w:rsidR="004420AF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CD" w:rsidRDefault="005620CD">
      <w:r>
        <w:separator/>
      </w:r>
    </w:p>
  </w:footnote>
  <w:footnote w:type="continuationSeparator" w:id="0">
    <w:p w:rsidR="005620CD" w:rsidRDefault="00562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>
    <w:nsid w:val="06994F63"/>
    <w:multiLevelType w:val="hybridMultilevel"/>
    <w:tmpl w:val="D3F89104"/>
    <w:lvl w:ilvl="0" w:tplc="444C6B6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0C765F6"/>
    <w:multiLevelType w:val="hybridMultilevel"/>
    <w:tmpl w:val="569ABE0C"/>
    <w:lvl w:ilvl="0" w:tplc="EF8C8D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445"/>
    <w:rsid w:val="000067A9"/>
    <w:rsid w:val="00007F71"/>
    <w:rsid w:val="00013598"/>
    <w:rsid w:val="000267F8"/>
    <w:rsid w:val="00027DED"/>
    <w:rsid w:val="00030FF7"/>
    <w:rsid w:val="00033DB1"/>
    <w:rsid w:val="00034F1B"/>
    <w:rsid w:val="000351DD"/>
    <w:rsid w:val="00035615"/>
    <w:rsid w:val="0003789C"/>
    <w:rsid w:val="0004026C"/>
    <w:rsid w:val="00040FA3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278E"/>
    <w:rsid w:val="00063212"/>
    <w:rsid w:val="000756A0"/>
    <w:rsid w:val="00076D4C"/>
    <w:rsid w:val="00077BF4"/>
    <w:rsid w:val="00082617"/>
    <w:rsid w:val="000826C3"/>
    <w:rsid w:val="000A517B"/>
    <w:rsid w:val="000C633A"/>
    <w:rsid w:val="000C7DCC"/>
    <w:rsid w:val="000C7FFB"/>
    <w:rsid w:val="000D2B4C"/>
    <w:rsid w:val="000D3766"/>
    <w:rsid w:val="000D4B23"/>
    <w:rsid w:val="000D57E4"/>
    <w:rsid w:val="000E6440"/>
    <w:rsid w:val="000E7AA7"/>
    <w:rsid w:val="000F04C8"/>
    <w:rsid w:val="000F59C8"/>
    <w:rsid w:val="000F5B39"/>
    <w:rsid w:val="0010039F"/>
    <w:rsid w:val="001026FA"/>
    <w:rsid w:val="001118BC"/>
    <w:rsid w:val="001129A8"/>
    <w:rsid w:val="00114448"/>
    <w:rsid w:val="0011482D"/>
    <w:rsid w:val="001156A1"/>
    <w:rsid w:val="00127E22"/>
    <w:rsid w:val="001328F6"/>
    <w:rsid w:val="00134018"/>
    <w:rsid w:val="00142A5A"/>
    <w:rsid w:val="00142D69"/>
    <w:rsid w:val="001531C9"/>
    <w:rsid w:val="00153B5F"/>
    <w:rsid w:val="00155336"/>
    <w:rsid w:val="00161ACF"/>
    <w:rsid w:val="00165C62"/>
    <w:rsid w:val="00181AB4"/>
    <w:rsid w:val="001827C6"/>
    <w:rsid w:val="0018362B"/>
    <w:rsid w:val="00183970"/>
    <w:rsid w:val="0018584F"/>
    <w:rsid w:val="00190BBC"/>
    <w:rsid w:val="0019255D"/>
    <w:rsid w:val="00193BEE"/>
    <w:rsid w:val="001A1D96"/>
    <w:rsid w:val="001A34EA"/>
    <w:rsid w:val="001A6D58"/>
    <w:rsid w:val="001A7624"/>
    <w:rsid w:val="001B224C"/>
    <w:rsid w:val="001B2BD4"/>
    <w:rsid w:val="001C252F"/>
    <w:rsid w:val="001C4426"/>
    <w:rsid w:val="001C4BB1"/>
    <w:rsid w:val="001D1C48"/>
    <w:rsid w:val="001D2F5B"/>
    <w:rsid w:val="001D5A6C"/>
    <w:rsid w:val="001D5B5D"/>
    <w:rsid w:val="001D5EDE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0D9D"/>
    <w:rsid w:val="0020136A"/>
    <w:rsid w:val="0020540A"/>
    <w:rsid w:val="002066AF"/>
    <w:rsid w:val="0021104B"/>
    <w:rsid w:val="002126E0"/>
    <w:rsid w:val="00213D54"/>
    <w:rsid w:val="00224741"/>
    <w:rsid w:val="00224B2A"/>
    <w:rsid w:val="00236B55"/>
    <w:rsid w:val="00243C72"/>
    <w:rsid w:val="00245528"/>
    <w:rsid w:val="00245F45"/>
    <w:rsid w:val="002546C4"/>
    <w:rsid w:val="002628F8"/>
    <w:rsid w:val="00264D75"/>
    <w:rsid w:val="0026610F"/>
    <w:rsid w:val="0026702F"/>
    <w:rsid w:val="00275E28"/>
    <w:rsid w:val="0027781F"/>
    <w:rsid w:val="00292074"/>
    <w:rsid w:val="0029615D"/>
    <w:rsid w:val="00297997"/>
    <w:rsid w:val="002A2577"/>
    <w:rsid w:val="002A2B82"/>
    <w:rsid w:val="002A2F2B"/>
    <w:rsid w:val="002A5AE3"/>
    <w:rsid w:val="002A61A8"/>
    <w:rsid w:val="002B38D5"/>
    <w:rsid w:val="002B533F"/>
    <w:rsid w:val="002C28C2"/>
    <w:rsid w:val="002C6AA2"/>
    <w:rsid w:val="002D1DFA"/>
    <w:rsid w:val="002D289E"/>
    <w:rsid w:val="002D3C75"/>
    <w:rsid w:val="002D4C4D"/>
    <w:rsid w:val="002F04CB"/>
    <w:rsid w:val="002F1D4A"/>
    <w:rsid w:val="003134B7"/>
    <w:rsid w:val="003146EC"/>
    <w:rsid w:val="00316FE0"/>
    <w:rsid w:val="00317C94"/>
    <w:rsid w:val="0032223A"/>
    <w:rsid w:val="00322DD0"/>
    <w:rsid w:val="00325C22"/>
    <w:rsid w:val="00330C21"/>
    <w:rsid w:val="00331B07"/>
    <w:rsid w:val="00344CE5"/>
    <w:rsid w:val="003524C7"/>
    <w:rsid w:val="00352F33"/>
    <w:rsid w:val="00361537"/>
    <w:rsid w:val="00361952"/>
    <w:rsid w:val="0036258C"/>
    <w:rsid w:val="0036517B"/>
    <w:rsid w:val="00371C08"/>
    <w:rsid w:val="00373734"/>
    <w:rsid w:val="00375E9F"/>
    <w:rsid w:val="003834D4"/>
    <w:rsid w:val="00383B2E"/>
    <w:rsid w:val="00386259"/>
    <w:rsid w:val="00386801"/>
    <w:rsid w:val="00390268"/>
    <w:rsid w:val="003932CD"/>
    <w:rsid w:val="003A2FCA"/>
    <w:rsid w:val="003A5881"/>
    <w:rsid w:val="003B136F"/>
    <w:rsid w:val="003B1EC0"/>
    <w:rsid w:val="003B241D"/>
    <w:rsid w:val="003B44E0"/>
    <w:rsid w:val="003B5CFF"/>
    <w:rsid w:val="003B7487"/>
    <w:rsid w:val="003B7622"/>
    <w:rsid w:val="003C50B7"/>
    <w:rsid w:val="003C76EC"/>
    <w:rsid w:val="003D19C8"/>
    <w:rsid w:val="003D3CFA"/>
    <w:rsid w:val="003E13D4"/>
    <w:rsid w:val="003E2B5C"/>
    <w:rsid w:val="003F0EAD"/>
    <w:rsid w:val="003F2387"/>
    <w:rsid w:val="003F2B19"/>
    <w:rsid w:val="004024A2"/>
    <w:rsid w:val="00411E0A"/>
    <w:rsid w:val="004146B8"/>
    <w:rsid w:val="0041617F"/>
    <w:rsid w:val="00421623"/>
    <w:rsid w:val="00425592"/>
    <w:rsid w:val="00430032"/>
    <w:rsid w:val="004306F0"/>
    <w:rsid w:val="0043088D"/>
    <w:rsid w:val="004321F9"/>
    <w:rsid w:val="00437626"/>
    <w:rsid w:val="004420AF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4DF2"/>
    <w:rsid w:val="00475DBD"/>
    <w:rsid w:val="00476175"/>
    <w:rsid w:val="00480E2A"/>
    <w:rsid w:val="004815A8"/>
    <w:rsid w:val="00481842"/>
    <w:rsid w:val="00483E50"/>
    <w:rsid w:val="004847E4"/>
    <w:rsid w:val="00493885"/>
    <w:rsid w:val="00494EB8"/>
    <w:rsid w:val="00496025"/>
    <w:rsid w:val="004A1ECD"/>
    <w:rsid w:val="004A469C"/>
    <w:rsid w:val="004A722E"/>
    <w:rsid w:val="004B19E3"/>
    <w:rsid w:val="004B27B8"/>
    <w:rsid w:val="004B3FCF"/>
    <w:rsid w:val="004B5D1F"/>
    <w:rsid w:val="004C06C3"/>
    <w:rsid w:val="004C0FEF"/>
    <w:rsid w:val="004C13D2"/>
    <w:rsid w:val="004E1AE9"/>
    <w:rsid w:val="004E2E45"/>
    <w:rsid w:val="004E6D33"/>
    <w:rsid w:val="004F066F"/>
    <w:rsid w:val="004F21A1"/>
    <w:rsid w:val="00504293"/>
    <w:rsid w:val="00507211"/>
    <w:rsid w:val="005102FD"/>
    <w:rsid w:val="0051098D"/>
    <w:rsid w:val="005243A2"/>
    <w:rsid w:val="00525357"/>
    <w:rsid w:val="00525DAF"/>
    <w:rsid w:val="00527CB6"/>
    <w:rsid w:val="005301F7"/>
    <w:rsid w:val="00530FD9"/>
    <w:rsid w:val="00533FFD"/>
    <w:rsid w:val="00534DA0"/>
    <w:rsid w:val="00541DF1"/>
    <w:rsid w:val="00547A72"/>
    <w:rsid w:val="00552783"/>
    <w:rsid w:val="00556AED"/>
    <w:rsid w:val="0056136F"/>
    <w:rsid w:val="005615C8"/>
    <w:rsid w:val="005620CD"/>
    <w:rsid w:val="0056632A"/>
    <w:rsid w:val="005678E0"/>
    <w:rsid w:val="005750EC"/>
    <w:rsid w:val="0058220E"/>
    <w:rsid w:val="0058306F"/>
    <w:rsid w:val="00583402"/>
    <w:rsid w:val="005853A7"/>
    <w:rsid w:val="00586304"/>
    <w:rsid w:val="00594BA1"/>
    <w:rsid w:val="00594BAE"/>
    <w:rsid w:val="0059756F"/>
    <w:rsid w:val="005A786F"/>
    <w:rsid w:val="005A7DE6"/>
    <w:rsid w:val="005B17F9"/>
    <w:rsid w:val="005C00FF"/>
    <w:rsid w:val="005C76EC"/>
    <w:rsid w:val="005C7C74"/>
    <w:rsid w:val="005D6ED2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02E65"/>
    <w:rsid w:val="006118FE"/>
    <w:rsid w:val="00615DF5"/>
    <w:rsid w:val="00617789"/>
    <w:rsid w:val="00622BCE"/>
    <w:rsid w:val="006348E2"/>
    <w:rsid w:val="006348FD"/>
    <w:rsid w:val="006373F4"/>
    <w:rsid w:val="006400BE"/>
    <w:rsid w:val="006411B4"/>
    <w:rsid w:val="00641876"/>
    <w:rsid w:val="006428E4"/>
    <w:rsid w:val="0065144F"/>
    <w:rsid w:val="0065628E"/>
    <w:rsid w:val="0066181B"/>
    <w:rsid w:val="00662C7E"/>
    <w:rsid w:val="00667983"/>
    <w:rsid w:val="0067393F"/>
    <w:rsid w:val="00674CAF"/>
    <w:rsid w:val="006755FD"/>
    <w:rsid w:val="00677974"/>
    <w:rsid w:val="00680A83"/>
    <w:rsid w:val="0068158C"/>
    <w:rsid w:val="0068436D"/>
    <w:rsid w:val="00691BD6"/>
    <w:rsid w:val="006922CA"/>
    <w:rsid w:val="00692A3C"/>
    <w:rsid w:val="00693ECB"/>
    <w:rsid w:val="00695661"/>
    <w:rsid w:val="00697CF6"/>
    <w:rsid w:val="006A4379"/>
    <w:rsid w:val="006A7C73"/>
    <w:rsid w:val="006B0EBE"/>
    <w:rsid w:val="006C1F7D"/>
    <w:rsid w:val="006D65FE"/>
    <w:rsid w:val="006D6D49"/>
    <w:rsid w:val="006E1B21"/>
    <w:rsid w:val="006E4717"/>
    <w:rsid w:val="006E64ED"/>
    <w:rsid w:val="006F1737"/>
    <w:rsid w:val="006F3C96"/>
    <w:rsid w:val="006F7A93"/>
    <w:rsid w:val="006F7EEA"/>
    <w:rsid w:val="0070079E"/>
    <w:rsid w:val="00710AC7"/>
    <w:rsid w:val="007305ED"/>
    <w:rsid w:val="007327D3"/>
    <w:rsid w:val="00732F79"/>
    <w:rsid w:val="00733910"/>
    <w:rsid w:val="007344A6"/>
    <w:rsid w:val="0073664D"/>
    <w:rsid w:val="00742BC9"/>
    <w:rsid w:val="007451D8"/>
    <w:rsid w:val="00754102"/>
    <w:rsid w:val="00754872"/>
    <w:rsid w:val="007627CD"/>
    <w:rsid w:val="0076393F"/>
    <w:rsid w:val="00767BCD"/>
    <w:rsid w:val="00767BD8"/>
    <w:rsid w:val="00774153"/>
    <w:rsid w:val="007748A0"/>
    <w:rsid w:val="007753A8"/>
    <w:rsid w:val="00794697"/>
    <w:rsid w:val="00797B29"/>
    <w:rsid w:val="007A1A4A"/>
    <w:rsid w:val="007A292F"/>
    <w:rsid w:val="007A2C02"/>
    <w:rsid w:val="007A6827"/>
    <w:rsid w:val="007B07B2"/>
    <w:rsid w:val="007B2F62"/>
    <w:rsid w:val="007B6A54"/>
    <w:rsid w:val="007C4BB1"/>
    <w:rsid w:val="007D4840"/>
    <w:rsid w:val="007D4E7A"/>
    <w:rsid w:val="007D51E9"/>
    <w:rsid w:val="007D72F2"/>
    <w:rsid w:val="007F2C7D"/>
    <w:rsid w:val="007F4A88"/>
    <w:rsid w:val="008021DF"/>
    <w:rsid w:val="008024B7"/>
    <w:rsid w:val="00803688"/>
    <w:rsid w:val="008046BD"/>
    <w:rsid w:val="00815819"/>
    <w:rsid w:val="00816323"/>
    <w:rsid w:val="00823201"/>
    <w:rsid w:val="00835A46"/>
    <w:rsid w:val="00843780"/>
    <w:rsid w:val="0084694F"/>
    <w:rsid w:val="00847E80"/>
    <w:rsid w:val="008523C7"/>
    <w:rsid w:val="0085731D"/>
    <w:rsid w:val="00860188"/>
    <w:rsid w:val="008642E6"/>
    <w:rsid w:val="008678E8"/>
    <w:rsid w:val="00870ABA"/>
    <w:rsid w:val="00871735"/>
    <w:rsid w:val="008819F8"/>
    <w:rsid w:val="008858F8"/>
    <w:rsid w:val="0088694D"/>
    <w:rsid w:val="008876A3"/>
    <w:rsid w:val="008A34F7"/>
    <w:rsid w:val="008A7849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D0A9E"/>
    <w:rsid w:val="008D1CA1"/>
    <w:rsid w:val="008D393B"/>
    <w:rsid w:val="008D4CCA"/>
    <w:rsid w:val="008E12A0"/>
    <w:rsid w:val="008E6BFD"/>
    <w:rsid w:val="008E77B9"/>
    <w:rsid w:val="008F106A"/>
    <w:rsid w:val="008F3BED"/>
    <w:rsid w:val="008F5237"/>
    <w:rsid w:val="008F765C"/>
    <w:rsid w:val="00902328"/>
    <w:rsid w:val="00907AC0"/>
    <w:rsid w:val="00911770"/>
    <w:rsid w:val="009252D7"/>
    <w:rsid w:val="00925885"/>
    <w:rsid w:val="009266B3"/>
    <w:rsid w:val="00932572"/>
    <w:rsid w:val="0093484F"/>
    <w:rsid w:val="00935084"/>
    <w:rsid w:val="00940276"/>
    <w:rsid w:val="00940678"/>
    <w:rsid w:val="00947A6C"/>
    <w:rsid w:val="00951823"/>
    <w:rsid w:val="009519FD"/>
    <w:rsid w:val="00951A55"/>
    <w:rsid w:val="00951D7A"/>
    <w:rsid w:val="00951FF6"/>
    <w:rsid w:val="009546D7"/>
    <w:rsid w:val="0096490C"/>
    <w:rsid w:val="00973F33"/>
    <w:rsid w:val="00974B4F"/>
    <w:rsid w:val="009848C3"/>
    <w:rsid w:val="00991BDC"/>
    <w:rsid w:val="00993589"/>
    <w:rsid w:val="00995E09"/>
    <w:rsid w:val="009A528B"/>
    <w:rsid w:val="009B19CB"/>
    <w:rsid w:val="009B2317"/>
    <w:rsid w:val="009C216E"/>
    <w:rsid w:val="009C24DC"/>
    <w:rsid w:val="009C6D1A"/>
    <w:rsid w:val="009D2994"/>
    <w:rsid w:val="009D45CE"/>
    <w:rsid w:val="009D4BBE"/>
    <w:rsid w:val="009E194C"/>
    <w:rsid w:val="009E1B84"/>
    <w:rsid w:val="009E61B1"/>
    <w:rsid w:val="009E79FC"/>
    <w:rsid w:val="009F2E5E"/>
    <w:rsid w:val="00A0195D"/>
    <w:rsid w:val="00A02210"/>
    <w:rsid w:val="00A02D47"/>
    <w:rsid w:val="00A06208"/>
    <w:rsid w:val="00A100C8"/>
    <w:rsid w:val="00A113C5"/>
    <w:rsid w:val="00A1235B"/>
    <w:rsid w:val="00A15EDA"/>
    <w:rsid w:val="00A2662E"/>
    <w:rsid w:val="00A503B6"/>
    <w:rsid w:val="00A55203"/>
    <w:rsid w:val="00A60E64"/>
    <w:rsid w:val="00A63C7D"/>
    <w:rsid w:val="00A740EC"/>
    <w:rsid w:val="00A77D3B"/>
    <w:rsid w:val="00A8218E"/>
    <w:rsid w:val="00A829DE"/>
    <w:rsid w:val="00A82A63"/>
    <w:rsid w:val="00A87002"/>
    <w:rsid w:val="00A913D2"/>
    <w:rsid w:val="00A957CE"/>
    <w:rsid w:val="00A96576"/>
    <w:rsid w:val="00AA27FF"/>
    <w:rsid w:val="00AA3B8A"/>
    <w:rsid w:val="00AA7ECB"/>
    <w:rsid w:val="00AB1859"/>
    <w:rsid w:val="00AB23E5"/>
    <w:rsid w:val="00AB352A"/>
    <w:rsid w:val="00AB5022"/>
    <w:rsid w:val="00AB6515"/>
    <w:rsid w:val="00AC2FFA"/>
    <w:rsid w:val="00AC574B"/>
    <w:rsid w:val="00AC58FA"/>
    <w:rsid w:val="00AD581D"/>
    <w:rsid w:val="00AD7098"/>
    <w:rsid w:val="00AE1025"/>
    <w:rsid w:val="00AE1C78"/>
    <w:rsid w:val="00AF5A14"/>
    <w:rsid w:val="00B03CE0"/>
    <w:rsid w:val="00B04F70"/>
    <w:rsid w:val="00B13174"/>
    <w:rsid w:val="00B1490F"/>
    <w:rsid w:val="00B172E9"/>
    <w:rsid w:val="00B17C46"/>
    <w:rsid w:val="00B207A4"/>
    <w:rsid w:val="00B2184D"/>
    <w:rsid w:val="00B27844"/>
    <w:rsid w:val="00B319A0"/>
    <w:rsid w:val="00B3429B"/>
    <w:rsid w:val="00B359EC"/>
    <w:rsid w:val="00B42141"/>
    <w:rsid w:val="00B436A9"/>
    <w:rsid w:val="00B4596D"/>
    <w:rsid w:val="00B5489A"/>
    <w:rsid w:val="00B77549"/>
    <w:rsid w:val="00B80AA5"/>
    <w:rsid w:val="00B80F4B"/>
    <w:rsid w:val="00B84178"/>
    <w:rsid w:val="00B85066"/>
    <w:rsid w:val="00B85A38"/>
    <w:rsid w:val="00BA6340"/>
    <w:rsid w:val="00BB7DAD"/>
    <w:rsid w:val="00BC3954"/>
    <w:rsid w:val="00BD1AAC"/>
    <w:rsid w:val="00BD5E29"/>
    <w:rsid w:val="00BD7057"/>
    <w:rsid w:val="00BD7770"/>
    <w:rsid w:val="00BE2359"/>
    <w:rsid w:val="00BE6EF6"/>
    <w:rsid w:val="00BF0197"/>
    <w:rsid w:val="00BF3A18"/>
    <w:rsid w:val="00BF77EB"/>
    <w:rsid w:val="00C03D4A"/>
    <w:rsid w:val="00C05BE6"/>
    <w:rsid w:val="00C1355B"/>
    <w:rsid w:val="00C1796E"/>
    <w:rsid w:val="00C239B6"/>
    <w:rsid w:val="00C24529"/>
    <w:rsid w:val="00C278EB"/>
    <w:rsid w:val="00C27DA8"/>
    <w:rsid w:val="00C41892"/>
    <w:rsid w:val="00C4256C"/>
    <w:rsid w:val="00C435DC"/>
    <w:rsid w:val="00C46BB8"/>
    <w:rsid w:val="00C50878"/>
    <w:rsid w:val="00C54685"/>
    <w:rsid w:val="00C60982"/>
    <w:rsid w:val="00C66C9D"/>
    <w:rsid w:val="00C7550A"/>
    <w:rsid w:val="00C90442"/>
    <w:rsid w:val="00C90E94"/>
    <w:rsid w:val="00CA2069"/>
    <w:rsid w:val="00CA2699"/>
    <w:rsid w:val="00CA2898"/>
    <w:rsid w:val="00CA30B8"/>
    <w:rsid w:val="00CB5B60"/>
    <w:rsid w:val="00CB7659"/>
    <w:rsid w:val="00CB7AB5"/>
    <w:rsid w:val="00CC2FDD"/>
    <w:rsid w:val="00CC524C"/>
    <w:rsid w:val="00CC5C11"/>
    <w:rsid w:val="00CD0CAC"/>
    <w:rsid w:val="00CD1A8E"/>
    <w:rsid w:val="00CD43D4"/>
    <w:rsid w:val="00CD6D0C"/>
    <w:rsid w:val="00CE1645"/>
    <w:rsid w:val="00CE1998"/>
    <w:rsid w:val="00CE70DC"/>
    <w:rsid w:val="00CF02CB"/>
    <w:rsid w:val="00D009A5"/>
    <w:rsid w:val="00D02188"/>
    <w:rsid w:val="00D05900"/>
    <w:rsid w:val="00D1336E"/>
    <w:rsid w:val="00D16367"/>
    <w:rsid w:val="00D21D5A"/>
    <w:rsid w:val="00D226BF"/>
    <w:rsid w:val="00D23D4D"/>
    <w:rsid w:val="00D24E8C"/>
    <w:rsid w:val="00D379E1"/>
    <w:rsid w:val="00D410F8"/>
    <w:rsid w:val="00D4770B"/>
    <w:rsid w:val="00D47712"/>
    <w:rsid w:val="00D5087A"/>
    <w:rsid w:val="00D60D96"/>
    <w:rsid w:val="00D75367"/>
    <w:rsid w:val="00D7591B"/>
    <w:rsid w:val="00D81038"/>
    <w:rsid w:val="00D8177C"/>
    <w:rsid w:val="00D82D53"/>
    <w:rsid w:val="00D938DB"/>
    <w:rsid w:val="00D94DFD"/>
    <w:rsid w:val="00D9678C"/>
    <w:rsid w:val="00DA0B89"/>
    <w:rsid w:val="00DA0CD4"/>
    <w:rsid w:val="00DA271B"/>
    <w:rsid w:val="00DB10CA"/>
    <w:rsid w:val="00DB188A"/>
    <w:rsid w:val="00DB6B11"/>
    <w:rsid w:val="00DB7904"/>
    <w:rsid w:val="00DC5CFA"/>
    <w:rsid w:val="00DD03D0"/>
    <w:rsid w:val="00DD29AC"/>
    <w:rsid w:val="00DD47A9"/>
    <w:rsid w:val="00DD6F3A"/>
    <w:rsid w:val="00DD7BCE"/>
    <w:rsid w:val="00DE3CA8"/>
    <w:rsid w:val="00DF2CE6"/>
    <w:rsid w:val="00DF5AE5"/>
    <w:rsid w:val="00E026D1"/>
    <w:rsid w:val="00E03C6F"/>
    <w:rsid w:val="00E05530"/>
    <w:rsid w:val="00E12DA7"/>
    <w:rsid w:val="00E13410"/>
    <w:rsid w:val="00E14331"/>
    <w:rsid w:val="00E157D2"/>
    <w:rsid w:val="00E2095F"/>
    <w:rsid w:val="00E2179F"/>
    <w:rsid w:val="00E25782"/>
    <w:rsid w:val="00E26F8E"/>
    <w:rsid w:val="00E34453"/>
    <w:rsid w:val="00E55088"/>
    <w:rsid w:val="00E563B6"/>
    <w:rsid w:val="00E618DF"/>
    <w:rsid w:val="00E6229D"/>
    <w:rsid w:val="00E67592"/>
    <w:rsid w:val="00E7684F"/>
    <w:rsid w:val="00E872A5"/>
    <w:rsid w:val="00E877E3"/>
    <w:rsid w:val="00E9491D"/>
    <w:rsid w:val="00E973B2"/>
    <w:rsid w:val="00EA0A9B"/>
    <w:rsid w:val="00EB68C4"/>
    <w:rsid w:val="00EC1034"/>
    <w:rsid w:val="00EC221A"/>
    <w:rsid w:val="00EC254D"/>
    <w:rsid w:val="00EE4E96"/>
    <w:rsid w:val="00EF7109"/>
    <w:rsid w:val="00F129B7"/>
    <w:rsid w:val="00F17940"/>
    <w:rsid w:val="00F202E2"/>
    <w:rsid w:val="00F22AC5"/>
    <w:rsid w:val="00F30DED"/>
    <w:rsid w:val="00F337C7"/>
    <w:rsid w:val="00F3648B"/>
    <w:rsid w:val="00F41A67"/>
    <w:rsid w:val="00F431A9"/>
    <w:rsid w:val="00F43D04"/>
    <w:rsid w:val="00F44D20"/>
    <w:rsid w:val="00F47163"/>
    <w:rsid w:val="00F50990"/>
    <w:rsid w:val="00F51B98"/>
    <w:rsid w:val="00F5279A"/>
    <w:rsid w:val="00F53E51"/>
    <w:rsid w:val="00F54CA3"/>
    <w:rsid w:val="00F550DD"/>
    <w:rsid w:val="00F60DF3"/>
    <w:rsid w:val="00F61C58"/>
    <w:rsid w:val="00F67721"/>
    <w:rsid w:val="00F71588"/>
    <w:rsid w:val="00F77310"/>
    <w:rsid w:val="00F77CA7"/>
    <w:rsid w:val="00F824B4"/>
    <w:rsid w:val="00F82EC0"/>
    <w:rsid w:val="00F9350C"/>
    <w:rsid w:val="00F94039"/>
    <w:rsid w:val="00F9759A"/>
    <w:rsid w:val="00F97A94"/>
    <w:rsid w:val="00FA274F"/>
    <w:rsid w:val="00FA44F0"/>
    <w:rsid w:val="00FA5086"/>
    <w:rsid w:val="00FA72B2"/>
    <w:rsid w:val="00FA77AE"/>
    <w:rsid w:val="00FA797E"/>
    <w:rsid w:val="00FB03E9"/>
    <w:rsid w:val="00FB6DAD"/>
    <w:rsid w:val="00FD1AC1"/>
    <w:rsid w:val="00FD318A"/>
    <w:rsid w:val="00FD4188"/>
    <w:rsid w:val="00FE03EC"/>
    <w:rsid w:val="00FE1CC1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1A1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F21A1"/>
  </w:style>
  <w:style w:type="character" w:customStyle="1" w:styleId="WW-Absatz-Standardschriftart">
    <w:name w:val="WW-Absatz-Standardschriftart"/>
    <w:rsid w:val="004F21A1"/>
  </w:style>
  <w:style w:type="character" w:customStyle="1" w:styleId="WW-Absatz-Standardschriftart1">
    <w:name w:val="WW-Absatz-Standardschriftart1"/>
    <w:rsid w:val="004F21A1"/>
  </w:style>
  <w:style w:type="character" w:customStyle="1" w:styleId="WW-Absatz-Standardschriftart11">
    <w:name w:val="WW-Absatz-Standardschriftart11"/>
    <w:rsid w:val="004F21A1"/>
  </w:style>
  <w:style w:type="character" w:customStyle="1" w:styleId="WW-Absatz-Standardschriftart111">
    <w:name w:val="WW-Absatz-Standardschriftart111"/>
    <w:rsid w:val="004F21A1"/>
  </w:style>
  <w:style w:type="character" w:customStyle="1" w:styleId="WW-Absatz-Standardschriftart1111">
    <w:name w:val="WW-Absatz-Standardschriftart1111"/>
    <w:rsid w:val="004F21A1"/>
  </w:style>
  <w:style w:type="character" w:customStyle="1" w:styleId="WW-Absatz-Standardschriftart11111">
    <w:name w:val="WW-Absatz-Standardschriftart11111"/>
    <w:rsid w:val="004F21A1"/>
  </w:style>
  <w:style w:type="character" w:customStyle="1" w:styleId="WW-Absatz-Standardschriftart111111">
    <w:name w:val="WW-Absatz-Standardschriftart111111"/>
    <w:rsid w:val="004F21A1"/>
  </w:style>
  <w:style w:type="character" w:customStyle="1" w:styleId="WW-Absatz-Standardschriftart1111111">
    <w:name w:val="WW-Absatz-Standardschriftart1111111"/>
    <w:rsid w:val="004F21A1"/>
  </w:style>
  <w:style w:type="character" w:customStyle="1" w:styleId="WW-Absatz-Standardschriftart11111111">
    <w:name w:val="WW-Absatz-Standardschriftart11111111"/>
    <w:rsid w:val="004F21A1"/>
  </w:style>
  <w:style w:type="character" w:customStyle="1" w:styleId="WW-Absatz-Standardschriftart111111111">
    <w:name w:val="WW-Absatz-Standardschriftart111111111"/>
    <w:rsid w:val="004F21A1"/>
  </w:style>
  <w:style w:type="character" w:customStyle="1" w:styleId="WW-Absatz-Standardschriftart1111111111">
    <w:name w:val="WW-Absatz-Standardschriftart1111111111"/>
    <w:rsid w:val="004F21A1"/>
  </w:style>
  <w:style w:type="character" w:customStyle="1" w:styleId="WW-Absatz-Standardschriftart11111111111">
    <w:name w:val="WW-Absatz-Standardschriftart11111111111"/>
    <w:rsid w:val="004F21A1"/>
  </w:style>
  <w:style w:type="character" w:customStyle="1" w:styleId="WW-Absatz-Standardschriftart111111111111">
    <w:name w:val="WW-Absatz-Standardschriftart111111111111"/>
    <w:rsid w:val="004F21A1"/>
  </w:style>
  <w:style w:type="character" w:customStyle="1" w:styleId="WW-Absatz-Standardschriftart1111111111111">
    <w:name w:val="WW-Absatz-Standardschriftart1111111111111"/>
    <w:rsid w:val="004F21A1"/>
  </w:style>
  <w:style w:type="character" w:customStyle="1" w:styleId="WW-Absatz-Standardschriftart11111111111111">
    <w:name w:val="WW-Absatz-Standardschriftart11111111111111"/>
    <w:rsid w:val="004F21A1"/>
  </w:style>
  <w:style w:type="character" w:customStyle="1" w:styleId="WW-Absatz-Standardschriftart111111111111111">
    <w:name w:val="WW-Absatz-Standardschriftart111111111111111"/>
    <w:rsid w:val="004F21A1"/>
  </w:style>
  <w:style w:type="character" w:customStyle="1" w:styleId="WW-Absatz-Standardschriftart1111111111111111">
    <w:name w:val="WW-Absatz-Standardschriftart1111111111111111"/>
    <w:rsid w:val="004F21A1"/>
  </w:style>
  <w:style w:type="character" w:customStyle="1" w:styleId="WW-Absatz-Standardschriftart11111111111111111">
    <w:name w:val="WW-Absatz-Standardschriftart11111111111111111"/>
    <w:rsid w:val="004F21A1"/>
  </w:style>
  <w:style w:type="character" w:customStyle="1" w:styleId="WW-Absatz-Standardschriftart111111111111111111">
    <w:name w:val="WW-Absatz-Standardschriftart111111111111111111"/>
    <w:rsid w:val="004F21A1"/>
  </w:style>
  <w:style w:type="character" w:customStyle="1" w:styleId="Symbolyproslovn">
    <w:name w:val="Symboly pro číslování"/>
    <w:rsid w:val="004F21A1"/>
  </w:style>
  <w:style w:type="character" w:customStyle="1" w:styleId="Odrky">
    <w:name w:val="Odrážky"/>
    <w:rsid w:val="004F21A1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4F21A1"/>
  </w:style>
  <w:style w:type="character" w:customStyle="1" w:styleId="RTFNum22">
    <w:name w:val="RTF_Num 2 2"/>
    <w:rsid w:val="004F21A1"/>
  </w:style>
  <w:style w:type="character" w:customStyle="1" w:styleId="RTFNum23">
    <w:name w:val="RTF_Num 2 3"/>
    <w:rsid w:val="004F21A1"/>
  </w:style>
  <w:style w:type="character" w:customStyle="1" w:styleId="RTFNum24">
    <w:name w:val="RTF_Num 2 4"/>
    <w:rsid w:val="004F21A1"/>
  </w:style>
  <w:style w:type="character" w:customStyle="1" w:styleId="RTFNum25">
    <w:name w:val="RTF_Num 2 5"/>
    <w:rsid w:val="004F21A1"/>
  </w:style>
  <w:style w:type="character" w:customStyle="1" w:styleId="RTFNum26">
    <w:name w:val="RTF_Num 2 6"/>
    <w:rsid w:val="004F21A1"/>
  </w:style>
  <w:style w:type="character" w:customStyle="1" w:styleId="RTFNum27">
    <w:name w:val="RTF_Num 2 7"/>
    <w:rsid w:val="004F21A1"/>
  </w:style>
  <w:style w:type="character" w:customStyle="1" w:styleId="RTFNum28">
    <w:name w:val="RTF_Num 2 8"/>
    <w:rsid w:val="004F21A1"/>
  </w:style>
  <w:style w:type="character" w:customStyle="1" w:styleId="RTFNum29">
    <w:name w:val="RTF_Num 2 9"/>
    <w:rsid w:val="004F21A1"/>
  </w:style>
  <w:style w:type="character" w:customStyle="1" w:styleId="RTFNum31">
    <w:name w:val="RTF_Num 3 1"/>
    <w:rsid w:val="004F21A1"/>
    <w:rPr>
      <w:rFonts w:ascii="Times New Roman" w:eastAsia="Times New Roman" w:hAnsi="Times New Roman"/>
    </w:rPr>
  </w:style>
  <w:style w:type="character" w:customStyle="1" w:styleId="RTFNum32">
    <w:name w:val="RTF_Num 3 2"/>
    <w:rsid w:val="004F21A1"/>
    <w:rPr>
      <w:rFonts w:ascii="Courier New" w:eastAsia="Courier New" w:hAnsi="Courier New" w:cs="Courier New"/>
    </w:rPr>
  </w:style>
  <w:style w:type="character" w:customStyle="1" w:styleId="RTFNum33">
    <w:name w:val="RTF_Num 3 3"/>
    <w:rsid w:val="004F21A1"/>
    <w:rPr>
      <w:rFonts w:ascii="Wingdings" w:eastAsia="Wingdings" w:hAnsi="Wingdings" w:cs="Wingdings"/>
    </w:rPr>
  </w:style>
  <w:style w:type="character" w:customStyle="1" w:styleId="RTFNum34">
    <w:name w:val="RTF_Num 3 4"/>
    <w:rsid w:val="004F21A1"/>
    <w:rPr>
      <w:rFonts w:ascii="Symbol" w:eastAsia="Symbol" w:hAnsi="Symbol" w:cs="Symbol"/>
    </w:rPr>
  </w:style>
  <w:style w:type="character" w:customStyle="1" w:styleId="RTFNum35">
    <w:name w:val="RTF_Num 3 5"/>
    <w:rsid w:val="004F21A1"/>
    <w:rPr>
      <w:rFonts w:ascii="Courier New" w:eastAsia="Courier New" w:hAnsi="Courier New" w:cs="Courier New"/>
    </w:rPr>
  </w:style>
  <w:style w:type="character" w:customStyle="1" w:styleId="RTFNum36">
    <w:name w:val="RTF_Num 3 6"/>
    <w:rsid w:val="004F21A1"/>
    <w:rPr>
      <w:rFonts w:ascii="Wingdings" w:eastAsia="Wingdings" w:hAnsi="Wingdings" w:cs="Wingdings"/>
    </w:rPr>
  </w:style>
  <w:style w:type="character" w:customStyle="1" w:styleId="RTFNum37">
    <w:name w:val="RTF_Num 3 7"/>
    <w:rsid w:val="004F21A1"/>
    <w:rPr>
      <w:rFonts w:ascii="Symbol" w:eastAsia="Symbol" w:hAnsi="Symbol" w:cs="Symbol"/>
    </w:rPr>
  </w:style>
  <w:style w:type="character" w:customStyle="1" w:styleId="RTFNum38">
    <w:name w:val="RTF_Num 3 8"/>
    <w:rsid w:val="004F21A1"/>
    <w:rPr>
      <w:rFonts w:ascii="Courier New" w:eastAsia="Courier New" w:hAnsi="Courier New" w:cs="Courier New"/>
    </w:rPr>
  </w:style>
  <w:style w:type="character" w:customStyle="1" w:styleId="RTFNum39">
    <w:name w:val="RTF_Num 3 9"/>
    <w:rsid w:val="004F21A1"/>
    <w:rPr>
      <w:rFonts w:ascii="Wingdings" w:eastAsia="Wingdings" w:hAnsi="Wingdings" w:cs="Wingdings"/>
    </w:rPr>
  </w:style>
  <w:style w:type="character" w:customStyle="1" w:styleId="RTFNum41">
    <w:name w:val="RTF_Num 4 1"/>
    <w:rsid w:val="004F21A1"/>
    <w:rPr>
      <w:rFonts w:ascii="Times New Roman" w:eastAsia="Times New Roman" w:hAnsi="Times New Roman"/>
    </w:rPr>
  </w:style>
  <w:style w:type="character" w:customStyle="1" w:styleId="RTFNum42">
    <w:name w:val="RTF_Num 4 2"/>
    <w:rsid w:val="004F21A1"/>
    <w:rPr>
      <w:rFonts w:ascii="Courier New" w:eastAsia="Courier New" w:hAnsi="Courier New" w:cs="Courier New"/>
    </w:rPr>
  </w:style>
  <w:style w:type="character" w:customStyle="1" w:styleId="RTFNum43">
    <w:name w:val="RTF_Num 4 3"/>
    <w:rsid w:val="004F21A1"/>
    <w:rPr>
      <w:rFonts w:ascii="Wingdings" w:eastAsia="Wingdings" w:hAnsi="Wingdings" w:cs="Wingdings"/>
    </w:rPr>
  </w:style>
  <w:style w:type="character" w:customStyle="1" w:styleId="RTFNum44">
    <w:name w:val="RTF_Num 4 4"/>
    <w:rsid w:val="004F21A1"/>
    <w:rPr>
      <w:rFonts w:ascii="Symbol" w:eastAsia="Symbol" w:hAnsi="Symbol" w:cs="Symbol"/>
    </w:rPr>
  </w:style>
  <w:style w:type="character" w:customStyle="1" w:styleId="RTFNum45">
    <w:name w:val="RTF_Num 4 5"/>
    <w:rsid w:val="004F21A1"/>
    <w:rPr>
      <w:rFonts w:ascii="Courier New" w:eastAsia="Courier New" w:hAnsi="Courier New" w:cs="Courier New"/>
    </w:rPr>
  </w:style>
  <w:style w:type="character" w:customStyle="1" w:styleId="RTFNum46">
    <w:name w:val="RTF_Num 4 6"/>
    <w:rsid w:val="004F21A1"/>
    <w:rPr>
      <w:rFonts w:ascii="Wingdings" w:eastAsia="Wingdings" w:hAnsi="Wingdings" w:cs="Wingdings"/>
    </w:rPr>
  </w:style>
  <w:style w:type="character" w:customStyle="1" w:styleId="RTFNum47">
    <w:name w:val="RTF_Num 4 7"/>
    <w:rsid w:val="004F21A1"/>
    <w:rPr>
      <w:rFonts w:ascii="Symbol" w:eastAsia="Symbol" w:hAnsi="Symbol" w:cs="Symbol"/>
    </w:rPr>
  </w:style>
  <w:style w:type="character" w:customStyle="1" w:styleId="RTFNum48">
    <w:name w:val="RTF_Num 4 8"/>
    <w:rsid w:val="004F21A1"/>
    <w:rPr>
      <w:rFonts w:ascii="Courier New" w:eastAsia="Courier New" w:hAnsi="Courier New" w:cs="Courier New"/>
    </w:rPr>
  </w:style>
  <w:style w:type="character" w:customStyle="1" w:styleId="RTFNum49">
    <w:name w:val="RTF_Num 4 9"/>
    <w:rsid w:val="004F21A1"/>
    <w:rPr>
      <w:rFonts w:ascii="Wingdings" w:eastAsia="Wingdings" w:hAnsi="Wingdings" w:cs="Wingdings"/>
    </w:rPr>
  </w:style>
  <w:style w:type="character" w:customStyle="1" w:styleId="RTFNum51">
    <w:name w:val="RTF_Num 5 1"/>
    <w:rsid w:val="004F21A1"/>
  </w:style>
  <w:style w:type="character" w:customStyle="1" w:styleId="RTFNum61">
    <w:name w:val="RTF_Num 6 1"/>
    <w:rsid w:val="004F21A1"/>
    <w:rPr>
      <w:rFonts w:ascii="Symbol" w:eastAsia="Symbol" w:hAnsi="Symbol" w:cs="Symbol"/>
    </w:rPr>
  </w:style>
  <w:style w:type="character" w:customStyle="1" w:styleId="RTFNum71">
    <w:name w:val="RTF_Num 7 1"/>
    <w:rsid w:val="004F21A1"/>
  </w:style>
  <w:style w:type="character" w:customStyle="1" w:styleId="RTFNum81">
    <w:name w:val="RTF_Num 8 1"/>
    <w:rsid w:val="004F21A1"/>
  </w:style>
  <w:style w:type="character" w:customStyle="1" w:styleId="RTFNum91">
    <w:name w:val="RTF_Num 9 1"/>
    <w:rsid w:val="004F21A1"/>
  </w:style>
  <w:style w:type="character" w:customStyle="1" w:styleId="RTFNum101">
    <w:name w:val="RTF_Num 10 1"/>
    <w:rsid w:val="004F21A1"/>
  </w:style>
  <w:style w:type="character" w:customStyle="1" w:styleId="RTFNum111">
    <w:name w:val="RTF_Num 11 1"/>
    <w:rsid w:val="004F21A1"/>
  </w:style>
  <w:style w:type="character" w:customStyle="1" w:styleId="RTFNum121">
    <w:name w:val="RTF_Num 12 1"/>
    <w:rsid w:val="004F21A1"/>
  </w:style>
  <w:style w:type="character" w:customStyle="1" w:styleId="RTFNum131">
    <w:name w:val="RTF_Num 13 1"/>
    <w:rsid w:val="004F21A1"/>
  </w:style>
  <w:style w:type="character" w:customStyle="1" w:styleId="RTFNum141">
    <w:name w:val="RTF_Num 14 1"/>
    <w:rsid w:val="004F21A1"/>
  </w:style>
  <w:style w:type="character" w:customStyle="1" w:styleId="RTFNum151">
    <w:name w:val="RTF_Num 15 1"/>
    <w:rsid w:val="004F21A1"/>
  </w:style>
  <w:style w:type="character" w:customStyle="1" w:styleId="RTFNum161">
    <w:name w:val="RTF_Num 16 1"/>
    <w:rsid w:val="004F21A1"/>
  </w:style>
  <w:style w:type="character" w:customStyle="1" w:styleId="RTFNum171">
    <w:name w:val="RTF_Num 17 1"/>
    <w:rsid w:val="004F21A1"/>
  </w:style>
  <w:style w:type="character" w:customStyle="1" w:styleId="RTFNum181">
    <w:name w:val="RTF_Num 18 1"/>
    <w:rsid w:val="004F21A1"/>
  </w:style>
  <w:style w:type="character" w:customStyle="1" w:styleId="RTFNum191">
    <w:name w:val="RTF_Num 19 1"/>
    <w:rsid w:val="004F21A1"/>
  </w:style>
  <w:style w:type="character" w:customStyle="1" w:styleId="RTFNum201">
    <w:name w:val="RTF_Num 20 1"/>
    <w:rsid w:val="004F21A1"/>
  </w:style>
  <w:style w:type="character" w:customStyle="1" w:styleId="RTFNum211">
    <w:name w:val="RTF_Num 21 1"/>
    <w:rsid w:val="004F21A1"/>
    <w:rPr>
      <w:rFonts w:ascii="Times New Roman" w:eastAsia="Times New Roman" w:hAnsi="Times New Roman"/>
    </w:rPr>
  </w:style>
  <w:style w:type="character" w:customStyle="1" w:styleId="RTFNum212">
    <w:name w:val="RTF_Num 21 2"/>
    <w:rsid w:val="004F21A1"/>
    <w:rPr>
      <w:rFonts w:ascii="Courier New" w:eastAsia="Courier New" w:hAnsi="Courier New" w:cs="Courier New"/>
    </w:rPr>
  </w:style>
  <w:style w:type="character" w:customStyle="1" w:styleId="RTFNum213">
    <w:name w:val="RTF_Num 21 3"/>
    <w:rsid w:val="004F21A1"/>
    <w:rPr>
      <w:rFonts w:ascii="Wingdings" w:eastAsia="Wingdings" w:hAnsi="Wingdings" w:cs="Wingdings"/>
    </w:rPr>
  </w:style>
  <w:style w:type="character" w:customStyle="1" w:styleId="RTFNum214">
    <w:name w:val="RTF_Num 21 4"/>
    <w:rsid w:val="004F21A1"/>
    <w:rPr>
      <w:rFonts w:ascii="Symbol" w:eastAsia="Symbol" w:hAnsi="Symbol" w:cs="Symbol"/>
    </w:rPr>
  </w:style>
  <w:style w:type="character" w:customStyle="1" w:styleId="RTFNum215">
    <w:name w:val="RTF_Num 21 5"/>
    <w:rsid w:val="004F21A1"/>
    <w:rPr>
      <w:rFonts w:ascii="Courier New" w:eastAsia="Courier New" w:hAnsi="Courier New" w:cs="Courier New"/>
    </w:rPr>
  </w:style>
  <w:style w:type="character" w:customStyle="1" w:styleId="RTFNum216">
    <w:name w:val="RTF_Num 21 6"/>
    <w:rsid w:val="004F21A1"/>
    <w:rPr>
      <w:rFonts w:ascii="Wingdings" w:eastAsia="Wingdings" w:hAnsi="Wingdings" w:cs="Wingdings"/>
    </w:rPr>
  </w:style>
  <w:style w:type="character" w:customStyle="1" w:styleId="RTFNum217">
    <w:name w:val="RTF_Num 21 7"/>
    <w:rsid w:val="004F21A1"/>
    <w:rPr>
      <w:rFonts w:ascii="Symbol" w:eastAsia="Symbol" w:hAnsi="Symbol" w:cs="Symbol"/>
    </w:rPr>
  </w:style>
  <w:style w:type="character" w:customStyle="1" w:styleId="RTFNum218">
    <w:name w:val="RTF_Num 21 8"/>
    <w:rsid w:val="004F21A1"/>
    <w:rPr>
      <w:rFonts w:ascii="Courier New" w:eastAsia="Courier New" w:hAnsi="Courier New" w:cs="Courier New"/>
    </w:rPr>
  </w:style>
  <w:style w:type="character" w:customStyle="1" w:styleId="RTFNum219">
    <w:name w:val="RTF_Num 21 9"/>
    <w:rsid w:val="004F21A1"/>
    <w:rPr>
      <w:rFonts w:ascii="Wingdings" w:eastAsia="Wingdings" w:hAnsi="Wingdings" w:cs="Wingdings"/>
    </w:rPr>
  </w:style>
  <w:style w:type="character" w:customStyle="1" w:styleId="RTFNum221">
    <w:name w:val="RTF_Num 22 1"/>
    <w:rsid w:val="004F21A1"/>
  </w:style>
  <w:style w:type="character" w:customStyle="1" w:styleId="RTFNum231">
    <w:name w:val="RTF_Num 23 1"/>
    <w:rsid w:val="004F21A1"/>
  </w:style>
  <w:style w:type="character" w:customStyle="1" w:styleId="Standardnpsmoodstavce1">
    <w:name w:val="Standardní písmo odstavce1"/>
    <w:rsid w:val="004F21A1"/>
  </w:style>
  <w:style w:type="character" w:customStyle="1" w:styleId="slostrnky1">
    <w:name w:val="Číslo stránky1"/>
    <w:basedOn w:val="Standardnpsmoodstavce1"/>
    <w:rsid w:val="004F21A1"/>
  </w:style>
  <w:style w:type="paragraph" w:customStyle="1" w:styleId="Nadpis">
    <w:name w:val="Nadpis"/>
    <w:basedOn w:val="Normln"/>
    <w:next w:val="Zkladntext"/>
    <w:rsid w:val="004F21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4F21A1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4F21A1"/>
    <w:rPr>
      <w:rFonts w:cs="Tahoma"/>
    </w:rPr>
  </w:style>
  <w:style w:type="paragraph" w:customStyle="1" w:styleId="Popisek">
    <w:name w:val="Popisek"/>
    <w:basedOn w:val="Normln"/>
    <w:rsid w:val="004F21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F21A1"/>
    <w:pPr>
      <w:suppressLineNumbers/>
    </w:pPr>
    <w:rPr>
      <w:rFonts w:cs="Tahoma"/>
    </w:rPr>
  </w:style>
  <w:style w:type="paragraph" w:styleId="Zhlav">
    <w:name w:val="header"/>
    <w:basedOn w:val="Normln"/>
    <w:rsid w:val="004F21A1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4F21A1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4F21A1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link w:val="PodtitulChar"/>
    <w:qFormat/>
    <w:rsid w:val="004F21A1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4F21A1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4F21A1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4F21A1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4F21A1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4F21A1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4F21A1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4F21A1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4F21A1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4F21A1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4F21A1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4F21A1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4F21A1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4F21A1"/>
    <w:rPr>
      <w:sz w:val="24"/>
      <w:szCs w:val="24"/>
    </w:rPr>
  </w:style>
  <w:style w:type="paragraph" w:customStyle="1" w:styleId="Zhlav1">
    <w:name w:val="Záhlaví1"/>
    <w:basedOn w:val="Normln"/>
    <w:rsid w:val="004F21A1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4F21A1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4F21A1"/>
    <w:pPr>
      <w:suppressLineNumbers/>
    </w:pPr>
  </w:style>
  <w:style w:type="paragraph" w:customStyle="1" w:styleId="Nadpistabulky">
    <w:name w:val="Nadpis tabulky"/>
    <w:basedOn w:val="Obsahtabulky"/>
    <w:rsid w:val="004F21A1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  <w:style w:type="paragraph" w:styleId="Odstavecseseznamem">
    <w:name w:val="List Paragraph"/>
    <w:basedOn w:val="Normln"/>
    <w:uiPriority w:val="34"/>
    <w:qFormat/>
    <w:rsid w:val="00951823"/>
    <w:pPr>
      <w:ind w:left="720"/>
      <w:contextualSpacing/>
    </w:pPr>
  </w:style>
  <w:style w:type="paragraph" w:customStyle="1" w:styleId="Default">
    <w:name w:val="Default"/>
    <w:basedOn w:val="Normln"/>
    <w:rsid w:val="00A1235B"/>
    <w:pPr>
      <w:autoSpaceDE w:val="0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PodtitulChar">
    <w:name w:val="Podtitul Char"/>
    <w:basedOn w:val="Standardnpsmoodstavce"/>
    <w:link w:val="Podtitul"/>
    <w:rsid w:val="00474DF2"/>
    <w:rPr>
      <w:rFonts w:ascii="Arial" w:eastAsia="Lucida Sans Unicode" w:hAnsi="Arial" w:cs="Tahoma"/>
      <w:i/>
      <w:iCs/>
      <w:sz w:val="28"/>
      <w:szCs w:val="28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link w:val="PodtitulChar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  <w:style w:type="paragraph" w:styleId="Odstavecseseznamem">
    <w:name w:val="List Paragraph"/>
    <w:basedOn w:val="Normln"/>
    <w:uiPriority w:val="34"/>
    <w:qFormat/>
    <w:rsid w:val="00951823"/>
    <w:pPr>
      <w:ind w:left="720"/>
      <w:contextualSpacing/>
    </w:pPr>
  </w:style>
  <w:style w:type="paragraph" w:customStyle="1" w:styleId="Default">
    <w:name w:val="Default"/>
    <w:basedOn w:val="Normln"/>
    <w:rsid w:val="00A1235B"/>
    <w:pPr>
      <w:autoSpaceDE w:val="0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PodtitulChar">
    <w:name w:val="Podtitul Char"/>
    <w:basedOn w:val="Standardnpsmoodstavce"/>
    <w:link w:val="Podtitul"/>
    <w:rsid w:val="00474DF2"/>
    <w:rPr>
      <w:rFonts w:ascii="Arial" w:eastAsia="Lucida Sans Unicode" w:hAnsi="Arial" w:cs="Tahoma"/>
      <w:i/>
      <w:iCs/>
      <w:sz w:val="28"/>
      <w:szCs w:val="28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5</Pages>
  <Words>1616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300</cp:revision>
  <cp:lastPrinted>2018-11-02T06:03:00Z</cp:lastPrinted>
  <dcterms:created xsi:type="dcterms:W3CDTF">2014-04-14T13:50:00Z</dcterms:created>
  <dcterms:modified xsi:type="dcterms:W3CDTF">2018-11-13T11:44:00Z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