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19" w:rsidRDefault="00807119" w:rsidP="00807119">
      <w:pPr>
        <w:pStyle w:val="Normlnweb"/>
        <w:jc w:val="right"/>
      </w:pPr>
      <w:r>
        <w:rPr>
          <w:rFonts w:ascii="Arial" w:hAnsi="Arial" w:cs="Arial"/>
          <w:sz w:val="22"/>
        </w:rPr>
        <w:t xml:space="preserve">Číslo smlouvy: PPK-485e/31/18 </w:t>
      </w:r>
    </w:p>
    <w:p w:rsidR="00807119" w:rsidRDefault="00807119" w:rsidP="00807119">
      <w:pPr>
        <w:pStyle w:val="Normlnweb"/>
        <w:jc w:val="right"/>
      </w:pPr>
      <w:r>
        <w:rPr>
          <w:rFonts w:ascii="Arial" w:hAnsi="Arial" w:cs="Arial"/>
          <w:sz w:val="22"/>
        </w:rPr>
        <w:t xml:space="preserve">Dotační titul: A1 </w:t>
      </w:r>
    </w:p>
    <w:p w:rsidR="00807119" w:rsidRDefault="00807119" w:rsidP="00807119">
      <w:pPr>
        <w:pStyle w:val="Normlnweb"/>
      </w:pPr>
      <w:r>
        <w:t> </w:t>
      </w:r>
    </w:p>
    <w:p w:rsidR="00807119" w:rsidRDefault="00807119" w:rsidP="00807119">
      <w:pPr>
        <w:pStyle w:val="Normlnweb"/>
        <w:jc w:val="center"/>
      </w:pPr>
      <w:r>
        <w:rPr>
          <w:rStyle w:val="Siln"/>
          <w:rFonts w:ascii="Arial" w:hAnsi="Arial" w:cs="Arial"/>
          <w:sz w:val="22"/>
        </w:rPr>
        <w:t>SMLOUVA O DÍLO</w:t>
      </w:r>
    </w:p>
    <w:p w:rsidR="00807119" w:rsidRDefault="00807119" w:rsidP="00807119">
      <w:pPr>
        <w:pStyle w:val="Normlnweb"/>
        <w:jc w:val="center"/>
      </w:pPr>
      <w:r>
        <w:rPr>
          <w:rStyle w:val="Siln"/>
          <w:rFonts w:ascii="Arial" w:hAnsi="Arial" w:cs="Arial"/>
          <w:sz w:val="22"/>
        </w:rPr>
        <w:t>UZAVŘENÁ DLE USTANOVENÍ § 2586 A NÁSL. ZÁK. Č. 89/2012 SB., OBČANSKÉHO ZÁKONÍKU, VE ZNĚNÍ POZDĚJŠÍCH PŘEDPISŮ</w:t>
      </w:r>
    </w:p>
    <w:p w:rsidR="00807119" w:rsidRDefault="00807119" w:rsidP="00807119">
      <w:pPr>
        <w:pStyle w:val="Normlnweb"/>
        <w:jc w:val="center"/>
      </w:pPr>
      <w:r>
        <w:rPr>
          <w:rStyle w:val="Siln"/>
          <w:rFonts w:ascii="Arial" w:hAnsi="Arial" w:cs="Arial"/>
          <w:sz w:val="22"/>
        </w:rPr>
        <w:t>I. Smluvní strany</w:t>
      </w:r>
    </w:p>
    <w:p w:rsidR="00807119" w:rsidRDefault="00807119" w:rsidP="00807119">
      <w:pPr>
        <w:pStyle w:val="Normlnweb"/>
      </w:pPr>
      <w:r>
        <w:rPr>
          <w:rFonts w:ascii="Arial" w:hAnsi="Arial" w:cs="Arial"/>
          <w:sz w:val="22"/>
        </w:rPr>
        <w:t>1.1</w:t>
      </w:r>
      <w:r>
        <w:rPr>
          <w:rStyle w:val="Siln"/>
          <w:rFonts w:ascii="Arial" w:hAnsi="Arial" w:cs="Arial"/>
          <w:sz w:val="22"/>
        </w:rPr>
        <w:t xml:space="preserve"> Objednatel</w:t>
      </w:r>
    </w:p>
    <w:p w:rsidR="00807119" w:rsidRDefault="00807119" w:rsidP="00807119">
      <w:pPr>
        <w:pStyle w:val="Normlnweb"/>
      </w:pPr>
      <w:r>
        <w:rPr>
          <w:rStyle w:val="Siln"/>
          <w:rFonts w:ascii="Arial" w:hAnsi="Arial" w:cs="Arial"/>
          <w:sz w:val="22"/>
        </w:rPr>
        <w:t xml:space="preserve">Česká </w:t>
      </w:r>
      <w:proofErr w:type="gramStart"/>
      <w:r>
        <w:rPr>
          <w:rStyle w:val="Siln"/>
          <w:rFonts w:ascii="Arial" w:hAnsi="Arial" w:cs="Arial"/>
          <w:sz w:val="22"/>
        </w:rPr>
        <w:t>republika</w:t>
      </w:r>
      <w:proofErr w:type="gramEnd"/>
      <w:r>
        <w:rPr>
          <w:rStyle w:val="Siln"/>
          <w:rFonts w:ascii="Arial" w:hAnsi="Arial" w:cs="Arial"/>
          <w:sz w:val="22"/>
        </w:rPr>
        <w:t xml:space="preserve"> - </w:t>
      </w:r>
      <w:proofErr w:type="gramStart"/>
      <w:r>
        <w:rPr>
          <w:rStyle w:val="Siln"/>
          <w:rFonts w:ascii="Arial" w:hAnsi="Arial" w:cs="Arial"/>
          <w:sz w:val="22"/>
        </w:rPr>
        <w:t>Agentura</w:t>
      </w:r>
      <w:proofErr w:type="gramEnd"/>
      <w:r>
        <w:rPr>
          <w:rStyle w:val="Siln"/>
          <w:rFonts w:ascii="Arial" w:hAnsi="Arial" w:cs="Arial"/>
          <w:sz w:val="22"/>
        </w:rPr>
        <w:t xml:space="preserve"> ochrany přírody a krajiny ČR</w:t>
      </w:r>
    </w:p>
    <w:p w:rsidR="00807119" w:rsidRDefault="00807119" w:rsidP="00807119">
      <w:pPr>
        <w:pStyle w:val="Normlnweb"/>
        <w:spacing w:before="0" w:beforeAutospacing="0" w:after="0" w:afterAutospacing="0"/>
      </w:pPr>
      <w:r>
        <w:rPr>
          <w:rFonts w:ascii="Arial" w:hAnsi="Arial" w:cs="Arial"/>
          <w:sz w:val="22"/>
        </w:rPr>
        <w:t xml:space="preserve">Sídlo: Kaplanova 1931/1, 148 00 Praha </w:t>
      </w:r>
      <w:proofErr w:type="gramStart"/>
      <w:r>
        <w:rPr>
          <w:rFonts w:ascii="Arial" w:hAnsi="Arial" w:cs="Arial"/>
          <w:sz w:val="22"/>
        </w:rPr>
        <w:t>11</w:t>
      </w:r>
      <w:proofErr w:type="gramEnd"/>
      <w:r>
        <w:rPr>
          <w:rFonts w:ascii="Arial" w:hAnsi="Arial" w:cs="Arial"/>
          <w:sz w:val="22"/>
        </w:rPr>
        <w:t xml:space="preserve"> - </w:t>
      </w:r>
      <w:proofErr w:type="gramStart"/>
      <w:r>
        <w:rPr>
          <w:rFonts w:ascii="Arial" w:hAnsi="Arial" w:cs="Arial"/>
          <w:sz w:val="22"/>
        </w:rPr>
        <w:t>Chodov</w:t>
      </w:r>
      <w:proofErr w:type="gramEnd"/>
      <w:r>
        <w:rPr>
          <w:rFonts w:ascii="Arial" w:hAnsi="Arial" w:cs="Arial"/>
          <w:sz w:val="22"/>
        </w:rPr>
        <w:t xml:space="preserve"> </w:t>
      </w:r>
    </w:p>
    <w:p w:rsidR="00807119" w:rsidRDefault="00807119" w:rsidP="00807119">
      <w:pPr>
        <w:pStyle w:val="Normlnweb"/>
        <w:spacing w:before="0" w:beforeAutospacing="0" w:after="0" w:afterAutospacing="0"/>
      </w:pPr>
      <w:r>
        <w:rPr>
          <w:rFonts w:ascii="Arial" w:hAnsi="Arial" w:cs="Arial"/>
          <w:sz w:val="22"/>
        </w:rPr>
        <w:t xml:space="preserve">Zastoupený: RNDr. Jan </w:t>
      </w:r>
      <w:proofErr w:type="spellStart"/>
      <w:r>
        <w:rPr>
          <w:rFonts w:ascii="Arial" w:hAnsi="Arial" w:cs="Arial"/>
          <w:sz w:val="22"/>
        </w:rPr>
        <w:t>Flašar</w:t>
      </w:r>
      <w:proofErr w:type="spellEnd"/>
      <w:r>
        <w:rPr>
          <w:rFonts w:ascii="Arial" w:hAnsi="Arial" w:cs="Arial"/>
          <w:sz w:val="22"/>
        </w:rPr>
        <w:t xml:space="preserve"> </w:t>
      </w:r>
      <w:r>
        <w:rPr>
          <w:rFonts w:ascii="Arial" w:hAnsi="Arial" w:cs="Arial"/>
          <w:sz w:val="22"/>
        </w:rPr>
        <w:br/>
        <w:t xml:space="preserve">vedoucí oddělení SCHKO Blanský </w:t>
      </w:r>
      <w:proofErr w:type="gramStart"/>
      <w:r>
        <w:rPr>
          <w:rFonts w:ascii="Arial" w:hAnsi="Arial" w:cs="Arial"/>
          <w:sz w:val="22"/>
        </w:rPr>
        <w:t>les</w:t>
      </w:r>
      <w:proofErr w:type="gramEnd"/>
      <w:r>
        <w:rPr>
          <w:rFonts w:ascii="Arial" w:hAnsi="Arial" w:cs="Arial"/>
          <w:sz w:val="22"/>
        </w:rPr>
        <w:t xml:space="preserve"> - </w:t>
      </w:r>
      <w:proofErr w:type="gramStart"/>
      <w:r>
        <w:rPr>
          <w:rFonts w:ascii="Arial" w:hAnsi="Arial" w:cs="Arial"/>
          <w:sz w:val="22"/>
        </w:rPr>
        <w:t>RP</w:t>
      </w:r>
      <w:proofErr w:type="gramEnd"/>
      <w:r>
        <w:rPr>
          <w:rFonts w:ascii="Arial" w:hAnsi="Arial" w:cs="Arial"/>
          <w:sz w:val="22"/>
        </w:rPr>
        <w:t xml:space="preserve"> Jižní Čechy </w:t>
      </w:r>
    </w:p>
    <w:p w:rsidR="00807119" w:rsidRDefault="00807119" w:rsidP="00807119">
      <w:pPr>
        <w:pStyle w:val="Normlnweb"/>
        <w:spacing w:before="0" w:beforeAutospacing="0" w:after="0" w:afterAutospacing="0"/>
      </w:pPr>
      <w:r>
        <w:rPr>
          <w:rFonts w:ascii="Arial" w:hAnsi="Arial" w:cs="Arial"/>
          <w:sz w:val="22"/>
        </w:rPr>
        <w:t>Bankovní spojení: ČNB Praha, Číslo účtu: 18228011/0710</w:t>
      </w:r>
    </w:p>
    <w:p w:rsidR="00807119" w:rsidRDefault="00807119" w:rsidP="00807119">
      <w:pPr>
        <w:pStyle w:val="Normlnweb"/>
        <w:spacing w:before="0" w:beforeAutospacing="0" w:after="0" w:afterAutospacing="0"/>
      </w:pPr>
      <w:r>
        <w:rPr>
          <w:rFonts w:ascii="Arial" w:hAnsi="Arial" w:cs="Arial"/>
          <w:sz w:val="22"/>
        </w:rPr>
        <w:t>IČO: 629 335 91</w:t>
      </w:r>
    </w:p>
    <w:p w:rsidR="00807119" w:rsidRDefault="00807119" w:rsidP="00807119">
      <w:pPr>
        <w:pStyle w:val="Normlnweb"/>
        <w:spacing w:before="0" w:beforeAutospacing="0" w:after="0" w:afterAutospacing="0"/>
      </w:pPr>
      <w:r>
        <w:rPr>
          <w:rFonts w:ascii="Arial" w:hAnsi="Arial" w:cs="Arial"/>
          <w:sz w:val="22"/>
        </w:rPr>
        <w:t>DIČ: neplátce DPH</w:t>
      </w:r>
    </w:p>
    <w:p w:rsidR="00807119" w:rsidRDefault="00807119" w:rsidP="00807119">
      <w:pPr>
        <w:pStyle w:val="Normlnweb"/>
        <w:spacing w:before="0" w:beforeAutospacing="0" w:after="0" w:afterAutospacing="0"/>
      </w:pPr>
      <w:r>
        <w:rPr>
          <w:rFonts w:ascii="Arial" w:hAnsi="Arial" w:cs="Arial"/>
          <w:sz w:val="22"/>
        </w:rPr>
        <w:t>Telefon: 380 301 039</w:t>
      </w:r>
    </w:p>
    <w:p w:rsidR="00807119" w:rsidRDefault="00807119" w:rsidP="00807119">
      <w:pPr>
        <w:pStyle w:val="Normlnweb"/>
        <w:spacing w:before="0" w:beforeAutospacing="0" w:after="0" w:afterAutospacing="0"/>
      </w:pPr>
      <w:r>
        <w:rPr>
          <w:rFonts w:ascii="Arial" w:hAnsi="Arial" w:cs="Arial"/>
          <w:sz w:val="22"/>
        </w:rPr>
        <w:t xml:space="preserve">V rozsahu této smlouvy osoba zmocněná k jednání se zhotovitelem, k věcným úkonům a k převzetí díla: Petr Lepší </w:t>
      </w:r>
      <w:proofErr w:type="spellStart"/>
      <w:r>
        <w:rPr>
          <w:rFonts w:ascii="Arial" w:hAnsi="Arial" w:cs="Arial"/>
          <w:sz w:val="22"/>
        </w:rPr>
        <w:t>DiS</w:t>
      </w:r>
      <w:proofErr w:type="spellEnd"/>
      <w:r>
        <w:rPr>
          <w:rFonts w:ascii="Arial" w:hAnsi="Arial" w:cs="Arial"/>
          <w:sz w:val="22"/>
        </w:rPr>
        <w:t>.</w:t>
      </w:r>
    </w:p>
    <w:p w:rsidR="00807119" w:rsidRDefault="00807119" w:rsidP="00807119">
      <w:pPr>
        <w:pStyle w:val="Normlnweb"/>
      </w:pPr>
      <w:r>
        <w:rPr>
          <w:rFonts w:ascii="Arial" w:hAnsi="Arial" w:cs="Arial"/>
          <w:sz w:val="22"/>
        </w:rPr>
        <w:t xml:space="preserve">(dále jen </w:t>
      </w:r>
      <w:r>
        <w:rPr>
          <w:rFonts w:ascii="Arial" w:hAnsi="Arial" w:cs="Arial"/>
          <w:sz w:val="22"/>
          <w:szCs w:val="22"/>
          <w:lang w:eastAsia="en-US"/>
        </w:rPr>
        <w:t>„</w:t>
      </w:r>
      <w:r>
        <w:rPr>
          <w:rFonts w:ascii="Arial" w:hAnsi="Arial" w:cs="Arial"/>
          <w:sz w:val="22"/>
        </w:rPr>
        <w:t>objednatel”)</w:t>
      </w:r>
    </w:p>
    <w:p w:rsidR="00807119" w:rsidRDefault="00807119" w:rsidP="00807119">
      <w:pPr>
        <w:pStyle w:val="Normlnweb"/>
      </w:pPr>
      <w:r>
        <w:rPr>
          <w:rFonts w:ascii="Arial" w:hAnsi="Arial" w:cs="Arial"/>
          <w:sz w:val="22"/>
        </w:rPr>
        <w:t>a</w:t>
      </w:r>
    </w:p>
    <w:p w:rsidR="00807119" w:rsidRDefault="00807119" w:rsidP="00807119">
      <w:pPr>
        <w:pStyle w:val="Normlnweb"/>
      </w:pPr>
      <w:r>
        <w:rPr>
          <w:rFonts w:ascii="Arial" w:hAnsi="Arial" w:cs="Arial"/>
          <w:sz w:val="22"/>
        </w:rPr>
        <w:t>1.2</w:t>
      </w:r>
      <w:r>
        <w:rPr>
          <w:rStyle w:val="Siln"/>
          <w:rFonts w:ascii="Arial" w:hAnsi="Arial" w:cs="Arial"/>
          <w:sz w:val="22"/>
        </w:rPr>
        <w:t xml:space="preserve"> Zhotovitel</w:t>
      </w:r>
    </w:p>
    <w:p w:rsidR="00807119" w:rsidRDefault="00807119" w:rsidP="00807119">
      <w:pPr>
        <w:pStyle w:val="Normlnweb"/>
      </w:pPr>
      <w:r>
        <w:rPr>
          <w:rStyle w:val="Siln"/>
          <w:rFonts w:ascii="Arial" w:hAnsi="Arial" w:cs="Arial"/>
          <w:sz w:val="22"/>
        </w:rPr>
        <w:t xml:space="preserve">Václav Kubát </w:t>
      </w:r>
    </w:p>
    <w:p w:rsidR="00807119" w:rsidRDefault="00807119" w:rsidP="00807119">
      <w:pPr>
        <w:pStyle w:val="Normlnweb"/>
      </w:pPr>
      <w:r>
        <w:rPr>
          <w:rFonts w:ascii="Arial" w:hAnsi="Arial" w:cs="Arial"/>
          <w:sz w:val="22"/>
        </w:rPr>
        <w:t xml:space="preserve">Sídlo: </w:t>
      </w:r>
      <w:r>
        <w:rPr>
          <w:rFonts w:ascii="Arial" w:hAnsi="Arial" w:cs="Arial"/>
          <w:sz w:val="22"/>
        </w:rPr>
        <w:br/>
        <w:t>Zastoupený: Václav Kubát</w:t>
      </w:r>
      <w:r>
        <w:rPr>
          <w:rFonts w:ascii="Arial" w:hAnsi="Arial" w:cs="Arial"/>
          <w:sz w:val="22"/>
        </w:rPr>
        <w:br/>
        <w:t xml:space="preserve">Bankovní spojení: </w:t>
      </w:r>
      <w:r>
        <w:rPr>
          <w:rFonts w:ascii="Arial" w:hAnsi="Arial" w:cs="Arial"/>
          <w:sz w:val="22"/>
        </w:rPr>
        <w:br/>
        <w:t>IČO: 48337501</w:t>
      </w:r>
      <w:r>
        <w:rPr>
          <w:rFonts w:ascii="Arial" w:hAnsi="Arial" w:cs="Arial"/>
          <w:sz w:val="22"/>
        </w:rPr>
        <w:br/>
      </w:r>
    </w:p>
    <w:p w:rsidR="00807119" w:rsidRDefault="00807119" w:rsidP="00807119">
      <w:pPr>
        <w:pStyle w:val="Normlnweb"/>
        <w:spacing w:before="0" w:beforeAutospacing="0" w:after="0" w:afterAutospacing="0"/>
      </w:pPr>
      <w:r>
        <w:rPr>
          <w:rFonts w:ascii="Arial" w:hAnsi="Arial" w:cs="Arial"/>
          <w:sz w:val="22"/>
        </w:rPr>
        <w:t xml:space="preserve">(dále jen </w:t>
      </w:r>
      <w:r>
        <w:rPr>
          <w:rFonts w:ascii="Arial" w:hAnsi="Arial" w:cs="Arial"/>
          <w:sz w:val="22"/>
          <w:szCs w:val="22"/>
          <w:lang w:eastAsia="en-US"/>
        </w:rPr>
        <w:t>„</w:t>
      </w:r>
      <w:r>
        <w:rPr>
          <w:rFonts w:ascii="Arial" w:hAnsi="Arial" w:cs="Arial"/>
          <w:sz w:val="22"/>
        </w:rPr>
        <w:t xml:space="preserve">zhotovitel”) </w:t>
      </w:r>
    </w:p>
    <w:p w:rsidR="00807119" w:rsidRDefault="00807119" w:rsidP="00807119">
      <w:pPr>
        <w:pStyle w:val="Normlnweb"/>
        <w:jc w:val="center"/>
      </w:pPr>
      <w:r>
        <w:rPr>
          <w:rStyle w:val="Siln"/>
          <w:rFonts w:ascii="Arial" w:hAnsi="Arial" w:cs="Arial"/>
          <w:sz w:val="22"/>
        </w:rPr>
        <w:t>II. Předmět smlouvy</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2.1 </w:t>
      </w:r>
      <w:r>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lastRenderedPageBreak/>
        <w:t xml:space="preserve">2.2 Dílem se rozumí: Výřez dřevin a ruční kosení bylinného patra </w:t>
      </w:r>
      <w:proofErr w:type="spellStart"/>
      <w:r>
        <w:rPr>
          <w:rFonts w:ascii="Arial" w:hAnsi="Arial" w:cs="Arial"/>
          <w:sz w:val="22"/>
        </w:rPr>
        <w:t>křivinořezem</w:t>
      </w:r>
      <w:proofErr w:type="spellEnd"/>
      <w:r>
        <w:rPr>
          <w:rFonts w:ascii="Arial" w:hAnsi="Arial" w:cs="Arial"/>
          <w:sz w:val="22"/>
        </w:rPr>
        <w:t xml:space="preserve"> v NPR Vyšenské kopce na části plochy pastviny č. 1 (plocha č. 1) a pastviny na Městském vrchu (plocha č. 2) o celkové ploše 2,3 ha. Jedná se o plochy na k. </w:t>
      </w:r>
      <w:proofErr w:type="spellStart"/>
      <w:r>
        <w:rPr>
          <w:rFonts w:ascii="Arial" w:hAnsi="Arial" w:cs="Arial"/>
          <w:sz w:val="22"/>
        </w:rPr>
        <w:t>ú.</w:t>
      </w:r>
      <w:proofErr w:type="spellEnd"/>
      <w:r>
        <w:rPr>
          <w:rFonts w:ascii="Arial" w:hAnsi="Arial" w:cs="Arial"/>
          <w:sz w:val="22"/>
        </w:rPr>
        <w:t xml:space="preserve"> Kladné-Dobrkovice, </w:t>
      </w:r>
      <w:proofErr w:type="spellStart"/>
      <w:r>
        <w:rPr>
          <w:rFonts w:ascii="Arial" w:hAnsi="Arial" w:cs="Arial"/>
          <w:sz w:val="22"/>
        </w:rPr>
        <w:t>parc</w:t>
      </w:r>
      <w:proofErr w:type="spellEnd"/>
      <w:r>
        <w:rPr>
          <w:rFonts w:ascii="Arial" w:hAnsi="Arial" w:cs="Arial"/>
          <w:sz w:val="22"/>
        </w:rPr>
        <w:t xml:space="preserve">. </w:t>
      </w:r>
      <w:proofErr w:type="gramStart"/>
      <w:r>
        <w:rPr>
          <w:rFonts w:ascii="Arial" w:hAnsi="Arial" w:cs="Arial"/>
          <w:sz w:val="22"/>
        </w:rPr>
        <w:t>č.</w:t>
      </w:r>
      <w:proofErr w:type="gramEnd"/>
      <w:r>
        <w:rPr>
          <w:rFonts w:ascii="Arial" w:hAnsi="Arial" w:cs="Arial"/>
          <w:sz w:val="22"/>
        </w:rPr>
        <w:t xml:space="preserve"> 900/1, 900/5 a 97/1, zásahem se rozumí na ploše č. 1 - ruční výřez zmlazujících dřevin na 40 % plochy a kosení bylinného patra na 60% plochy. Na ploše č. 2 ruční výřez zmlazujících dřevin na 33 % plochy a kosení bylinného patra na 67% plochy. Zásah proběhne 1x ročně v termínu do 30. 11. Nedílnou součástí díla je shrabání a odvoz a likvidace pokosené hmoty mimo lokalitu provádění díla nejdéle do 7 dnů od vyřezání a pokosení.</w:t>
      </w:r>
    </w:p>
    <w:p w:rsidR="00807119" w:rsidRDefault="00807119" w:rsidP="00807119">
      <w:pPr>
        <w:pStyle w:val="Normlnweb"/>
        <w:spacing w:before="120" w:beforeAutospacing="0" w:after="120" w:afterAutospacing="0"/>
        <w:ind w:left="340"/>
        <w:jc w:val="both"/>
      </w:pPr>
      <w:r>
        <w:rPr>
          <w:rFonts w:ascii="Arial" w:hAnsi="Arial" w:cs="Arial"/>
          <w:sz w:val="22"/>
        </w:rPr>
        <w:t>(dále jen „dílo“)</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2.3 Při provádění díla je zhotovitel vázán pokyny objednatele.</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07119" w:rsidRDefault="00807119" w:rsidP="00807119">
      <w:pPr>
        <w:pStyle w:val="Normlnweb"/>
        <w:jc w:val="center"/>
      </w:pPr>
      <w:r>
        <w:rPr>
          <w:rStyle w:val="Siln"/>
          <w:rFonts w:ascii="Arial" w:hAnsi="Arial" w:cs="Arial"/>
          <w:sz w:val="22"/>
        </w:rPr>
        <w:t>III. Cena díla a platební podmínky</w:t>
      </w:r>
    </w:p>
    <w:p w:rsidR="00807119" w:rsidRDefault="00807119" w:rsidP="00807119">
      <w:pPr>
        <w:pStyle w:val="Normlnweb"/>
        <w:spacing w:before="0" w:beforeAutospacing="0" w:after="0" w:afterAutospacing="0"/>
      </w:pPr>
      <w:r>
        <w:rPr>
          <w:rFonts w:ascii="Arial" w:hAnsi="Arial" w:cs="Arial"/>
          <w:sz w:val="22"/>
        </w:rPr>
        <w:t>3.1 Cena díla je stanovena v souladu s právními předpisy:</w:t>
      </w:r>
    </w:p>
    <w:p w:rsidR="00807119" w:rsidRDefault="00807119" w:rsidP="00807119">
      <w:pPr>
        <w:pStyle w:val="Normlnweb"/>
        <w:spacing w:before="120" w:beforeAutospacing="0" w:after="120" w:afterAutospacing="0"/>
        <w:ind w:left="340"/>
        <w:jc w:val="both"/>
      </w:pPr>
      <w:r>
        <w:rPr>
          <w:rFonts w:ascii="Arial" w:hAnsi="Arial" w:cs="Arial"/>
          <w:sz w:val="22"/>
        </w:rPr>
        <w:t>Cena bez DPH: 96 700,-Kč</w:t>
      </w:r>
    </w:p>
    <w:p w:rsidR="00807119" w:rsidRDefault="00807119" w:rsidP="00807119">
      <w:pPr>
        <w:pStyle w:val="Normlnweb"/>
        <w:spacing w:before="120" w:beforeAutospacing="0" w:after="120" w:afterAutospacing="0"/>
        <w:ind w:left="340"/>
        <w:jc w:val="both"/>
      </w:pPr>
      <w:r>
        <w:rPr>
          <w:rFonts w:ascii="Arial" w:hAnsi="Arial" w:cs="Arial"/>
          <w:sz w:val="22"/>
        </w:rPr>
        <w:t>DPH 21%: 20 307,-Kč</w:t>
      </w:r>
    </w:p>
    <w:p w:rsidR="00807119" w:rsidRDefault="00807119" w:rsidP="00807119">
      <w:pPr>
        <w:pStyle w:val="Normlnweb"/>
        <w:spacing w:before="120" w:beforeAutospacing="0" w:after="120" w:afterAutospacing="0"/>
        <w:ind w:left="340"/>
        <w:jc w:val="both"/>
      </w:pPr>
      <w:r>
        <w:rPr>
          <w:rFonts w:ascii="Arial" w:hAnsi="Arial" w:cs="Arial"/>
          <w:sz w:val="22"/>
        </w:rPr>
        <w:t xml:space="preserve">Cena včetně DPH:117 007,- Kč, (slovy </w:t>
      </w:r>
      <w:proofErr w:type="spellStart"/>
      <w:r>
        <w:rPr>
          <w:rFonts w:ascii="Arial" w:hAnsi="Arial" w:cs="Arial"/>
          <w:sz w:val="22"/>
        </w:rPr>
        <w:t>jednostosedmnácttisícsedm</w:t>
      </w:r>
      <w:proofErr w:type="spellEnd"/>
      <w:r>
        <w:rPr>
          <w:rFonts w:ascii="Arial" w:hAnsi="Arial" w:cs="Arial"/>
          <w:sz w:val="22"/>
        </w:rPr>
        <w:t xml:space="preserve"> korun českých).</w:t>
      </w:r>
    </w:p>
    <w:p w:rsidR="00807119" w:rsidRDefault="00807119" w:rsidP="00807119">
      <w:pPr>
        <w:pStyle w:val="Normlnweb"/>
        <w:spacing w:before="120" w:beforeAutospacing="0" w:after="120" w:afterAutospacing="0"/>
        <w:ind w:left="340"/>
        <w:jc w:val="both"/>
      </w:pPr>
      <w:r>
        <w:rPr>
          <w:rFonts w:ascii="Arial" w:hAnsi="Arial" w:cs="Arial"/>
          <w:sz w:val="22"/>
        </w:rPr>
        <w:t>Zhotovitel je plátce DPH.</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3.2 Dohodnutá cena je stanovena jako nejvýše přípustná. Ke změně může dojít pouze při změně zákonných sazeb DPH.</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3.3 Veškeré náklady vzniklé zhotoviteli v souvislosti s prováděním díla jsou zahrnuty v ceně díla. </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sidR="005F0C97">
        <w:rPr>
          <w:rFonts w:ascii="Arial" w:hAnsi="Arial" w:cs="Arial"/>
          <w:sz w:val="22"/>
        </w:rPr>
        <w:t>30</w:t>
      </w:r>
      <w:r>
        <w:rPr>
          <w:rFonts w:ascii="Arial" w:hAnsi="Arial" w:cs="Arial"/>
          <w:sz w:val="22"/>
        </w:rPr>
        <w:t>.</w:t>
      </w:r>
      <w:r w:rsidR="005F0C97">
        <w:rPr>
          <w:rFonts w:ascii="Arial" w:hAnsi="Arial" w:cs="Arial"/>
          <w:sz w:val="22"/>
        </w:rPr>
        <w:t xml:space="preserve"> </w:t>
      </w:r>
      <w:r>
        <w:rPr>
          <w:rFonts w:ascii="Arial" w:hAnsi="Arial" w:cs="Arial"/>
          <w:sz w:val="22"/>
        </w:rPr>
        <w:t>11. kalendářního roku) na základě předávacího protokolu na adresu: Regionální pracoviště Jižní Čechy, Nám. Přemysla Otakara II. 34, 37001 České Budějovice.</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3.7 Smluvní strany se dohodly, že objednatel nebude poskytovat zálohové platby. </w:t>
      </w:r>
    </w:p>
    <w:p w:rsidR="00807119" w:rsidRDefault="00807119" w:rsidP="00807119">
      <w:pPr>
        <w:pStyle w:val="Normlnweb"/>
        <w:jc w:val="center"/>
      </w:pPr>
      <w:r>
        <w:rPr>
          <w:rStyle w:val="Siln"/>
          <w:rFonts w:ascii="Arial" w:hAnsi="Arial" w:cs="Arial"/>
          <w:sz w:val="22"/>
        </w:rPr>
        <w:lastRenderedPageBreak/>
        <w:t>IV.</w:t>
      </w:r>
      <w:r>
        <w:rPr>
          <w:rFonts w:ascii="Arial" w:hAnsi="Arial" w:cs="Arial"/>
          <w:sz w:val="22"/>
        </w:rPr>
        <w:t xml:space="preserve"> </w:t>
      </w:r>
      <w:r>
        <w:rPr>
          <w:rStyle w:val="Siln"/>
          <w:rFonts w:ascii="Arial" w:hAnsi="Arial" w:cs="Arial"/>
          <w:sz w:val="22"/>
        </w:rPr>
        <w:t>Doba a místo plnění</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4.1 Zhotovitel se zavazuje provést dílo a předat jej objednateli nejpozději </w:t>
      </w:r>
      <w:proofErr w:type="gramStart"/>
      <w:r>
        <w:rPr>
          <w:rFonts w:ascii="Arial" w:hAnsi="Arial" w:cs="Arial"/>
          <w:sz w:val="22"/>
        </w:rPr>
        <w:t>do</w:t>
      </w:r>
      <w:proofErr w:type="gramEnd"/>
      <w:r>
        <w:rPr>
          <w:rFonts w:ascii="Arial" w:hAnsi="Arial" w:cs="Arial"/>
          <w:sz w:val="22"/>
        </w:rPr>
        <w:t xml:space="preserve">: </w:t>
      </w:r>
      <w:proofErr w:type="gramStart"/>
      <w:r>
        <w:rPr>
          <w:rFonts w:ascii="Arial" w:hAnsi="Arial" w:cs="Arial"/>
          <w:sz w:val="22"/>
        </w:rPr>
        <w:t>30.11.2018</w:t>
      </w:r>
      <w:proofErr w:type="gramEnd"/>
      <w:r>
        <w:rPr>
          <w:rFonts w:ascii="Arial" w:hAnsi="Arial" w:cs="Arial"/>
          <w:sz w:val="22"/>
        </w:rPr>
        <w:t>.</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4.2 Pokud zhotovitel dokončí dílo před dohodnutým termínem, zavazuje se objednatel, že převezme dílo i v dřívějším nabídnutém termínu, pokud bude bez vad a nedodělků.</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4.3 Místem plnění je NPR Vyšenské kopce.</w:t>
      </w:r>
    </w:p>
    <w:p w:rsidR="00807119" w:rsidRDefault="00807119" w:rsidP="00807119">
      <w:pPr>
        <w:pStyle w:val="Normlnweb"/>
        <w:jc w:val="center"/>
      </w:pPr>
      <w:r>
        <w:rPr>
          <w:rStyle w:val="Siln"/>
          <w:rFonts w:ascii="Arial" w:hAnsi="Arial" w:cs="Arial"/>
          <w:sz w:val="22"/>
        </w:rPr>
        <w:t>V. Další ujednání</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5.1 Zhotovitel je povinen provést dílo v kvalitě, formě a obsahu, které vyžaduje tato smlouva a která je obvyklá pro díla obdobného typu. Zhotovitel je povinen po celou dobu provádění díla dbát pokynů objednatele.</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07119" w:rsidRDefault="00807119" w:rsidP="00807119">
      <w:pPr>
        <w:pStyle w:val="Normlnweb"/>
        <w:jc w:val="center"/>
      </w:pPr>
      <w:r>
        <w:rPr>
          <w:rStyle w:val="Siln"/>
          <w:rFonts w:ascii="Arial" w:hAnsi="Arial" w:cs="Arial"/>
          <w:sz w:val="22"/>
        </w:rPr>
        <w:t>VI. Předání a převzetí díla</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6.1 O předání díla vyhotoví smluvní strany předávací protokol podepsaný oběma smluvními stranami. Objednatel není povinen převzít dílo vykazující byť drobné vady či nedodělky.</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07119" w:rsidRDefault="00807119" w:rsidP="00807119">
      <w:pPr>
        <w:pStyle w:val="Normlnweb"/>
        <w:keepLines/>
        <w:spacing w:before="120" w:beforeAutospacing="0" w:after="120" w:afterAutospacing="0"/>
        <w:ind w:left="340" w:hanging="340"/>
        <w:jc w:val="center"/>
      </w:pPr>
      <w:r>
        <w:rPr>
          <w:rStyle w:val="Siln"/>
          <w:rFonts w:ascii="Arial" w:hAnsi="Arial" w:cs="Arial"/>
          <w:sz w:val="22"/>
        </w:rPr>
        <w:t>VII. Odpovědnost za vady</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7.1 Zhotovitel odpovídá za vady, jež má dílo v době jeho předání objednateli, byť se vady projeví až později.</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7.3 Objednatel je oprávněn požadovat odstranění vady opravou, poskytnutím náhradního plnění nebo slevu ze sjednané ceny. Výběr způsobu nápravy náleží objednateli. </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7.4 Zhotovitel poskytuje na dílo záruku v délce 6 měsíců. V případě, že délka záruky činí 0 měsíců, ustanovení článků 7.5 až 7.7 pozbývají platnosti.</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7.5 Záruční doba počíná běžet dnem předání kompletního a bezvadného díla, popř. dnem odstranění poslední vady a nedodělku uvedeného v předávacím protokolu.</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lastRenderedPageBreak/>
        <w:t>7.7 Objednatel je oprávněn požadovat odstranění vady, na kterou se vztahuje záruka, opravou, poskytnutím náhradního plnění nebo slevu ze sjednané ceny. Výběr způsobu nápravy náleží objednateli.</w:t>
      </w:r>
    </w:p>
    <w:p w:rsidR="00807119" w:rsidRDefault="00807119" w:rsidP="00807119">
      <w:pPr>
        <w:pStyle w:val="Normlnweb"/>
        <w:keepLines/>
        <w:spacing w:before="120" w:beforeAutospacing="0" w:after="120" w:afterAutospacing="0"/>
        <w:ind w:left="340" w:hanging="340"/>
        <w:jc w:val="center"/>
      </w:pPr>
      <w:r>
        <w:rPr>
          <w:rStyle w:val="Siln"/>
          <w:rFonts w:ascii="Arial" w:hAnsi="Arial" w:cs="Arial"/>
          <w:sz w:val="22"/>
        </w:rPr>
        <w:t>VIII. Sankce</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8.3 Ustanoveními o smluvní pokutě není dotčen nárok oprávněné smluvní strany požadovat náhradu škody v plném rozsahu.</w:t>
      </w:r>
    </w:p>
    <w:p w:rsidR="00807119" w:rsidRDefault="00807119" w:rsidP="00807119">
      <w:pPr>
        <w:pStyle w:val="Normlnweb"/>
        <w:keepLines/>
        <w:spacing w:before="120" w:beforeAutospacing="0" w:after="120" w:afterAutospacing="0"/>
        <w:ind w:left="340" w:hanging="340"/>
        <w:jc w:val="center"/>
      </w:pPr>
      <w:r>
        <w:rPr>
          <w:rStyle w:val="Siln"/>
          <w:rFonts w:ascii="Arial" w:hAnsi="Arial" w:cs="Arial"/>
          <w:sz w:val="22"/>
        </w:rPr>
        <w:t>IX. Závěrečná ustanovení</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9.1 Tato smlouva může být měněna a doplňována pouze písemnými a očíslovanými dodatky podepsanými oprávněnými zástupci smluvních stran, není-li v této smlouvě uvedeno jinak. </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9.2 Ve věcech touto smlouvou neupravených se řídí práva a povinnosti smluvních stran příslušnými ustanoveními zákona č. 89/2012 Sb., občanského zákoníku. </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 xml:space="preserve">9.4 Tato smlouva je vyhotovena ve třech stejnopisech, z nichž každý má platnost originálu. Dva stejnopisy obdrží objednatel, jeden stejnopis obdrží zhotovitel. </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07119" w:rsidRDefault="00807119" w:rsidP="00807119">
      <w:pPr>
        <w:pStyle w:val="Normlnweb"/>
        <w:keepLines/>
        <w:spacing w:before="120" w:beforeAutospacing="0" w:after="120" w:afterAutospacing="0"/>
        <w:ind w:left="340" w:hanging="340"/>
        <w:jc w:val="both"/>
      </w:pPr>
      <w:r>
        <w:rPr>
          <w:rFonts w:ascii="Arial" w:hAnsi="Arial" w:cs="Arial"/>
          <w:sz w:val="22"/>
        </w:rPr>
        <w:t>9.7 Nedílnou součástí smlouvy jsou tyto přílohy:</w:t>
      </w:r>
    </w:p>
    <w:p w:rsidR="00807119" w:rsidRDefault="00807119" w:rsidP="00807119">
      <w:pPr>
        <w:pStyle w:val="Normlnweb"/>
        <w:keepLines/>
        <w:spacing w:before="120" w:beforeAutospacing="0" w:after="120" w:afterAutospacing="0"/>
        <w:ind w:left="340"/>
        <w:jc w:val="both"/>
      </w:pPr>
      <w:r>
        <w:rPr>
          <w:rFonts w:ascii="Arial" w:hAnsi="Arial" w:cs="Arial"/>
          <w:sz w:val="22"/>
        </w:rPr>
        <w:t>Příloha č. 1 – položkový rozpočet</w:t>
      </w:r>
    </w:p>
    <w:p w:rsidR="00807119" w:rsidRDefault="00807119" w:rsidP="00807119">
      <w:pPr>
        <w:pStyle w:val="Normlnweb"/>
        <w:keepLines/>
        <w:spacing w:before="120" w:beforeAutospacing="0" w:after="120" w:afterAutospacing="0"/>
        <w:ind w:left="340"/>
        <w:jc w:val="both"/>
      </w:pPr>
      <w:r>
        <w:rPr>
          <w:rFonts w:ascii="Arial" w:hAnsi="Arial" w:cs="Arial"/>
          <w:sz w:val="22"/>
        </w:rPr>
        <w:t>Příloha č. 2 – mapový zákres</w:t>
      </w:r>
    </w:p>
    <w:p w:rsidR="00807119" w:rsidRDefault="00807119" w:rsidP="00807119">
      <w:pPr>
        <w:pStyle w:val="Normlnweb"/>
        <w:keepLines/>
        <w:spacing w:before="120" w:beforeAutospacing="0" w:after="120" w:afterAutospacing="0"/>
        <w:ind w:left="340"/>
        <w:jc w:val="both"/>
      </w:pPr>
      <w:r>
        <w:rPr>
          <w:rFonts w:ascii="Arial" w:hAnsi="Arial" w:cs="Arial"/>
          <w:sz w:val="22"/>
        </w:rPr>
        <w:t>Příloha č. 3 – doklad o právní subjektivitě zhotovitele (aktuální kopie výpisu z živnostenského rejstříku, kopie registračního listu, kopie výpisu z obchodního rejstříku)</w:t>
      </w:r>
    </w:p>
    <w:p w:rsidR="00807119" w:rsidRDefault="00807119" w:rsidP="00807119">
      <w:pPr>
        <w:pStyle w:val="Normlnweb"/>
        <w:spacing w:before="0" w:beforeAutospacing="0" w:after="0" w:afterAutospacing="0"/>
        <w:jc w:val="both"/>
      </w:pPr>
      <w:r>
        <w:t> </w:t>
      </w:r>
    </w:p>
    <w:p w:rsidR="00807119" w:rsidRDefault="00807119" w:rsidP="00807119">
      <w:pPr>
        <w:pStyle w:val="Normlnweb"/>
      </w:pPr>
      <w:r>
        <w:t> </w:t>
      </w:r>
    </w:p>
    <w:tbl>
      <w:tblPr>
        <w:tblW w:w="0" w:type="auto"/>
        <w:jc w:val="center"/>
        <w:tblInd w:w="-160" w:type="dxa"/>
        <w:tblCellMar>
          <w:left w:w="0" w:type="dxa"/>
          <w:right w:w="0" w:type="dxa"/>
        </w:tblCellMar>
        <w:tblLook w:val="04A0" w:firstRow="1" w:lastRow="0" w:firstColumn="1" w:lastColumn="0" w:noHBand="0" w:noVBand="1"/>
      </w:tblPr>
      <w:tblGrid>
        <w:gridCol w:w="855"/>
        <w:gridCol w:w="855"/>
        <w:gridCol w:w="413"/>
        <w:gridCol w:w="60"/>
        <w:gridCol w:w="1598"/>
        <w:gridCol w:w="256"/>
        <w:gridCol w:w="962"/>
        <w:gridCol w:w="1737"/>
        <w:gridCol w:w="412"/>
        <w:gridCol w:w="60"/>
        <w:gridCol w:w="385"/>
        <w:gridCol w:w="1376"/>
        <w:gridCol w:w="203"/>
        <w:gridCol w:w="60"/>
      </w:tblGrid>
      <w:tr w:rsidR="00807119" w:rsidTr="00807119">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807119" w:rsidRDefault="00807119" w:rsidP="005F0C97">
            <w:pPr>
              <w:pStyle w:val="Normlnweb"/>
              <w:spacing w:before="0" w:beforeAutospacing="0" w:after="0" w:afterAutospacing="0"/>
              <w:jc w:val="center"/>
            </w:pPr>
            <w:r>
              <w:rPr>
                <w:rFonts w:ascii="Arial" w:hAnsi="Arial" w:cs="Arial"/>
                <w:sz w:val="22"/>
              </w:rPr>
              <w:lastRenderedPageBreak/>
              <w:t>V</w:t>
            </w:r>
            <w:r w:rsidR="005F0C97">
              <w:rPr>
                <w:rFonts w:ascii="Arial" w:hAnsi="Arial" w:cs="Arial"/>
                <w:sz w:val="22"/>
              </w:rPr>
              <w:t> Českém Krumlově</w:t>
            </w:r>
          </w:p>
        </w:tc>
        <w:tc>
          <w:tcPr>
            <w:tcW w:w="540" w:type="dxa"/>
            <w:tcBorders>
              <w:top w:val="nil"/>
              <w:left w:val="nil"/>
              <w:bottom w:val="nil"/>
              <w:right w:val="nil"/>
            </w:tcBorders>
            <w:shd w:val="clear" w:color="auto" w:fill="auto"/>
            <w:vAlign w:val="center"/>
            <w:hideMark/>
          </w:tcPr>
          <w:p w:rsidR="00807119" w:rsidRDefault="00807119">
            <w:r>
              <w:t> </w:t>
            </w:r>
          </w:p>
        </w:tc>
        <w:tc>
          <w:tcPr>
            <w:tcW w:w="2418" w:type="dxa"/>
            <w:gridSpan w:val="3"/>
            <w:tcBorders>
              <w:top w:val="nil"/>
              <w:left w:val="nil"/>
              <w:bottom w:val="nil"/>
              <w:right w:val="nil"/>
            </w:tcBorders>
            <w:shd w:val="clear" w:color="auto" w:fill="auto"/>
            <w:vAlign w:val="center"/>
            <w:hideMark/>
          </w:tcPr>
          <w:p w:rsidR="00807119" w:rsidRDefault="00807119" w:rsidP="005F0C97">
            <w:pPr>
              <w:pStyle w:val="Normlnweb"/>
              <w:spacing w:before="0" w:beforeAutospacing="0" w:after="0" w:afterAutospacing="0"/>
            </w:pPr>
            <w:r>
              <w:rPr>
                <w:rFonts w:ascii="Arial" w:hAnsi="Arial" w:cs="Arial"/>
                <w:sz w:val="22"/>
              </w:rPr>
              <w:t xml:space="preserve">dne </w:t>
            </w:r>
            <w:r w:rsidR="005F0C97">
              <w:rPr>
                <w:rFonts w:ascii="Arial" w:hAnsi="Arial" w:cs="Arial"/>
                <w:sz w:val="22"/>
              </w:rPr>
              <w:t>31. 10. 2018</w:t>
            </w:r>
          </w:p>
        </w:tc>
        <w:tc>
          <w:tcPr>
            <w:tcW w:w="1287" w:type="dxa"/>
            <w:tcBorders>
              <w:top w:val="nil"/>
              <w:left w:val="nil"/>
              <w:bottom w:val="nil"/>
              <w:right w:val="nil"/>
            </w:tcBorders>
            <w:shd w:val="clear" w:color="auto" w:fill="auto"/>
            <w:vAlign w:val="center"/>
            <w:hideMark/>
          </w:tcPr>
          <w:p w:rsidR="00807119" w:rsidRDefault="00807119">
            <w: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pPr>
              <w:pStyle w:val="Normlnweb"/>
              <w:spacing w:before="0" w:beforeAutospacing="0" w:after="0" w:afterAutospacing="0"/>
              <w:jc w:val="center"/>
            </w:pPr>
            <w:r>
              <w:rPr>
                <w:rFonts w:ascii="Arial" w:hAnsi="Arial" w:cs="Arial"/>
                <w:sz w:val="22"/>
              </w:rPr>
              <w:t xml:space="preserve">V </w:t>
            </w:r>
            <w:r w:rsidR="005F0C97">
              <w:rPr>
                <w:rFonts w:ascii="Arial" w:hAnsi="Arial" w:cs="Arial"/>
                <w:sz w:val="22"/>
              </w:rPr>
              <w:t>Českém Krumlově</w:t>
            </w:r>
          </w:p>
        </w:tc>
        <w:tc>
          <w:tcPr>
            <w:tcW w:w="539" w:type="dxa"/>
            <w:tcBorders>
              <w:top w:val="nil"/>
              <w:left w:val="nil"/>
              <w:bottom w:val="nil"/>
              <w:right w:val="nil"/>
            </w:tcBorders>
            <w:shd w:val="clear" w:color="auto" w:fill="auto"/>
            <w:vAlign w:val="center"/>
            <w:hideMark/>
          </w:tcPr>
          <w:p w:rsidR="00807119" w:rsidRDefault="00807119">
            <w:r>
              <w:t> </w:t>
            </w:r>
          </w:p>
        </w:tc>
        <w:tc>
          <w:tcPr>
            <w:tcW w:w="2276" w:type="dxa"/>
            <w:gridSpan w:val="3"/>
            <w:tcBorders>
              <w:top w:val="nil"/>
              <w:left w:val="nil"/>
              <w:bottom w:val="nil"/>
              <w:right w:val="nil"/>
            </w:tcBorders>
            <w:shd w:val="clear" w:color="auto" w:fill="auto"/>
            <w:vAlign w:val="center"/>
            <w:hideMark/>
          </w:tcPr>
          <w:p w:rsidR="00807119" w:rsidRDefault="00807119" w:rsidP="005F0C97">
            <w:pPr>
              <w:pStyle w:val="Normlnweb"/>
              <w:spacing w:before="0" w:beforeAutospacing="0" w:after="0" w:afterAutospacing="0"/>
            </w:pPr>
            <w:r>
              <w:rPr>
                <w:rFonts w:ascii="Arial" w:hAnsi="Arial" w:cs="Arial"/>
                <w:sz w:val="22"/>
              </w:rPr>
              <w:t xml:space="preserve">dne </w:t>
            </w:r>
            <w:r w:rsidR="005F0C97">
              <w:rPr>
                <w:rFonts w:ascii="Arial" w:hAnsi="Arial" w:cs="Arial"/>
                <w:sz w:val="22"/>
              </w:rPr>
              <w:t>31. 10. 2018</w:t>
            </w:r>
            <w:bookmarkStart w:id="0" w:name="_GoBack"/>
            <w:bookmarkEnd w:id="0"/>
          </w:p>
        </w:tc>
      </w:tr>
      <w:tr w:rsidR="00807119" w:rsidTr="00807119">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807119" w:rsidRDefault="00807119">
            <w:pPr>
              <w:spacing w:line="186" w:lineRule="atLeast"/>
            </w:pPr>
            <w: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pPr>
              <w:spacing w:line="186" w:lineRule="atLeast"/>
            </w:pPr>
            <w: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pPr>
              <w:spacing w:line="186" w:lineRule="atLeast"/>
            </w:pPr>
            <w:r>
              <w:t> </w:t>
            </w:r>
          </w:p>
        </w:tc>
      </w:tr>
      <w:tr w:rsidR="00807119" w:rsidTr="00807119">
        <w:trPr>
          <w:gridAfter w:val="2"/>
          <w:wAfter w:w="310" w:type="dxa"/>
          <w:jc w:val="center"/>
        </w:trPr>
        <w:tc>
          <w:tcPr>
            <w:tcW w:w="4583" w:type="dxa"/>
            <w:gridSpan w:val="5"/>
            <w:tcBorders>
              <w:top w:val="nil"/>
              <w:left w:val="nil"/>
              <w:bottom w:val="nil"/>
              <w:right w:val="nil"/>
            </w:tcBorders>
            <w:shd w:val="clear" w:color="auto" w:fill="auto"/>
            <w:vAlign w:val="center"/>
            <w:hideMark/>
          </w:tcPr>
          <w:p w:rsidR="00807119" w:rsidRDefault="00807119">
            <w:r>
              <w:rPr>
                <w:rFonts w:ascii="Arial" w:hAnsi="Arial" w:cs="Arial"/>
                <w:sz w:val="22"/>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r>
              <w:rPr>
                <w:rFonts w:ascii="Arial" w:hAnsi="Arial" w:cs="Arial"/>
                <w:sz w:val="22"/>
              </w:rPr>
              <w:t>Zhotovitel</w:t>
            </w:r>
          </w:p>
        </w:tc>
      </w:tr>
      <w:tr w:rsidR="005F0C97" w:rsidTr="00807119">
        <w:trPr>
          <w:gridAfter w:val="2"/>
          <w:wAfter w:w="310" w:type="dxa"/>
          <w:trHeight w:val="388"/>
          <w:jc w:val="center"/>
        </w:trPr>
        <w:tc>
          <w:tcPr>
            <w:tcW w:w="946" w:type="dxa"/>
            <w:tcBorders>
              <w:top w:val="nil"/>
              <w:left w:val="nil"/>
              <w:bottom w:val="nil"/>
              <w:right w:val="nil"/>
            </w:tcBorders>
            <w:shd w:val="clear" w:color="auto" w:fill="auto"/>
            <w:vAlign w:val="center"/>
            <w:hideMark/>
          </w:tcPr>
          <w:p w:rsidR="00807119" w:rsidRDefault="00807119">
            <w:r>
              <w:t> </w:t>
            </w:r>
          </w:p>
        </w:tc>
        <w:tc>
          <w:tcPr>
            <w:tcW w:w="1555" w:type="dxa"/>
            <w:gridSpan w:val="2"/>
            <w:tcBorders>
              <w:top w:val="nil"/>
              <w:left w:val="nil"/>
              <w:bottom w:val="nil"/>
              <w:right w:val="nil"/>
            </w:tcBorders>
            <w:shd w:val="clear" w:color="auto" w:fill="auto"/>
            <w:vAlign w:val="center"/>
            <w:hideMark/>
          </w:tcPr>
          <w:p w:rsidR="00807119" w:rsidRDefault="00807119">
            <w:r>
              <w:t> </w:t>
            </w:r>
          </w:p>
        </w:tc>
        <w:tc>
          <w:tcPr>
            <w:tcW w:w="50" w:type="dxa"/>
            <w:tcBorders>
              <w:top w:val="nil"/>
              <w:left w:val="nil"/>
              <w:bottom w:val="nil"/>
              <w:right w:val="nil"/>
            </w:tcBorders>
            <w:shd w:val="clear" w:color="auto" w:fill="auto"/>
            <w:vAlign w:val="center"/>
            <w:hideMark/>
          </w:tcPr>
          <w:p w:rsidR="00807119" w:rsidRDefault="00807119">
            <w:r>
              <w:t> </w:t>
            </w:r>
          </w:p>
        </w:tc>
        <w:tc>
          <w:tcPr>
            <w:tcW w:w="2032" w:type="dxa"/>
            <w:tcBorders>
              <w:top w:val="nil"/>
              <w:left w:val="nil"/>
              <w:bottom w:val="nil"/>
              <w:right w:val="nil"/>
            </w:tcBorders>
            <w:shd w:val="clear" w:color="auto" w:fill="auto"/>
            <w:vAlign w:val="center"/>
            <w:hideMark/>
          </w:tcPr>
          <w:p w:rsidR="00807119" w:rsidRDefault="00807119">
            <w:r>
              <w:t> </w:t>
            </w:r>
          </w:p>
        </w:tc>
        <w:tc>
          <w:tcPr>
            <w:tcW w:w="1623" w:type="dxa"/>
            <w:gridSpan w:val="2"/>
            <w:tcBorders>
              <w:top w:val="nil"/>
              <w:left w:val="nil"/>
              <w:bottom w:val="nil"/>
              <w:right w:val="nil"/>
            </w:tcBorders>
            <w:shd w:val="clear" w:color="auto" w:fill="auto"/>
            <w:vAlign w:val="center"/>
            <w:hideMark/>
          </w:tcPr>
          <w:p w:rsidR="00807119" w:rsidRDefault="00807119">
            <w:r>
              <w:t> </w:t>
            </w:r>
          </w:p>
        </w:tc>
        <w:tc>
          <w:tcPr>
            <w:tcW w:w="2018" w:type="dxa"/>
            <w:tcBorders>
              <w:top w:val="nil"/>
              <w:left w:val="nil"/>
              <w:bottom w:val="nil"/>
              <w:right w:val="nil"/>
            </w:tcBorders>
            <w:shd w:val="clear" w:color="auto" w:fill="auto"/>
            <w:vAlign w:val="center"/>
            <w:hideMark/>
          </w:tcPr>
          <w:p w:rsidR="00807119" w:rsidRDefault="00807119">
            <w:r>
              <w:t> </w:t>
            </w:r>
          </w:p>
        </w:tc>
        <w:tc>
          <w:tcPr>
            <w:tcW w:w="539" w:type="dxa"/>
            <w:tcBorders>
              <w:top w:val="nil"/>
              <w:left w:val="nil"/>
              <w:bottom w:val="nil"/>
              <w:right w:val="nil"/>
            </w:tcBorders>
            <w:shd w:val="clear" w:color="auto" w:fill="auto"/>
            <w:vAlign w:val="center"/>
            <w:hideMark/>
          </w:tcPr>
          <w:p w:rsidR="00807119" w:rsidRDefault="00807119">
            <w: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r>
              <w:t> </w:t>
            </w:r>
          </w:p>
        </w:tc>
      </w:tr>
      <w:tr w:rsidR="005F0C97" w:rsidTr="00807119">
        <w:trPr>
          <w:gridAfter w:val="2"/>
          <w:wAfter w:w="310" w:type="dxa"/>
          <w:trHeight w:val="1268"/>
          <w:jc w:val="center"/>
        </w:trPr>
        <w:tc>
          <w:tcPr>
            <w:tcW w:w="946" w:type="dxa"/>
            <w:tcBorders>
              <w:top w:val="nil"/>
              <w:left w:val="nil"/>
              <w:bottom w:val="nil"/>
              <w:right w:val="nil"/>
            </w:tcBorders>
            <w:shd w:val="clear" w:color="auto" w:fill="auto"/>
            <w:vAlign w:val="center"/>
            <w:hideMark/>
          </w:tcPr>
          <w:p w:rsidR="00807119" w:rsidRDefault="00807119">
            <w:r>
              <w:t> </w:t>
            </w:r>
          </w:p>
        </w:tc>
        <w:tc>
          <w:tcPr>
            <w:tcW w:w="1555" w:type="dxa"/>
            <w:gridSpan w:val="2"/>
            <w:tcBorders>
              <w:top w:val="nil"/>
              <w:left w:val="nil"/>
              <w:bottom w:val="nil"/>
              <w:right w:val="nil"/>
            </w:tcBorders>
            <w:shd w:val="clear" w:color="auto" w:fill="auto"/>
            <w:vAlign w:val="center"/>
            <w:hideMark/>
          </w:tcPr>
          <w:p w:rsidR="00807119" w:rsidRDefault="00807119">
            <w:r>
              <w:t> </w:t>
            </w:r>
          </w:p>
        </w:tc>
        <w:tc>
          <w:tcPr>
            <w:tcW w:w="50" w:type="dxa"/>
            <w:tcBorders>
              <w:top w:val="nil"/>
              <w:left w:val="nil"/>
              <w:bottom w:val="nil"/>
              <w:right w:val="nil"/>
            </w:tcBorders>
            <w:shd w:val="clear" w:color="auto" w:fill="auto"/>
            <w:vAlign w:val="center"/>
            <w:hideMark/>
          </w:tcPr>
          <w:p w:rsidR="00807119" w:rsidRDefault="00807119">
            <w:r>
              <w:t> </w:t>
            </w:r>
          </w:p>
        </w:tc>
        <w:tc>
          <w:tcPr>
            <w:tcW w:w="2032" w:type="dxa"/>
            <w:tcBorders>
              <w:top w:val="nil"/>
              <w:left w:val="nil"/>
              <w:bottom w:val="nil"/>
              <w:right w:val="nil"/>
            </w:tcBorders>
            <w:shd w:val="clear" w:color="auto" w:fill="auto"/>
            <w:vAlign w:val="center"/>
            <w:hideMark/>
          </w:tcPr>
          <w:p w:rsidR="00807119" w:rsidRDefault="00807119">
            <w:r>
              <w:t> </w:t>
            </w:r>
          </w:p>
        </w:tc>
        <w:tc>
          <w:tcPr>
            <w:tcW w:w="1623" w:type="dxa"/>
            <w:gridSpan w:val="2"/>
            <w:tcBorders>
              <w:top w:val="nil"/>
              <w:left w:val="nil"/>
              <w:bottom w:val="nil"/>
              <w:right w:val="nil"/>
            </w:tcBorders>
            <w:shd w:val="clear" w:color="auto" w:fill="auto"/>
            <w:vAlign w:val="center"/>
            <w:hideMark/>
          </w:tcPr>
          <w:p w:rsidR="00807119" w:rsidRDefault="00807119">
            <w:r>
              <w:t> </w:t>
            </w:r>
          </w:p>
        </w:tc>
        <w:tc>
          <w:tcPr>
            <w:tcW w:w="2018" w:type="dxa"/>
            <w:tcBorders>
              <w:top w:val="nil"/>
              <w:left w:val="nil"/>
              <w:bottom w:val="nil"/>
              <w:right w:val="nil"/>
            </w:tcBorders>
            <w:shd w:val="clear" w:color="auto" w:fill="auto"/>
            <w:vAlign w:val="center"/>
            <w:hideMark/>
          </w:tcPr>
          <w:p w:rsidR="00807119" w:rsidRDefault="00807119">
            <w:r>
              <w:t> </w:t>
            </w:r>
          </w:p>
        </w:tc>
        <w:tc>
          <w:tcPr>
            <w:tcW w:w="539" w:type="dxa"/>
            <w:tcBorders>
              <w:top w:val="nil"/>
              <w:left w:val="nil"/>
              <w:bottom w:val="nil"/>
              <w:right w:val="nil"/>
            </w:tcBorders>
            <w:shd w:val="clear" w:color="auto" w:fill="auto"/>
            <w:vAlign w:val="center"/>
            <w:hideMark/>
          </w:tcPr>
          <w:p w:rsidR="00807119" w:rsidRDefault="00807119">
            <w: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r>
              <w:t> </w:t>
            </w:r>
          </w:p>
        </w:tc>
      </w:tr>
      <w:tr w:rsidR="00807119" w:rsidTr="00807119">
        <w:trPr>
          <w:gridAfter w:val="2"/>
          <w:wAfter w:w="310" w:type="dxa"/>
          <w:jc w:val="center"/>
        </w:trPr>
        <w:tc>
          <w:tcPr>
            <w:tcW w:w="4583" w:type="dxa"/>
            <w:gridSpan w:val="5"/>
            <w:tcBorders>
              <w:top w:val="nil"/>
              <w:left w:val="nil"/>
              <w:bottom w:val="nil"/>
              <w:right w:val="nil"/>
            </w:tcBorders>
            <w:shd w:val="clear" w:color="auto" w:fill="auto"/>
            <w:vAlign w:val="center"/>
            <w:hideMark/>
          </w:tcPr>
          <w:p w:rsidR="00807119" w:rsidRDefault="00807119">
            <w:pPr>
              <w:pStyle w:val="Normlnweb"/>
              <w:spacing w:before="0" w:beforeAutospacing="0" w:after="0" w:afterAutospacing="0"/>
              <w:jc w:val="center"/>
            </w:pPr>
            <w:r>
              <w:rPr>
                <w:rStyle w:val="Siln"/>
                <w:rFonts w:ascii="Arial" w:hAnsi="Arial" w:cs="Arial"/>
                <w:sz w:val="22"/>
              </w:rPr>
              <w:t xml:space="preserve">RNDr. Jan </w:t>
            </w:r>
            <w:proofErr w:type="spellStart"/>
            <w:r>
              <w:rPr>
                <w:rStyle w:val="Siln"/>
                <w:rFonts w:ascii="Arial" w:hAnsi="Arial" w:cs="Arial"/>
                <w:sz w:val="22"/>
              </w:rPr>
              <w:t>Flašar</w:t>
            </w:r>
            <w:proofErr w:type="spellEnd"/>
            <w:r>
              <w:rPr>
                <w:rStyle w:val="Siln"/>
                <w:rFonts w:ascii="Arial" w:hAnsi="Arial" w:cs="Arial"/>
                <w:sz w:val="22"/>
              </w:rPr>
              <w:t xml:space="preserve"> </w:t>
            </w:r>
            <w:r>
              <w:rPr>
                <w:rFonts w:ascii="Arial" w:hAnsi="Arial" w:cs="Arial"/>
                <w:b/>
                <w:bCs/>
                <w:sz w:val="22"/>
              </w:rPr>
              <w:br/>
            </w:r>
            <w:r>
              <w:rPr>
                <w:rStyle w:val="Siln"/>
                <w:rFonts w:ascii="Arial" w:hAnsi="Arial" w:cs="Arial"/>
                <w:sz w:val="22"/>
              </w:rPr>
              <w:t xml:space="preserve">vedoucí oddělení SCHKO Blanský </w:t>
            </w:r>
            <w:proofErr w:type="gramStart"/>
            <w:r>
              <w:rPr>
                <w:rStyle w:val="Siln"/>
                <w:rFonts w:ascii="Arial" w:hAnsi="Arial" w:cs="Arial"/>
                <w:sz w:val="22"/>
              </w:rPr>
              <w:t>les</w:t>
            </w:r>
            <w:proofErr w:type="gramEnd"/>
            <w:r>
              <w:rPr>
                <w:rStyle w:val="Siln"/>
                <w:rFonts w:ascii="Arial" w:hAnsi="Arial" w:cs="Arial"/>
                <w:sz w:val="22"/>
              </w:rPr>
              <w:t xml:space="preserve"> - </w:t>
            </w:r>
            <w:proofErr w:type="gramStart"/>
            <w:r>
              <w:rPr>
                <w:rStyle w:val="Siln"/>
                <w:rFonts w:ascii="Arial" w:hAnsi="Arial" w:cs="Arial"/>
                <w:sz w:val="22"/>
              </w:rPr>
              <w:t>RP</w:t>
            </w:r>
            <w:proofErr w:type="gramEnd"/>
            <w:r>
              <w:rPr>
                <w:rStyle w:val="Siln"/>
                <w:rFonts w:ascii="Arial" w:hAnsi="Arial" w:cs="Arial"/>
                <w:sz w:val="22"/>
              </w:rPr>
              <w:t xml:space="preserve">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07119" w:rsidRDefault="00807119">
            <w:pPr>
              <w:pStyle w:val="Normlnweb"/>
              <w:spacing w:before="0" w:beforeAutospacing="0" w:after="0" w:afterAutospacing="0"/>
              <w:jc w:val="center"/>
            </w:pPr>
            <w:r>
              <w:rPr>
                <w:rStyle w:val="Siln"/>
                <w:rFonts w:ascii="Arial" w:hAnsi="Arial" w:cs="Arial"/>
                <w:sz w:val="22"/>
              </w:rPr>
              <w:t>Václav Kubát</w:t>
            </w:r>
          </w:p>
        </w:tc>
      </w:tr>
      <w:tr w:rsidR="005F0C97" w:rsidTr="00807119">
        <w:trPr>
          <w:jc w:val="center"/>
        </w:trPr>
        <w:tc>
          <w:tcPr>
            <w:tcW w:w="946" w:type="dxa"/>
            <w:tcBorders>
              <w:top w:val="nil"/>
              <w:left w:val="nil"/>
              <w:bottom w:val="nil"/>
              <w:right w:val="nil"/>
            </w:tcBorders>
            <w:shd w:val="clear" w:color="auto" w:fill="auto"/>
            <w:vAlign w:val="center"/>
            <w:hideMark/>
          </w:tcPr>
          <w:p w:rsidR="00807119" w:rsidRDefault="00807119">
            <w:r>
              <w:t> </w:t>
            </w:r>
          </w:p>
        </w:tc>
        <w:tc>
          <w:tcPr>
            <w:tcW w:w="1015" w:type="dxa"/>
            <w:tcBorders>
              <w:top w:val="nil"/>
              <w:left w:val="nil"/>
              <w:bottom w:val="nil"/>
              <w:right w:val="nil"/>
            </w:tcBorders>
            <w:shd w:val="clear" w:color="auto" w:fill="auto"/>
            <w:vAlign w:val="center"/>
            <w:hideMark/>
          </w:tcPr>
          <w:p w:rsidR="00807119" w:rsidRDefault="00807119">
            <w:r>
              <w:t> </w:t>
            </w:r>
          </w:p>
        </w:tc>
        <w:tc>
          <w:tcPr>
            <w:tcW w:w="540" w:type="dxa"/>
            <w:tcBorders>
              <w:top w:val="nil"/>
              <w:left w:val="nil"/>
              <w:bottom w:val="nil"/>
              <w:right w:val="nil"/>
            </w:tcBorders>
            <w:shd w:val="clear" w:color="auto" w:fill="auto"/>
            <w:vAlign w:val="center"/>
            <w:hideMark/>
          </w:tcPr>
          <w:p w:rsidR="00807119" w:rsidRDefault="00807119">
            <w:r>
              <w:t> </w:t>
            </w:r>
          </w:p>
        </w:tc>
        <w:tc>
          <w:tcPr>
            <w:tcW w:w="50" w:type="dxa"/>
            <w:tcBorders>
              <w:top w:val="nil"/>
              <w:left w:val="nil"/>
              <w:bottom w:val="nil"/>
              <w:right w:val="nil"/>
            </w:tcBorders>
            <w:shd w:val="clear" w:color="auto" w:fill="auto"/>
            <w:vAlign w:val="center"/>
            <w:hideMark/>
          </w:tcPr>
          <w:p w:rsidR="00807119" w:rsidRDefault="00807119">
            <w:r>
              <w:t> </w:t>
            </w:r>
          </w:p>
        </w:tc>
        <w:tc>
          <w:tcPr>
            <w:tcW w:w="2032" w:type="dxa"/>
            <w:tcBorders>
              <w:top w:val="nil"/>
              <w:left w:val="nil"/>
              <w:bottom w:val="nil"/>
              <w:right w:val="nil"/>
            </w:tcBorders>
            <w:shd w:val="clear" w:color="auto" w:fill="auto"/>
            <w:vAlign w:val="center"/>
            <w:hideMark/>
          </w:tcPr>
          <w:p w:rsidR="00807119" w:rsidRDefault="00807119">
            <w:r>
              <w:t> </w:t>
            </w:r>
          </w:p>
        </w:tc>
        <w:tc>
          <w:tcPr>
            <w:tcW w:w="1623" w:type="dxa"/>
            <w:gridSpan w:val="2"/>
            <w:tcBorders>
              <w:top w:val="nil"/>
              <w:left w:val="nil"/>
              <w:bottom w:val="nil"/>
              <w:right w:val="nil"/>
            </w:tcBorders>
            <w:shd w:val="clear" w:color="auto" w:fill="auto"/>
            <w:vAlign w:val="center"/>
            <w:hideMark/>
          </w:tcPr>
          <w:p w:rsidR="00807119" w:rsidRDefault="00807119">
            <w:r>
              <w:t> </w:t>
            </w:r>
          </w:p>
        </w:tc>
        <w:tc>
          <w:tcPr>
            <w:tcW w:w="2018" w:type="dxa"/>
            <w:tcBorders>
              <w:top w:val="nil"/>
              <w:left w:val="nil"/>
              <w:bottom w:val="nil"/>
              <w:right w:val="nil"/>
            </w:tcBorders>
            <w:shd w:val="clear" w:color="auto" w:fill="auto"/>
            <w:vAlign w:val="center"/>
            <w:hideMark/>
          </w:tcPr>
          <w:p w:rsidR="00807119" w:rsidRDefault="00807119">
            <w:r>
              <w:t> </w:t>
            </w:r>
          </w:p>
        </w:tc>
        <w:tc>
          <w:tcPr>
            <w:tcW w:w="539" w:type="dxa"/>
            <w:tcBorders>
              <w:top w:val="nil"/>
              <w:left w:val="nil"/>
              <w:bottom w:val="nil"/>
              <w:right w:val="nil"/>
            </w:tcBorders>
            <w:shd w:val="clear" w:color="auto" w:fill="auto"/>
            <w:vAlign w:val="center"/>
            <w:hideMark/>
          </w:tcPr>
          <w:p w:rsidR="00807119" w:rsidRDefault="00807119">
            <w:r>
              <w:t> </w:t>
            </w:r>
          </w:p>
        </w:tc>
        <w:tc>
          <w:tcPr>
            <w:tcW w:w="35" w:type="dxa"/>
            <w:tcBorders>
              <w:top w:val="nil"/>
              <w:left w:val="nil"/>
              <w:bottom w:val="nil"/>
              <w:right w:val="nil"/>
            </w:tcBorders>
            <w:shd w:val="clear" w:color="auto" w:fill="auto"/>
            <w:vAlign w:val="center"/>
            <w:hideMark/>
          </w:tcPr>
          <w:p w:rsidR="00807119" w:rsidRDefault="00807119">
            <w:r>
              <w:t> </w:t>
            </w:r>
          </w:p>
        </w:tc>
        <w:tc>
          <w:tcPr>
            <w:tcW w:w="2516" w:type="dxa"/>
            <w:gridSpan w:val="3"/>
            <w:tcBorders>
              <w:top w:val="nil"/>
              <w:left w:val="nil"/>
              <w:bottom w:val="nil"/>
              <w:right w:val="nil"/>
            </w:tcBorders>
            <w:shd w:val="clear" w:color="auto" w:fill="auto"/>
            <w:vAlign w:val="center"/>
            <w:hideMark/>
          </w:tcPr>
          <w:p w:rsidR="00807119" w:rsidRDefault="00807119">
            <w:r>
              <w:t> </w:t>
            </w:r>
          </w:p>
        </w:tc>
        <w:tc>
          <w:tcPr>
            <w:tcW w:w="35" w:type="dxa"/>
            <w:tcBorders>
              <w:top w:val="nil"/>
              <w:left w:val="nil"/>
              <w:bottom w:val="nil"/>
              <w:right w:val="nil"/>
            </w:tcBorders>
            <w:shd w:val="clear" w:color="auto" w:fill="auto"/>
            <w:vAlign w:val="center"/>
            <w:hideMark/>
          </w:tcPr>
          <w:p w:rsidR="00807119" w:rsidRDefault="00807119">
            <w:r>
              <w:t> </w:t>
            </w:r>
          </w:p>
        </w:tc>
      </w:tr>
    </w:tbl>
    <w:p w:rsidR="00807119" w:rsidRDefault="00807119" w:rsidP="00807119">
      <w:pPr>
        <w:pStyle w:val="Normlnweb"/>
        <w:spacing w:after="240" w:afterAutospacing="0"/>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807119" w:rsidTr="00807119">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07119" w:rsidRDefault="00807119">
            <w:pPr>
              <w:spacing w:before="120" w:after="100" w:afterAutospacing="1" w:line="240" w:lineRule="atLeast"/>
            </w:pPr>
            <w:r>
              <w:rPr>
                <w:rFonts w:ascii="Arial" w:hAnsi="Arial" w:cs="Arial"/>
                <w:sz w:val="22"/>
                <w:szCs w:val="22"/>
              </w:rPr>
              <w:t>Předběžná kontrola před vznikem závazku dle zák. č. 320/01 Sb.</w:t>
            </w:r>
          </w:p>
        </w:tc>
      </w:tr>
      <w:tr w:rsidR="00807119" w:rsidTr="00807119">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07119" w:rsidRDefault="00807119">
            <w:pPr>
              <w:spacing w:before="120" w:after="100" w:afterAutospacing="1" w:line="240" w:lineRule="atLeast"/>
            </w:pPr>
            <w:r>
              <w:rPr>
                <w:rFonts w:ascii="Arial" w:hAnsi="Arial" w:cs="Arial"/>
                <w:sz w:val="18"/>
                <w:szCs w:val="18"/>
              </w:rPr>
              <w:t xml:space="preserve">Příkazce operace: (datum, jméno, podpis) </w:t>
            </w:r>
          </w:p>
        </w:tc>
      </w:tr>
      <w:tr w:rsidR="00807119" w:rsidTr="00807119">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07119" w:rsidRDefault="00807119">
            <w:pPr>
              <w:spacing w:before="120" w:line="240" w:lineRule="atLeast"/>
              <w:ind w:right="2901"/>
            </w:pPr>
            <w:r>
              <w:rPr>
                <w:rFonts w:ascii="Arial" w:hAnsi="Arial" w:cs="Arial"/>
                <w:sz w:val="18"/>
                <w:szCs w:val="18"/>
              </w:rPr>
              <w:t>Správce rozpočtu: (datum, jméno, podpis)</w:t>
            </w:r>
          </w:p>
        </w:tc>
      </w:tr>
      <w:tr w:rsidR="00807119" w:rsidTr="0080711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07119" w:rsidRDefault="00807119">
            <w:pPr>
              <w:spacing w:before="120" w:after="100" w:afterAutospacing="1"/>
              <w:jc w:val="center"/>
            </w:pPr>
            <w:r>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119" w:rsidRDefault="00807119">
            <w:pPr>
              <w:spacing w:before="120" w:after="100" w:afterAutospacing="1"/>
              <w:jc w:val="center"/>
            </w:pPr>
            <w:r>
              <w:rPr>
                <w:rFonts w:ascii="Arial"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119" w:rsidRDefault="00807119">
            <w:pPr>
              <w:spacing w:before="120" w:after="100" w:afterAutospacing="1"/>
              <w:jc w:val="center"/>
            </w:pPr>
            <w:r>
              <w:rPr>
                <w:rFonts w:ascii="Arial"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807119" w:rsidRDefault="00807119">
            <w:pPr>
              <w:spacing w:before="120" w:after="100" w:afterAutospacing="1"/>
              <w:jc w:val="center"/>
            </w:pPr>
            <w:r>
              <w:rPr>
                <w:rFonts w:ascii="Arial" w:hAnsi="Arial" w:cs="Arial"/>
                <w:color w:val="000000"/>
                <w:sz w:val="18"/>
                <w:szCs w:val="18"/>
              </w:rPr>
              <w:t>Kč</w:t>
            </w:r>
          </w:p>
        </w:tc>
      </w:tr>
      <w:tr w:rsidR="00807119" w:rsidTr="0080711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07119" w:rsidRDefault="00807119">
            <w:pPr>
              <w:spacing w:before="100" w:beforeAutospacing="1" w:after="100" w:afterAutospacing="1"/>
              <w:jc w:val="center"/>
            </w:pPr>
            <w:r>
              <w:rPr>
                <w:rFonts w:ascii="Arial"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119" w:rsidRDefault="00807119">
            <w:pPr>
              <w:spacing w:before="100" w:beforeAutospacing="1" w:after="100" w:afterAutospacing="1"/>
              <w:jc w:val="center"/>
            </w:pPr>
            <w:r>
              <w:rPr>
                <w:rFonts w:ascii="Arial"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119" w:rsidRDefault="00807119">
            <w:r>
              <w:t> </w:t>
            </w:r>
          </w:p>
        </w:tc>
        <w:tc>
          <w:tcPr>
            <w:tcW w:w="1080" w:type="dxa"/>
            <w:tcBorders>
              <w:top w:val="nil"/>
              <w:left w:val="nil"/>
              <w:bottom w:val="nil"/>
              <w:right w:val="single" w:sz="8" w:space="0" w:color="auto"/>
            </w:tcBorders>
            <w:tcMar>
              <w:top w:w="0" w:type="dxa"/>
              <w:left w:w="108" w:type="dxa"/>
              <w:bottom w:w="0" w:type="dxa"/>
              <w:right w:w="108" w:type="dxa"/>
            </w:tcMar>
            <w:hideMark/>
          </w:tcPr>
          <w:p w:rsidR="00807119" w:rsidRDefault="00807119">
            <w:r>
              <w:t> </w:t>
            </w:r>
          </w:p>
        </w:tc>
      </w:tr>
      <w:tr w:rsidR="00807119" w:rsidTr="00807119">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807119" w:rsidRDefault="00807119">
            <w:r>
              <w:t> </w:t>
            </w:r>
          </w:p>
        </w:tc>
        <w:tc>
          <w:tcPr>
            <w:tcW w:w="1980" w:type="dxa"/>
            <w:tcBorders>
              <w:top w:val="nil"/>
              <w:left w:val="nil"/>
              <w:bottom w:val="single" w:sz="8" w:space="0" w:color="auto"/>
              <w:right w:val="nil"/>
            </w:tcBorders>
            <w:tcMar>
              <w:top w:w="0" w:type="dxa"/>
              <w:left w:w="108" w:type="dxa"/>
              <w:bottom w:w="0" w:type="dxa"/>
              <w:right w:w="108" w:type="dxa"/>
            </w:tcMar>
            <w:hideMark/>
          </w:tcPr>
          <w:p w:rsidR="00807119" w:rsidRDefault="00807119">
            <w:r>
              <w:t> </w:t>
            </w:r>
          </w:p>
        </w:tc>
        <w:tc>
          <w:tcPr>
            <w:tcW w:w="1800" w:type="dxa"/>
            <w:tcBorders>
              <w:top w:val="nil"/>
              <w:left w:val="nil"/>
              <w:bottom w:val="single" w:sz="8" w:space="0" w:color="auto"/>
              <w:right w:val="nil"/>
            </w:tcBorders>
            <w:tcMar>
              <w:top w:w="0" w:type="dxa"/>
              <w:left w:w="108" w:type="dxa"/>
              <w:bottom w:w="0" w:type="dxa"/>
              <w:right w:w="108" w:type="dxa"/>
            </w:tcMar>
            <w:hideMark/>
          </w:tcPr>
          <w:p w:rsidR="00807119" w:rsidRDefault="00807119">
            <w: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807119" w:rsidRDefault="00807119">
            <w:r>
              <w:t> </w:t>
            </w:r>
          </w:p>
        </w:tc>
      </w:tr>
    </w:tbl>
    <w:p w:rsidR="00796E1B" w:rsidRDefault="00796E1B"/>
    <w:sectPr w:rsidR="00796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19"/>
    <w:rsid w:val="002302A3"/>
    <w:rsid w:val="005F0C97"/>
    <w:rsid w:val="00796E1B"/>
    <w:rsid w:val="00807119"/>
    <w:rsid w:val="009E2A4D"/>
    <w:rsid w:val="00E83D05"/>
    <w:rsid w:val="00ED6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6D32"/>
    <w:rPr>
      <w:sz w:val="24"/>
      <w:szCs w:val="24"/>
      <w:lang w:eastAsia="cs-CZ"/>
    </w:rPr>
  </w:style>
  <w:style w:type="paragraph" w:styleId="Nadpis1">
    <w:name w:val="heading 1"/>
    <w:basedOn w:val="Normln"/>
    <w:next w:val="Normln"/>
    <w:link w:val="Nadpis1Char"/>
    <w:qFormat/>
    <w:rsid w:val="00ED6D32"/>
    <w:pPr>
      <w:keepNext/>
      <w:jc w:val="both"/>
      <w:outlineLvl w:val="0"/>
    </w:pPr>
    <w:rPr>
      <w:b/>
      <w:bCs/>
    </w:rPr>
  </w:style>
  <w:style w:type="paragraph" w:styleId="Nadpis2">
    <w:name w:val="heading 2"/>
    <w:basedOn w:val="Normln"/>
    <w:next w:val="Normln"/>
    <w:link w:val="Nadpis2Char"/>
    <w:qFormat/>
    <w:rsid w:val="00ED6D32"/>
    <w:pPr>
      <w:keepNext/>
      <w:jc w:val="both"/>
      <w:outlineLvl w:val="1"/>
    </w:pPr>
    <w:rPr>
      <w:b/>
      <w:bCs/>
      <w:sz w:val="28"/>
      <w:u w:val="single"/>
    </w:rPr>
  </w:style>
  <w:style w:type="paragraph" w:styleId="Nadpis3">
    <w:name w:val="heading 3"/>
    <w:basedOn w:val="Normln"/>
    <w:next w:val="Normln"/>
    <w:link w:val="Nadpis3Char"/>
    <w:qFormat/>
    <w:rsid w:val="00ED6D32"/>
    <w:pPr>
      <w:keepNext/>
      <w:jc w:val="both"/>
      <w:outlineLvl w:val="2"/>
    </w:pPr>
    <w:rPr>
      <w:i/>
      <w:iCs/>
    </w:rPr>
  </w:style>
  <w:style w:type="paragraph" w:styleId="Nadpis4">
    <w:name w:val="heading 4"/>
    <w:basedOn w:val="Normln"/>
    <w:next w:val="Normln"/>
    <w:link w:val="Nadpis4Char"/>
    <w:qFormat/>
    <w:rsid w:val="00ED6D32"/>
    <w:pPr>
      <w:keepNext/>
      <w:outlineLvl w:val="3"/>
    </w:pPr>
    <w:rPr>
      <w:i/>
      <w:iCs/>
    </w:rPr>
  </w:style>
  <w:style w:type="paragraph" w:styleId="Nadpis5">
    <w:name w:val="heading 5"/>
    <w:basedOn w:val="Normln"/>
    <w:next w:val="Normln"/>
    <w:link w:val="Nadpis5Char"/>
    <w:qFormat/>
    <w:rsid w:val="00ED6D32"/>
    <w:pPr>
      <w:keepNext/>
      <w:outlineLvl w:val="4"/>
    </w:pPr>
    <w:rPr>
      <w:rFonts w:ascii="Arial" w:hAnsi="Arial"/>
      <w:i/>
      <w:iCs/>
      <w:color w:val="000000"/>
      <w:sz w:val="20"/>
      <w:szCs w:val="20"/>
    </w:rPr>
  </w:style>
  <w:style w:type="paragraph" w:styleId="Nadpis6">
    <w:name w:val="heading 6"/>
    <w:basedOn w:val="Normln"/>
    <w:next w:val="Normln"/>
    <w:link w:val="Nadpis6Char"/>
    <w:qFormat/>
    <w:rsid w:val="00ED6D32"/>
    <w:pPr>
      <w:keepNext/>
      <w:outlineLvl w:val="5"/>
    </w:pPr>
    <w:rPr>
      <w:b/>
      <w:bCs/>
      <w:sz w:val="28"/>
      <w:u w:val="single"/>
    </w:rPr>
  </w:style>
  <w:style w:type="paragraph" w:styleId="Nadpis7">
    <w:name w:val="heading 7"/>
    <w:basedOn w:val="Normln"/>
    <w:next w:val="Normln"/>
    <w:link w:val="Nadpis7Char"/>
    <w:qFormat/>
    <w:rsid w:val="00ED6D32"/>
    <w:pPr>
      <w:keepNext/>
      <w:outlineLvl w:val="6"/>
    </w:pPr>
    <w:rPr>
      <w:b/>
      <w:bCs/>
      <w:i/>
      <w:iCs/>
    </w:rPr>
  </w:style>
  <w:style w:type="paragraph" w:styleId="Nadpis8">
    <w:name w:val="heading 8"/>
    <w:basedOn w:val="Normln"/>
    <w:next w:val="Normln"/>
    <w:link w:val="Nadpis8Char"/>
    <w:qFormat/>
    <w:rsid w:val="00ED6D32"/>
    <w:pPr>
      <w:keepNext/>
      <w:jc w:val="both"/>
      <w:outlineLvl w:val="7"/>
    </w:pPr>
    <w:rPr>
      <w:b/>
      <w:bCs/>
      <w:i/>
      <w:iCs/>
    </w:rPr>
  </w:style>
  <w:style w:type="paragraph" w:styleId="Nadpis9">
    <w:name w:val="heading 9"/>
    <w:basedOn w:val="Normln"/>
    <w:next w:val="Normln"/>
    <w:link w:val="Nadpis9Char"/>
    <w:qFormat/>
    <w:rsid w:val="00ED6D32"/>
    <w:pPr>
      <w:keepNext/>
      <w:jc w:val="both"/>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D6D32"/>
    <w:rPr>
      <w:b/>
      <w:bCs/>
      <w:sz w:val="24"/>
      <w:szCs w:val="24"/>
      <w:lang w:eastAsia="cs-CZ"/>
    </w:rPr>
  </w:style>
  <w:style w:type="character" w:customStyle="1" w:styleId="Nadpis2Char">
    <w:name w:val="Nadpis 2 Char"/>
    <w:basedOn w:val="Standardnpsmoodstavce"/>
    <w:link w:val="Nadpis2"/>
    <w:rsid w:val="00ED6D32"/>
    <w:rPr>
      <w:b/>
      <w:bCs/>
      <w:sz w:val="28"/>
      <w:szCs w:val="24"/>
      <w:u w:val="single"/>
      <w:lang w:eastAsia="cs-CZ"/>
    </w:rPr>
  </w:style>
  <w:style w:type="character" w:customStyle="1" w:styleId="Nadpis3Char">
    <w:name w:val="Nadpis 3 Char"/>
    <w:basedOn w:val="Standardnpsmoodstavce"/>
    <w:link w:val="Nadpis3"/>
    <w:rsid w:val="00ED6D32"/>
    <w:rPr>
      <w:i/>
      <w:iCs/>
      <w:sz w:val="24"/>
      <w:szCs w:val="24"/>
      <w:lang w:eastAsia="cs-CZ"/>
    </w:rPr>
  </w:style>
  <w:style w:type="character" w:customStyle="1" w:styleId="Nadpis4Char">
    <w:name w:val="Nadpis 4 Char"/>
    <w:basedOn w:val="Standardnpsmoodstavce"/>
    <w:link w:val="Nadpis4"/>
    <w:rsid w:val="00ED6D32"/>
    <w:rPr>
      <w:i/>
      <w:iCs/>
      <w:sz w:val="24"/>
      <w:szCs w:val="24"/>
      <w:lang w:eastAsia="cs-CZ"/>
    </w:rPr>
  </w:style>
  <w:style w:type="character" w:customStyle="1" w:styleId="Nadpis5Char">
    <w:name w:val="Nadpis 5 Char"/>
    <w:basedOn w:val="Standardnpsmoodstavce"/>
    <w:link w:val="Nadpis5"/>
    <w:rsid w:val="00ED6D32"/>
    <w:rPr>
      <w:rFonts w:ascii="Arial" w:hAnsi="Arial"/>
      <w:i/>
      <w:iCs/>
      <w:color w:val="000000"/>
      <w:lang w:eastAsia="cs-CZ"/>
    </w:rPr>
  </w:style>
  <w:style w:type="character" w:customStyle="1" w:styleId="Nadpis6Char">
    <w:name w:val="Nadpis 6 Char"/>
    <w:basedOn w:val="Standardnpsmoodstavce"/>
    <w:link w:val="Nadpis6"/>
    <w:rsid w:val="00ED6D32"/>
    <w:rPr>
      <w:b/>
      <w:bCs/>
      <w:sz w:val="28"/>
      <w:szCs w:val="24"/>
      <w:u w:val="single"/>
      <w:lang w:eastAsia="cs-CZ"/>
    </w:rPr>
  </w:style>
  <w:style w:type="character" w:customStyle="1" w:styleId="Nadpis7Char">
    <w:name w:val="Nadpis 7 Char"/>
    <w:basedOn w:val="Standardnpsmoodstavce"/>
    <w:link w:val="Nadpis7"/>
    <w:rsid w:val="00ED6D32"/>
    <w:rPr>
      <w:b/>
      <w:bCs/>
      <w:i/>
      <w:iCs/>
      <w:sz w:val="24"/>
      <w:szCs w:val="24"/>
      <w:lang w:eastAsia="cs-CZ"/>
    </w:rPr>
  </w:style>
  <w:style w:type="character" w:customStyle="1" w:styleId="Nadpis8Char">
    <w:name w:val="Nadpis 8 Char"/>
    <w:basedOn w:val="Standardnpsmoodstavce"/>
    <w:link w:val="Nadpis8"/>
    <w:rsid w:val="00ED6D32"/>
    <w:rPr>
      <w:b/>
      <w:bCs/>
      <w:i/>
      <w:iCs/>
      <w:sz w:val="24"/>
      <w:szCs w:val="24"/>
      <w:lang w:eastAsia="cs-CZ"/>
    </w:rPr>
  </w:style>
  <w:style w:type="character" w:customStyle="1" w:styleId="Nadpis9Char">
    <w:name w:val="Nadpis 9 Char"/>
    <w:basedOn w:val="Standardnpsmoodstavce"/>
    <w:link w:val="Nadpis9"/>
    <w:rsid w:val="00ED6D32"/>
    <w:rPr>
      <w:b/>
      <w:bCs/>
      <w:sz w:val="24"/>
      <w:szCs w:val="24"/>
      <w:u w:val="single"/>
      <w:lang w:eastAsia="cs-CZ"/>
    </w:rPr>
  </w:style>
  <w:style w:type="paragraph" w:styleId="Nzev">
    <w:name w:val="Title"/>
    <w:basedOn w:val="Normln"/>
    <w:link w:val="NzevChar"/>
    <w:qFormat/>
    <w:rsid w:val="00ED6D32"/>
    <w:pPr>
      <w:jc w:val="center"/>
    </w:pPr>
    <w:rPr>
      <w:b/>
      <w:bCs/>
      <w:sz w:val="36"/>
    </w:rPr>
  </w:style>
  <w:style w:type="character" w:customStyle="1" w:styleId="NzevChar">
    <w:name w:val="Název Char"/>
    <w:basedOn w:val="Standardnpsmoodstavce"/>
    <w:link w:val="Nzev"/>
    <w:rsid w:val="00ED6D32"/>
    <w:rPr>
      <w:b/>
      <w:bCs/>
      <w:sz w:val="36"/>
      <w:szCs w:val="24"/>
      <w:lang w:eastAsia="cs-CZ"/>
    </w:rPr>
  </w:style>
  <w:style w:type="paragraph" w:styleId="Normlnweb">
    <w:name w:val="Normal (Web)"/>
    <w:basedOn w:val="Normln"/>
    <w:uiPriority w:val="99"/>
    <w:unhideWhenUsed/>
    <w:rsid w:val="00807119"/>
    <w:pPr>
      <w:spacing w:before="100" w:beforeAutospacing="1" w:after="100" w:afterAutospacing="1"/>
    </w:pPr>
  </w:style>
  <w:style w:type="character" w:styleId="Siln">
    <w:name w:val="Strong"/>
    <w:basedOn w:val="Standardnpsmoodstavce"/>
    <w:uiPriority w:val="22"/>
    <w:qFormat/>
    <w:rsid w:val="008071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6D32"/>
    <w:rPr>
      <w:sz w:val="24"/>
      <w:szCs w:val="24"/>
      <w:lang w:eastAsia="cs-CZ"/>
    </w:rPr>
  </w:style>
  <w:style w:type="paragraph" w:styleId="Nadpis1">
    <w:name w:val="heading 1"/>
    <w:basedOn w:val="Normln"/>
    <w:next w:val="Normln"/>
    <w:link w:val="Nadpis1Char"/>
    <w:qFormat/>
    <w:rsid w:val="00ED6D32"/>
    <w:pPr>
      <w:keepNext/>
      <w:jc w:val="both"/>
      <w:outlineLvl w:val="0"/>
    </w:pPr>
    <w:rPr>
      <w:b/>
      <w:bCs/>
    </w:rPr>
  </w:style>
  <w:style w:type="paragraph" w:styleId="Nadpis2">
    <w:name w:val="heading 2"/>
    <w:basedOn w:val="Normln"/>
    <w:next w:val="Normln"/>
    <w:link w:val="Nadpis2Char"/>
    <w:qFormat/>
    <w:rsid w:val="00ED6D32"/>
    <w:pPr>
      <w:keepNext/>
      <w:jc w:val="both"/>
      <w:outlineLvl w:val="1"/>
    </w:pPr>
    <w:rPr>
      <w:b/>
      <w:bCs/>
      <w:sz w:val="28"/>
      <w:u w:val="single"/>
    </w:rPr>
  </w:style>
  <w:style w:type="paragraph" w:styleId="Nadpis3">
    <w:name w:val="heading 3"/>
    <w:basedOn w:val="Normln"/>
    <w:next w:val="Normln"/>
    <w:link w:val="Nadpis3Char"/>
    <w:qFormat/>
    <w:rsid w:val="00ED6D32"/>
    <w:pPr>
      <w:keepNext/>
      <w:jc w:val="both"/>
      <w:outlineLvl w:val="2"/>
    </w:pPr>
    <w:rPr>
      <w:i/>
      <w:iCs/>
    </w:rPr>
  </w:style>
  <w:style w:type="paragraph" w:styleId="Nadpis4">
    <w:name w:val="heading 4"/>
    <w:basedOn w:val="Normln"/>
    <w:next w:val="Normln"/>
    <w:link w:val="Nadpis4Char"/>
    <w:qFormat/>
    <w:rsid w:val="00ED6D32"/>
    <w:pPr>
      <w:keepNext/>
      <w:outlineLvl w:val="3"/>
    </w:pPr>
    <w:rPr>
      <w:i/>
      <w:iCs/>
    </w:rPr>
  </w:style>
  <w:style w:type="paragraph" w:styleId="Nadpis5">
    <w:name w:val="heading 5"/>
    <w:basedOn w:val="Normln"/>
    <w:next w:val="Normln"/>
    <w:link w:val="Nadpis5Char"/>
    <w:qFormat/>
    <w:rsid w:val="00ED6D32"/>
    <w:pPr>
      <w:keepNext/>
      <w:outlineLvl w:val="4"/>
    </w:pPr>
    <w:rPr>
      <w:rFonts w:ascii="Arial" w:hAnsi="Arial"/>
      <w:i/>
      <w:iCs/>
      <w:color w:val="000000"/>
      <w:sz w:val="20"/>
      <w:szCs w:val="20"/>
    </w:rPr>
  </w:style>
  <w:style w:type="paragraph" w:styleId="Nadpis6">
    <w:name w:val="heading 6"/>
    <w:basedOn w:val="Normln"/>
    <w:next w:val="Normln"/>
    <w:link w:val="Nadpis6Char"/>
    <w:qFormat/>
    <w:rsid w:val="00ED6D32"/>
    <w:pPr>
      <w:keepNext/>
      <w:outlineLvl w:val="5"/>
    </w:pPr>
    <w:rPr>
      <w:b/>
      <w:bCs/>
      <w:sz w:val="28"/>
      <w:u w:val="single"/>
    </w:rPr>
  </w:style>
  <w:style w:type="paragraph" w:styleId="Nadpis7">
    <w:name w:val="heading 7"/>
    <w:basedOn w:val="Normln"/>
    <w:next w:val="Normln"/>
    <w:link w:val="Nadpis7Char"/>
    <w:qFormat/>
    <w:rsid w:val="00ED6D32"/>
    <w:pPr>
      <w:keepNext/>
      <w:outlineLvl w:val="6"/>
    </w:pPr>
    <w:rPr>
      <w:b/>
      <w:bCs/>
      <w:i/>
      <w:iCs/>
    </w:rPr>
  </w:style>
  <w:style w:type="paragraph" w:styleId="Nadpis8">
    <w:name w:val="heading 8"/>
    <w:basedOn w:val="Normln"/>
    <w:next w:val="Normln"/>
    <w:link w:val="Nadpis8Char"/>
    <w:qFormat/>
    <w:rsid w:val="00ED6D32"/>
    <w:pPr>
      <w:keepNext/>
      <w:jc w:val="both"/>
      <w:outlineLvl w:val="7"/>
    </w:pPr>
    <w:rPr>
      <w:b/>
      <w:bCs/>
      <w:i/>
      <w:iCs/>
    </w:rPr>
  </w:style>
  <w:style w:type="paragraph" w:styleId="Nadpis9">
    <w:name w:val="heading 9"/>
    <w:basedOn w:val="Normln"/>
    <w:next w:val="Normln"/>
    <w:link w:val="Nadpis9Char"/>
    <w:qFormat/>
    <w:rsid w:val="00ED6D32"/>
    <w:pPr>
      <w:keepNext/>
      <w:jc w:val="both"/>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D6D32"/>
    <w:rPr>
      <w:b/>
      <w:bCs/>
      <w:sz w:val="24"/>
      <w:szCs w:val="24"/>
      <w:lang w:eastAsia="cs-CZ"/>
    </w:rPr>
  </w:style>
  <w:style w:type="character" w:customStyle="1" w:styleId="Nadpis2Char">
    <w:name w:val="Nadpis 2 Char"/>
    <w:basedOn w:val="Standardnpsmoodstavce"/>
    <w:link w:val="Nadpis2"/>
    <w:rsid w:val="00ED6D32"/>
    <w:rPr>
      <w:b/>
      <w:bCs/>
      <w:sz w:val="28"/>
      <w:szCs w:val="24"/>
      <w:u w:val="single"/>
      <w:lang w:eastAsia="cs-CZ"/>
    </w:rPr>
  </w:style>
  <w:style w:type="character" w:customStyle="1" w:styleId="Nadpis3Char">
    <w:name w:val="Nadpis 3 Char"/>
    <w:basedOn w:val="Standardnpsmoodstavce"/>
    <w:link w:val="Nadpis3"/>
    <w:rsid w:val="00ED6D32"/>
    <w:rPr>
      <w:i/>
      <w:iCs/>
      <w:sz w:val="24"/>
      <w:szCs w:val="24"/>
      <w:lang w:eastAsia="cs-CZ"/>
    </w:rPr>
  </w:style>
  <w:style w:type="character" w:customStyle="1" w:styleId="Nadpis4Char">
    <w:name w:val="Nadpis 4 Char"/>
    <w:basedOn w:val="Standardnpsmoodstavce"/>
    <w:link w:val="Nadpis4"/>
    <w:rsid w:val="00ED6D32"/>
    <w:rPr>
      <w:i/>
      <w:iCs/>
      <w:sz w:val="24"/>
      <w:szCs w:val="24"/>
      <w:lang w:eastAsia="cs-CZ"/>
    </w:rPr>
  </w:style>
  <w:style w:type="character" w:customStyle="1" w:styleId="Nadpis5Char">
    <w:name w:val="Nadpis 5 Char"/>
    <w:basedOn w:val="Standardnpsmoodstavce"/>
    <w:link w:val="Nadpis5"/>
    <w:rsid w:val="00ED6D32"/>
    <w:rPr>
      <w:rFonts w:ascii="Arial" w:hAnsi="Arial"/>
      <w:i/>
      <w:iCs/>
      <w:color w:val="000000"/>
      <w:lang w:eastAsia="cs-CZ"/>
    </w:rPr>
  </w:style>
  <w:style w:type="character" w:customStyle="1" w:styleId="Nadpis6Char">
    <w:name w:val="Nadpis 6 Char"/>
    <w:basedOn w:val="Standardnpsmoodstavce"/>
    <w:link w:val="Nadpis6"/>
    <w:rsid w:val="00ED6D32"/>
    <w:rPr>
      <w:b/>
      <w:bCs/>
      <w:sz w:val="28"/>
      <w:szCs w:val="24"/>
      <w:u w:val="single"/>
      <w:lang w:eastAsia="cs-CZ"/>
    </w:rPr>
  </w:style>
  <w:style w:type="character" w:customStyle="1" w:styleId="Nadpis7Char">
    <w:name w:val="Nadpis 7 Char"/>
    <w:basedOn w:val="Standardnpsmoodstavce"/>
    <w:link w:val="Nadpis7"/>
    <w:rsid w:val="00ED6D32"/>
    <w:rPr>
      <w:b/>
      <w:bCs/>
      <w:i/>
      <w:iCs/>
      <w:sz w:val="24"/>
      <w:szCs w:val="24"/>
      <w:lang w:eastAsia="cs-CZ"/>
    </w:rPr>
  </w:style>
  <w:style w:type="character" w:customStyle="1" w:styleId="Nadpis8Char">
    <w:name w:val="Nadpis 8 Char"/>
    <w:basedOn w:val="Standardnpsmoodstavce"/>
    <w:link w:val="Nadpis8"/>
    <w:rsid w:val="00ED6D32"/>
    <w:rPr>
      <w:b/>
      <w:bCs/>
      <w:i/>
      <w:iCs/>
      <w:sz w:val="24"/>
      <w:szCs w:val="24"/>
      <w:lang w:eastAsia="cs-CZ"/>
    </w:rPr>
  </w:style>
  <w:style w:type="character" w:customStyle="1" w:styleId="Nadpis9Char">
    <w:name w:val="Nadpis 9 Char"/>
    <w:basedOn w:val="Standardnpsmoodstavce"/>
    <w:link w:val="Nadpis9"/>
    <w:rsid w:val="00ED6D32"/>
    <w:rPr>
      <w:b/>
      <w:bCs/>
      <w:sz w:val="24"/>
      <w:szCs w:val="24"/>
      <w:u w:val="single"/>
      <w:lang w:eastAsia="cs-CZ"/>
    </w:rPr>
  </w:style>
  <w:style w:type="paragraph" w:styleId="Nzev">
    <w:name w:val="Title"/>
    <w:basedOn w:val="Normln"/>
    <w:link w:val="NzevChar"/>
    <w:qFormat/>
    <w:rsid w:val="00ED6D32"/>
    <w:pPr>
      <w:jc w:val="center"/>
    </w:pPr>
    <w:rPr>
      <w:b/>
      <w:bCs/>
      <w:sz w:val="36"/>
    </w:rPr>
  </w:style>
  <w:style w:type="character" w:customStyle="1" w:styleId="NzevChar">
    <w:name w:val="Název Char"/>
    <w:basedOn w:val="Standardnpsmoodstavce"/>
    <w:link w:val="Nzev"/>
    <w:rsid w:val="00ED6D32"/>
    <w:rPr>
      <w:b/>
      <w:bCs/>
      <w:sz w:val="36"/>
      <w:szCs w:val="24"/>
      <w:lang w:eastAsia="cs-CZ"/>
    </w:rPr>
  </w:style>
  <w:style w:type="paragraph" w:styleId="Normlnweb">
    <w:name w:val="Normal (Web)"/>
    <w:basedOn w:val="Normln"/>
    <w:uiPriority w:val="99"/>
    <w:unhideWhenUsed/>
    <w:rsid w:val="00807119"/>
    <w:pPr>
      <w:spacing w:before="100" w:beforeAutospacing="1" w:after="100" w:afterAutospacing="1"/>
    </w:pPr>
  </w:style>
  <w:style w:type="character" w:styleId="Siln">
    <w:name w:val="Strong"/>
    <w:basedOn w:val="Standardnpsmoodstavce"/>
    <w:uiPriority w:val="22"/>
    <w:qFormat/>
    <w:rsid w:val="00807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1503</Words>
  <Characters>8870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Lepší</dc:creator>
  <cp:lastModifiedBy>Petr Lepší</cp:lastModifiedBy>
  <cp:revision>3</cp:revision>
  <dcterms:created xsi:type="dcterms:W3CDTF">2018-11-09T08:16:00Z</dcterms:created>
  <dcterms:modified xsi:type="dcterms:W3CDTF">2018-11-13T10:55:00Z</dcterms:modified>
</cp:coreProperties>
</file>