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6DC6" w:rsidRDefault="00275711">
      <w:pPr>
        <w:spacing w:after="1347"/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6119975</wp:posOffset>
                </wp:positionH>
                <wp:positionV relativeFrom="paragraph">
                  <wp:posOffset>-232063</wp:posOffset>
                </wp:positionV>
                <wp:extent cx="317254" cy="1382458"/>
                <wp:effectExtent l="0" t="0" r="0" b="0"/>
                <wp:wrapSquare wrapText="bothSides"/>
                <wp:docPr id="8237" name="Group 8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54" cy="1382458"/>
                          <a:chOff x="0" y="0"/>
                          <a:chExt cx="317254" cy="1382458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 rot="-5399999">
                            <a:off x="-775676" y="319465"/>
                            <a:ext cx="1838670" cy="287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DC6" w:rsidRDefault="002757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>j3e*dL$_k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 rot="-5399999">
                            <a:off x="-219494" y="511832"/>
                            <a:ext cx="1020454" cy="105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DC6" w:rsidRDefault="002757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1550I01180000017535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37" style="width:24.9807pt;height:108.855pt;position:absolute;mso-position-horizontal-relative:text;mso-position-horizontal:absolute;margin-left:481.888pt;mso-position-vertical-relative:text;margin-top:-18.2728pt;" coordsize="3172,13824">
                <v:rect id="Rectangle 132" style="position:absolute;width:18386;height:2873;left:-7756;top:31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</w:rPr>
                          <w:t xml:space="preserve">j3e*dL$_k</w:t>
                        </w:r>
                      </w:p>
                    </w:txbxContent>
                  </v:textbox>
                </v:rect>
                <v:rect id="Rectangle 133" style="position:absolute;width:10204;height:1052;left:-2194;top:511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1550I01180000017535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ČÍSLO SMLOUVY  OBCHODNÍKA: 1295027267 ČÍSLO SMLOUVY ZÁKAZNÍKA:</w:t>
      </w:r>
    </w:p>
    <w:p w:rsidR="00FA6DC6" w:rsidRDefault="00275711">
      <w:pPr>
        <w:pStyle w:val="Nadpis1"/>
        <w:spacing w:after="221"/>
        <w:ind w:left="-5"/>
      </w:pPr>
      <w:r>
        <w:t>SMLOUVA O SDRUŽENÝCH SLUŽBÁCH DODÁVKY ELEKTŘINY ZE SÍTÍ VVN A VN</w:t>
      </w:r>
    </w:p>
    <w:p w:rsidR="00FA6DC6" w:rsidRDefault="00275711">
      <w:pPr>
        <w:spacing w:after="211"/>
        <w:ind w:left="-5" w:right="0"/>
      </w:pPr>
      <w:r>
        <w:t>Níže uvedeného dne, měsíce a roku uzavírají „Smluvní strany“</w:t>
      </w:r>
    </w:p>
    <w:p w:rsidR="00FA6DC6" w:rsidRDefault="00275711">
      <w:pPr>
        <w:ind w:left="-5" w:right="0"/>
      </w:pPr>
      <w:r>
        <w:t>„OBCHODNÍK“</w:t>
      </w:r>
    </w:p>
    <w:p w:rsidR="00FA6DC6" w:rsidRDefault="00275711">
      <w:pPr>
        <w:ind w:left="-5" w:right="6087"/>
      </w:pPr>
      <w:r>
        <w:t>obchodní firma: ČEZ ESCO, a.s. sídlo: Praha, Duhová 1444/2, PSČ 140 00,</w:t>
      </w:r>
    </w:p>
    <w:p w:rsidR="00FA6DC6" w:rsidRDefault="00275711">
      <w:pPr>
        <w:ind w:left="-5" w:right="0"/>
      </w:pPr>
      <w:r>
        <w:t>IČO: 03592880</w:t>
      </w:r>
    </w:p>
    <w:p w:rsidR="00FA6DC6" w:rsidRDefault="00275711">
      <w:pPr>
        <w:ind w:left="-5" w:right="0"/>
      </w:pPr>
      <w:r>
        <w:t>DIČ: CZ03592880</w:t>
      </w:r>
    </w:p>
    <w:p w:rsidR="00FA6DC6" w:rsidRDefault="00275711">
      <w:pPr>
        <w:spacing w:after="0" w:line="234" w:lineRule="auto"/>
        <w:ind w:left="-5" w:right="1945"/>
        <w:jc w:val="left"/>
      </w:pPr>
      <w:r>
        <w:t>společnost zapsaná v obchodním rejstříku Městským soudem v Praze, oddíl B, vložka 20240 licence na obchod s elektřinou: 141533688 registrace OTE: 32029</w:t>
      </w:r>
    </w:p>
    <w:p w:rsidR="00FA6DC6" w:rsidRDefault="00275711">
      <w:pPr>
        <w:spacing w:after="226" w:line="234" w:lineRule="auto"/>
        <w:ind w:left="-5" w:right="3152"/>
        <w:jc w:val="left"/>
      </w:pPr>
      <w:r>
        <w:t>ba</w:t>
      </w:r>
      <w:r>
        <w:t>nkovní spojení: Komerční banka, a.s., číslo účtu/kód banky: 5550247/0100 zastoupená: Radek Kaňák, manažer prodeje [dále jen „Obchodník“]</w:t>
      </w:r>
    </w:p>
    <w:p w:rsidR="00FA6DC6" w:rsidRDefault="00275711">
      <w:pPr>
        <w:spacing w:after="213"/>
        <w:ind w:left="-5" w:right="0"/>
      </w:pPr>
      <w:r>
        <w:t>A</w:t>
      </w:r>
    </w:p>
    <w:p w:rsidR="00FA6DC6" w:rsidRDefault="00275711">
      <w:pPr>
        <w:ind w:left="-5" w:right="0"/>
      </w:pPr>
      <w:r>
        <w:t>„ZÁKAZNÍK“</w:t>
      </w:r>
    </w:p>
    <w:p w:rsidR="00FA6DC6" w:rsidRDefault="00275711">
      <w:pPr>
        <w:ind w:left="-5" w:right="0"/>
      </w:pPr>
      <w:r>
        <w:t>obchodní firma/název: Výchovný ústav Ostrava - Hrabůvka</w:t>
      </w:r>
    </w:p>
    <w:p w:rsidR="00FA6DC6" w:rsidRDefault="00275711">
      <w:pPr>
        <w:ind w:left="-5" w:right="0"/>
      </w:pPr>
      <w:r>
        <w:t>bydliště/sídlo: Slezská 23, 700 30 Ostrava</w:t>
      </w:r>
    </w:p>
    <w:p w:rsidR="00FA6DC6" w:rsidRDefault="00275711">
      <w:pPr>
        <w:ind w:left="-5" w:right="0"/>
      </w:pPr>
      <w:r>
        <w:t>IČO: 62348043</w:t>
      </w:r>
    </w:p>
    <w:p w:rsidR="00FA6DC6" w:rsidRDefault="00275711">
      <w:pPr>
        <w:ind w:left="-5" w:right="0"/>
      </w:pPr>
      <w:r>
        <w:t>DIČ: CZ62348043</w:t>
      </w:r>
    </w:p>
    <w:p w:rsidR="00FA6DC6" w:rsidRDefault="00275711">
      <w:pPr>
        <w:spacing w:after="171"/>
        <w:ind w:left="-5" w:right="15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346055</wp:posOffset>
                </wp:positionH>
                <wp:positionV relativeFrom="page">
                  <wp:posOffset>1180357</wp:posOffset>
                </wp:positionV>
                <wp:extent cx="161612" cy="5371643"/>
                <wp:effectExtent l="0" t="0" r="0" b="0"/>
                <wp:wrapSquare wrapText="bothSides"/>
                <wp:docPr id="8235" name="Group 8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12" cy="5371643"/>
                          <a:chOff x="0" y="0"/>
                          <a:chExt cx="161612" cy="5371643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 rot="-5399999">
                            <a:off x="-3519492" y="1746851"/>
                            <a:ext cx="7144285" cy="105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DC6" w:rsidRDefault="002757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TOP160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ReqType:Q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ReqExtID:0000022629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ProcesID:CRM_TISK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DocExtID:0000000000022625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BOID:001A4A1A0A8F1ED8B684F7B523094C1F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BONM:BUS2000249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 rot="-5399999">
                            <a:off x="-2108406" y="3075497"/>
                            <a:ext cx="4486993" cy="105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DC6" w:rsidRDefault="002757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DocType:CZ06ByC/(6)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ZakID:12092172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DocID:1295027267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IA:130\p1-18861551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D150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QUICK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str:</w:t>
                              </w: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spacing w:val="-15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lst:1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35" style="width:12.7253pt;height:422.964pt;position:absolute;mso-position-horizontal-relative:page;mso-position-horizontal:absolute;margin-left:27.2485pt;mso-position-vertical-relative:page;margin-top:92.9415pt;" coordsize="1616,53716">
                <v:rect id="Rectangle 128" style="position:absolute;width:71442;height:1052;left:-35194;top:1746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TOP160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ReqType:Q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ReqExtID:0000022629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ProcesID:CRM_TISK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DocExtID:0000000000022625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BOID:001A4A1A0A8F1ED8B684F7B523094C1F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BONM:BUS2000249</w:t>
                        </w:r>
                      </w:p>
                    </w:txbxContent>
                  </v:textbox>
                </v:rect>
                <v:rect id="Rectangle 129" style="position:absolute;width:44869;height:1052;left:-21084;top:3075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DocType:CZ06ByC/(6)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ZakID:12092172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DocID:1295027267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IA:130\p1-18861551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D150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QUICK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str:1</w:t>
                        </w:r>
                        <w:r>
                          <w:rPr>
                            <w:spacing w:val="-15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lst:1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216001</wp:posOffset>
                </wp:positionV>
                <wp:extent cx="468000" cy="468000"/>
                <wp:effectExtent l="0" t="0" r="0" b="0"/>
                <wp:wrapTopAndBottom/>
                <wp:docPr id="8239" name="Group 8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0" cy="468000"/>
                          <a:chOff x="0" y="0"/>
                          <a:chExt cx="468000" cy="468000"/>
                        </a:xfrm>
                      </wpg:grpSpPr>
                      <wps:wsp>
                        <wps:cNvPr id="10460" name="Shape 10460"/>
                        <wps:cNvSpPr/>
                        <wps:spPr>
                          <a:xfrm>
                            <a:off x="0" y="0"/>
                            <a:ext cx="468000" cy="4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00" h="468000">
                                <a:moveTo>
                                  <a:pt x="0" y="0"/>
                                </a:moveTo>
                                <a:lnTo>
                                  <a:pt x="468000" y="0"/>
                                </a:lnTo>
                                <a:lnTo>
                                  <a:pt x="468000" y="468000"/>
                                </a:lnTo>
                                <a:lnTo>
                                  <a:pt x="0" y="46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4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1" name="Shape 10461"/>
                        <wps:cNvSpPr/>
                        <wps:spPr>
                          <a:xfrm>
                            <a:off x="205452" y="204984"/>
                            <a:ext cx="171288" cy="5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88" h="58032">
                                <a:moveTo>
                                  <a:pt x="0" y="0"/>
                                </a:moveTo>
                                <a:lnTo>
                                  <a:pt x="171288" y="0"/>
                                </a:lnTo>
                                <a:lnTo>
                                  <a:pt x="171288" y="58032"/>
                                </a:lnTo>
                                <a:lnTo>
                                  <a:pt x="0" y="58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88920" y="88920"/>
                            <a:ext cx="290160" cy="29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60" h="290160">
                                <a:moveTo>
                                  <a:pt x="0" y="0"/>
                                </a:moveTo>
                                <a:lnTo>
                                  <a:pt x="290160" y="0"/>
                                </a:lnTo>
                                <a:lnTo>
                                  <a:pt x="290160" y="58031"/>
                                </a:lnTo>
                                <a:lnTo>
                                  <a:pt x="58032" y="58031"/>
                                </a:lnTo>
                                <a:lnTo>
                                  <a:pt x="58032" y="232127"/>
                                </a:lnTo>
                                <a:lnTo>
                                  <a:pt x="290160" y="232127"/>
                                </a:lnTo>
                                <a:lnTo>
                                  <a:pt x="290160" y="290160"/>
                                </a:lnTo>
                                <a:lnTo>
                                  <a:pt x="0" y="29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39" style="width:36.8504pt;height:36.8504pt;position:absolute;mso-position-horizontal-relative:page;mso-position-horizontal:absolute;margin-left:56.6929pt;mso-position-vertical-relative:page;margin-top:17.0079pt;" coordsize="4680,4680">
                <v:shape id="Shape 10462" style="position:absolute;width:4680;height:4680;left:0;top:0;" coordsize="468000,468000" path="m0,0l468000,0l468000,468000l0,468000l0,0">
                  <v:stroke weight="0pt" endcap="flat" joinstyle="miter" miterlimit="10" on="false" color="#000000" opacity="0"/>
                  <v:fill on="true" color="#f24f00"/>
                </v:shape>
                <v:shape id="Shape 10463" style="position:absolute;width:1712;height:580;left:2054;top:2049;" coordsize="171288,58032" path="m0,0l171288,0l171288,58032l0,58032l0,0">
                  <v:stroke weight="0pt" endcap="flat" joinstyle="miter" miterlimit="10" on="false" color="#000000" opacity="0"/>
                  <v:fill on="true" color="#ffffff"/>
                </v:shape>
                <v:shape id="Shape 136" style="position:absolute;width:2901;height:2901;left:889;top:889;" coordsize="290160,290160" path="m0,0l290160,0l290160,58031l58032,58031l58032,232127l290160,232127l290160,290160l0,290160l0,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10476000</wp:posOffset>
                </wp:positionV>
                <wp:extent cx="7560000" cy="216000"/>
                <wp:effectExtent l="0" t="0" r="0" b="0"/>
                <wp:wrapTopAndBottom/>
                <wp:docPr id="8240" name="Group 8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216000"/>
                          <a:chOff x="0" y="0"/>
                          <a:chExt cx="7560000" cy="216000"/>
                        </a:xfrm>
                      </wpg:grpSpPr>
                      <wps:wsp>
                        <wps:cNvPr id="10464" name="Shape 10464"/>
                        <wps:cNvSpPr/>
                        <wps:spPr>
                          <a:xfrm>
                            <a:off x="0" y="0"/>
                            <a:ext cx="7560000" cy="2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216000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216000"/>
                                </a:lnTo>
                                <a:lnTo>
                                  <a:pt x="0" y="216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4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16255"/>
                            <a:ext cx="50673" cy="21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DC6" w:rsidRDefault="002757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8100" y="16255"/>
                            <a:ext cx="2252314" cy="21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6DC6" w:rsidRDefault="0027571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w w:val="98"/>
                                  <w:sz w:val="24"/>
                                </w:rPr>
                                <w:t xml:space="preserve">                   SKUPINA ČEZ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40" style="width:595.276pt;height:17.0079pt;position:absolute;mso-position-horizontal-relative:page;mso-position-horizontal:absolute;margin-left:0pt;mso-position-vertical-relative:page;margin-top:824.882pt;" coordsize="75600,2160">
                <v:shape id="Shape 10487" style="position:absolute;width:75600;height:2160;left:0;top:0;" coordsize="7560000,216000" path="m0,0l7560000,0l7560000,216000l0,216000l0,0">
                  <v:stroke weight="0pt" endcap="flat" joinstyle="miter" miterlimit="10" on="false" color="#000000" opacity="0"/>
                  <v:fill on="true" color="#f24f00"/>
                </v:shape>
                <v:rect id="Rectangle 138" style="position:absolute;width:506;height:2105;left:0;top: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22523;height:2105;left:381;top: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w w:val="98"/>
                            <w:sz w:val="24"/>
                          </w:rPr>
                          <w:t xml:space="preserve">                   SKUPINA ČEZ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bankovní spojení: Česká národní banka, číslo účtu/kód banky: 130761/0710 zastoupení/jednající za Zákazníka: Mgr. Pavel Němynář, ředitel</w:t>
      </w:r>
    </w:p>
    <w:p w:rsidR="00FA6DC6" w:rsidRDefault="00275711">
      <w:pPr>
        <w:spacing w:after="183"/>
        <w:ind w:left="-5" w:right="0"/>
      </w:pPr>
      <w:r>
        <w:t>[dále jen „Zákazník“]</w:t>
      </w:r>
    </w:p>
    <w:p w:rsidR="00FA6DC6" w:rsidRDefault="00275711">
      <w:pPr>
        <w:ind w:left="-5" w:right="0"/>
      </w:pPr>
      <w:r>
        <w:t>tuto</w:t>
      </w:r>
    </w:p>
    <w:p w:rsidR="00FA6DC6" w:rsidRDefault="00275711">
      <w:pPr>
        <w:spacing w:after="2" w:line="259" w:lineRule="auto"/>
        <w:ind w:left="0" w:right="0" w:firstLine="0"/>
        <w:jc w:val="left"/>
      </w:pPr>
      <w:r>
        <w:t xml:space="preserve"> </w:t>
      </w:r>
    </w:p>
    <w:p w:rsidR="00FA6DC6" w:rsidRDefault="00275711">
      <w:pPr>
        <w:pStyle w:val="Nadpis1"/>
        <w:ind w:left="-5"/>
      </w:pPr>
      <w:r>
        <w:t>SMLOUVU O SDRUŽENÝCH SLUŽBÁCH DODÁVKY ELEKTŘINY ZE SÍTÍ VVN A VN</w:t>
      </w:r>
    </w:p>
    <w:p w:rsidR="00FA6DC6" w:rsidRDefault="00275711">
      <w:pPr>
        <w:ind w:left="-5" w:right="0"/>
      </w:pPr>
      <w:r>
        <w:t>[dále jen „Smlouva“]</w:t>
      </w:r>
    </w:p>
    <w:p w:rsidR="00FA6DC6" w:rsidRDefault="002757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A6DC6" w:rsidRDefault="00275711">
      <w:pPr>
        <w:tabs>
          <w:tab w:val="center" w:pos="1218"/>
        </w:tabs>
        <w:ind w:left="-15" w:right="0" w:firstLine="0"/>
        <w:jc w:val="left"/>
      </w:pPr>
      <w:r>
        <w:t>I.</w:t>
      </w:r>
      <w:r>
        <w:tab/>
        <w:t>Úvodní ustanovení</w:t>
      </w:r>
    </w:p>
    <w:p w:rsidR="00FA6DC6" w:rsidRDefault="00275711">
      <w:pPr>
        <w:numPr>
          <w:ilvl w:val="0"/>
          <w:numId w:val="1"/>
        </w:numPr>
        <w:ind w:right="0" w:hanging="397"/>
      </w:pPr>
      <w:r>
        <w:t>Tato smlouva je smlouvou o sdružených službách dodávky elektřiny uzavřenou podle ustanovení § 50 odst. 2 zákona č. 458/2000 Sb., o podmínkách podni</w:t>
      </w:r>
      <w:r>
        <w:t>kání a o výkonu státní správy v energetických odvětvích (energetický zákon), ve znění pozdějších předpisů [dále jen „EZ“] a zákona č. 89/2012 Občanský zákoník, v platném znění [dále jen „OZ“], v režimu přenesení odpovědnosti za odchylku na Obchodníka. Záka</w:t>
      </w:r>
      <w:r>
        <w:t>zník vyslovuje souhlas, aby Obchodník sjednal s příslušným provozovatelem distribuční soustavy [dále jen „PDS“] smlouvu o distribuci elektřiny do odběrného místa Zákazníka [dále jen „OM“].</w:t>
      </w:r>
    </w:p>
    <w:p w:rsidR="00FA6DC6" w:rsidRDefault="00275711">
      <w:pPr>
        <w:numPr>
          <w:ilvl w:val="0"/>
          <w:numId w:val="1"/>
        </w:numPr>
        <w:ind w:right="0" w:hanging="397"/>
      </w:pPr>
      <w:r>
        <w:t>Přílohou Smlouvy jsou Obchodní podmínky obchodníka s elektřinou [dá</w:t>
      </w:r>
      <w:r>
        <w:t>le jen „OPOE”], které podrobněji upravují vzájemná práva a povinnosti smluvních stran Odchylná ujednání ve Smlouvě mají přednost před ustanoveními OPOE. Není-li v této Smlouvě uvedeno jinak, mají termíny používané ve Smlouvě význam, který je jim přidělen v</w:t>
      </w:r>
      <w:r>
        <w:t xml:space="preserve"> OPOE.</w:t>
      </w:r>
    </w:p>
    <w:p w:rsidR="00FA6DC6" w:rsidRDefault="002757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A6DC6" w:rsidRDefault="00275711">
      <w:pPr>
        <w:tabs>
          <w:tab w:val="center" w:pos="1185"/>
        </w:tabs>
        <w:ind w:left="-15" w:right="0" w:firstLine="0"/>
        <w:jc w:val="left"/>
      </w:pPr>
      <w:r>
        <w:t>II.</w:t>
      </w:r>
      <w:r>
        <w:tab/>
        <w:t>Předmět Smlouvy</w:t>
      </w:r>
    </w:p>
    <w:p w:rsidR="00FA6DC6" w:rsidRDefault="00275711">
      <w:pPr>
        <w:numPr>
          <w:ilvl w:val="0"/>
          <w:numId w:val="2"/>
        </w:numPr>
        <w:ind w:right="0" w:hanging="397"/>
      </w:pPr>
      <w:r>
        <w:t>Předmětem Smlouvy je závazek Obchodníka poskytnout Zákazníkovi sdružené služby dodávky elektřiny [dále jen „sdružené služby“], tzn. dodat sjednané množství silové elektřiny a převzít odpovědnost za odchylku [dále jen „dodávka e</w:t>
      </w:r>
      <w:r>
        <w:t>lektřiny“] a zajistit distribuci elektřiny a systémových služeb [dále jen „distribuční služby“] do OM Zákazníka.</w:t>
      </w:r>
    </w:p>
    <w:p w:rsidR="00FA6DC6" w:rsidRDefault="00275711">
      <w:pPr>
        <w:numPr>
          <w:ilvl w:val="0"/>
          <w:numId w:val="2"/>
        </w:numPr>
        <w:spacing w:after="61"/>
        <w:ind w:right="0" w:hanging="397"/>
      </w:pPr>
      <w:r>
        <w:t>Zákazník se zavazuje odebrat sjednané množství elektřiny v OM podle podmínek této Smlouvy a uhradit Obchodníkovi řádně a včas dohodnutou platbu</w:t>
      </w:r>
      <w:r>
        <w:t xml:space="preserve"> za dodávku elektřiny a za distribuční služby. Zákazník se zavazuje postupovat tak, aby po celou dobu trvání Smlouvy neznemožnil ani neztížil Obchodníkovi dodat ve Smlouvě sjednané množství elektřiny do OM ve Smlouvě uvedeného.</w:t>
      </w:r>
    </w:p>
    <w:p w:rsidR="00FA6DC6" w:rsidRDefault="00275711">
      <w:pPr>
        <w:tabs>
          <w:tab w:val="right" w:pos="9638"/>
        </w:tabs>
        <w:spacing w:after="132" w:line="259" w:lineRule="auto"/>
        <w:ind w:left="-15" w:right="0" w:firstLine="0"/>
        <w:jc w:val="left"/>
      </w:pPr>
      <w:r>
        <w:rPr>
          <w:sz w:val="16"/>
        </w:rPr>
        <w:lastRenderedPageBreak/>
        <w:t>ČEZ ESCO, a.s.</w:t>
      </w:r>
      <w:r>
        <w:rPr>
          <w:sz w:val="16"/>
        </w:rPr>
        <w:tab/>
        <w:t>strana 1</w:t>
      </w:r>
    </w:p>
    <w:p w:rsidR="00FA6DC6" w:rsidRDefault="00275711">
      <w:pPr>
        <w:numPr>
          <w:ilvl w:val="0"/>
          <w:numId w:val="2"/>
        </w:numPr>
        <w:ind w:right="0" w:hanging="397"/>
      </w:pPr>
      <w:r>
        <w:t>Dodávka elektřiny a distribuční služby se uskutečňuje z distribuční sítě příslušného provozovatele distribuční soustavy [dále jen „PDS“] podle smlouvy o připojení, kterou Zákazník uzavřel s PDS, v souladu s Pravidly provozování distribuční soustavy [dále j</w:t>
      </w:r>
      <w:r>
        <w:t>en „PPDS“] a „Podmínkami distribuce elektřiny“ [dále jen „PDE“], vydanými příslušným PDS. Obchodník a Zákazník sjednávají, že zánik smlouvy o připojení ani její změny uzavřené mezi Zákazníkem a PDS nemá vliv na platnost Smlouvy.</w:t>
      </w:r>
    </w:p>
    <w:p w:rsidR="00FA6DC6" w:rsidRDefault="00275711">
      <w:pPr>
        <w:ind w:left="-5" w:right="0"/>
      </w:pPr>
      <w:r>
        <w:t>﻿</w:t>
      </w:r>
    </w:p>
    <w:p w:rsidR="00FA6DC6" w:rsidRDefault="00275711">
      <w:pPr>
        <w:numPr>
          <w:ilvl w:val="0"/>
          <w:numId w:val="3"/>
        </w:numPr>
        <w:ind w:right="2846" w:hanging="397"/>
      </w:pPr>
      <w:r>
        <w:t>Specifikace odběrného mís</w:t>
      </w:r>
      <w:r>
        <w:t>ta</w:t>
      </w:r>
    </w:p>
    <w:p w:rsidR="00FA6DC6" w:rsidRDefault="00275711">
      <w:pPr>
        <w:numPr>
          <w:ilvl w:val="1"/>
          <w:numId w:val="3"/>
        </w:numPr>
        <w:ind w:right="0" w:hanging="397"/>
      </w:pPr>
      <w:r>
        <w:t>PDS: CEZ-DI</w:t>
      </w:r>
    </w:p>
    <w:p w:rsidR="00FA6DC6" w:rsidRDefault="00275711">
      <w:pPr>
        <w:numPr>
          <w:ilvl w:val="1"/>
          <w:numId w:val="3"/>
        </w:numPr>
        <w:ind w:right="0" w:hanging="397"/>
      </w:pPr>
      <w:r>
        <w:t>EAN: 859182400509517929</w:t>
      </w:r>
    </w:p>
    <w:p w:rsidR="00FA6DC6" w:rsidRDefault="00275711">
      <w:pPr>
        <w:numPr>
          <w:ilvl w:val="1"/>
          <w:numId w:val="3"/>
        </w:numPr>
        <w:ind w:right="0" w:hanging="397"/>
      </w:pPr>
      <w:r>
        <w:t>Název a adresa OM: , Ostravská 0, Polanka nad Odrou, 725 25 Ostrava</w:t>
      </w:r>
    </w:p>
    <w:p w:rsidR="00FA6DC6" w:rsidRDefault="00275711">
      <w:pPr>
        <w:numPr>
          <w:ilvl w:val="1"/>
          <w:numId w:val="3"/>
        </w:numPr>
        <w:ind w:right="0" w:hanging="397"/>
      </w:pPr>
      <w:r>
        <w:t>Napěťová hladina: VN</w:t>
      </w:r>
    </w:p>
    <w:p w:rsidR="00FA6DC6" w:rsidRDefault="00275711">
      <w:pPr>
        <w:numPr>
          <w:ilvl w:val="1"/>
          <w:numId w:val="3"/>
        </w:numPr>
        <w:ind w:right="0" w:hanging="397"/>
      </w:pPr>
      <w:r>
        <w:t>Rezervovaný příkon(RP) [MW]: 0,100</w:t>
      </w:r>
    </w:p>
    <w:p w:rsidR="00FA6DC6" w:rsidRDefault="00275711">
      <w:pPr>
        <w:numPr>
          <w:ilvl w:val="1"/>
          <w:numId w:val="3"/>
        </w:numPr>
        <w:ind w:right="0" w:hanging="397"/>
      </w:pPr>
      <w:r>
        <w:t>Roční rezervovaná kapacita [MW]: 0,030</w:t>
      </w:r>
    </w:p>
    <w:p w:rsidR="00FA6DC6" w:rsidRDefault="00275711">
      <w:pPr>
        <w:numPr>
          <w:ilvl w:val="1"/>
          <w:numId w:val="3"/>
        </w:numPr>
        <w:ind w:right="0" w:hanging="397"/>
      </w:pPr>
      <w:r>
        <w:t>Kontaktní osoba Zákazníka v případě vyhlášení regulačn</w:t>
      </w:r>
      <w:r>
        <w:t>ích stupňů pro dané OM: Pavel Němynář, tel: 596782211, email: reditel@vum.cz</w:t>
      </w:r>
    </w:p>
    <w:p w:rsidR="00FA6DC6" w:rsidRDefault="00275711">
      <w:pPr>
        <w:ind w:left="-5" w:right="0"/>
      </w:pPr>
      <w:r>
        <w:t>﻿</w:t>
      </w:r>
    </w:p>
    <w:p w:rsidR="00FA6DC6" w:rsidRDefault="00275711">
      <w:pPr>
        <w:numPr>
          <w:ilvl w:val="0"/>
          <w:numId w:val="3"/>
        </w:numPr>
        <w:ind w:right="2846" w:hanging="397"/>
      </w:pPr>
      <w:r>
        <w:t>Časová a technická specifikace plnění 1.</w:t>
      </w:r>
      <w:r>
        <w:tab/>
        <w:t>Základní údaje:</w:t>
      </w:r>
    </w:p>
    <w:p w:rsidR="00FA6DC6" w:rsidRDefault="00275711">
      <w:pPr>
        <w:numPr>
          <w:ilvl w:val="1"/>
          <w:numId w:val="3"/>
        </w:numPr>
        <w:ind w:right="0" w:hanging="397"/>
      </w:pPr>
      <w:r>
        <w:t>Datum a obchodní hodina zahájení dodávky: 1. 1. 2019 0:00 hod.</w:t>
      </w:r>
    </w:p>
    <w:p w:rsidR="00FA6DC6" w:rsidRDefault="00275711">
      <w:pPr>
        <w:numPr>
          <w:ilvl w:val="1"/>
          <w:numId w:val="3"/>
        </w:numPr>
        <w:ind w:right="0" w:hanging="397"/>
      </w:pPr>
      <w:r>
        <w:t>Datum a obchodní hodina ukončení dodávky: 31. 12. 2019 23</w:t>
      </w:r>
      <w:r>
        <w:t>:59 hod.</w:t>
      </w:r>
    </w:p>
    <w:p w:rsidR="00FA6DC6" w:rsidRDefault="00275711">
      <w:pPr>
        <w:numPr>
          <w:ilvl w:val="1"/>
          <w:numId w:val="3"/>
        </w:numPr>
        <w:ind w:right="0" w:hanging="397"/>
      </w:pPr>
      <w:r>
        <w:t>Sjednané množství elektřiny na období dodávky činí 67,28 MWh, s následujícím rozdělením na jednotlivé kalendářní měsíce (MWh) pro rok 2019:</w:t>
      </w:r>
    </w:p>
    <w:tbl>
      <w:tblPr>
        <w:tblStyle w:val="TableGrid"/>
        <w:tblW w:w="6803" w:type="dxa"/>
        <w:tblInd w:w="567" w:type="dxa"/>
        <w:tblCellMar>
          <w:top w:w="32" w:type="dxa"/>
          <w:left w:w="85" w:type="dxa"/>
          <w:bottom w:w="0" w:type="dxa"/>
          <w:right w:w="142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</w:tblGrid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Leden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6,88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Červenec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4,00</w:t>
            </w:r>
          </w:p>
        </w:tc>
      </w:tr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Únor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6,08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Srpen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3,68</w:t>
            </w:r>
          </w:p>
        </w:tc>
      </w:tr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Březen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6,08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Září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4,99</w:t>
            </w:r>
          </w:p>
        </w:tc>
      </w:tr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Duben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6,06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Říjen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6,72</w:t>
            </w:r>
          </w:p>
        </w:tc>
      </w:tr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Květen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4,76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Listopad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7,22</w:t>
            </w:r>
          </w:p>
        </w:tc>
      </w:tr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Červen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3,77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Prosinec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7,04</w:t>
            </w:r>
          </w:p>
        </w:tc>
      </w:tr>
    </w:tbl>
    <w:p w:rsidR="00FA6DC6" w:rsidRDefault="00275711">
      <w:pPr>
        <w:numPr>
          <w:ilvl w:val="0"/>
          <w:numId w:val="4"/>
        </w:numPr>
        <w:ind w:right="0" w:hanging="397"/>
      </w:pPr>
      <w:r>
        <w:t>Je-li Smlouva uzavřena na dobu překračující kalendářní rok, musí být vždy na každý další kalendářní rok sjednáno množství elektřiny s rozdělením na jednotlivé kalendářní měsíce nejpozději 1 měsíc před začátkem dalšího kalendářního roku; nedojde-li ke sjedn</w:t>
      </w:r>
      <w:r>
        <w:t>ání na další kalendářní rok, má se zato, že nadále platí hodnoty sjednané pro předchozí kalendářní rok.</w:t>
      </w:r>
    </w:p>
    <w:p w:rsidR="00FA6DC6" w:rsidRDefault="00275711">
      <w:pPr>
        <w:numPr>
          <w:ilvl w:val="0"/>
          <w:numId w:val="4"/>
        </w:numPr>
        <w:ind w:right="0" w:hanging="397"/>
      </w:pPr>
      <w:r>
        <w:t>Způsob sjednávání a upřesňování odběrového diagramu:</w:t>
      </w:r>
    </w:p>
    <w:p w:rsidR="00FA6DC6" w:rsidRDefault="00275711">
      <w:pPr>
        <w:ind w:left="-5" w:right="0"/>
      </w:pPr>
      <w:r>
        <w:t>﻿</w:t>
      </w:r>
    </w:p>
    <w:p w:rsidR="00FA6DC6" w:rsidRDefault="00275711">
      <w:pPr>
        <w:ind w:left="407" w:right="0"/>
      </w:pPr>
      <w:r>
        <w:t>Roční sjednávání objemu práce</w:t>
      </w:r>
    </w:p>
    <w:p w:rsidR="00FA6DC6" w:rsidRDefault="00275711">
      <w:pPr>
        <w:ind w:left="407" w:right="0"/>
      </w:pPr>
      <w:r>
        <w:t>Zákazník sjedná s Obchodníkem roční množství odběru elektřiny, kter</w:t>
      </w:r>
      <w:r>
        <w:t>é rozepíše do měsíčních množství odběru elektřiny.﻿</w:t>
      </w:r>
    </w:p>
    <w:p w:rsidR="00FA6DC6" w:rsidRDefault="00275711">
      <w:pPr>
        <w:ind w:left="407" w:right="0"/>
      </w:pPr>
      <w:r>
        <w:t>Komunikační formou pro sjednávání a upřesňování odběrového(-ých) diagramu(-ů) je zabezpečený přístup na internetové adrese www.cezesco.cz v aplikaci ESCO Portál; sjednání nového(-ých) nebo upřesněného(-ýc</w:t>
      </w:r>
      <w:r>
        <w:t>h) odběrového(-ých) diagramu(-ů) musí být vzájemně prokazatelně potvrzeno. Ve výjimečných případech přerušení spojení je možný náhradní způsob, a to odeslání emailem na adresu kontaktní osoby pro jednání ve věcech smluvních a současně na adresu sjednane.ho</w:t>
      </w:r>
      <w:r>
        <w:t>dnoty@cez.cz.</w:t>
      </w:r>
    </w:p>
    <w:p w:rsidR="00FA6DC6" w:rsidRDefault="00275711">
      <w:pPr>
        <w:numPr>
          <w:ilvl w:val="0"/>
          <w:numId w:val="4"/>
        </w:numPr>
        <w:ind w:right="0" w:hanging="397"/>
      </w:pPr>
      <w:r>
        <w:t>Měsíční rezervovaná kapacita [kW] v rozdělení na kalendářní měsíce</w:t>
      </w:r>
    </w:p>
    <w:tbl>
      <w:tblPr>
        <w:tblStyle w:val="TableGrid"/>
        <w:tblW w:w="6803" w:type="dxa"/>
        <w:tblInd w:w="567" w:type="dxa"/>
        <w:tblCellMar>
          <w:top w:w="32" w:type="dxa"/>
          <w:left w:w="85" w:type="dxa"/>
          <w:bottom w:w="0" w:type="dxa"/>
          <w:right w:w="142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</w:tblGrid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Leden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Červenec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Únor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Srpen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Březen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Září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Duben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Říjen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Květen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Listopad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FA6DC6"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Červen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Prosinec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</w:tbl>
    <w:p w:rsidR="00FA6DC6" w:rsidRDefault="00275711">
      <w:pPr>
        <w:ind w:left="-5" w:right="0"/>
      </w:pPr>
      <w:r>
        <w:t>﻿</w:t>
      </w:r>
    </w:p>
    <w:p w:rsidR="00FA6DC6" w:rsidRDefault="00275711">
      <w:pPr>
        <w:ind w:left="407" w:right="0"/>
      </w:pPr>
      <w:r>
        <w:t>Zákazník může sjednávat měsíční rezervovanou kapacitu nejpozději do 10:00 hod. posledního pracovního dne v měsíci na měsíc následující, a to na základě písemného (elektronicky zaslaného) oznámení Obchodníkovi. Obchodník je oprávněn odmítnout hodnoty měsíčn</w:t>
      </w:r>
      <w:r>
        <w:t xml:space="preserve">í rezervované kapacity navržené zákazníkem, jsou-li tyto v rozporu s podmínkami PDS nebo v případě jeho rozporu s EZ a navazujících právních předpisů. V takovém případě </w:t>
      </w:r>
      <w:r>
        <w:lastRenderedPageBreak/>
        <w:t>platí nadále sjednané hodnoty měsíční rezervované kapacity. Je-li Smlouva uzavřena na d</w:t>
      </w:r>
      <w:r>
        <w:t>obu překračující kalendářní rok, postupuje se obdobně podle ust. čl. IV. odst. 2) této Smlouvy.</w:t>
      </w:r>
    </w:p>
    <w:p w:rsidR="00FA6DC6" w:rsidRDefault="00275711">
      <w:pPr>
        <w:numPr>
          <w:ilvl w:val="0"/>
          <w:numId w:val="4"/>
        </w:numPr>
        <w:ind w:right="0" w:hanging="397"/>
      </w:pPr>
      <w:r>
        <w:t xml:space="preserve">Pro případ předcházení stavu nouze, vyhlášení stavu nouze v souladu s platnými právními předpisy se Zákazník </w:t>
      </w:r>
      <w:r>
        <w:t>zavazuje snížit svůj odběr dle vyhlášeného regulačního stupně, a to následujícím způsobem:</w:t>
      </w:r>
    </w:p>
    <w:tbl>
      <w:tblPr>
        <w:tblStyle w:val="TableGrid"/>
        <w:tblW w:w="9241" w:type="dxa"/>
        <w:tblInd w:w="397" w:type="dxa"/>
        <w:tblCellMar>
          <w:top w:w="32" w:type="dxa"/>
          <w:left w:w="8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216"/>
        <w:gridCol w:w="1621"/>
        <w:gridCol w:w="1864"/>
      </w:tblGrid>
      <w:tr w:rsidR="00FA6DC6">
        <w:trPr>
          <w:trHeight w:val="28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RS č.3 (%)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RS č.4 (%)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RS č.5 (%)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RS č.6 (%)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A6DC6" w:rsidRDefault="00275711">
            <w:pPr>
              <w:spacing w:after="0" w:line="259" w:lineRule="auto"/>
              <w:ind w:left="0" w:right="0" w:firstLine="0"/>
            </w:pPr>
            <w:r>
              <w:t>RS č.7 (kW)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A6DC6" w:rsidRDefault="00275711">
            <w:pPr>
              <w:spacing w:after="0" w:line="259" w:lineRule="auto"/>
              <w:ind w:left="0" w:right="0" w:firstLine="0"/>
            </w:pPr>
            <w:r>
              <w:t>ČASOVÝ POSUN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BEZ REGULACE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 w:rsidR="00FA6DC6">
        <w:trPr>
          <w:trHeight w:val="28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275711">
            <w:pPr>
              <w:spacing w:after="0" w:line="259" w:lineRule="auto"/>
              <w:ind w:left="0" w:right="44" w:firstLine="0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275711">
            <w:pPr>
              <w:spacing w:after="0" w:line="259" w:lineRule="auto"/>
              <w:ind w:left="0" w:right="44" w:firstLine="0"/>
              <w:jc w:val="center"/>
            </w:pPr>
            <w:r>
              <w:t>15,00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275711">
            <w:pPr>
              <w:spacing w:after="0" w:line="259" w:lineRule="auto"/>
              <w:ind w:left="0" w:right="44" w:firstLine="0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275711">
            <w:pPr>
              <w:spacing w:after="0" w:line="259" w:lineRule="auto"/>
              <w:ind w:left="0" w:right="44" w:firstLine="0"/>
              <w:jc w:val="center"/>
            </w:pPr>
            <w:r>
              <w:t>15,00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275711">
            <w:pPr>
              <w:spacing w:after="0" w:line="259" w:lineRule="auto"/>
              <w:ind w:left="0" w:right="44" w:firstLine="0"/>
              <w:jc w:val="center"/>
            </w:pPr>
            <w:r>
              <w:t>25,00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FA6D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FA6DC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A6DC6" w:rsidRDefault="00275711">
      <w:pPr>
        <w:spacing w:after="132" w:line="259" w:lineRule="auto"/>
        <w:ind w:left="407" w:right="0"/>
        <w:jc w:val="left"/>
      </w:pPr>
      <w:r>
        <w:rPr>
          <w:sz w:val="16"/>
        </w:rPr>
        <w:t>1) Vyhl. 80/2010 Příloha 1.  čl. II. odst. 12)</w:t>
      </w:r>
    </w:p>
    <w:p w:rsidR="00FA6DC6" w:rsidRDefault="00275711">
      <w:pPr>
        <w:numPr>
          <w:ilvl w:val="0"/>
          <w:numId w:val="4"/>
        </w:numPr>
        <w:ind w:right="0" w:hanging="397"/>
      </w:pPr>
      <w:r>
        <w:t xml:space="preserve">Opatření přijímaná při předcházení stavů nouze, ve stavu nouze a odstraňování následků stavu nouze upravují PPDS, na která se tímto odkazuje. Obchodník a Zákazník zároveň sjednávají, že jako opatření přijímaná při předcházení stavů nouze, ve stavu nouze a </w:t>
      </w:r>
      <w:r>
        <w:t>odstraňování následků stavu nouze bude Zákazník sledovat a dodržovat pokyny PDS</w:t>
      </w:r>
    </w:p>
    <w:p w:rsidR="00FA6DC6" w:rsidRDefault="002757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A6DC6" w:rsidRDefault="00275711">
      <w:pPr>
        <w:ind w:left="-5" w:right="0"/>
      </w:pPr>
      <w:r>
        <w:t>﻿</w:t>
      </w:r>
    </w:p>
    <w:p w:rsidR="00FA6DC6" w:rsidRDefault="00275711">
      <w:pPr>
        <w:tabs>
          <w:tab w:val="center" w:pos="2423"/>
        </w:tabs>
        <w:ind w:left="-15" w:right="0" w:firstLine="0"/>
        <w:jc w:val="left"/>
      </w:pPr>
      <w:r>
        <w:t>V.</w:t>
      </w:r>
      <w:r>
        <w:tab/>
        <w:t>Cena, vyúčtování, zálohy a platební podmínky</w:t>
      </w:r>
    </w:p>
    <w:p w:rsidR="00FA6DC6" w:rsidRDefault="00275711">
      <w:pPr>
        <w:numPr>
          <w:ilvl w:val="0"/>
          <w:numId w:val="5"/>
        </w:numPr>
        <w:ind w:right="0" w:hanging="397"/>
      </w:pPr>
      <w:r>
        <w:t>Cena za dodávku silové elektřiny je stanovena dle přílohy Cena.</w:t>
      </w:r>
    </w:p>
    <w:p w:rsidR="00FA6DC6" w:rsidRDefault="00275711">
      <w:pPr>
        <w:numPr>
          <w:ilvl w:val="1"/>
          <w:numId w:val="5"/>
        </w:numPr>
        <w:ind w:right="0" w:hanging="397"/>
      </w:pPr>
      <w:r>
        <w:t>hodnota odebraných množství elektřiny Zákazníkem bude vyhodnocována takto:﻿</w:t>
      </w:r>
    </w:p>
    <w:p w:rsidR="00FA6DC6" w:rsidRDefault="00275711">
      <w:pPr>
        <w:ind w:left="804" w:right="0"/>
      </w:pPr>
      <w:r>
        <w:t>Roční sjednávání objemu práce</w:t>
      </w:r>
    </w:p>
    <w:p w:rsidR="00FA6DC6" w:rsidRDefault="00275711">
      <w:pPr>
        <w:ind w:left="804" w:right="0"/>
      </w:pPr>
      <w:r>
        <w:t xml:space="preserve">Zákazníkovi bude za každou odebranou MWh elektřiny vyúčtována cena silové elektřiny dle čl. V. bez další ceny za případné nedočerpání nebo překročení </w:t>
      </w:r>
      <w:r>
        <w:t>sjednaného množství odběru elektřiny s tím, že Zákazník bude mít za povinnost sjednat hodnotu ročního odebraného množství elektřiny co nejpřesněji a během smluvního období sjednané množství upřesňovat na požadovanou výši podle jemu známých skutečností. ﻿</w:t>
      </w:r>
    </w:p>
    <w:p w:rsidR="00FA6DC6" w:rsidRDefault="00275711">
      <w:pPr>
        <w:numPr>
          <w:ilvl w:val="1"/>
          <w:numId w:val="5"/>
        </w:numPr>
        <w:ind w:right="0" w:hanging="397"/>
      </w:pPr>
      <w:r>
        <w:t>k</w:t>
      </w:r>
      <w:r>
        <w:t xml:space="preserve"> výše uvedeným cenám bude připočtena daň z přidané hodnoty a případně další daně ve výši platných právních předpisů.﻿</w:t>
      </w:r>
    </w:p>
    <w:p w:rsidR="00FA6DC6" w:rsidRDefault="00275711">
      <w:pPr>
        <w:numPr>
          <w:ilvl w:val="0"/>
          <w:numId w:val="5"/>
        </w:numPr>
        <w:ind w:right="0" w:hanging="397"/>
      </w:pPr>
      <w:r>
        <w:t>Cena za distribuční služby je stanovena příslušným Cenovým rozhodnutím ERÚ; tyto ceny nelze smluvně měnit. K těmto cenám bude připočtena p</w:t>
      </w:r>
      <w:r>
        <w:t>říslušná sazba DPH.﻿</w:t>
      </w:r>
    </w:p>
    <w:p w:rsidR="00FA6DC6" w:rsidRDefault="00275711">
      <w:pPr>
        <w:numPr>
          <w:ilvl w:val="0"/>
          <w:numId w:val="5"/>
        </w:numPr>
        <w:ind w:right="0" w:hanging="397"/>
      </w:pPr>
      <w:r>
        <w:t>Obchodník provádí vyúčtování dodávky elektřiny podle zásad uvedených v OPOE.</w:t>
      </w:r>
    </w:p>
    <w:p w:rsidR="00FA6DC6" w:rsidRDefault="00275711">
      <w:pPr>
        <w:numPr>
          <w:ilvl w:val="0"/>
          <w:numId w:val="5"/>
        </w:numPr>
        <w:ind w:right="0" w:hanging="397"/>
      </w:pPr>
      <w:r>
        <w:t>Pro účely vyúčtování dodávky silové elektřiny a za distribuční služby, záloh a platebních a fakturačních podmínek se sjednává:</w:t>
      </w:r>
    </w:p>
    <w:p w:rsidR="00FA6DC6" w:rsidRDefault="00275711">
      <w:pPr>
        <w:numPr>
          <w:ilvl w:val="1"/>
          <w:numId w:val="5"/>
        </w:numPr>
        <w:ind w:right="0" w:hanging="397"/>
      </w:pPr>
      <w:r>
        <w:t>adresa pro zasílání faktur a da</w:t>
      </w:r>
      <w:r>
        <w:t>lší Podání (tzv. „Zasílací adresa“): Slezská 23, 700 30 Ostrava</w:t>
      </w:r>
    </w:p>
    <w:p w:rsidR="00FA6DC6" w:rsidRDefault="00275711">
      <w:pPr>
        <w:numPr>
          <w:ilvl w:val="1"/>
          <w:numId w:val="5"/>
        </w:numPr>
        <w:ind w:right="0" w:hanging="397"/>
      </w:pPr>
      <w:r>
        <w:t>zákazník se zavazuje platit Obchodníkovi zálohové platby (zálohy) za dodávku elektřiny podle této Smlouvy ve výši 80 % předpokládané platby Kč za kalendářní měsíc,záloha je rozdělena na 1 splá</w:t>
      </w:r>
      <w:r>
        <w:t>tku se splatností k 15. dni v příslušném kalendářním měsíci.</w:t>
      </w:r>
    </w:p>
    <w:p w:rsidR="00FA6DC6" w:rsidRDefault="00275711">
      <w:pPr>
        <w:numPr>
          <w:ilvl w:val="1"/>
          <w:numId w:val="5"/>
        </w:numPr>
        <w:ind w:right="0" w:hanging="397"/>
      </w:pPr>
      <w:r>
        <w:t>forma úhrady faktur: Vlastní podnět</w:t>
      </w:r>
    </w:p>
    <w:p w:rsidR="00FA6DC6" w:rsidRDefault="00275711">
      <w:pPr>
        <w:numPr>
          <w:ilvl w:val="1"/>
          <w:numId w:val="5"/>
        </w:numPr>
        <w:ind w:right="0" w:hanging="397"/>
      </w:pPr>
      <w:r>
        <w:t>forma úhrady záloh: Vlastní podnět</w:t>
      </w:r>
    </w:p>
    <w:p w:rsidR="00FA6DC6" w:rsidRDefault="00275711">
      <w:pPr>
        <w:numPr>
          <w:ilvl w:val="1"/>
          <w:numId w:val="5"/>
        </w:numPr>
        <w:ind w:right="0" w:hanging="397"/>
      </w:pPr>
      <w:r>
        <w:t>splatnost faktur(-y): 14. den od vystavení dokladu</w:t>
      </w:r>
    </w:p>
    <w:p w:rsidR="00FA6DC6" w:rsidRDefault="00275711">
      <w:pPr>
        <w:ind w:left="-5" w:right="0"/>
      </w:pPr>
      <w:r>
        <w:t>﻿</w:t>
      </w:r>
    </w:p>
    <w:p w:rsidR="00FA6DC6" w:rsidRDefault="002757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A6DC6" w:rsidRDefault="00275711">
      <w:pPr>
        <w:tabs>
          <w:tab w:val="center" w:pos="1655"/>
        </w:tabs>
        <w:ind w:left="-15" w:right="0" w:firstLine="0"/>
        <w:jc w:val="left"/>
      </w:pPr>
      <w:r>
        <w:t>VI.</w:t>
      </w:r>
      <w:r>
        <w:tab/>
        <w:t>Platnost a účinnost Smlouvy</w:t>
      </w:r>
    </w:p>
    <w:p w:rsidR="00FA6DC6" w:rsidRDefault="00275711">
      <w:pPr>
        <w:numPr>
          <w:ilvl w:val="0"/>
          <w:numId w:val="6"/>
        </w:numPr>
        <w:ind w:right="0" w:hanging="397"/>
      </w:pPr>
      <w:r>
        <w:t>Smlouva nabývá platnosti dnem podpisu</w:t>
      </w:r>
      <w:r>
        <w:t xml:space="preserve"> Účastníky s účinností od zahájení dodávky elektřiny na dobu určitou, do ukončení dodávky elektřiny podle ust. čl. IV. odst. 1) Smlouvy; ustanovení Smlouvy, v nichž se předpokládá provedení stanovených činností před výše uvedeným termínem účinnosti, jsou ú</w:t>
      </w:r>
      <w:r>
        <w:t>činná dnem podpisu Smlouvy.</w:t>
      </w:r>
    </w:p>
    <w:p w:rsidR="00FA6DC6" w:rsidRDefault="00275711">
      <w:pPr>
        <w:numPr>
          <w:ilvl w:val="0"/>
          <w:numId w:val="6"/>
        </w:numPr>
        <w:ind w:right="0" w:hanging="397"/>
      </w:pPr>
      <w:r>
        <w:t>Platnost Smlouvy zaniká uplynutím doby jejího trvání, pokud nedojde na základě dohody Účastníků k jejímu prodloužení. Účastníci se mohou na ukončení platnosti této Smlouvy dohodnout; Smlouva může být ukončena podle zásad uvedený</w:t>
      </w:r>
      <w:r>
        <w:t>ch v OPOE.</w:t>
      </w:r>
    </w:p>
    <w:p w:rsidR="00FA6DC6" w:rsidRDefault="002757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A6DC6" w:rsidRDefault="00275711">
      <w:pPr>
        <w:ind w:left="-5" w:right="0"/>
      </w:pPr>
      <w:r>
        <w:t>VII. Zvláštní ujednání</w:t>
      </w:r>
    </w:p>
    <w:p w:rsidR="00FA6DC6" w:rsidRDefault="00275711">
      <w:pPr>
        <w:spacing w:after="0" w:line="234" w:lineRule="auto"/>
        <w:ind w:left="-5" w:right="0"/>
        <w:jc w:val="left"/>
      </w:pPr>
      <w:r>
        <w:t>1. Smlouva vstupuje v platnost pouze, je-li uzavřena mezi Obchodníkem a Zákazníkem v termínu do 26.10.2018 hodin 14:00:00. Obchodník si vyhrazuje právo odvolat nabídku na uzavření Smlouvy v době její platnosti, pokud ještě nebyla Zákazníkem přijata.“</w:t>
      </w:r>
    </w:p>
    <w:p w:rsidR="00FA6DC6" w:rsidRDefault="00275711">
      <w:pPr>
        <w:ind w:left="-5" w:right="0"/>
      </w:pPr>
      <w:r>
        <w:t>﻿</w:t>
      </w:r>
    </w:p>
    <w:p w:rsidR="00FA6DC6" w:rsidRDefault="00275711">
      <w:pPr>
        <w:ind w:left="-5" w:right="0"/>
      </w:pPr>
      <w:r>
        <w:t>VII</w:t>
      </w:r>
      <w:r>
        <w:t>I. Společná a závěrečná ustanovení</w:t>
      </w:r>
    </w:p>
    <w:p w:rsidR="00FA6DC6" w:rsidRDefault="00275711">
      <w:pPr>
        <w:numPr>
          <w:ilvl w:val="0"/>
          <w:numId w:val="7"/>
        </w:numPr>
        <w:ind w:right="0" w:hanging="397"/>
      </w:pPr>
      <w:r>
        <w:t>Smluvní strany prohlašují, že k přijetí této Smlouvy přistoupily po vzájemném, vážném, srozumitelném a určitém projednání, a že její obsah odpovídá skutečnému stavu věci a je výrazem jejich pravé a svobodné vůle, což potv</w:t>
      </w:r>
      <w:r>
        <w:t>rzují podpisy svých oprávněných zástupců.</w:t>
      </w:r>
    </w:p>
    <w:p w:rsidR="00FA6DC6" w:rsidRDefault="00275711">
      <w:pPr>
        <w:numPr>
          <w:ilvl w:val="0"/>
          <w:numId w:val="7"/>
        </w:numPr>
        <w:ind w:right="0" w:hanging="397"/>
      </w:pPr>
      <w:r>
        <w:t>Smlouva může být měněna nebo doplňována písemnou formou a musí být podepsána oprávněnými zástupci smluvních stran, s výjimkou případů upravených v OPOE. Jakákoliv ústní ujednání o změnách Smlouvy budou považována z</w:t>
      </w:r>
      <w:r>
        <w:t>a právně neplatná a neúčinná. Změny Smlouvy lze provést podle pravidel uvedených v OPOE. Písemná forma se vyžaduje i pro právní úkony směřující ke zrušení Smlouvy a k vzdání se požadavku na písemnou formu.</w:t>
      </w:r>
    </w:p>
    <w:p w:rsidR="00FA6DC6" w:rsidRDefault="00275711">
      <w:pPr>
        <w:numPr>
          <w:ilvl w:val="0"/>
          <w:numId w:val="7"/>
        </w:numPr>
        <w:ind w:right="0" w:hanging="397"/>
      </w:pPr>
      <w:r>
        <w:lastRenderedPageBreak/>
        <w:t xml:space="preserve">Obchodník, v rámci respektování jemu příslušející </w:t>
      </w:r>
      <w:r>
        <w:t>povinnosti dbát rovného přístupu k zákazníkům, a v souladu s ustanovením § 1740 odst. 3 OZ, předem vylučuje možnost přijetí smluvního návrhu s dodatkem nebo odchylkou učiněnými Zákazníkem.</w:t>
      </w:r>
    </w:p>
    <w:p w:rsidR="00FA6DC6" w:rsidRDefault="00275711">
      <w:pPr>
        <w:numPr>
          <w:ilvl w:val="0"/>
          <w:numId w:val="7"/>
        </w:numPr>
        <w:ind w:right="0" w:hanging="397"/>
      </w:pPr>
      <w:r>
        <w:t>Ujednání Smlouvy sjednaná po datu uzavření Smlouvy plně nahrazují u</w:t>
      </w:r>
      <w:r>
        <w:t>jednání sjednaná v předchozí smlouvě týkající se předmětného OM a jsou smluvními stranami považována za změnu Smlouvy.</w:t>
      </w:r>
    </w:p>
    <w:p w:rsidR="00FA6DC6" w:rsidRDefault="00275711">
      <w:pPr>
        <w:numPr>
          <w:ilvl w:val="0"/>
          <w:numId w:val="7"/>
        </w:numPr>
        <w:ind w:right="0" w:hanging="397"/>
      </w:pPr>
      <w:r>
        <w:t xml:space="preserve">Fyzické osoby, které Smlouvu uzavírají jménem jednotlivých smluvních stran, tímto prohlašují, že jsou plně oprávněny k platnému uzavření </w:t>
      </w:r>
      <w:r>
        <w:t>Smlouvy</w:t>
      </w:r>
    </w:p>
    <w:p w:rsidR="00FA6DC6" w:rsidRDefault="00275711">
      <w:pPr>
        <w:numPr>
          <w:ilvl w:val="0"/>
          <w:numId w:val="7"/>
        </w:numPr>
        <w:ind w:right="0" w:hanging="397"/>
      </w:pPr>
      <w:r>
        <w:t>Smlouva je vyhotovena 2 stejnopisech, po jejím podpisu každá strana obdrží po 1 vyhotovení.</w:t>
      </w:r>
    </w:p>
    <w:p w:rsidR="00FA6DC6" w:rsidRDefault="00275711">
      <w:pPr>
        <w:numPr>
          <w:ilvl w:val="0"/>
          <w:numId w:val="7"/>
        </w:numPr>
        <w:spacing w:after="245"/>
        <w:ind w:right="0" w:hanging="397"/>
      </w:pPr>
      <w:r>
        <w:t xml:space="preserve">Zákazník výslovně prohlašuje a svým podpisem potvrzuje, že se seznámil s OPOE, platnými ke dni uzavření Smlouvy, rozumí jim a zavazuje se jimi řídit, jakož </w:t>
      </w:r>
      <w:r>
        <w:t>i jejich změnami, se kterými bude seznámen v souladu s energetickým zákonem. Zákazník bere na vědomí, že Obchodník má právo OPOE v přiměřeném rozsahu změnit, pokud Obchodník změnu podmínek Zákazníkovi předem oznámí ve lhůtě a způsobem uvedeným OPOE. Zákazn</w:t>
      </w:r>
      <w:r>
        <w:t>ík má právo změnu podmínek odmítnout a z tohoto důvodu smlouvu vypovědět, a to ve lhůtě a způsobem sjednaným ve Smlouvě.</w:t>
      </w:r>
    </w:p>
    <w:p w:rsidR="00FA6DC6" w:rsidRDefault="00275711">
      <w:pPr>
        <w:ind w:left="-5" w:right="0"/>
      </w:pPr>
      <w:r>
        <w:t>Přílohy</w:t>
      </w:r>
    </w:p>
    <w:p w:rsidR="00FA6DC6" w:rsidRDefault="00275711">
      <w:pPr>
        <w:ind w:left="-5" w:right="0"/>
      </w:pPr>
      <w:r>
        <w:t>Cena</w:t>
      </w:r>
    </w:p>
    <w:p w:rsidR="00FA6DC6" w:rsidRDefault="00275711">
      <w:pPr>
        <w:spacing w:after="327"/>
        <w:ind w:left="-5" w:right="0"/>
      </w:pPr>
      <w:r>
        <w:t>Obchodní podmínky obchodníka s elektřinou</w:t>
      </w:r>
    </w:p>
    <w:p w:rsidR="00FA6DC6" w:rsidRDefault="00275711">
      <w:pPr>
        <w:spacing w:after="33"/>
        <w:ind w:left="-5" w:right="0"/>
      </w:pPr>
      <w:r>
        <w:t>Datum uzavření smlouvy:</w:t>
      </w:r>
    </w:p>
    <w:tbl>
      <w:tblPr>
        <w:tblStyle w:val="TableGrid"/>
        <w:tblW w:w="96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4858"/>
      </w:tblGrid>
      <w:tr w:rsidR="00FA6DC6">
        <w:trPr>
          <w:trHeight w:val="2532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FA6DC6" w:rsidRDefault="00275711">
            <w:pPr>
              <w:spacing w:after="62" w:line="259" w:lineRule="auto"/>
              <w:ind w:left="0" w:right="0" w:firstLine="0"/>
              <w:jc w:val="left"/>
            </w:pPr>
            <w:r>
              <w:t>V Praze, dne 25. 10. 2018</w:t>
            </w:r>
          </w:p>
          <w:p w:rsidR="00FA6DC6" w:rsidRDefault="00275711">
            <w:pPr>
              <w:spacing w:after="147" w:line="259" w:lineRule="auto"/>
              <w:ind w:left="0" w:right="0" w:firstLine="0"/>
              <w:jc w:val="left"/>
            </w:pPr>
            <w:r>
              <w:t>ZA OBCHODNÍKA</w:t>
            </w:r>
          </w:p>
          <w:p w:rsidR="00FA6DC6" w:rsidRDefault="00275711">
            <w:pPr>
              <w:spacing w:after="61" w:line="259" w:lineRule="auto"/>
              <w:ind w:left="0" w:right="0" w:firstLine="0"/>
              <w:jc w:val="left"/>
            </w:pPr>
            <w:r>
              <w:t>ČEZ ESCO, a.s.</w:t>
            </w:r>
          </w:p>
          <w:p w:rsidR="00FA6DC6" w:rsidRDefault="00275711">
            <w:pPr>
              <w:spacing w:after="1053" w:line="259" w:lineRule="auto"/>
              <w:ind w:left="0" w:right="0" w:firstLine="0"/>
              <w:jc w:val="left"/>
            </w:pPr>
            <w:r>
              <w:t>Radek Kaňák, manažer prodeje</w:t>
            </w:r>
          </w:p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21599</wp:posOffset>
                      </wp:positionH>
                      <wp:positionV relativeFrom="paragraph">
                        <wp:posOffset>23242</wp:posOffset>
                      </wp:positionV>
                      <wp:extent cx="2685600" cy="7200"/>
                      <wp:effectExtent l="0" t="0" r="0" b="0"/>
                      <wp:wrapNone/>
                      <wp:docPr id="8563" name="Group 8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5600" cy="7200"/>
                                <a:chOff x="0" y="0"/>
                                <a:chExt cx="2685600" cy="7200"/>
                              </a:xfrm>
                            </wpg:grpSpPr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28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57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86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115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144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172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201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230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259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288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316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345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374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403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432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460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489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518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547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576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604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633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662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691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720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748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777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806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835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864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892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921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950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979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1008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1036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1065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1094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1123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6" name="Shape 786"/>
                              <wps:cNvSpPr/>
                              <wps:spPr>
                                <a:xfrm>
                                  <a:off x="1152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1180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1209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1238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1267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1296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1324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1353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1382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1411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1440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1468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1497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9" name="Shape 799"/>
                              <wps:cNvSpPr/>
                              <wps:spPr>
                                <a:xfrm>
                                  <a:off x="1526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1555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1584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1612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1641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1670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" name="Shape 805"/>
                              <wps:cNvSpPr/>
                              <wps:spPr>
                                <a:xfrm>
                                  <a:off x="1699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1728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7" name="Shape 807"/>
                              <wps:cNvSpPr/>
                              <wps:spPr>
                                <a:xfrm>
                                  <a:off x="1756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1785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1814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1843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1872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1900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1929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1958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1987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2016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2044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2073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2102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2131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2160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2" name="Shape 822"/>
                              <wps:cNvSpPr/>
                              <wps:spPr>
                                <a:xfrm>
                                  <a:off x="2188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2217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2246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2275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2304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2332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2361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2390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2419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2448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2476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2505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2534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2563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2592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2620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2649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2678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563" style="width:211.465pt;height:0.566929pt;position:absolute;z-index:-2147483510;mso-position-horizontal-relative:text;mso-position-horizontal:absolute;margin-left:1.70071pt;mso-position-vertical-relative:text;margin-top:1.83011pt;" coordsize="26856,72">
                      <v:shape id="Shape 746" style="position:absolute;width:72;height:0;left: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47" style="position:absolute;width:72;height:0;left:28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48" style="position:absolute;width:72;height:0;left:57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49" style="position:absolute;width:72;height:0;left:86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50" style="position:absolute;width:72;height:0;left:115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51" style="position:absolute;width:72;height:0;left:144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52" style="position:absolute;width:72;height:0;left:172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53" style="position:absolute;width:72;height:0;left:201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54" style="position:absolute;width:72;height:0;left:230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55" style="position:absolute;width:72;height:0;left:259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56" style="position:absolute;width:72;height:0;left:288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57" style="position:absolute;width:72;height:0;left:316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58" style="position:absolute;width:72;height:0;left:345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59" style="position:absolute;width:72;height:0;left:374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60" style="position:absolute;width:72;height:0;left:403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61" style="position:absolute;width:72;height:0;left:432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62" style="position:absolute;width:72;height:0;left:460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63" style="position:absolute;width:72;height:0;left:489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64" style="position:absolute;width:72;height:0;left:518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65" style="position:absolute;width:72;height:0;left:547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66" style="position:absolute;width:72;height:0;left:576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67" style="position:absolute;width:72;height:0;left:604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68" style="position:absolute;width:72;height:0;left:633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69" style="position:absolute;width:72;height:0;left:662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70" style="position:absolute;width:72;height:0;left:691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71" style="position:absolute;width:72;height:0;left:720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72" style="position:absolute;width:72;height:0;left:748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73" style="position:absolute;width:72;height:0;left:777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74" style="position:absolute;width:72;height:0;left:806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75" style="position:absolute;width:72;height:0;left:835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76" style="position:absolute;width:72;height:0;left:864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77" style="position:absolute;width:72;height:0;left:892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78" style="position:absolute;width:72;height:0;left:921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79" style="position:absolute;width:72;height:0;left:950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80" style="position:absolute;width:72;height:0;left:979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81" style="position:absolute;width:72;height:0;left:1008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82" style="position:absolute;width:72;height:0;left:1036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83" style="position:absolute;width:72;height:0;left:1065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84" style="position:absolute;width:72;height:0;left:1094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85" style="position:absolute;width:72;height:0;left:1123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86" style="position:absolute;width:72;height:0;left:1152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87" style="position:absolute;width:72;height:0;left:1180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88" style="position:absolute;width:72;height:0;left:1209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89" style="position:absolute;width:72;height:0;left:1238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90" style="position:absolute;width:72;height:0;left:1267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91" style="position:absolute;width:72;height:0;left:1296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92" style="position:absolute;width:72;height:0;left:1324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93" style="position:absolute;width:72;height:0;left:1353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94" style="position:absolute;width:72;height:0;left:1382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95" style="position:absolute;width:72;height:0;left:1411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96" style="position:absolute;width:72;height:0;left:1440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97" style="position:absolute;width:72;height:0;left:1468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98" style="position:absolute;width:72;height:0;left:1497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99" style="position:absolute;width:72;height:0;left:1526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00" style="position:absolute;width:72;height:0;left:1555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01" style="position:absolute;width:72;height:0;left:1584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02" style="position:absolute;width:72;height:0;left:1612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03" style="position:absolute;width:72;height:0;left:1641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04" style="position:absolute;width:72;height:0;left:1670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05" style="position:absolute;width:72;height:0;left:1699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06" style="position:absolute;width:72;height:0;left:1728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07" style="position:absolute;width:72;height:0;left:1756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08" style="position:absolute;width:72;height:0;left:1785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09" style="position:absolute;width:72;height:0;left:1814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10" style="position:absolute;width:72;height:0;left:1843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11" style="position:absolute;width:72;height:0;left:1872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12" style="position:absolute;width:72;height:0;left:1900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13" style="position:absolute;width:72;height:0;left:1929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14" style="position:absolute;width:72;height:0;left:1958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15" style="position:absolute;width:72;height:0;left:1987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16" style="position:absolute;width:72;height:0;left:2016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17" style="position:absolute;width:72;height:0;left:2044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18" style="position:absolute;width:72;height:0;left:2073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19" style="position:absolute;width:72;height:0;left:2102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20" style="position:absolute;width:72;height:0;left:2131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21" style="position:absolute;width:72;height:0;left:2160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22" style="position:absolute;width:72;height:0;left:2188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23" style="position:absolute;width:72;height:0;left:2217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24" style="position:absolute;width:72;height:0;left:2246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25" style="position:absolute;width:72;height:0;left:2275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26" style="position:absolute;width:72;height:0;left:2304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27" style="position:absolute;width:72;height:0;left:2332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28" style="position:absolute;width:72;height:0;left:2361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29" style="position:absolute;width:72;height:0;left:2390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30" style="position:absolute;width:72;height:0;left:2419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31" style="position:absolute;width:72;height:0;left:2448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32" style="position:absolute;width:72;height:0;left:2476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33" style="position:absolute;width:72;height:0;left:2505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34" style="position:absolute;width:72;height:0;left:2534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35" style="position:absolute;width:72;height:0;left:2563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36" style="position:absolute;width:72;height:0;left:2592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37" style="position:absolute;width:72;height:0;left:2620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38" style="position:absolute;width:72;height:0;left:2649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39" style="position:absolute;width:72;height:0;left:2678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>Podpis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FA6DC6" w:rsidRDefault="00275711">
            <w:pPr>
              <w:tabs>
                <w:tab w:val="center" w:pos="2594"/>
              </w:tabs>
              <w:spacing w:after="7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142787</wp:posOffset>
                      </wp:positionH>
                      <wp:positionV relativeFrom="paragraph">
                        <wp:posOffset>130684</wp:posOffset>
                      </wp:positionV>
                      <wp:extent cx="2942234" cy="7200"/>
                      <wp:effectExtent l="0" t="0" r="0" b="0"/>
                      <wp:wrapNone/>
                      <wp:docPr id="8905" name="Group 8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2234" cy="7200"/>
                                <a:chOff x="0" y="0"/>
                                <a:chExt cx="2942234" cy="7200"/>
                              </a:xfrm>
                            </wpg:grpSpPr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28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57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86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115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144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172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201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230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259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288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316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345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374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403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432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460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489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518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547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576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604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633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662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691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720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748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777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806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835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864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892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921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950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979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1008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1036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1065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1094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1123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1152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1180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1209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1238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1267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1296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1324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1353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16966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17254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17542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1783033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18118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1840633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18694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18982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19270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19558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19846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2013433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20422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2071033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20998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21286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21574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21862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22150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22438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2272633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23014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2330233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23590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23878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24166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24454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24742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25030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25318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25606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25894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26182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26470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26758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2704633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27334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27622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27910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2819833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28486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28774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29062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2935034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905" style="width:231.672pt;height:0.566929pt;position:absolute;z-index:-2147483603;mso-position-horizontal-relative:text;mso-position-horizontal:absolute;margin-left:11.2431pt;mso-position-vertical-relative:text;margin-top:10.2901pt;" coordsize="29422,72">
                      <v:shape id="Shape 654" style="position:absolute;width:72;height:0;left: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55" style="position:absolute;width:72;height:0;left:28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56" style="position:absolute;width:72;height:0;left:57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57" style="position:absolute;width:72;height:0;left:86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58" style="position:absolute;width:72;height:0;left:115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59" style="position:absolute;width:72;height:0;left:144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60" style="position:absolute;width:72;height:0;left:172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61" style="position:absolute;width:72;height:0;left:201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62" style="position:absolute;width:72;height:0;left:230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63" style="position:absolute;width:72;height:0;left:259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64" style="position:absolute;width:72;height:0;left:288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65" style="position:absolute;width:72;height:0;left:316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66" style="position:absolute;width:72;height:0;left:345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67" style="position:absolute;width:72;height:0;left:374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68" style="position:absolute;width:72;height:0;left:403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69" style="position:absolute;width:72;height:0;left:432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70" style="position:absolute;width:72;height:0;left:460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71" style="position:absolute;width:72;height:0;left:489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72" style="position:absolute;width:72;height:0;left:518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73" style="position:absolute;width:72;height:0;left:547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74" style="position:absolute;width:72;height:0;left:576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75" style="position:absolute;width:72;height:0;left:604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76" style="position:absolute;width:72;height:0;left:633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77" style="position:absolute;width:72;height:0;left:662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78" style="position:absolute;width:72;height:0;left:691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79" style="position:absolute;width:72;height:0;left:720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80" style="position:absolute;width:72;height:0;left:748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81" style="position:absolute;width:72;height:0;left:777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82" style="position:absolute;width:72;height:0;left:806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83" style="position:absolute;width:72;height:0;left:835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84" style="position:absolute;width:72;height:0;left:864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85" style="position:absolute;width:72;height:0;left:892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86" style="position:absolute;width:72;height:0;left:921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87" style="position:absolute;width:72;height:0;left:950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88" style="position:absolute;width:72;height:0;left:979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89" style="position:absolute;width:72;height:0;left:1008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90" style="position:absolute;width:72;height:0;left:1036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91" style="position:absolute;width:72;height:0;left:1065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92" style="position:absolute;width:72;height:0;left:1094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93" style="position:absolute;width:72;height:0;left:1123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94" style="position:absolute;width:72;height:0;left:1152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95" style="position:absolute;width:72;height:0;left:1180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96" style="position:absolute;width:72;height:0;left:1209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97" style="position:absolute;width:72;height:0;left:1238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98" style="position:absolute;width:72;height:0;left:1267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699" style="position:absolute;width:72;height:0;left:1296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00" style="position:absolute;width:72;height:0;left:1324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01" style="position:absolute;width:72;height:0;left:1353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02" style="position:absolute;width:72;height:0;left:1696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03" style="position:absolute;width:72;height:0;left:1725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04" style="position:absolute;width:72;height:0;left:1754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05" style="position:absolute;width:72;height:0;left:1783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06" style="position:absolute;width:72;height:0;left:1811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07" style="position:absolute;width:72;height:0;left:1840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08" style="position:absolute;width:72;height:0;left:1869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09" style="position:absolute;width:72;height:0;left:1898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10" style="position:absolute;width:72;height:0;left:1927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11" style="position:absolute;width:72;height:0;left:1955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12" style="position:absolute;width:72;height:0;left:1984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13" style="position:absolute;width:72;height:0;left:2013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14" style="position:absolute;width:72;height:0;left:2042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15" style="position:absolute;width:72;height:0;left:2071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16" style="position:absolute;width:72;height:0;left:2099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17" style="position:absolute;width:72;height:0;left:2128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18" style="position:absolute;width:72;height:0;left:2157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19" style="position:absolute;width:72;height:0;left:2186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20" style="position:absolute;width:72;height:0;left:2215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21" style="position:absolute;width:72;height:0;left:2243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22" style="position:absolute;width:72;height:0;left:2272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23" style="position:absolute;width:72;height:0;left:2301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24" style="position:absolute;width:72;height:0;left:2330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25" style="position:absolute;width:72;height:0;left:2359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26" style="position:absolute;width:72;height:0;left:2387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27" style="position:absolute;width:72;height:0;left:2416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28" style="position:absolute;width:72;height:0;left:2445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29" style="position:absolute;width:72;height:0;left:2474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30" style="position:absolute;width:72;height:0;left:2503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31" style="position:absolute;width:72;height:0;left:2531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32" style="position:absolute;width:72;height:0;left:2560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33" style="position:absolute;width:72;height:0;left:2589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34" style="position:absolute;width:72;height:0;left:2618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35" style="position:absolute;width:72;height:0;left:2647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36" style="position:absolute;width:72;height:0;left:2675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37" style="position:absolute;width:72;height:0;left:2704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38" style="position:absolute;width:72;height:0;left:2733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39" style="position:absolute;width:72;height:0;left:2762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40" style="position:absolute;width:72;height:0;left:2791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41" style="position:absolute;width:72;height:0;left:2819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42" style="position:absolute;width:72;height:0;left:2848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43" style="position:absolute;width:72;height:0;left:2877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44" style="position:absolute;width:72;height:0;left:2906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745" style="position:absolute;width:72;height:0;left:2935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>V</w:t>
            </w:r>
            <w:r>
              <w:tab/>
              <w:t>, dne</w:t>
            </w:r>
          </w:p>
          <w:p w:rsidR="00FA6DC6" w:rsidRDefault="00275711">
            <w:pPr>
              <w:spacing w:after="147" w:line="259" w:lineRule="auto"/>
              <w:ind w:left="0" w:right="0" w:firstLine="0"/>
              <w:jc w:val="left"/>
            </w:pPr>
            <w:r>
              <w:t>ZA ZÁKAZNÍKA</w:t>
            </w:r>
          </w:p>
          <w:p w:rsidR="00FA6DC6" w:rsidRDefault="00275711">
            <w:pPr>
              <w:spacing w:after="61" w:line="259" w:lineRule="auto"/>
              <w:ind w:left="0" w:right="0" w:firstLine="0"/>
              <w:jc w:val="left"/>
            </w:pPr>
            <w:r>
              <w:t>Výchovný ústav Ostrava - Hrabůvka</w:t>
            </w:r>
          </w:p>
          <w:p w:rsidR="00FA6DC6" w:rsidRDefault="00275711">
            <w:pPr>
              <w:spacing w:after="1054" w:line="259" w:lineRule="auto"/>
              <w:ind w:left="0" w:right="0" w:firstLine="0"/>
              <w:jc w:val="left"/>
            </w:pPr>
            <w:r>
              <w:t>Mgr. Pavel Němynář, ředitel</w:t>
            </w:r>
          </w:p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21599</wp:posOffset>
                      </wp:positionH>
                      <wp:positionV relativeFrom="paragraph">
                        <wp:posOffset>22684</wp:posOffset>
                      </wp:positionV>
                      <wp:extent cx="3060000" cy="7200"/>
                      <wp:effectExtent l="0" t="0" r="0" b="0"/>
                      <wp:wrapNone/>
                      <wp:docPr id="8908" name="Group 8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000" cy="7200"/>
                                <a:chOff x="0" y="0"/>
                                <a:chExt cx="3060000" cy="7200"/>
                              </a:xfrm>
                            </wpg:grpSpPr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28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57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86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" name="Shape 844"/>
                              <wps:cNvSpPr/>
                              <wps:spPr>
                                <a:xfrm>
                                  <a:off x="115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144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172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" name="Shape 847"/>
                              <wps:cNvSpPr/>
                              <wps:spPr>
                                <a:xfrm>
                                  <a:off x="201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230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9" name="Shape 849"/>
                              <wps:cNvSpPr/>
                              <wps:spPr>
                                <a:xfrm>
                                  <a:off x="259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287999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" name="Shape 851"/>
                              <wps:cNvSpPr/>
                              <wps:spPr>
                                <a:xfrm>
                                  <a:off x="316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" name="Shape 852"/>
                              <wps:cNvSpPr/>
                              <wps:spPr>
                                <a:xfrm>
                                  <a:off x="345599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3" name="Shape 853"/>
                              <wps:cNvSpPr/>
                              <wps:spPr>
                                <a:xfrm>
                                  <a:off x="374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403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432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460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489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518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547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576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604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633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662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691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720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748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777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806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835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864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892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921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950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979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1008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1036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1065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1094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1123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1152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1180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1209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1238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1267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1296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1324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1353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1382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1411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1440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1468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1497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3" name="Shape 893"/>
                              <wps:cNvSpPr/>
                              <wps:spPr>
                                <a:xfrm>
                                  <a:off x="1526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1555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5" name="Shape 895"/>
                              <wps:cNvSpPr/>
                              <wps:spPr>
                                <a:xfrm>
                                  <a:off x="1584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1612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1641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1670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9" name="Shape 899"/>
                              <wps:cNvSpPr/>
                              <wps:spPr>
                                <a:xfrm>
                                  <a:off x="1699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1728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1756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1785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1814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" name="Shape 904"/>
                              <wps:cNvSpPr/>
                              <wps:spPr>
                                <a:xfrm>
                                  <a:off x="1843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1872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1900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7" name="Shape 907"/>
                              <wps:cNvSpPr/>
                              <wps:spPr>
                                <a:xfrm>
                                  <a:off x="1929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" name="Shape 908"/>
                              <wps:cNvSpPr/>
                              <wps:spPr>
                                <a:xfrm>
                                  <a:off x="1958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1987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0" name="Shape 910"/>
                              <wps:cNvSpPr/>
                              <wps:spPr>
                                <a:xfrm>
                                  <a:off x="2016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2044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2073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2102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" name="Shape 914"/>
                              <wps:cNvSpPr/>
                              <wps:spPr>
                                <a:xfrm>
                                  <a:off x="2131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2160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6" name="Shape 916"/>
                              <wps:cNvSpPr/>
                              <wps:spPr>
                                <a:xfrm>
                                  <a:off x="2188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7" name="Shape 917"/>
                              <wps:cNvSpPr/>
                              <wps:spPr>
                                <a:xfrm>
                                  <a:off x="2217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2246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9" name="Shape 919"/>
                              <wps:cNvSpPr/>
                              <wps:spPr>
                                <a:xfrm>
                                  <a:off x="2275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0" name="Shape 920"/>
                              <wps:cNvSpPr/>
                              <wps:spPr>
                                <a:xfrm>
                                  <a:off x="2304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1" name="Shape 921"/>
                              <wps:cNvSpPr/>
                              <wps:spPr>
                                <a:xfrm>
                                  <a:off x="2332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2" name="Shape 922"/>
                              <wps:cNvSpPr/>
                              <wps:spPr>
                                <a:xfrm>
                                  <a:off x="2361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2390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2419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2448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2476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2505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2534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2563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0" name="Shape 930"/>
                              <wps:cNvSpPr/>
                              <wps:spPr>
                                <a:xfrm>
                                  <a:off x="2592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1" name="Shape 931"/>
                              <wps:cNvSpPr/>
                              <wps:spPr>
                                <a:xfrm>
                                  <a:off x="2620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2" name="Shape 932"/>
                              <wps:cNvSpPr/>
                              <wps:spPr>
                                <a:xfrm>
                                  <a:off x="2649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3" name="Shape 933"/>
                              <wps:cNvSpPr/>
                              <wps:spPr>
                                <a:xfrm>
                                  <a:off x="2678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4" name="Shape 934"/>
                              <wps:cNvSpPr/>
                              <wps:spPr>
                                <a:xfrm>
                                  <a:off x="2707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5" name="Shape 935"/>
                              <wps:cNvSpPr/>
                              <wps:spPr>
                                <a:xfrm>
                                  <a:off x="2736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2764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7" name="Shape 937"/>
                              <wps:cNvSpPr/>
                              <wps:spPr>
                                <a:xfrm>
                                  <a:off x="2793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8" name="Shape 938"/>
                              <wps:cNvSpPr/>
                              <wps:spPr>
                                <a:xfrm>
                                  <a:off x="2822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9" name="Shape 939"/>
                              <wps:cNvSpPr/>
                              <wps:spPr>
                                <a:xfrm>
                                  <a:off x="2851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0" name="Shape 940"/>
                              <wps:cNvSpPr/>
                              <wps:spPr>
                                <a:xfrm>
                                  <a:off x="2880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1" name="Shape 941"/>
                              <wps:cNvSpPr/>
                              <wps:spPr>
                                <a:xfrm>
                                  <a:off x="2908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2" name="Shape 942"/>
                              <wps:cNvSpPr/>
                              <wps:spPr>
                                <a:xfrm>
                                  <a:off x="29376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3" name="Shape 943"/>
                              <wps:cNvSpPr/>
                              <wps:spPr>
                                <a:xfrm>
                                  <a:off x="29664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4" name="Shape 944"/>
                              <wps:cNvSpPr/>
                              <wps:spPr>
                                <a:xfrm>
                                  <a:off x="29952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5" name="Shape 945"/>
                              <wps:cNvSpPr/>
                              <wps:spPr>
                                <a:xfrm>
                                  <a:off x="30240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6" name="Shape 946"/>
                              <wps:cNvSpPr/>
                              <wps:spPr>
                                <a:xfrm>
                                  <a:off x="3052800" y="0"/>
                                  <a:ext cx="7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0">
                                      <a:moveTo>
                                        <a:pt x="0" y="0"/>
                                      </a:moveTo>
                                      <a:lnTo>
                                        <a:pt x="7200" y="0"/>
                                      </a:lnTo>
                                    </a:path>
                                  </a:pathLst>
                                </a:custGeom>
                                <a:ln w="72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908" style="width:240.945pt;height:0.566929pt;position:absolute;z-index:-2147483409;mso-position-horizontal-relative:text;mso-position-horizontal:absolute;margin-left:1.70071pt;mso-position-vertical-relative:text;margin-top:1.78616pt;" coordsize="30600,72">
                      <v:shape id="Shape 840" style="position:absolute;width:72;height:0;left: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41" style="position:absolute;width:72;height:0;left:28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42" style="position:absolute;width:72;height:0;left:57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43" style="position:absolute;width:72;height:0;left:86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44" style="position:absolute;width:72;height:0;left:115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45" style="position:absolute;width:72;height:0;left:144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46" style="position:absolute;width:72;height:0;left:172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47" style="position:absolute;width:72;height:0;left:201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48" style="position:absolute;width:72;height:0;left:230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49" style="position:absolute;width:72;height:0;left:259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50" style="position:absolute;width:72;height:0;left:2879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51" style="position:absolute;width:72;height:0;left:316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52" style="position:absolute;width:72;height:0;left:3455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53" style="position:absolute;width:72;height:0;left:374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54" style="position:absolute;width:72;height:0;left:403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55" style="position:absolute;width:72;height:0;left:432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56" style="position:absolute;width:72;height:0;left:460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57" style="position:absolute;width:72;height:0;left:489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58" style="position:absolute;width:72;height:0;left:518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59" style="position:absolute;width:72;height:0;left:547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60" style="position:absolute;width:72;height:0;left:576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61" style="position:absolute;width:72;height:0;left:604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62" style="position:absolute;width:72;height:0;left:633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63" style="position:absolute;width:72;height:0;left:662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64" style="position:absolute;width:72;height:0;left:691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65" style="position:absolute;width:72;height:0;left:720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66" style="position:absolute;width:72;height:0;left:748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67" style="position:absolute;width:72;height:0;left:777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68" style="position:absolute;width:72;height:0;left:806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69" style="position:absolute;width:72;height:0;left:835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70" style="position:absolute;width:72;height:0;left:864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71" style="position:absolute;width:72;height:0;left:892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72" style="position:absolute;width:72;height:0;left:921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73" style="position:absolute;width:72;height:0;left:950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74" style="position:absolute;width:72;height:0;left:979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75" style="position:absolute;width:72;height:0;left:1008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76" style="position:absolute;width:72;height:0;left:1036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77" style="position:absolute;width:72;height:0;left:1065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78" style="position:absolute;width:72;height:0;left:1094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79" style="position:absolute;width:72;height:0;left:1123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80" style="position:absolute;width:72;height:0;left:1152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81" style="position:absolute;width:72;height:0;left:1180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82" style="position:absolute;width:72;height:0;left:1209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83" style="position:absolute;width:72;height:0;left:1238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84" style="position:absolute;width:72;height:0;left:1267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85" style="position:absolute;width:72;height:0;left:1296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86" style="position:absolute;width:72;height:0;left:1324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87" style="position:absolute;width:72;height:0;left:1353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88" style="position:absolute;width:72;height:0;left:1382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89" style="position:absolute;width:72;height:0;left:1411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90" style="position:absolute;width:72;height:0;left:1440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91" style="position:absolute;width:72;height:0;left:1468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92" style="position:absolute;width:72;height:0;left:1497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93" style="position:absolute;width:72;height:0;left:1526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94" style="position:absolute;width:72;height:0;left:1555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95" style="position:absolute;width:72;height:0;left:1584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96" style="position:absolute;width:72;height:0;left:1612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97" style="position:absolute;width:72;height:0;left:1641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98" style="position:absolute;width:72;height:0;left:1670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899" style="position:absolute;width:72;height:0;left:1699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00" style="position:absolute;width:72;height:0;left:1728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01" style="position:absolute;width:72;height:0;left:1756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02" style="position:absolute;width:72;height:0;left:1785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03" style="position:absolute;width:72;height:0;left:1814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04" style="position:absolute;width:72;height:0;left:1843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05" style="position:absolute;width:72;height:0;left:1872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06" style="position:absolute;width:72;height:0;left:1900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07" style="position:absolute;width:72;height:0;left:1929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08" style="position:absolute;width:72;height:0;left:1958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09" style="position:absolute;width:72;height:0;left:1987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10" style="position:absolute;width:72;height:0;left:2016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11" style="position:absolute;width:72;height:0;left:2044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12" style="position:absolute;width:72;height:0;left:2073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13" style="position:absolute;width:72;height:0;left:2102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14" style="position:absolute;width:72;height:0;left:2131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15" style="position:absolute;width:72;height:0;left:2160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16" style="position:absolute;width:72;height:0;left:2188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17" style="position:absolute;width:72;height:0;left:2217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18" style="position:absolute;width:72;height:0;left:2246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19" style="position:absolute;width:72;height:0;left:2275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20" style="position:absolute;width:72;height:0;left:2304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21" style="position:absolute;width:72;height:0;left:2332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22" style="position:absolute;width:72;height:0;left:2361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23" style="position:absolute;width:72;height:0;left:2390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24" style="position:absolute;width:72;height:0;left:2419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25" style="position:absolute;width:72;height:0;left:2448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26" style="position:absolute;width:72;height:0;left:2476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27" style="position:absolute;width:72;height:0;left:2505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28" style="position:absolute;width:72;height:0;left:2534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29" style="position:absolute;width:72;height:0;left:2563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30" style="position:absolute;width:72;height:0;left:2592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31" style="position:absolute;width:72;height:0;left:2620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32" style="position:absolute;width:72;height:0;left:2649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33" style="position:absolute;width:72;height:0;left:2678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34" style="position:absolute;width:72;height:0;left:2707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35" style="position:absolute;width:72;height:0;left:2736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36" style="position:absolute;width:72;height:0;left:2764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37" style="position:absolute;width:72;height:0;left:2793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38" style="position:absolute;width:72;height:0;left:2822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39" style="position:absolute;width:72;height:0;left:2851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40" style="position:absolute;width:72;height:0;left:2880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41" style="position:absolute;width:72;height:0;left:2908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42" style="position:absolute;width:72;height:0;left:29376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43" style="position:absolute;width:72;height:0;left:29664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44" style="position:absolute;width:72;height:0;left:29952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45" style="position:absolute;width:72;height:0;left:30240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  <v:shape id="Shape 946" style="position:absolute;width:72;height:0;left:30528;top:0;" coordsize="7200,0" path="m0,0l7200,0">
                        <v:stroke weight="0.56692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>Podpis</w:t>
            </w:r>
          </w:p>
        </w:tc>
      </w:tr>
    </w:tbl>
    <w:p w:rsidR="00FA6DC6" w:rsidRDefault="00275711">
      <w:r>
        <w:br w:type="page"/>
      </w:r>
    </w:p>
    <w:p w:rsidR="00FA6DC6" w:rsidRDefault="00275711">
      <w:pPr>
        <w:pStyle w:val="Nadpis1"/>
        <w:ind w:left="-5"/>
      </w:pPr>
      <w:r>
        <w:lastRenderedPageBreak/>
        <w:t>Příloha Cena</w:t>
      </w:r>
    </w:p>
    <w:p w:rsidR="00FA6DC6" w:rsidRDefault="002757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A6DC6" w:rsidRDefault="00275711">
      <w:pPr>
        <w:ind w:left="382" w:right="0" w:hanging="397"/>
      </w:pPr>
      <w:r>
        <w:t>1.</w:t>
      </w:r>
      <w:r>
        <w:tab/>
      </w:r>
      <w:r>
        <w:t>Obchodník a Zákazník sjednávají, že Zákazník se zavazuje odebrat stanovené množství elektřiny, přičemž cena za dodávku elektřiny se stanoví takto:</w:t>
      </w:r>
    </w:p>
    <w:p w:rsidR="00FA6DC6" w:rsidRDefault="0027571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8" w:type="dxa"/>
        <w:tblInd w:w="0" w:type="dxa"/>
        <w:tblCellMar>
          <w:top w:w="32" w:type="dxa"/>
          <w:left w:w="8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3213"/>
        <w:gridCol w:w="4283"/>
        <w:gridCol w:w="2142"/>
      </w:tblGrid>
      <w:tr w:rsidR="00FA6DC6">
        <w:trPr>
          <w:trHeight w:val="283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PRODUKT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ČASOVÉ PÁSMO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CENA (KČ/MWH)</w:t>
            </w:r>
          </w:p>
        </w:tc>
      </w:tr>
      <w:tr w:rsidR="00FA6DC6">
        <w:trPr>
          <w:trHeight w:val="283"/>
        </w:trPr>
        <w:tc>
          <w:tcPr>
            <w:tcW w:w="32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DVOUTARIF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VYSOKÝ TARIF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1990,00</w:t>
            </w:r>
          </w:p>
        </w:tc>
      </w:tr>
      <w:tr w:rsidR="00FA6DC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FA6D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left"/>
            </w:pPr>
            <w:r>
              <w:t>NÍZKÝ TARIF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DC6" w:rsidRDefault="00275711">
            <w:pPr>
              <w:spacing w:after="0" w:line="259" w:lineRule="auto"/>
              <w:ind w:left="0" w:right="0" w:firstLine="0"/>
              <w:jc w:val="right"/>
            </w:pPr>
            <w:r>
              <w:t>1378,00</w:t>
            </w:r>
          </w:p>
        </w:tc>
      </w:tr>
    </w:tbl>
    <w:p w:rsidR="00FA6DC6" w:rsidRDefault="00FA6DC6">
      <w:pPr>
        <w:sectPr w:rsidR="00FA6DC6">
          <w:footerReference w:type="even" r:id="rId7"/>
          <w:footerReference w:type="default" r:id="rId8"/>
          <w:footerReference w:type="first" r:id="rId9"/>
          <w:pgSz w:w="11906" w:h="16838"/>
          <w:pgMar w:top="1487" w:right="1134" w:bottom="827" w:left="1134" w:header="708" w:footer="708" w:gutter="0"/>
          <w:cols w:space="708"/>
          <w:titlePg/>
        </w:sectPr>
      </w:pPr>
    </w:p>
    <w:p w:rsidR="00FA6DC6" w:rsidRDefault="00275711">
      <w:pPr>
        <w:spacing w:after="0" w:line="259" w:lineRule="auto"/>
        <w:ind w:left="-105" w:right="0" w:firstLine="0"/>
        <w:jc w:val="left"/>
      </w:pPr>
      <w:r>
        <w:rPr>
          <w:color w:val="FFFFFF"/>
          <w:sz w:val="6"/>
        </w:rPr>
        <w:lastRenderedPageBreak/>
        <w:t>.</w:t>
      </w:r>
    </w:p>
    <w:sectPr w:rsidR="00FA6DC6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11" w:rsidRDefault="00275711">
      <w:pPr>
        <w:spacing w:after="0" w:line="240" w:lineRule="auto"/>
      </w:pPr>
      <w:r>
        <w:separator/>
      </w:r>
    </w:p>
  </w:endnote>
  <w:endnote w:type="continuationSeparator" w:id="0">
    <w:p w:rsidR="00275711" w:rsidRDefault="0027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C6" w:rsidRDefault="00275711">
    <w:pPr>
      <w:tabs>
        <w:tab w:val="right" w:pos="9638"/>
      </w:tabs>
      <w:spacing w:after="0" w:line="259" w:lineRule="auto"/>
      <w:ind w:left="0" w:right="0" w:firstLine="0"/>
      <w:jc w:val="left"/>
    </w:pPr>
    <w:r>
      <w:rPr>
        <w:sz w:val="16"/>
      </w:rPr>
      <w:t>ČEZ ESCO, a.s.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C6" w:rsidRDefault="00275711">
    <w:pPr>
      <w:tabs>
        <w:tab w:val="right" w:pos="9638"/>
      </w:tabs>
      <w:spacing w:after="0" w:line="259" w:lineRule="auto"/>
      <w:ind w:left="0" w:right="0" w:firstLine="0"/>
      <w:jc w:val="left"/>
    </w:pPr>
    <w:r>
      <w:rPr>
        <w:sz w:val="16"/>
      </w:rPr>
      <w:t>ČEZ ESCO, a.s.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12FF2" w:rsidRPr="00112FF2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C6" w:rsidRDefault="00FA6DC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C6" w:rsidRDefault="00FA6DC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C6" w:rsidRDefault="00FA6DC6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C6" w:rsidRDefault="00FA6DC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11" w:rsidRDefault="00275711">
      <w:pPr>
        <w:spacing w:after="0" w:line="240" w:lineRule="auto"/>
      </w:pPr>
      <w:r>
        <w:separator/>
      </w:r>
    </w:p>
  </w:footnote>
  <w:footnote w:type="continuationSeparator" w:id="0">
    <w:p w:rsidR="00275711" w:rsidRDefault="0027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17A"/>
    <w:multiLevelType w:val="hybridMultilevel"/>
    <w:tmpl w:val="447CB2EE"/>
    <w:lvl w:ilvl="0" w:tplc="C19CFEC2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2F9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38B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E00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0681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0D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04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C0F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0A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B2553"/>
    <w:multiLevelType w:val="hybridMultilevel"/>
    <w:tmpl w:val="18F61E82"/>
    <w:lvl w:ilvl="0" w:tplc="DC2AB702">
      <w:start w:val="2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E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87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CB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A9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C80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692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ACA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6C4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C0779"/>
    <w:multiLevelType w:val="hybridMultilevel"/>
    <w:tmpl w:val="B4FA8A14"/>
    <w:lvl w:ilvl="0" w:tplc="AA1A2B84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4F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6ED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CE91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E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C5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708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00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63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6B4F64"/>
    <w:multiLevelType w:val="hybridMultilevel"/>
    <w:tmpl w:val="E1EC94EA"/>
    <w:lvl w:ilvl="0" w:tplc="82101832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8BCC4">
      <w:start w:val="1"/>
      <w:numFmt w:val="lowerLetter"/>
      <w:lvlText w:val="%2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B41816">
      <w:start w:val="1"/>
      <w:numFmt w:val="lowerRoman"/>
      <w:lvlText w:val="%3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6E586">
      <w:start w:val="1"/>
      <w:numFmt w:val="decimal"/>
      <w:lvlText w:val="%4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D6C4CC">
      <w:start w:val="1"/>
      <w:numFmt w:val="lowerLetter"/>
      <w:lvlText w:val="%5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8824E">
      <w:start w:val="1"/>
      <w:numFmt w:val="lowerRoman"/>
      <w:lvlText w:val="%6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0C4C6">
      <w:start w:val="1"/>
      <w:numFmt w:val="decimal"/>
      <w:lvlText w:val="%7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0670A">
      <w:start w:val="1"/>
      <w:numFmt w:val="lowerLetter"/>
      <w:lvlText w:val="%8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EE7D8">
      <w:start w:val="1"/>
      <w:numFmt w:val="lowerRoman"/>
      <w:lvlText w:val="%9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969E0"/>
    <w:multiLevelType w:val="hybridMultilevel"/>
    <w:tmpl w:val="F4CCDE00"/>
    <w:lvl w:ilvl="0" w:tplc="691E0F3A">
      <w:start w:val="3"/>
      <w:numFmt w:val="upperRoman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E4AFDA">
      <w:start w:val="1"/>
      <w:numFmt w:val="lowerLetter"/>
      <w:lvlText w:val="%2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5CA480">
      <w:start w:val="1"/>
      <w:numFmt w:val="lowerRoman"/>
      <w:lvlText w:val="%3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0F568">
      <w:start w:val="1"/>
      <w:numFmt w:val="decimal"/>
      <w:lvlText w:val="%4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E05FD4">
      <w:start w:val="1"/>
      <w:numFmt w:val="lowerLetter"/>
      <w:lvlText w:val="%5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941798">
      <w:start w:val="1"/>
      <w:numFmt w:val="lowerRoman"/>
      <w:lvlText w:val="%6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0DC2">
      <w:start w:val="1"/>
      <w:numFmt w:val="decimal"/>
      <w:lvlText w:val="%7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A2DCAA">
      <w:start w:val="1"/>
      <w:numFmt w:val="lowerLetter"/>
      <w:lvlText w:val="%8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2947E">
      <w:start w:val="1"/>
      <w:numFmt w:val="lowerRoman"/>
      <w:lvlText w:val="%9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FF6A93"/>
    <w:multiLevelType w:val="hybridMultilevel"/>
    <w:tmpl w:val="BA84E96E"/>
    <w:lvl w:ilvl="0" w:tplc="D7D0EC4A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EB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D8C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6A2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61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FC5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C2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9C5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FEE2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1207AB"/>
    <w:multiLevelType w:val="hybridMultilevel"/>
    <w:tmpl w:val="B14C2AA4"/>
    <w:lvl w:ilvl="0" w:tplc="28989CF4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004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7AE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CC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8C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08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0A2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5EAC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C9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C6"/>
    <w:rsid w:val="00112FF2"/>
    <w:rsid w:val="00275711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4E19-23A9-457A-B76F-1B7696D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7" w:lineRule="auto"/>
      <w:ind w:left="4347" w:right="55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Kohnová</dc:creator>
  <cp:keywords>CEZ:ESCO:B:OU:TRUE</cp:keywords>
  <cp:lastModifiedBy>Iveta Kohnová</cp:lastModifiedBy>
  <cp:revision>2</cp:revision>
  <dcterms:created xsi:type="dcterms:W3CDTF">2018-11-13T12:12:00Z</dcterms:created>
  <dcterms:modified xsi:type="dcterms:W3CDTF">2018-11-13T12:12:00Z</dcterms:modified>
</cp:coreProperties>
</file>