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0F" w:rsidRDefault="00E50A25">
      <w:pPr>
        <w:pStyle w:val="Style16"/>
        <w:keepNext/>
        <w:keepLines/>
        <w:shd w:val="clear" w:color="auto" w:fill="auto"/>
        <w:tabs>
          <w:tab w:val="left" w:pos="3211"/>
        </w:tabs>
        <w:ind w:left="960"/>
      </w:pPr>
      <w:bookmarkStart w:id="0" w:name="bookmark2"/>
      <w:r>
        <w:tab/>
      </w:r>
      <w:r>
        <w:t xml:space="preserve"> DODATEK č. 2</w:t>
      </w:r>
      <w:bookmarkEnd w:id="0"/>
    </w:p>
    <w:p w:rsidR="00EE330F" w:rsidRDefault="00E50A25">
      <w:pPr>
        <w:pStyle w:val="Style16"/>
        <w:keepNext/>
        <w:keepLines/>
        <w:shd w:val="clear" w:color="auto" w:fill="auto"/>
        <w:spacing w:after="360"/>
        <w:ind w:left="20"/>
        <w:jc w:val="center"/>
      </w:pPr>
      <w:bookmarkStart w:id="1" w:name="bookmark3"/>
      <w:r>
        <w:t>k PACHTOVNÍ SMLOUVĚ č. 150 N 15/26</w:t>
      </w:r>
      <w:bookmarkEnd w:id="1"/>
    </w:p>
    <w:p w:rsidR="00EE330F" w:rsidRDefault="00E50A25">
      <w:pPr>
        <w:pStyle w:val="Style18"/>
        <w:shd w:val="clear" w:color="auto" w:fill="auto"/>
        <w:spacing w:before="0" w:after="243"/>
      </w:pPr>
      <w:r>
        <w:rPr>
          <w:rStyle w:val="CharStyle20"/>
          <w:b/>
          <w:bCs/>
        </w:rPr>
        <w:t>Smluvní strany:</w:t>
      </w:r>
    </w:p>
    <w:p w:rsidR="00EE330F" w:rsidRDefault="00E50A25">
      <w:pPr>
        <w:pStyle w:val="Style21"/>
        <w:shd w:val="clear" w:color="auto" w:fill="auto"/>
        <w:spacing w:before="0" w:after="0"/>
      </w:pPr>
      <w:r>
        <w:t>v</w:t>
      </w:r>
    </w:p>
    <w:p w:rsidR="00EE330F" w:rsidRDefault="00E50A25">
      <w:pPr>
        <w:pStyle w:val="Style18"/>
        <w:shd w:val="clear" w:color="auto" w:fill="auto"/>
        <w:tabs>
          <w:tab w:val="left" w:pos="7850"/>
        </w:tabs>
        <w:spacing w:before="0" w:after="0"/>
      </w:pPr>
      <w:r>
        <w:t>Česká republika - Státní pozemkový úřad</w:t>
      </w:r>
      <w:r>
        <w:tab/>
      </w:r>
    </w:p>
    <w:p w:rsidR="00E50A25" w:rsidRDefault="00E50A25" w:rsidP="00E50A25">
      <w:pPr>
        <w:pStyle w:val="Style12"/>
        <w:shd w:val="clear" w:color="auto" w:fill="auto"/>
        <w:ind w:right="3040" w:firstLine="0"/>
      </w:pPr>
      <w:r>
        <w:t xml:space="preserve">sídlo: Husinecká 1024/1 la, 130 00 Praha 3 - Žižkov, zastoupený Ing. Pavlem Zouharem, vedoueím Pobočky </w:t>
      </w:r>
      <w:r>
        <w:t>Bruntál, adresa: Partyzánská 7, 792 01 Bruntál</w:t>
      </w:r>
    </w:p>
    <w:p w:rsidR="00E50A25" w:rsidRDefault="00E50A25" w:rsidP="00E50A25">
      <w:pPr>
        <w:pStyle w:val="Style12"/>
        <w:shd w:val="clear" w:color="auto" w:fill="auto"/>
        <w:ind w:right="3040" w:firstLine="0"/>
      </w:pPr>
      <w:r>
        <w:t>IČ: 01312774 DIČ: CZ01312774</w:t>
      </w:r>
    </w:p>
    <w:p w:rsidR="00EE330F" w:rsidRDefault="00E50A25" w:rsidP="00E50A25">
      <w:pPr>
        <w:pStyle w:val="Style12"/>
        <w:shd w:val="clear" w:color="auto" w:fill="auto"/>
        <w:ind w:right="3040" w:firstLine="0"/>
      </w:pPr>
      <w:r>
        <w:t>bankovní spojení: Česká národní banka,</w:t>
      </w:r>
      <w:r>
        <w:tab/>
        <w:t>'</w:t>
      </w:r>
    </w:p>
    <w:p w:rsidR="00EE330F" w:rsidRDefault="00E50A25">
      <w:pPr>
        <w:pStyle w:val="Style12"/>
        <w:shd w:val="clear" w:color="auto" w:fill="auto"/>
        <w:spacing w:after="311"/>
        <w:ind w:right="5920" w:firstLine="0"/>
      </w:pPr>
      <w:r>
        <w:t>číslo účtu: 170018-3723001/0710 (dále jen ,,propac</w:t>
      </w:r>
      <w:r>
        <w:t>htovatel“)</w:t>
      </w:r>
    </w:p>
    <w:p w:rsidR="00EE330F" w:rsidRDefault="00E50A25">
      <w:pPr>
        <w:pStyle w:val="Style12"/>
        <w:shd w:val="clear" w:color="auto" w:fill="auto"/>
        <w:spacing w:after="769" w:line="244" w:lineRule="exact"/>
        <w:ind w:firstLine="0"/>
        <w:jc w:val="both"/>
      </w:pPr>
      <w:r>
        <w:t>-na straně jedné-</w:t>
      </w:r>
    </w:p>
    <w:p w:rsidR="00EE330F" w:rsidRDefault="00E50A25">
      <w:pPr>
        <w:pStyle w:val="Style12"/>
        <w:shd w:val="clear" w:color="auto" w:fill="auto"/>
        <w:spacing w:after="0"/>
        <w:ind w:right="5060" w:firstLine="0"/>
      </w:pPr>
      <w:r>
        <w:t xml:space="preserve">obchodní firma </w:t>
      </w:r>
      <w:r>
        <w:rPr>
          <w:rStyle w:val="CharStyle24"/>
        </w:rPr>
        <w:t xml:space="preserve">AGRO DVORCE s. r. o., </w:t>
      </w:r>
      <w:r>
        <w:t>sídlo: Křišťanovíce 171</w:t>
      </w:r>
      <w:r>
        <w:t>, PSČ 793 68,</w:t>
      </w:r>
    </w:p>
    <w:p w:rsidR="00EE330F" w:rsidRDefault="00E50A25">
      <w:pPr>
        <w:pStyle w:val="Style12"/>
        <w:shd w:val="clear" w:color="auto" w:fill="auto"/>
        <w:spacing w:after="0"/>
        <w:ind w:firstLine="0"/>
        <w:jc w:val="both"/>
      </w:pPr>
      <w:r>
        <w:t>IČ: 26853558,</w:t>
      </w:r>
    </w:p>
    <w:p w:rsidR="00EE330F" w:rsidRDefault="00E50A25">
      <w:pPr>
        <w:pStyle w:val="Style12"/>
        <w:shd w:val="clear" w:color="auto" w:fill="auto"/>
        <w:spacing w:after="0"/>
        <w:ind w:firstLine="0"/>
        <w:jc w:val="both"/>
      </w:pPr>
      <w:r>
        <w:t>DIČ: CZ26853558,</w:t>
      </w:r>
    </w:p>
    <w:p w:rsidR="00E50A25" w:rsidRDefault="00E50A25">
      <w:pPr>
        <w:pStyle w:val="Style12"/>
        <w:shd w:val="clear" w:color="auto" w:fill="auto"/>
        <w:spacing w:after="311"/>
        <w:ind w:firstLine="0"/>
      </w:pPr>
      <w:r>
        <w:t>zapsána v obchodním rejstříku vedeném Krajským soudem v Ostravě, oddíl C, vložka 28417, osoba oprávněná jednat za právnickou osobu:</w:t>
      </w:r>
      <w:r>
        <w:t>, jednatel</w:t>
      </w:r>
    </w:p>
    <w:p w:rsidR="00EE330F" w:rsidRDefault="00E50A25">
      <w:pPr>
        <w:pStyle w:val="Style12"/>
        <w:shd w:val="clear" w:color="auto" w:fill="auto"/>
        <w:spacing w:after="311"/>
        <w:ind w:firstLine="0"/>
      </w:pPr>
      <w:r>
        <w:t>(dále jen ,,pachtýř“)</w:t>
      </w:r>
    </w:p>
    <w:p w:rsidR="00EE330F" w:rsidRDefault="00E50A25">
      <w:pPr>
        <w:pStyle w:val="Style12"/>
        <w:shd w:val="clear" w:color="auto" w:fill="auto"/>
        <w:spacing w:after="329" w:line="244" w:lineRule="exact"/>
        <w:ind w:firstLine="0"/>
        <w:jc w:val="both"/>
      </w:pPr>
      <w:r>
        <w:t>- straně druhé -</w:t>
      </w:r>
    </w:p>
    <w:p w:rsidR="00EE330F" w:rsidRDefault="00E50A25">
      <w:pPr>
        <w:pStyle w:val="Style12"/>
        <w:shd w:val="clear" w:color="auto" w:fill="auto"/>
        <w:spacing w:after="560"/>
        <w:ind w:firstLine="0"/>
        <w:jc w:val="both"/>
      </w:pPr>
      <w:r>
        <w:t xml:space="preserve">uzavírají </w:t>
      </w:r>
      <w:r>
        <w:t>tento dodatek č. 2 k pachtovní smlouvě č. 150 N 15/26, kterým se mění předmět pachtu a výše ročního pachtovného.</w:t>
      </w:r>
    </w:p>
    <w:p w:rsidR="00EE330F" w:rsidRDefault="00E50A25" w:rsidP="00E50A25">
      <w:pPr>
        <w:pStyle w:val="Style12"/>
        <w:numPr>
          <w:ilvl w:val="0"/>
          <w:numId w:val="1"/>
        </w:numPr>
        <w:shd w:val="clear" w:color="auto" w:fill="auto"/>
        <w:tabs>
          <w:tab w:val="left" w:pos="368"/>
          <w:tab w:val="left" w:pos="6802"/>
        </w:tabs>
        <w:spacing w:after="0"/>
        <w:ind w:firstLine="0"/>
      </w:pPr>
      <w:r>
        <w:t xml:space="preserve">Na základě pachtovní smlouvy ě. 150 N 15/26 (dále jen „smlouva") je pachtýř povinen platit propachtovateli roění pachtovné ve výši 208 </w:t>
      </w:r>
      <w:r>
        <w:t>466,00 K</w:t>
      </w:r>
      <w:r>
        <w:t>č (slovy:</w:t>
      </w:r>
    </w:p>
    <w:p w:rsidR="00EE330F" w:rsidRDefault="00E50A25" w:rsidP="00E50A25">
      <w:pPr>
        <w:pStyle w:val="Style12"/>
        <w:shd w:val="clear" w:color="auto" w:fill="auto"/>
        <w:spacing w:after="560"/>
        <w:ind w:firstLine="0"/>
      </w:pPr>
      <w:r>
        <w:t>dvěstěosmtisícčtyřistašedesátšest korun českých).</w:t>
      </w:r>
    </w:p>
    <w:p w:rsidR="00EE330F" w:rsidRDefault="00E50A25">
      <w:pPr>
        <w:pStyle w:val="Style12"/>
        <w:numPr>
          <w:ilvl w:val="0"/>
          <w:numId w:val="1"/>
        </w:numPr>
        <w:shd w:val="clear" w:color="auto" w:fill="auto"/>
        <w:tabs>
          <w:tab w:val="left" w:pos="368"/>
        </w:tabs>
        <w:spacing w:after="311"/>
        <w:ind w:firstLine="0"/>
        <w:jc w:val="both"/>
      </w:pPr>
      <w:r>
        <w:t xml:space="preserve">Smluvní strany se dohodly na tom, že pachtovné specifikované v bodě 1. tohoto dodatku bude ke dni </w:t>
      </w:r>
      <w:r>
        <w:rPr>
          <w:rStyle w:val="CharStyle24"/>
        </w:rPr>
        <w:t xml:space="preserve">1. 4. 2016 </w:t>
      </w:r>
      <w:r>
        <w:t>sníženo z důvodu dokončení obnovy katastrálního operátu v k. ú. Dvorce u Bruntálu na čá</w:t>
      </w:r>
      <w:r>
        <w:t xml:space="preserve">stku </w:t>
      </w:r>
      <w:r>
        <w:rPr>
          <w:rStyle w:val="CharStyle24"/>
        </w:rPr>
        <w:t xml:space="preserve">208 059,00 Kč </w:t>
      </w:r>
      <w:r>
        <w:t xml:space="preserve">(slovy: </w:t>
      </w:r>
      <w:r>
        <w:rPr>
          <w:rStyle w:val="CharStyle24"/>
        </w:rPr>
        <w:t xml:space="preserve">dvěstěosmtisícpadesátdevět </w:t>
      </w:r>
      <w:r>
        <w:t>korun českých).</w:t>
      </w:r>
    </w:p>
    <w:p w:rsidR="00EE330F" w:rsidRDefault="00E50A25">
      <w:pPr>
        <w:pStyle w:val="Style12"/>
        <w:shd w:val="clear" w:color="auto" w:fill="auto"/>
        <w:spacing w:after="245" w:line="244" w:lineRule="exact"/>
        <w:ind w:firstLine="0"/>
        <w:jc w:val="both"/>
      </w:pPr>
      <w:r>
        <w:t>Předmět úpravy a celkový pacht po úpravě je uveden v příloze č. 1.</w:t>
      </w:r>
    </w:p>
    <w:p w:rsidR="00EE330F" w:rsidRDefault="00E50A25">
      <w:pPr>
        <w:pStyle w:val="Style12"/>
        <w:shd w:val="clear" w:color="auto" w:fill="auto"/>
        <w:spacing w:after="0" w:line="288" w:lineRule="exact"/>
        <w:ind w:firstLine="0"/>
        <w:jc w:val="both"/>
      </w:pPr>
      <w:r>
        <w:t>Předmět pachtu se zužuje o 4 762 m^. Celkem je propachtováno po úpravě 2 500 666 m2</w:t>
      </w:r>
      <w:r>
        <w:br w:type="page"/>
      </w:r>
    </w:p>
    <w:p w:rsidR="00EE330F" w:rsidRDefault="00E50A25" w:rsidP="00E50A25">
      <w:pPr>
        <w:pStyle w:val="Style12"/>
        <w:shd w:val="clear" w:color="auto" w:fill="auto"/>
        <w:tabs>
          <w:tab w:val="left" w:pos="1248"/>
          <w:tab w:val="left" w:pos="6950"/>
        </w:tabs>
        <w:spacing w:after="0"/>
        <w:ind w:firstLine="0"/>
      </w:pPr>
      <w:r>
        <w:lastRenderedPageBreak/>
        <w:t xml:space="preserve">K l. 10. </w:t>
      </w:r>
      <w:r>
        <w:t xml:space="preserve">2016 je pachtýř povinen </w:t>
      </w:r>
      <w:r>
        <w:t xml:space="preserve">zaplatit částku 208 </w:t>
      </w:r>
      <w:r>
        <w:t xml:space="preserve">335,00 Kč (slovy: </w:t>
      </w:r>
      <w:r>
        <w:t>dvěstěosmtisíctřistatřicetpět korun českých).</w:t>
      </w:r>
    </w:p>
    <w:p w:rsidR="00EE330F" w:rsidRDefault="00E50A25">
      <w:pPr>
        <w:pStyle w:val="Style12"/>
        <w:numPr>
          <w:ilvl w:val="0"/>
          <w:numId w:val="1"/>
        </w:numPr>
        <w:shd w:val="clear" w:color="auto" w:fill="auto"/>
        <w:tabs>
          <w:tab w:val="left" w:pos="354"/>
        </w:tabs>
        <w:spacing w:after="269" w:line="244" w:lineRule="exact"/>
        <w:ind w:firstLine="0"/>
        <w:jc w:val="both"/>
      </w:pPr>
      <w:r>
        <w:t>Tento dodatek nabývá platnosti a účinnosti dnem podpisu oběma smluvními stranami.</w:t>
      </w:r>
    </w:p>
    <w:p w:rsidR="00EE330F" w:rsidRDefault="00E50A25">
      <w:pPr>
        <w:pStyle w:val="Style12"/>
        <w:numPr>
          <w:ilvl w:val="0"/>
          <w:numId w:val="1"/>
        </w:numPr>
        <w:shd w:val="clear" w:color="auto" w:fill="auto"/>
        <w:tabs>
          <w:tab w:val="left" w:pos="363"/>
        </w:tabs>
        <w:spacing w:after="331"/>
        <w:ind w:firstLine="0"/>
        <w:jc w:val="both"/>
      </w:pPr>
      <w:r>
        <w:t xml:space="preserve">Tento dodatek je vyhotoven ve dvou stejnopisech, z nichž každý má platnost originálu. </w:t>
      </w:r>
      <w:r>
        <w:t>Jeden stejnopis přebírá pachtýř a jeden je určen pro propachtovatele.</w:t>
      </w:r>
    </w:p>
    <w:p w:rsidR="00EE330F" w:rsidRDefault="00E50A25">
      <w:pPr>
        <w:pStyle w:val="Style12"/>
        <w:numPr>
          <w:ilvl w:val="0"/>
          <w:numId w:val="1"/>
        </w:numPr>
        <w:shd w:val="clear" w:color="auto" w:fill="auto"/>
        <w:tabs>
          <w:tab w:val="left" w:pos="363"/>
        </w:tabs>
        <w:spacing w:after="269" w:line="244" w:lineRule="exact"/>
        <w:ind w:firstLine="0"/>
        <w:jc w:val="both"/>
      </w:pPr>
      <w:r>
        <w:t>Ostatní ustanovení smlouvy nejsou tímto dodatkem č. 2 dotčena.</w:t>
      </w:r>
    </w:p>
    <w:p w:rsidR="00EE330F" w:rsidRDefault="00E50A25">
      <w:pPr>
        <w:pStyle w:val="Style12"/>
        <w:numPr>
          <w:ilvl w:val="0"/>
          <w:numId w:val="1"/>
        </w:numPr>
        <w:shd w:val="clear" w:color="auto" w:fill="auto"/>
        <w:tabs>
          <w:tab w:val="left" w:pos="363"/>
        </w:tabs>
        <w:spacing w:after="871"/>
        <w:ind w:firstLine="0"/>
        <w:jc w:val="both"/>
      </w:pPr>
      <w:r>
        <w:t>Smluvní strany po přečtení tohoto dodatku prohlašují, že s jeho obsahem souhlasí a že je shodným projevem jejich vážné a sv</w:t>
      </w:r>
      <w:r>
        <w:t>obodné vůle, a na důkaz toho připojují své podpisy.</w:t>
      </w:r>
    </w:p>
    <w:p w:rsidR="00EE330F" w:rsidRDefault="00E50A25">
      <w:pPr>
        <w:pStyle w:val="Style12"/>
        <w:shd w:val="clear" w:color="auto" w:fill="auto"/>
        <w:spacing w:after="147" w:line="244" w:lineRule="exact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46.55pt;margin-top:5.5pt;width:53.3pt;height:54.7pt;z-index:-125829372;mso-wrap-distance-left:201.6pt;mso-wrap-distance-top:2.9pt;mso-wrap-distance-right:5pt;mso-wrap-distance-bottom:60.95pt;mso-position-horizontal-relative:margin" wrapcoords="7405 0 21600 0 21600 12270 14809 12928 14809 21600 0 21600 0 12928 7405 12270 7405 0" filled="f" stroked="f">
            <v:textbox style="mso-fit-shape-to-text:t" inset="0,0,0,0">
              <w:txbxContent>
                <w:p w:rsidR="00EE330F" w:rsidRDefault="00EE330F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202" style="position:absolute;left:0;text-align:left;margin-left:283.2pt;margin-top:87.1pt;width:126.7pt;height:59.75pt;z-index:-125829371;mso-wrap-distance-left:138.25pt;mso-wrap-distance-top:84.45pt;mso-wrap-distance-right:58.1pt;mso-position-horizontal-relative:margin" filled="f" stroked="f">
            <v:textbox style="mso-fit-shape-to-text:t" inset="0,0,0,0">
              <w:txbxContent>
                <w:p w:rsidR="00EE330F" w:rsidRDefault="00E50A25">
                  <w:pPr>
                    <w:pStyle w:val="Style12"/>
                    <w:shd w:val="clear" w:color="auto" w:fill="auto"/>
                    <w:spacing w:after="0"/>
                    <w:ind w:firstLine="0"/>
                  </w:pPr>
                  <w:r>
                    <w:rPr>
                      <w:rStyle w:val="CharStyle13Exact"/>
                    </w:rPr>
                    <w:t xml:space="preserve">AGRO DVORCE s. r. o. </w:t>
                  </w:r>
                  <w:r>
                    <w:rPr>
                      <w:rStyle w:val="CharStyle13Exact"/>
                    </w:rPr>
                    <w:t>jednatelka společnosti pachtýř</w:t>
                  </w:r>
                </w:p>
              </w:txbxContent>
            </v:textbox>
            <w10:wrap type="square" side="left" anchorx="margin"/>
          </v:shape>
        </w:pict>
      </w:r>
      <w:r>
        <w:t>V Bruntále dne 30. 3. 2016</w:t>
      </w:r>
    </w:p>
    <w:p w:rsidR="00E50A25" w:rsidRDefault="00E50A25">
      <w:pPr>
        <w:pStyle w:val="Style30"/>
        <w:shd w:val="clear" w:color="auto" w:fill="auto"/>
        <w:tabs>
          <w:tab w:val="left" w:pos="3057"/>
        </w:tabs>
        <w:spacing w:after="459"/>
        <w:ind w:left="580"/>
      </w:pPr>
    </w:p>
    <w:p w:rsidR="00EE330F" w:rsidRDefault="00E50A25">
      <w:pPr>
        <w:pStyle w:val="Style30"/>
        <w:shd w:val="clear" w:color="auto" w:fill="auto"/>
        <w:tabs>
          <w:tab w:val="left" w:pos="3057"/>
        </w:tabs>
        <w:spacing w:after="459"/>
        <w:ind w:left="580"/>
      </w:pPr>
      <w:r>
        <w:tab/>
        <w:t>^</w:t>
      </w:r>
    </w:p>
    <w:p w:rsidR="00EE330F" w:rsidRDefault="00E50A25">
      <w:pPr>
        <w:pStyle w:val="Style12"/>
        <w:shd w:val="clear" w:color="auto" w:fill="auto"/>
        <w:spacing w:after="1396"/>
        <w:ind w:firstLine="0"/>
      </w:pPr>
      <w:r>
        <w:t xml:space="preserve">Ing. Pavel Zouhar vedoucí </w:t>
      </w:r>
      <w:bookmarkStart w:id="2" w:name="_GoBack"/>
      <w:bookmarkEnd w:id="2"/>
      <w:r>
        <w:t>Pobočky Bruntál Státního pozemkového úřa</w:t>
      </w:r>
      <w:r>
        <w:t>du propachtovatel</w:t>
      </w:r>
    </w:p>
    <w:p w:rsidR="00EE330F" w:rsidRDefault="00E50A25">
      <w:pPr>
        <w:pStyle w:val="Style12"/>
        <w:shd w:val="clear" w:color="auto" w:fill="auto"/>
        <w:spacing w:after="0" w:line="638" w:lineRule="exact"/>
        <w:ind w:left="780" w:right="6260"/>
      </w:pPr>
      <w:r>
        <w:t xml:space="preserve">Za správnost: Marcela Bilíčková </w:t>
      </w:r>
    </w:p>
    <w:sectPr w:rsidR="00EE330F" w:rsidSect="00E50A25">
      <w:pgSz w:w="11906" w:h="16838" w:code="9"/>
      <w:pgMar w:top="993" w:right="1133" w:bottom="156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50A25">
      <w:r>
        <w:separator/>
      </w:r>
    </w:p>
  </w:endnote>
  <w:endnote w:type="continuationSeparator" w:id="0">
    <w:p w:rsidR="00000000" w:rsidRDefault="00E50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30F" w:rsidRDefault="00EE330F"/>
  </w:footnote>
  <w:footnote w:type="continuationSeparator" w:id="0">
    <w:p w:rsidR="00EE330F" w:rsidRDefault="00EE33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C5C29"/>
    <w:multiLevelType w:val="multilevel"/>
    <w:tmpl w:val="CE9E3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E330F"/>
    <w:rsid w:val="00E50A25"/>
    <w:rsid w:val="00E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1B8A88D"/>
  <w15:docId w15:val="{443E94A5-533F-4E55-B5B9-E2C598A1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Courier New" w:eastAsia="Courier New" w:hAnsi="Courier New" w:cs="Courier New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CharStyle6Exact">
    <w:name w:val="Char Style 6 Exact"/>
    <w:basedOn w:val="CharStyle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8Exact">
    <w:name w:val="Char Style 8 Exact"/>
    <w:basedOn w:val="Standardnpsmoodstavce"/>
    <w:link w:val="Style7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Exact">
    <w:name w:val="Char Style 9 Exact"/>
    <w:basedOn w:val="CharStyle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1Exact">
    <w:name w:val="Char Style 11 Exact"/>
    <w:basedOn w:val="Standardnpsmoodstavce"/>
    <w:link w:val="Style10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Exact">
    <w:name w:val="Char Style 13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Standardnpsmoodstavce"/>
    <w:link w:val="Style14"/>
    <w:rPr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9">
    <w:name w:val="Char Style 19"/>
    <w:basedOn w:val="Standardnpsmoodstavce"/>
    <w:link w:val="Style18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20">
    <w:name w:val="Char Style 20"/>
    <w:basedOn w:val="Char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23">
    <w:name w:val="Char Style 23"/>
    <w:basedOn w:val="Standardnpsmoodstavce"/>
    <w:link w:val="Style1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CharStyle26">
    <w:name w:val="Char Style 26"/>
    <w:basedOn w:val="Standardnpsmoodstavce"/>
    <w:link w:val="Style25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8">
    <w:name w:val="Char Style 28"/>
    <w:basedOn w:val="Standardnpsmoodstavce"/>
    <w:link w:val="Style27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29">
    <w:name w:val="Char Style 29"/>
    <w:basedOn w:val="CharStyle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31">
    <w:name w:val="Char Style 31"/>
    <w:basedOn w:val="Standardnpsmoodstavce"/>
    <w:link w:val="Style30"/>
    <w:rPr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354" w:lineRule="exact"/>
    </w:pPr>
    <w:rPr>
      <w:i/>
      <w:iCs/>
      <w:sz w:val="32"/>
      <w:szCs w:val="32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line="386" w:lineRule="exact"/>
      <w:outlineLvl w:val="1"/>
    </w:pPr>
    <w:rPr>
      <w:rFonts w:ascii="Courier New" w:eastAsia="Courier New" w:hAnsi="Courier New" w:cs="Courier New"/>
      <w:b/>
      <w:bCs/>
      <w:i/>
      <w:iCs/>
      <w:sz w:val="34"/>
      <w:szCs w:val="34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Style10">
    <w:name w:val="Style 10"/>
    <w:basedOn w:val="Normln"/>
    <w:link w:val="CharStyle11Exact"/>
    <w:pPr>
      <w:shd w:val="clear" w:color="auto" w:fill="FFFFFF"/>
      <w:spacing w:line="210" w:lineRule="exact"/>
    </w:pPr>
    <w:rPr>
      <w:b/>
      <w:bCs/>
      <w:sz w:val="19"/>
      <w:szCs w:val="19"/>
    </w:rPr>
  </w:style>
  <w:style w:type="paragraph" w:customStyle="1" w:styleId="Style12">
    <w:name w:val="Style 12"/>
    <w:basedOn w:val="Normln"/>
    <w:link w:val="CharStyle23"/>
    <w:pPr>
      <w:shd w:val="clear" w:color="auto" w:fill="FFFFFF"/>
      <w:spacing w:after="280" w:line="283" w:lineRule="exact"/>
      <w:ind w:hanging="780"/>
    </w:pPr>
    <w:rPr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488" w:lineRule="exact"/>
      <w:outlineLvl w:val="0"/>
    </w:pPr>
    <w:rPr>
      <w:sz w:val="44"/>
      <w:szCs w:val="44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after="120" w:line="354" w:lineRule="exact"/>
      <w:jc w:val="both"/>
      <w:outlineLvl w:val="2"/>
    </w:pPr>
    <w:rPr>
      <w:b/>
      <w:bCs/>
      <w:sz w:val="32"/>
      <w:szCs w:val="32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before="280" w:after="120" w:line="254" w:lineRule="exact"/>
      <w:jc w:val="both"/>
    </w:pPr>
    <w:rPr>
      <w:b/>
      <w:bCs/>
      <w:sz w:val="23"/>
      <w:szCs w:val="23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120" w:after="120" w:line="100" w:lineRule="exact"/>
    </w:pPr>
    <w:rPr>
      <w:sz w:val="9"/>
      <w:szCs w:val="9"/>
    </w:rPr>
  </w:style>
  <w:style w:type="paragraph" w:customStyle="1" w:styleId="Style25">
    <w:name w:val="Style 25"/>
    <w:basedOn w:val="Normln"/>
    <w:link w:val="CharStyle26"/>
    <w:pPr>
      <w:shd w:val="clear" w:color="auto" w:fill="FFFFFF"/>
      <w:spacing w:before="120" w:after="300" w:line="210" w:lineRule="exact"/>
      <w:jc w:val="both"/>
    </w:pPr>
    <w:rPr>
      <w:b/>
      <w:bCs/>
      <w:sz w:val="19"/>
      <w:szCs w:val="19"/>
    </w:rPr>
  </w:style>
  <w:style w:type="paragraph" w:customStyle="1" w:styleId="Style27">
    <w:name w:val="Style 27"/>
    <w:basedOn w:val="Normln"/>
    <w:link w:val="CharStyle28"/>
    <w:pPr>
      <w:shd w:val="clear" w:color="auto" w:fill="FFFFFF"/>
      <w:spacing w:before="300" w:line="232" w:lineRule="exact"/>
      <w:jc w:val="both"/>
    </w:pPr>
    <w:rPr>
      <w:b/>
      <w:bCs/>
      <w:i/>
      <w:iCs/>
      <w:sz w:val="18"/>
      <w:szCs w:val="18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after="500" w:line="232" w:lineRule="exact"/>
      <w:jc w:val="both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1865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Glacová Beáta Bc.</cp:lastModifiedBy>
  <cp:revision>2</cp:revision>
  <dcterms:created xsi:type="dcterms:W3CDTF">2018-11-12T13:17:00Z</dcterms:created>
  <dcterms:modified xsi:type="dcterms:W3CDTF">2018-11-12T13:20:00Z</dcterms:modified>
</cp:coreProperties>
</file>