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E53FE">
        <w:rPr>
          <w:rFonts w:ascii="Arial" w:hAnsi="Arial" w:cs="Arial"/>
          <w:b/>
          <w:sz w:val="32"/>
          <w:szCs w:val="32"/>
        </w:rPr>
        <w:t>6</w:t>
      </w:r>
    </w:p>
    <w:p w:rsidR="007C5F61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6A7352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E53FE">
        <w:rPr>
          <w:rFonts w:ascii="Arial" w:hAnsi="Arial" w:cs="Arial"/>
          <w:b/>
          <w:sz w:val="32"/>
          <w:szCs w:val="32"/>
        </w:rPr>
        <w:t>341</w:t>
      </w:r>
      <w:r w:rsidR="008E1EF9">
        <w:rPr>
          <w:rFonts w:ascii="Arial" w:hAnsi="Arial" w:cs="Arial"/>
          <w:b/>
          <w:sz w:val="32"/>
          <w:szCs w:val="32"/>
        </w:rPr>
        <w:t xml:space="preserve"> N </w:t>
      </w:r>
      <w:r w:rsidR="00AE53FE">
        <w:rPr>
          <w:rFonts w:ascii="Arial" w:hAnsi="Arial" w:cs="Arial"/>
          <w:b/>
          <w:sz w:val="32"/>
          <w:szCs w:val="32"/>
        </w:rPr>
        <w:t>08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8E1EF9" w:rsidRPr="004A29ED" w:rsidRDefault="008E1EF9" w:rsidP="008E1EF9">
      <w:pPr>
        <w:rPr>
          <w:rFonts w:ascii="Arial" w:hAnsi="Arial" w:cs="Arial"/>
          <w:b/>
          <w:bCs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6A7352"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7C5F61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5F61" w:rsidRPr="006E5DBD" w:rsidRDefault="007C5F61" w:rsidP="007C5F61">
      <w:pPr>
        <w:rPr>
          <w:rFonts w:ascii="Arial" w:hAnsi="Arial" w:cs="Arial"/>
          <w:iCs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pan</w:t>
      </w:r>
      <w:r w:rsidR="008E1EF9">
        <w:rPr>
          <w:rFonts w:ascii="Arial" w:hAnsi="Arial" w:cs="Arial"/>
          <w:sz w:val="22"/>
          <w:szCs w:val="22"/>
        </w:rPr>
        <w:t xml:space="preserve"> </w:t>
      </w:r>
      <w:r w:rsidR="0023510C">
        <w:rPr>
          <w:rFonts w:ascii="Arial" w:hAnsi="Arial" w:cs="Arial"/>
          <w:b/>
          <w:sz w:val="22"/>
          <w:szCs w:val="22"/>
        </w:rPr>
        <w:t xml:space="preserve">František </w:t>
      </w:r>
      <w:proofErr w:type="spellStart"/>
      <w:r w:rsidR="0023510C">
        <w:rPr>
          <w:rFonts w:ascii="Arial" w:hAnsi="Arial" w:cs="Arial"/>
          <w:b/>
          <w:sz w:val="22"/>
          <w:szCs w:val="22"/>
        </w:rPr>
        <w:t>Zvědělík</w:t>
      </w:r>
      <w:proofErr w:type="spellEnd"/>
    </w:p>
    <w:p w:rsidR="008E1EF9" w:rsidRDefault="007C5F61" w:rsidP="007C5F61">
      <w:pPr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r. č. </w:t>
      </w:r>
      <w:r w:rsidR="008E2742">
        <w:rPr>
          <w:rFonts w:ascii="Arial" w:hAnsi="Arial" w:cs="Arial"/>
          <w:sz w:val="22"/>
          <w:szCs w:val="22"/>
        </w:rPr>
        <w:t>1976</w:t>
      </w:r>
    </w:p>
    <w:p w:rsidR="008E2742" w:rsidRDefault="008E1EF9" w:rsidP="008E1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</w:p>
    <w:p w:rsidR="008E1EF9" w:rsidRDefault="008E1EF9" w:rsidP="008E1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 w:rsidR="006A7352">
        <w:rPr>
          <w:rFonts w:ascii="Arial" w:hAnsi="Arial" w:cs="Arial"/>
          <w:sz w:val="22"/>
          <w:szCs w:val="22"/>
        </w:rPr>
        <w:t>793 05 Moravský Beroun</w:t>
      </w:r>
    </w:p>
    <w:p w:rsidR="00FD119D" w:rsidRDefault="00FD119D" w:rsidP="008E1EF9">
      <w:pPr>
        <w:rPr>
          <w:rFonts w:ascii="Arial" w:hAnsi="Arial" w:cs="Arial"/>
          <w:sz w:val="22"/>
          <w:szCs w:val="22"/>
        </w:rPr>
      </w:pPr>
    </w:p>
    <w:p w:rsidR="00FD119D" w:rsidRPr="00FC5C99" w:rsidRDefault="00FD119D" w:rsidP="00FD119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6A7352">
        <w:rPr>
          <w:rFonts w:ascii="Arial" w:hAnsi="Arial" w:cs="Arial"/>
          <w:sz w:val="22"/>
          <w:szCs w:val="22"/>
        </w:rPr>
        <w:t>nájemce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8E1EF9" w:rsidRDefault="008E1EF9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A22085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 w:rsidR="006A7352"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A22085">
        <w:rPr>
          <w:rFonts w:ascii="Arial" w:hAnsi="Arial" w:cs="Arial"/>
          <w:sz w:val="22"/>
          <w:szCs w:val="22"/>
        </w:rPr>
        <w:t>341</w:t>
      </w:r>
      <w:r w:rsidR="008E1EF9">
        <w:rPr>
          <w:rFonts w:ascii="Arial" w:hAnsi="Arial" w:cs="Arial"/>
          <w:sz w:val="22"/>
          <w:szCs w:val="22"/>
        </w:rPr>
        <w:t xml:space="preserve"> N </w:t>
      </w:r>
      <w:r w:rsidR="00A22085">
        <w:rPr>
          <w:rFonts w:ascii="Arial" w:hAnsi="Arial" w:cs="Arial"/>
          <w:sz w:val="22"/>
          <w:szCs w:val="22"/>
        </w:rPr>
        <w:t>08</w:t>
      </w:r>
      <w:r w:rsidR="00FD119D">
        <w:rPr>
          <w:rFonts w:ascii="Arial" w:hAnsi="Arial" w:cs="Arial"/>
          <w:sz w:val="22"/>
          <w:szCs w:val="22"/>
        </w:rPr>
        <w:t xml:space="preserve">/26 ze dne </w:t>
      </w:r>
      <w:r w:rsidR="00A22085">
        <w:rPr>
          <w:rFonts w:ascii="Arial" w:hAnsi="Arial" w:cs="Arial"/>
          <w:sz w:val="22"/>
          <w:szCs w:val="22"/>
        </w:rPr>
        <w:t>21</w:t>
      </w:r>
      <w:r w:rsidR="008E1EF9">
        <w:rPr>
          <w:rFonts w:ascii="Arial" w:hAnsi="Arial" w:cs="Arial"/>
          <w:sz w:val="22"/>
          <w:szCs w:val="22"/>
        </w:rPr>
        <w:t xml:space="preserve">. </w:t>
      </w:r>
      <w:r w:rsidR="00A22085">
        <w:rPr>
          <w:rFonts w:ascii="Arial" w:hAnsi="Arial" w:cs="Arial"/>
          <w:sz w:val="22"/>
          <w:szCs w:val="22"/>
        </w:rPr>
        <w:t>7</w:t>
      </w:r>
      <w:r w:rsidR="008E1EF9">
        <w:rPr>
          <w:rFonts w:ascii="Arial" w:hAnsi="Arial" w:cs="Arial"/>
          <w:sz w:val="22"/>
          <w:szCs w:val="22"/>
        </w:rPr>
        <w:t>. 20</w:t>
      </w:r>
      <w:r w:rsidR="00A22085">
        <w:rPr>
          <w:rFonts w:ascii="Arial" w:hAnsi="Arial" w:cs="Arial"/>
          <w:sz w:val="22"/>
          <w:szCs w:val="22"/>
        </w:rPr>
        <w:t>08</w:t>
      </w:r>
      <w:r w:rsidR="008E1EF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6A7352">
        <w:rPr>
          <w:rFonts w:ascii="Arial" w:hAnsi="Arial" w:cs="Arial"/>
          <w:sz w:val="22"/>
          <w:szCs w:val="22"/>
        </w:rPr>
        <w:t>nájmu</w:t>
      </w:r>
      <w:r w:rsidR="00AE53FE">
        <w:rPr>
          <w:rFonts w:ascii="Arial" w:hAnsi="Arial" w:cs="Arial"/>
          <w:sz w:val="22"/>
          <w:szCs w:val="22"/>
        </w:rPr>
        <w:t xml:space="preserve"> a výše ročního nájemného</w:t>
      </w:r>
      <w:r w:rsidR="00FD119D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3510C" w:rsidRPr="00355FFB" w:rsidRDefault="00355FFB" w:rsidP="002351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5FFB">
        <w:rPr>
          <w:rFonts w:ascii="Arial" w:hAnsi="Arial" w:cs="Arial"/>
          <w:sz w:val="22"/>
          <w:szCs w:val="22"/>
        </w:rPr>
        <w:t xml:space="preserve">1. </w:t>
      </w:r>
      <w:r w:rsidR="0023510C" w:rsidRPr="00355FFB">
        <w:rPr>
          <w:rFonts w:ascii="Arial" w:hAnsi="Arial" w:cs="Arial"/>
          <w:sz w:val="22"/>
          <w:szCs w:val="22"/>
        </w:rPr>
        <w:t xml:space="preserve">Dne </w:t>
      </w:r>
      <w:r w:rsidR="00AE53FE" w:rsidRPr="00355FFB">
        <w:rPr>
          <w:rFonts w:ascii="Arial" w:hAnsi="Arial" w:cs="Arial"/>
          <w:b/>
          <w:sz w:val="22"/>
          <w:szCs w:val="22"/>
        </w:rPr>
        <w:t>25. 3</w:t>
      </w:r>
      <w:r w:rsidR="0023510C" w:rsidRPr="00355FFB">
        <w:rPr>
          <w:rFonts w:ascii="Arial" w:hAnsi="Arial" w:cs="Arial"/>
          <w:b/>
          <w:sz w:val="22"/>
          <w:szCs w:val="22"/>
        </w:rPr>
        <w:t>. 201</w:t>
      </w:r>
      <w:r w:rsidR="00AE53FE" w:rsidRPr="00355FFB">
        <w:rPr>
          <w:rFonts w:ascii="Arial" w:hAnsi="Arial" w:cs="Arial"/>
          <w:b/>
          <w:sz w:val="22"/>
          <w:szCs w:val="22"/>
        </w:rPr>
        <w:t>6</w:t>
      </w:r>
      <w:r w:rsidR="00AE53FE" w:rsidRPr="00355FFB">
        <w:rPr>
          <w:rFonts w:ascii="Arial" w:hAnsi="Arial" w:cs="Arial"/>
          <w:sz w:val="22"/>
          <w:szCs w:val="22"/>
        </w:rPr>
        <w:t xml:space="preserve"> nabyla,</w:t>
      </w:r>
      <w:r w:rsidR="0023510C" w:rsidRPr="00355FFB">
        <w:rPr>
          <w:rFonts w:ascii="Arial" w:hAnsi="Arial" w:cs="Arial"/>
          <w:sz w:val="22"/>
          <w:szCs w:val="22"/>
        </w:rPr>
        <w:t xml:space="preserve"> vlastnické právo k pozemku v obci </w:t>
      </w:r>
      <w:r w:rsidR="00AE53FE" w:rsidRPr="00355FFB">
        <w:rPr>
          <w:rFonts w:ascii="Arial" w:hAnsi="Arial" w:cs="Arial"/>
          <w:sz w:val="22"/>
          <w:szCs w:val="22"/>
        </w:rPr>
        <w:t>Moravský Beroun</w:t>
      </w:r>
      <w:r w:rsidR="0023510C" w:rsidRPr="00355FFB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23510C" w:rsidRPr="00355FFB">
        <w:rPr>
          <w:rFonts w:ascii="Arial" w:hAnsi="Arial" w:cs="Arial"/>
          <w:sz w:val="22"/>
          <w:szCs w:val="22"/>
        </w:rPr>
        <w:t>k.ú</w:t>
      </w:r>
      <w:proofErr w:type="spellEnd"/>
      <w:r w:rsidR="0023510C" w:rsidRPr="00355FFB">
        <w:rPr>
          <w:rFonts w:ascii="Arial" w:hAnsi="Arial" w:cs="Arial"/>
          <w:sz w:val="22"/>
          <w:szCs w:val="22"/>
        </w:rPr>
        <w:t>.</w:t>
      </w:r>
      <w:proofErr w:type="gramEnd"/>
      <w:r w:rsidR="0023510C" w:rsidRPr="00355FFB">
        <w:rPr>
          <w:rFonts w:ascii="Arial" w:hAnsi="Arial" w:cs="Arial"/>
          <w:sz w:val="22"/>
          <w:szCs w:val="22"/>
        </w:rPr>
        <w:t xml:space="preserve"> </w:t>
      </w:r>
      <w:r w:rsidR="00AE53FE" w:rsidRPr="00355FFB">
        <w:rPr>
          <w:rFonts w:ascii="Arial" w:hAnsi="Arial" w:cs="Arial"/>
          <w:sz w:val="22"/>
          <w:szCs w:val="22"/>
        </w:rPr>
        <w:t>Moravský</w:t>
      </w:r>
      <w:r w:rsidR="0023510C" w:rsidRPr="00355FFB">
        <w:rPr>
          <w:rFonts w:ascii="Arial" w:hAnsi="Arial" w:cs="Arial"/>
          <w:sz w:val="22"/>
          <w:szCs w:val="22"/>
        </w:rPr>
        <w:t xml:space="preserve"> </w:t>
      </w:r>
      <w:r w:rsidR="00AE53FE" w:rsidRPr="00355FFB">
        <w:rPr>
          <w:rFonts w:ascii="Arial" w:hAnsi="Arial" w:cs="Arial"/>
          <w:sz w:val="22"/>
          <w:szCs w:val="22"/>
        </w:rPr>
        <w:t>Beroun</w:t>
      </w:r>
      <w:r w:rsidR="0023510C" w:rsidRPr="00355FFB">
        <w:rPr>
          <w:rFonts w:ascii="Arial" w:hAnsi="Arial" w:cs="Arial"/>
          <w:sz w:val="22"/>
          <w:szCs w:val="22"/>
        </w:rPr>
        <w:t xml:space="preserve">, druh evidence KN, k parcele č. </w:t>
      </w:r>
      <w:r w:rsidR="00AE53FE" w:rsidRPr="00355FFB">
        <w:rPr>
          <w:rFonts w:ascii="Arial" w:hAnsi="Arial" w:cs="Arial"/>
          <w:sz w:val="22"/>
          <w:szCs w:val="22"/>
        </w:rPr>
        <w:t>1377/2</w:t>
      </w:r>
      <w:r w:rsidR="0023510C" w:rsidRPr="00355FFB">
        <w:rPr>
          <w:rFonts w:ascii="Arial" w:hAnsi="Arial" w:cs="Arial"/>
          <w:sz w:val="22"/>
          <w:szCs w:val="22"/>
        </w:rPr>
        <w:t xml:space="preserve"> třetí osoba, Římskokatolická farnost </w:t>
      </w:r>
      <w:r w:rsidR="00AE53FE" w:rsidRPr="00355FFB">
        <w:rPr>
          <w:rFonts w:ascii="Arial" w:hAnsi="Arial" w:cs="Arial"/>
          <w:sz w:val="22"/>
          <w:szCs w:val="22"/>
        </w:rPr>
        <w:t>Moravský Beroun</w:t>
      </w:r>
      <w:r w:rsidR="0023510C" w:rsidRPr="00355FFB">
        <w:rPr>
          <w:rFonts w:ascii="Arial" w:hAnsi="Arial" w:cs="Arial"/>
          <w:sz w:val="22"/>
          <w:szCs w:val="22"/>
        </w:rPr>
        <w:t xml:space="preserve">, IČ </w:t>
      </w:r>
      <w:r w:rsidRPr="00355FFB">
        <w:rPr>
          <w:rFonts w:ascii="Arial" w:hAnsi="Arial" w:cs="Arial"/>
          <w:sz w:val="22"/>
          <w:szCs w:val="22"/>
        </w:rPr>
        <w:t>48771040</w:t>
      </w:r>
      <w:r w:rsidR="0023510C" w:rsidRPr="00355FFB">
        <w:rPr>
          <w:rFonts w:ascii="Arial" w:hAnsi="Arial" w:cs="Arial"/>
          <w:sz w:val="22"/>
          <w:szCs w:val="22"/>
        </w:rPr>
        <w:t xml:space="preserve">, sídlo </w:t>
      </w:r>
      <w:r w:rsidRPr="00355FFB">
        <w:rPr>
          <w:rFonts w:ascii="Arial" w:hAnsi="Arial" w:cs="Arial"/>
          <w:sz w:val="22"/>
          <w:szCs w:val="22"/>
        </w:rPr>
        <w:t>Lidická 183</w:t>
      </w:r>
      <w:r w:rsidR="0023510C" w:rsidRPr="00355FFB">
        <w:rPr>
          <w:rFonts w:ascii="Arial" w:hAnsi="Arial" w:cs="Arial"/>
          <w:sz w:val="22"/>
          <w:szCs w:val="22"/>
        </w:rPr>
        <w:t xml:space="preserve">, PSČ </w:t>
      </w:r>
      <w:r w:rsidRPr="00355FFB">
        <w:rPr>
          <w:rFonts w:ascii="Arial" w:hAnsi="Arial" w:cs="Arial"/>
          <w:sz w:val="22"/>
          <w:szCs w:val="22"/>
        </w:rPr>
        <w:t>793 05 Moravský Beroun</w:t>
      </w:r>
      <w:r w:rsidR="0023510C" w:rsidRPr="00355FFB">
        <w:rPr>
          <w:rFonts w:ascii="Arial" w:hAnsi="Arial" w:cs="Arial"/>
          <w:sz w:val="22"/>
          <w:szCs w:val="22"/>
        </w:rPr>
        <w:t xml:space="preserve">, na základě Rozhodnutí Státního pozemkového úřadu, Krajského pozemkového úřadu pro Moravskoslezský kraj, </w:t>
      </w:r>
      <w:proofErr w:type="gramStart"/>
      <w:r w:rsidR="0023510C" w:rsidRPr="00355FFB">
        <w:rPr>
          <w:rFonts w:ascii="Arial" w:hAnsi="Arial" w:cs="Arial"/>
          <w:sz w:val="22"/>
          <w:szCs w:val="22"/>
        </w:rPr>
        <w:t>č.j.</w:t>
      </w:r>
      <w:proofErr w:type="gramEnd"/>
      <w:r w:rsidR="0023510C" w:rsidRPr="00355FFB">
        <w:rPr>
          <w:rFonts w:ascii="Arial" w:hAnsi="Arial" w:cs="Arial"/>
          <w:sz w:val="22"/>
          <w:szCs w:val="22"/>
        </w:rPr>
        <w:t xml:space="preserve"> SPU </w:t>
      </w:r>
      <w:r w:rsidRPr="00355FFB">
        <w:rPr>
          <w:rFonts w:ascii="Arial" w:hAnsi="Arial" w:cs="Arial"/>
          <w:sz w:val="22"/>
          <w:szCs w:val="22"/>
        </w:rPr>
        <w:t>115992</w:t>
      </w:r>
      <w:r w:rsidR="0023510C" w:rsidRPr="00355FFB">
        <w:rPr>
          <w:rFonts w:ascii="Arial" w:hAnsi="Arial" w:cs="Arial"/>
          <w:sz w:val="22"/>
          <w:szCs w:val="22"/>
        </w:rPr>
        <w:t>/201</w:t>
      </w:r>
      <w:r w:rsidRPr="00355FFB">
        <w:rPr>
          <w:rFonts w:ascii="Arial" w:hAnsi="Arial" w:cs="Arial"/>
          <w:sz w:val="22"/>
          <w:szCs w:val="22"/>
        </w:rPr>
        <w:t>6</w:t>
      </w:r>
      <w:r w:rsidR="0023510C" w:rsidRPr="00355FFB">
        <w:rPr>
          <w:rFonts w:ascii="Arial" w:hAnsi="Arial" w:cs="Arial"/>
          <w:sz w:val="22"/>
          <w:szCs w:val="22"/>
        </w:rPr>
        <w:t>/</w:t>
      </w:r>
      <w:r w:rsidRPr="00355FFB">
        <w:rPr>
          <w:rFonts w:ascii="Arial" w:hAnsi="Arial" w:cs="Arial"/>
          <w:sz w:val="22"/>
          <w:szCs w:val="22"/>
        </w:rPr>
        <w:t>Na-</w:t>
      </w:r>
      <w:proofErr w:type="spellStart"/>
      <w:r w:rsidRPr="00355FFB">
        <w:rPr>
          <w:rFonts w:ascii="Arial" w:hAnsi="Arial" w:cs="Arial"/>
          <w:sz w:val="22"/>
          <w:szCs w:val="22"/>
        </w:rPr>
        <w:t>Gru</w:t>
      </w:r>
      <w:proofErr w:type="spellEnd"/>
      <w:r w:rsidR="0023510C" w:rsidRPr="00355FFB">
        <w:rPr>
          <w:rFonts w:ascii="Arial" w:hAnsi="Arial" w:cs="Arial"/>
          <w:sz w:val="22"/>
          <w:szCs w:val="22"/>
        </w:rPr>
        <w:t>.</w:t>
      </w:r>
    </w:p>
    <w:p w:rsidR="0023510C" w:rsidRPr="00355FFB" w:rsidRDefault="0023510C" w:rsidP="002351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3510C" w:rsidRPr="00355FFB" w:rsidRDefault="0023510C" w:rsidP="002351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5FFB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55FFB">
        <w:rPr>
          <w:rFonts w:ascii="Arial" w:hAnsi="Arial" w:cs="Arial"/>
          <w:iCs/>
          <w:sz w:val="22"/>
          <w:szCs w:val="22"/>
        </w:rPr>
        <w:t>do katastru nemovitostí nenáleží</w:t>
      </w:r>
      <w:r w:rsidRPr="00355FFB">
        <w:rPr>
          <w:rFonts w:ascii="Arial" w:hAnsi="Arial" w:cs="Arial"/>
          <w:sz w:val="22"/>
          <w:szCs w:val="22"/>
        </w:rPr>
        <w:t xml:space="preserve"> </w:t>
      </w:r>
      <w:r w:rsidR="00355FFB" w:rsidRPr="00355FFB">
        <w:rPr>
          <w:rFonts w:ascii="Arial" w:hAnsi="Arial" w:cs="Arial"/>
          <w:sz w:val="22"/>
          <w:szCs w:val="22"/>
        </w:rPr>
        <w:t>pronajímateli nájemné</w:t>
      </w:r>
      <w:r w:rsidRPr="00355FFB">
        <w:rPr>
          <w:rFonts w:ascii="Arial" w:hAnsi="Arial" w:cs="Arial"/>
          <w:sz w:val="22"/>
          <w:szCs w:val="22"/>
        </w:rPr>
        <w:t>.</w:t>
      </w:r>
    </w:p>
    <w:p w:rsidR="0023510C" w:rsidRPr="00355FFB" w:rsidRDefault="0023510C" w:rsidP="002351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3510C" w:rsidRPr="00355FFB" w:rsidRDefault="0023510C" w:rsidP="0023510C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355FFB">
        <w:rPr>
          <w:rFonts w:ascii="Arial" w:hAnsi="Arial" w:cs="Arial"/>
          <w:i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 w:rsidR="00355FFB">
        <w:rPr>
          <w:rFonts w:ascii="Arial" w:hAnsi="Arial" w:cs="Arial"/>
          <w:i w:val="0"/>
          <w:sz w:val="22"/>
          <w:szCs w:val="22"/>
        </w:rPr>
        <w:t>nájemného</w:t>
      </w:r>
      <w:r w:rsidRPr="00355FFB">
        <w:rPr>
          <w:rFonts w:ascii="Arial" w:hAnsi="Arial" w:cs="Arial"/>
          <w:i w:val="0"/>
          <w:sz w:val="22"/>
          <w:szCs w:val="22"/>
        </w:rPr>
        <w:t xml:space="preserve"> v částce </w:t>
      </w:r>
      <w:r w:rsidR="00355FFB" w:rsidRPr="00355FFB">
        <w:rPr>
          <w:rFonts w:ascii="Arial" w:hAnsi="Arial" w:cs="Arial"/>
          <w:b/>
          <w:i w:val="0"/>
          <w:sz w:val="22"/>
          <w:szCs w:val="22"/>
        </w:rPr>
        <w:t>25 494</w:t>
      </w:r>
      <w:r w:rsidRPr="00355FFB">
        <w:rPr>
          <w:rFonts w:ascii="Arial" w:hAnsi="Arial" w:cs="Arial"/>
          <w:b/>
          <w:i w:val="0"/>
          <w:sz w:val="22"/>
          <w:szCs w:val="22"/>
        </w:rPr>
        <w:t>,00 Kč</w:t>
      </w:r>
    </w:p>
    <w:p w:rsidR="0023510C" w:rsidRPr="00355FFB" w:rsidRDefault="0023510C" w:rsidP="0023510C">
      <w:pPr>
        <w:pStyle w:val="Zkladntextodsazen"/>
        <w:ind w:firstLine="0"/>
        <w:rPr>
          <w:rFonts w:ascii="Arial" w:hAnsi="Arial" w:cs="Arial"/>
          <w:b/>
          <w:bCs/>
          <w:i w:val="0"/>
          <w:sz w:val="22"/>
          <w:szCs w:val="22"/>
        </w:rPr>
      </w:pPr>
      <w:r w:rsidRPr="00355FFB">
        <w:rPr>
          <w:rFonts w:ascii="Arial" w:hAnsi="Arial" w:cs="Arial"/>
          <w:i w:val="0"/>
          <w:sz w:val="22"/>
          <w:szCs w:val="22"/>
        </w:rPr>
        <w:t xml:space="preserve">(slovy: </w:t>
      </w:r>
      <w:proofErr w:type="spellStart"/>
      <w:r w:rsidR="00355FFB">
        <w:rPr>
          <w:rFonts w:ascii="Arial" w:hAnsi="Arial" w:cs="Arial"/>
          <w:i w:val="0"/>
          <w:sz w:val="22"/>
          <w:szCs w:val="22"/>
        </w:rPr>
        <w:t>dvacetpěttisícčtyřistadevadesátčtyři</w:t>
      </w:r>
      <w:proofErr w:type="spellEnd"/>
      <w:r w:rsidRPr="00355FFB">
        <w:rPr>
          <w:rFonts w:ascii="Arial" w:hAnsi="Arial" w:cs="Arial"/>
          <w:i w:val="0"/>
          <w:sz w:val="22"/>
          <w:szCs w:val="22"/>
        </w:rPr>
        <w:t xml:space="preserve"> korun</w:t>
      </w:r>
      <w:r w:rsidR="00355FFB">
        <w:rPr>
          <w:rFonts w:ascii="Arial" w:hAnsi="Arial" w:cs="Arial"/>
          <w:i w:val="0"/>
          <w:sz w:val="22"/>
          <w:szCs w:val="22"/>
        </w:rPr>
        <w:t>y české</w:t>
      </w:r>
      <w:r w:rsidRPr="00355FFB">
        <w:rPr>
          <w:rFonts w:ascii="Arial" w:hAnsi="Arial" w:cs="Arial"/>
          <w:i w:val="0"/>
          <w:sz w:val="22"/>
          <w:szCs w:val="22"/>
        </w:rPr>
        <w:t>).</w:t>
      </w:r>
    </w:p>
    <w:p w:rsidR="0023510C" w:rsidRPr="00355FFB" w:rsidRDefault="0023510C" w:rsidP="0023510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3510C" w:rsidRPr="00355FFB" w:rsidRDefault="0023510C" w:rsidP="0023510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55FFB">
        <w:rPr>
          <w:rFonts w:ascii="Arial" w:hAnsi="Arial" w:cs="Arial"/>
          <w:b w:val="0"/>
          <w:sz w:val="22"/>
          <w:szCs w:val="22"/>
        </w:rPr>
        <w:t>K 1. 10. 201</w:t>
      </w:r>
      <w:r w:rsidR="00355FFB">
        <w:rPr>
          <w:rFonts w:ascii="Arial" w:hAnsi="Arial" w:cs="Arial"/>
          <w:b w:val="0"/>
          <w:sz w:val="22"/>
          <w:szCs w:val="22"/>
        </w:rPr>
        <w:t>8</w:t>
      </w:r>
      <w:r w:rsidRPr="00355FFB">
        <w:rPr>
          <w:rFonts w:ascii="Arial" w:hAnsi="Arial" w:cs="Arial"/>
          <w:b w:val="0"/>
          <w:sz w:val="22"/>
          <w:szCs w:val="22"/>
        </w:rPr>
        <w:t xml:space="preserve"> je </w:t>
      </w:r>
      <w:r w:rsidR="00355FFB">
        <w:rPr>
          <w:rFonts w:ascii="Arial" w:hAnsi="Arial" w:cs="Arial"/>
          <w:b w:val="0"/>
          <w:sz w:val="22"/>
          <w:szCs w:val="22"/>
        </w:rPr>
        <w:t>nájemce</w:t>
      </w:r>
      <w:r w:rsidRPr="00355FFB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355FFB">
        <w:rPr>
          <w:rFonts w:ascii="Arial" w:hAnsi="Arial" w:cs="Arial"/>
          <w:sz w:val="22"/>
          <w:szCs w:val="22"/>
        </w:rPr>
        <w:t>14 017,00</w:t>
      </w:r>
      <w:r w:rsidRPr="00355FFB">
        <w:rPr>
          <w:rFonts w:ascii="Arial" w:hAnsi="Arial" w:cs="Arial"/>
          <w:sz w:val="22"/>
          <w:szCs w:val="22"/>
        </w:rPr>
        <w:t xml:space="preserve"> Kč</w:t>
      </w:r>
      <w:r w:rsidRPr="00355FFB">
        <w:rPr>
          <w:rFonts w:ascii="Arial" w:hAnsi="Arial" w:cs="Arial"/>
          <w:b w:val="0"/>
          <w:sz w:val="22"/>
          <w:szCs w:val="22"/>
        </w:rPr>
        <w:t xml:space="preserve"> </w:t>
      </w:r>
    </w:p>
    <w:p w:rsidR="0023510C" w:rsidRPr="00355FFB" w:rsidRDefault="0023510C" w:rsidP="0023510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55FFB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355FFB">
        <w:rPr>
          <w:rFonts w:ascii="Arial" w:hAnsi="Arial" w:cs="Arial"/>
          <w:sz w:val="22"/>
          <w:szCs w:val="22"/>
        </w:rPr>
        <w:t>čtrnácttisícsedmnáct</w:t>
      </w:r>
      <w:proofErr w:type="spellEnd"/>
      <w:r w:rsidRPr="00355FFB">
        <w:rPr>
          <w:rFonts w:ascii="Arial" w:hAnsi="Arial" w:cs="Arial"/>
          <w:sz w:val="22"/>
          <w:szCs w:val="22"/>
        </w:rPr>
        <w:t xml:space="preserve"> korun českých</w:t>
      </w:r>
      <w:r w:rsidRPr="00355FFB">
        <w:rPr>
          <w:rFonts w:ascii="Arial" w:hAnsi="Arial" w:cs="Arial"/>
          <w:b w:val="0"/>
          <w:sz w:val="22"/>
          <w:szCs w:val="22"/>
        </w:rPr>
        <w:t xml:space="preserve">) – viz výpočet </w:t>
      </w:r>
      <w:r w:rsidR="00355FFB">
        <w:rPr>
          <w:rFonts w:ascii="Arial" w:hAnsi="Arial" w:cs="Arial"/>
          <w:b w:val="0"/>
          <w:sz w:val="22"/>
          <w:szCs w:val="22"/>
        </w:rPr>
        <w:t>nájmu</w:t>
      </w:r>
      <w:r w:rsidRPr="00355FFB">
        <w:rPr>
          <w:rFonts w:ascii="Arial" w:hAnsi="Arial" w:cs="Arial"/>
          <w:b w:val="0"/>
          <w:sz w:val="22"/>
          <w:szCs w:val="22"/>
        </w:rPr>
        <w:t>.</w:t>
      </w:r>
    </w:p>
    <w:p w:rsidR="0023510C" w:rsidRPr="00355FFB" w:rsidRDefault="0023510C" w:rsidP="0023510C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23510C" w:rsidRPr="00355FFB" w:rsidRDefault="0023510C" w:rsidP="0023510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55FFB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355FFB">
        <w:rPr>
          <w:rFonts w:ascii="Arial" w:hAnsi="Arial" w:cs="Arial"/>
          <w:b w:val="0"/>
          <w:sz w:val="22"/>
          <w:szCs w:val="22"/>
        </w:rPr>
        <w:t>nájemného</w:t>
      </w:r>
      <w:r w:rsidRPr="00355FFB">
        <w:rPr>
          <w:rFonts w:ascii="Arial" w:hAnsi="Arial" w:cs="Arial"/>
          <w:b w:val="0"/>
          <w:sz w:val="22"/>
          <w:szCs w:val="22"/>
        </w:rPr>
        <w:t xml:space="preserve"> u pozemků, které nebyly předmětem převodu</w:t>
      </w:r>
      <w:r w:rsidRPr="00355FFB">
        <w:rPr>
          <w:rFonts w:ascii="Arial" w:hAnsi="Arial" w:cs="Arial"/>
          <w:b w:val="0"/>
          <w:sz w:val="22"/>
          <w:szCs w:val="22"/>
        </w:rPr>
        <w:br/>
        <w:t xml:space="preserve">a z alikvotní části ročního </w:t>
      </w:r>
      <w:r w:rsidR="00927117">
        <w:rPr>
          <w:rFonts w:ascii="Arial" w:hAnsi="Arial" w:cs="Arial"/>
          <w:b w:val="0"/>
          <w:sz w:val="22"/>
          <w:szCs w:val="22"/>
        </w:rPr>
        <w:t>nájemného</w:t>
      </w:r>
      <w:r w:rsidRPr="00355FFB">
        <w:rPr>
          <w:rFonts w:ascii="Arial" w:hAnsi="Arial" w:cs="Arial"/>
          <w:b w:val="0"/>
          <w:sz w:val="22"/>
          <w:szCs w:val="22"/>
        </w:rPr>
        <w:t xml:space="preserve"> u pozemků, které byly předmětem převodu. Alikvotní část je vypočítána za období od předchozího data splatnosti do rozhodného data.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F731F" w:rsidRPr="009922BA" w:rsidRDefault="0066544C" w:rsidP="008F731F">
      <w:pPr>
        <w:jc w:val="both"/>
        <w:rPr>
          <w:rFonts w:ascii="Arial" w:hAnsi="Arial" w:cs="Arial"/>
          <w:sz w:val="22"/>
          <w:szCs w:val="22"/>
        </w:rPr>
      </w:pPr>
      <w:r w:rsidRPr="009922BA">
        <w:rPr>
          <w:rFonts w:ascii="Arial" w:hAnsi="Arial" w:cs="Arial"/>
          <w:sz w:val="22"/>
          <w:szCs w:val="22"/>
        </w:rPr>
        <w:lastRenderedPageBreak/>
        <w:t>3</w:t>
      </w:r>
      <w:r w:rsidR="007C5F61" w:rsidRPr="009922BA">
        <w:rPr>
          <w:rFonts w:ascii="Arial" w:hAnsi="Arial" w:cs="Arial"/>
          <w:sz w:val="22"/>
          <w:szCs w:val="22"/>
        </w:rPr>
        <w:t xml:space="preserve">. </w:t>
      </w:r>
      <w:r w:rsidR="008F731F" w:rsidRPr="009922BA">
        <w:rPr>
          <w:rFonts w:ascii="Arial" w:hAnsi="Arial" w:cs="Arial"/>
          <w:iCs/>
          <w:sz w:val="22"/>
          <w:szCs w:val="22"/>
        </w:rPr>
        <w:t xml:space="preserve">Dále se </w:t>
      </w:r>
      <w:r w:rsidR="008F731F" w:rsidRPr="009922BA">
        <w:rPr>
          <w:rFonts w:ascii="Arial" w:hAnsi="Arial" w:cs="Arial"/>
          <w:sz w:val="22"/>
          <w:szCs w:val="22"/>
        </w:rPr>
        <w:t>smluvní strany dohodly na tom, že:</w:t>
      </w:r>
    </w:p>
    <w:p w:rsidR="008F731F" w:rsidRPr="0002714B" w:rsidRDefault="008F731F" w:rsidP="008F731F">
      <w:pPr>
        <w:jc w:val="both"/>
        <w:rPr>
          <w:rFonts w:ascii="Arial" w:hAnsi="Arial" w:cs="Arial"/>
          <w:sz w:val="22"/>
          <w:szCs w:val="22"/>
        </w:rPr>
      </w:pPr>
      <w:r w:rsidRPr="009922BA">
        <w:rPr>
          <w:rFonts w:ascii="Arial" w:hAnsi="Arial" w:cs="Arial"/>
          <w:sz w:val="22"/>
          <w:szCs w:val="22"/>
        </w:rPr>
        <w:t>a) Čl. V smlouvy se doplňuje o nové odstavce</w:t>
      </w:r>
      <w:r w:rsidRPr="0002714B">
        <w:rPr>
          <w:rFonts w:ascii="Arial" w:hAnsi="Arial" w:cs="Arial"/>
          <w:sz w:val="22"/>
          <w:szCs w:val="22"/>
        </w:rPr>
        <w:t xml:space="preserve"> tohoto znění:</w:t>
      </w:r>
    </w:p>
    <w:p w:rsidR="008F731F" w:rsidRPr="0002714B" w:rsidRDefault="008F731F" w:rsidP="008F731F">
      <w:pPr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02714B">
        <w:rPr>
          <w:rFonts w:ascii="Arial" w:hAnsi="Arial" w:cs="Arial"/>
          <w:bCs/>
          <w:sz w:val="22"/>
          <w:szCs w:val="22"/>
        </w:rPr>
        <w:t xml:space="preserve"> </w:t>
      </w:r>
      <w:r w:rsidRPr="0002714B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02714B">
        <w:rPr>
          <w:rFonts w:ascii="Arial" w:hAnsi="Arial" w:cs="Arial"/>
          <w:sz w:val="22"/>
          <w:szCs w:val="22"/>
        </w:rPr>
        <w:t xml:space="preserve"> o míru inflace, vyjádřenou přírůstkem průměrného ročního indexu spotřebitelských cen, vyhlášenou Českým statistickým úřadem za předcházející běžný rok. </w:t>
      </w:r>
    </w:p>
    <w:p w:rsidR="008F731F" w:rsidRPr="0002714B" w:rsidRDefault="008F731F" w:rsidP="008F731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02714B">
        <w:rPr>
          <w:rFonts w:ascii="Arial" w:hAnsi="Arial" w:cs="Arial"/>
          <w:sz w:val="22"/>
          <w:szCs w:val="22"/>
        </w:rPr>
        <w:t xml:space="preserve"> bude uplatněno písemným oznámením ze strany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02714B">
        <w:rPr>
          <w:rFonts w:ascii="Arial" w:hAnsi="Arial" w:cs="Arial"/>
          <w:bCs/>
          <w:sz w:val="22"/>
          <w:szCs w:val="22"/>
        </w:rPr>
        <w:t xml:space="preserve">e </w:t>
      </w:r>
      <w:r w:rsidRPr="0002714B">
        <w:rPr>
          <w:rFonts w:ascii="Arial" w:hAnsi="Arial" w:cs="Arial"/>
          <w:sz w:val="22"/>
          <w:szCs w:val="22"/>
        </w:rPr>
        <w:t xml:space="preserve">nejpozději </w:t>
      </w:r>
      <w:r w:rsidRPr="0002714B">
        <w:rPr>
          <w:rFonts w:ascii="Arial" w:hAnsi="Arial" w:cs="Arial"/>
          <w:sz w:val="22"/>
          <w:szCs w:val="22"/>
        </w:rPr>
        <w:br/>
        <w:t xml:space="preserve">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>nájemce</w:t>
      </w:r>
      <w:r w:rsidRPr="0002714B">
        <w:rPr>
          <w:rFonts w:ascii="Arial" w:hAnsi="Arial" w:cs="Arial"/>
          <w:bCs/>
          <w:sz w:val="22"/>
          <w:szCs w:val="22"/>
        </w:rPr>
        <w:t xml:space="preserve"> </w:t>
      </w:r>
      <w:r w:rsidRPr="0002714B">
        <w:rPr>
          <w:rFonts w:ascii="Arial" w:hAnsi="Arial" w:cs="Arial"/>
          <w:sz w:val="22"/>
          <w:szCs w:val="22"/>
        </w:rPr>
        <w:t xml:space="preserve">bude povinen novou výši </w:t>
      </w:r>
      <w:r>
        <w:rPr>
          <w:rFonts w:ascii="Arial" w:hAnsi="Arial" w:cs="Arial"/>
          <w:sz w:val="22"/>
          <w:szCs w:val="22"/>
        </w:rPr>
        <w:t>nájemné</w:t>
      </w:r>
      <w:r w:rsidRPr="0002714B">
        <w:rPr>
          <w:rFonts w:ascii="Arial" w:hAnsi="Arial" w:cs="Arial"/>
          <w:sz w:val="22"/>
          <w:szCs w:val="22"/>
        </w:rPr>
        <w:t xml:space="preserve">ho platit s účinností od nejbližší platby </w:t>
      </w:r>
      <w:r>
        <w:rPr>
          <w:rFonts w:ascii="Arial" w:hAnsi="Arial" w:cs="Arial"/>
          <w:sz w:val="22"/>
          <w:szCs w:val="22"/>
        </w:rPr>
        <w:t>nájemné</w:t>
      </w:r>
      <w:r w:rsidRPr="0002714B">
        <w:rPr>
          <w:rFonts w:ascii="Arial" w:hAnsi="Arial" w:cs="Arial"/>
          <w:sz w:val="22"/>
          <w:szCs w:val="22"/>
        </w:rPr>
        <w:t xml:space="preserve">ho. </w:t>
      </w:r>
    </w:p>
    <w:p w:rsidR="008F731F" w:rsidRPr="0002714B" w:rsidRDefault="008F731F" w:rsidP="008F731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nájemné</w:t>
      </w:r>
      <w:r w:rsidRPr="0002714B">
        <w:rPr>
          <w:rFonts w:ascii="Arial" w:hAnsi="Arial" w:cs="Arial"/>
          <w:sz w:val="22"/>
          <w:szCs w:val="22"/>
        </w:rPr>
        <w:t xml:space="preserve">ho bude </w:t>
      </w:r>
      <w:r>
        <w:rPr>
          <w:rFonts w:ascii="Arial" w:hAnsi="Arial" w:cs="Arial"/>
          <w:sz w:val="22"/>
          <w:szCs w:val="22"/>
        </w:rPr>
        <w:t>nájemné</w:t>
      </w:r>
      <w:r w:rsidRPr="0002714B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8F731F" w:rsidRPr="0002714B" w:rsidRDefault="008F731F" w:rsidP="008F731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02714B">
        <w:rPr>
          <w:rFonts w:ascii="Arial" w:hAnsi="Arial" w:cs="Arial"/>
          <w:bCs/>
          <w:sz w:val="22"/>
          <w:szCs w:val="22"/>
        </w:rPr>
        <w:t xml:space="preserve"> </w:t>
      </w:r>
      <w:r w:rsidRPr="0002714B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8F731F" w:rsidRPr="0002714B" w:rsidRDefault="008F731F" w:rsidP="008F73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F731F" w:rsidRPr="008F731F" w:rsidRDefault="008F731F" w:rsidP="008F731F">
      <w:pPr>
        <w:jc w:val="both"/>
        <w:rPr>
          <w:rFonts w:ascii="Arial" w:hAnsi="Arial" w:cs="Arial"/>
          <w:sz w:val="22"/>
          <w:szCs w:val="22"/>
        </w:rPr>
      </w:pPr>
      <w:r w:rsidRPr="008F731F">
        <w:rPr>
          <w:rFonts w:ascii="Arial" w:hAnsi="Arial" w:cs="Arial"/>
          <w:sz w:val="22"/>
          <w:szCs w:val="22"/>
        </w:rPr>
        <w:t>b) Čl. X, odst. 1) smlouvy se doplňuje a zní takto:</w:t>
      </w:r>
    </w:p>
    <w:p w:rsidR="008F731F" w:rsidRPr="008F731F" w:rsidRDefault="008F731F" w:rsidP="008F731F">
      <w:pPr>
        <w:pStyle w:val="Zkladntextodsazen2"/>
        <w:ind w:firstLine="0"/>
        <w:rPr>
          <w:b w:val="0"/>
          <w:sz w:val="22"/>
          <w:szCs w:val="22"/>
        </w:rPr>
      </w:pPr>
      <w:r w:rsidRPr="008F731F">
        <w:rPr>
          <w:b w:val="0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8F731F" w:rsidRPr="008F731F" w:rsidRDefault="008F731F" w:rsidP="008F731F">
      <w:pPr>
        <w:pStyle w:val="Zkladntextodsazen2"/>
        <w:ind w:firstLine="0"/>
        <w:rPr>
          <w:b w:val="0"/>
          <w:sz w:val="22"/>
          <w:szCs w:val="22"/>
        </w:rPr>
      </w:pPr>
    </w:p>
    <w:p w:rsidR="007C5F61" w:rsidRPr="008F731F" w:rsidRDefault="008F731F" w:rsidP="008F731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F731F">
        <w:rPr>
          <w:b w:val="0"/>
          <w:sz w:val="22"/>
          <w:szCs w:val="22"/>
        </w:rPr>
        <w:t xml:space="preserve">4. </w:t>
      </w:r>
      <w:r w:rsidR="007C5F61" w:rsidRPr="008F731F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204A5E">
        <w:rPr>
          <w:b w:val="0"/>
          <w:bCs w:val="0"/>
          <w:sz w:val="22"/>
          <w:szCs w:val="22"/>
        </w:rPr>
        <w:t>6</w:t>
      </w:r>
      <w:r w:rsidR="004A6301" w:rsidRPr="008F731F">
        <w:rPr>
          <w:b w:val="0"/>
          <w:bCs w:val="0"/>
          <w:sz w:val="22"/>
          <w:szCs w:val="22"/>
        </w:rPr>
        <w:t xml:space="preserve"> </w:t>
      </w:r>
      <w:r w:rsidR="007C5F61" w:rsidRPr="008F731F">
        <w:rPr>
          <w:b w:val="0"/>
          <w:bCs w:val="0"/>
          <w:sz w:val="22"/>
          <w:szCs w:val="22"/>
        </w:rPr>
        <w:t>dotčena.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Default="008F731F" w:rsidP="007C5F6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C5F61" w:rsidRPr="00FC5C9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SPÚ</w:t>
      </w:r>
      <w:r w:rsidRPr="00E217B2">
        <w:rPr>
          <w:rFonts w:ascii="Arial" w:hAnsi="Arial" w:cs="Arial"/>
          <w:bCs/>
          <w:sz w:val="22"/>
          <w:szCs w:val="22"/>
        </w:rPr>
        <w:t xml:space="preserve"> jako správce </w:t>
      </w:r>
      <w:r>
        <w:rPr>
          <w:rFonts w:ascii="Arial" w:hAnsi="Arial" w:cs="Arial"/>
          <w:bCs/>
          <w:sz w:val="22"/>
          <w:szCs w:val="22"/>
        </w:rPr>
        <w:t xml:space="preserve">osobních údajů </w:t>
      </w:r>
      <w:r w:rsidRPr="00E217B2">
        <w:rPr>
          <w:rFonts w:ascii="Arial" w:hAnsi="Arial" w:cs="Arial"/>
          <w:bCs/>
          <w:sz w:val="22"/>
          <w:szCs w:val="22"/>
        </w:rPr>
        <w:t>dle zákona č. 101/2000 Sb., o ochraně osobních údajů a o změně některých zákonů, ve znění pozdějších předpisů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E217B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platného nařízení (EU) 2016/679 </w:t>
      </w:r>
      <w:r w:rsidRPr="00E217B2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GDPR</w:t>
      </w:r>
      <w:r w:rsidRPr="00E217B2">
        <w:rPr>
          <w:rFonts w:ascii="Arial" w:hAnsi="Arial" w:cs="Arial"/>
          <w:bCs/>
          <w:sz w:val="22"/>
          <w:szCs w:val="22"/>
        </w:rPr>
        <w:t xml:space="preserve">), tímto informuje </w:t>
      </w:r>
      <w:r>
        <w:rPr>
          <w:rFonts w:ascii="Arial" w:hAnsi="Arial" w:cs="Arial"/>
          <w:bCs/>
          <w:sz w:val="22"/>
          <w:szCs w:val="22"/>
        </w:rPr>
        <w:t>ve smlouvě uvedený subjekt osobních</w:t>
      </w:r>
      <w:r w:rsidRPr="00E217B2">
        <w:rPr>
          <w:rFonts w:ascii="Arial" w:hAnsi="Arial" w:cs="Arial"/>
          <w:bCs/>
          <w:sz w:val="22"/>
          <w:szCs w:val="22"/>
        </w:rPr>
        <w:t xml:space="preserve"> údajů, že jeho údaje uvedené v této smlouvě zpracovává pro účely realizace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217B2">
        <w:rPr>
          <w:rFonts w:ascii="Arial" w:hAnsi="Arial" w:cs="Arial"/>
          <w:bCs/>
          <w:sz w:val="22"/>
          <w:szCs w:val="22"/>
        </w:rPr>
        <w:t>výkonu prá</w:t>
      </w:r>
      <w:r>
        <w:rPr>
          <w:rFonts w:ascii="Arial" w:hAnsi="Arial" w:cs="Arial"/>
          <w:bCs/>
          <w:sz w:val="22"/>
          <w:szCs w:val="22"/>
        </w:rPr>
        <w:t>v a povinností dle této smlouvy.</w:t>
      </w:r>
      <w:r w:rsidRPr="00E217B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Uvedený subjekt osobních údajů si je vědom svého práva přístupu ke svým osobním údajům, </w:t>
      </w:r>
      <w:r w:rsidRPr="00E217B2">
        <w:rPr>
          <w:rFonts w:ascii="Arial" w:hAnsi="Arial" w:cs="Arial"/>
          <w:bCs/>
          <w:sz w:val="22"/>
          <w:szCs w:val="22"/>
        </w:rPr>
        <w:t xml:space="preserve">práva na opravu osobních údajů, jakož i dalších práv vyplývajících </w:t>
      </w:r>
      <w:r>
        <w:rPr>
          <w:rFonts w:ascii="Arial" w:hAnsi="Arial" w:cs="Arial"/>
          <w:bCs/>
          <w:sz w:val="22"/>
          <w:szCs w:val="22"/>
        </w:rPr>
        <w:t>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</w:t>
      </w:r>
      <w:r w:rsidRPr="00E217B2">
        <w:rPr>
          <w:rFonts w:ascii="Arial" w:hAnsi="Arial" w:cs="Arial"/>
          <w:bCs/>
          <w:sz w:val="22"/>
          <w:szCs w:val="22"/>
        </w:rPr>
        <w:t xml:space="preserve"> § </w:t>
      </w:r>
      <w:r>
        <w:rPr>
          <w:rFonts w:ascii="Arial" w:hAnsi="Arial" w:cs="Arial"/>
          <w:bCs/>
          <w:sz w:val="22"/>
          <w:szCs w:val="22"/>
        </w:rPr>
        <w:t>2 písm. s)</w:t>
      </w:r>
      <w:r w:rsidRPr="00E217B2">
        <w:rPr>
          <w:rFonts w:ascii="Arial" w:hAnsi="Arial" w:cs="Arial"/>
          <w:bCs/>
          <w:sz w:val="22"/>
          <w:szCs w:val="22"/>
        </w:rPr>
        <w:t xml:space="preserve"> zákona č. </w:t>
      </w:r>
      <w:r>
        <w:rPr>
          <w:rFonts w:ascii="Arial" w:hAnsi="Arial" w:cs="Arial"/>
          <w:bCs/>
          <w:sz w:val="22"/>
          <w:szCs w:val="22"/>
        </w:rPr>
        <w:t>499/2004</w:t>
      </w:r>
      <w:r w:rsidRPr="00E217B2">
        <w:rPr>
          <w:rFonts w:ascii="Arial" w:hAnsi="Arial" w:cs="Arial"/>
          <w:bCs/>
          <w:sz w:val="22"/>
          <w:szCs w:val="22"/>
        </w:rPr>
        <w:t xml:space="preserve"> Sb.</w:t>
      </w:r>
      <w:r>
        <w:rPr>
          <w:rFonts w:ascii="Arial" w:hAnsi="Arial" w:cs="Arial"/>
          <w:bCs/>
          <w:sz w:val="22"/>
          <w:szCs w:val="22"/>
        </w:rPr>
        <w:t xml:space="preserve"> o archivnictví a spisové službě a o změně některých zákonů, ve znění pozdějších předpisů</w:t>
      </w:r>
      <w:r w:rsidRPr="000B4FD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204A5E" w:rsidRDefault="008F731F" w:rsidP="00204A5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C5F61" w:rsidRPr="004D089E">
        <w:rPr>
          <w:rFonts w:ascii="Arial" w:hAnsi="Arial" w:cs="Arial"/>
          <w:sz w:val="22"/>
          <w:szCs w:val="22"/>
        </w:rPr>
        <w:t>.</w:t>
      </w:r>
      <w:r w:rsidR="007C5F61" w:rsidRPr="00FC5C99">
        <w:rPr>
          <w:rFonts w:ascii="Arial" w:hAnsi="Arial" w:cs="Arial"/>
          <w:i/>
          <w:sz w:val="22"/>
          <w:szCs w:val="22"/>
        </w:rPr>
        <w:t xml:space="preserve"> </w:t>
      </w:r>
      <w:r w:rsidR="00204A5E" w:rsidRPr="00FC5C99">
        <w:rPr>
          <w:rFonts w:ascii="Arial" w:hAnsi="Arial" w:cs="Arial"/>
          <w:sz w:val="22"/>
          <w:szCs w:val="22"/>
        </w:rPr>
        <w:t>Tento dodatek nabývá platnosti dnem podpisu smluvními stranami a účinnosti dnem ……</w:t>
      </w:r>
      <w:r w:rsidR="00204A5E">
        <w:rPr>
          <w:rFonts w:ascii="Arial" w:hAnsi="Arial" w:cs="Arial"/>
          <w:sz w:val="22"/>
          <w:szCs w:val="22"/>
        </w:rPr>
        <w:t>…</w:t>
      </w:r>
      <w:proofErr w:type="gramStart"/>
      <w:r w:rsidR="00204A5E">
        <w:rPr>
          <w:rFonts w:ascii="Arial" w:hAnsi="Arial" w:cs="Arial"/>
          <w:sz w:val="22"/>
          <w:szCs w:val="22"/>
        </w:rPr>
        <w:t xml:space="preserve">….., </w:t>
      </w:r>
      <w:r w:rsidR="00204A5E" w:rsidRPr="00FC5C99">
        <w:rPr>
          <w:rFonts w:ascii="Arial" w:hAnsi="Arial" w:cs="Arial"/>
          <w:sz w:val="22"/>
          <w:szCs w:val="22"/>
        </w:rPr>
        <w:t>nejdříve</w:t>
      </w:r>
      <w:proofErr w:type="gramEnd"/>
      <w:r w:rsidR="00204A5E" w:rsidRPr="00FC5C99">
        <w:rPr>
          <w:rFonts w:ascii="Arial" w:hAnsi="Arial" w:cs="Arial"/>
          <w:sz w:val="22"/>
          <w:szCs w:val="22"/>
        </w:rPr>
        <w:t xml:space="preserve"> však dnem uveřejnění v registru smluv dle u</w:t>
      </w:r>
      <w:r w:rsidR="00204A5E">
        <w:rPr>
          <w:rFonts w:ascii="Arial" w:hAnsi="Arial" w:cs="Arial"/>
          <w:sz w:val="22"/>
          <w:szCs w:val="22"/>
        </w:rPr>
        <w:t xml:space="preserve">stanovení § 6 odst. 1 </w:t>
      </w:r>
      <w:r w:rsidR="00204A5E">
        <w:rPr>
          <w:rFonts w:ascii="Arial" w:hAnsi="Arial" w:cs="Arial"/>
          <w:sz w:val="22"/>
          <w:szCs w:val="22"/>
        </w:rPr>
        <w:br/>
        <w:t>zákona č. </w:t>
      </w:r>
      <w:r w:rsidR="00204A5E"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</w:t>
      </w:r>
      <w:r w:rsidR="00204A5E">
        <w:rPr>
          <w:rFonts w:ascii="Arial" w:hAnsi="Arial" w:cs="Arial"/>
          <w:sz w:val="22"/>
          <w:szCs w:val="22"/>
        </w:rPr>
        <w:t xml:space="preserve"> </w:t>
      </w:r>
      <w:r w:rsidR="00204A5E" w:rsidRPr="00FC5C99">
        <w:rPr>
          <w:rFonts w:ascii="Arial" w:hAnsi="Arial" w:cs="Arial"/>
          <w:sz w:val="22"/>
          <w:szCs w:val="22"/>
        </w:rPr>
        <w:t>a o registru smluv (zákon o registru smluv)</w:t>
      </w:r>
      <w:r w:rsidR="00204A5E">
        <w:rPr>
          <w:rFonts w:ascii="Arial" w:hAnsi="Arial" w:cs="Arial"/>
          <w:sz w:val="22"/>
          <w:szCs w:val="22"/>
        </w:rPr>
        <w:t xml:space="preserve">, </w:t>
      </w:r>
      <w:r w:rsidR="00204A5E" w:rsidRPr="006C6F37">
        <w:rPr>
          <w:rFonts w:ascii="Arial" w:hAnsi="Arial" w:cs="Arial"/>
          <w:sz w:val="22"/>
          <w:szCs w:val="22"/>
        </w:rPr>
        <w:t>ve znění pozdějších předpisů.</w:t>
      </w:r>
    </w:p>
    <w:p w:rsidR="00F10F04" w:rsidRPr="00FC5C99" w:rsidRDefault="00F10F04" w:rsidP="00F10F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7C5F61" w:rsidRPr="00FC5C99" w:rsidRDefault="008F731F" w:rsidP="007C5F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F10F04">
        <w:rPr>
          <w:rFonts w:ascii="Arial" w:hAnsi="Arial" w:cs="Arial"/>
          <w:b w:val="0"/>
          <w:bCs/>
          <w:sz w:val="22"/>
          <w:szCs w:val="22"/>
        </w:rPr>
        <w:t>nájemce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F10F04">
        <w:rPr>
          <w:rFonts w:ascii="Arial" w:hAnsi="Arial" w:cs="Arial"/>
          <w:b w:val="0"/>
          <w:bCs/>
          <w:sz w:val="22"/>
          <w:szCs w:val="22"/>
        </w:rPr>
        <w:t>pronajímatele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8F731F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C5F61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C5F61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04797">
        <w:rPr>
          <w:rFonts w:ascii="Arial" w:hAnsi="Arial" w:cs="Arial"/>
          <w:sz w:val="22"/>
          <w:szCs w:val="22"/>
        </w:rPr>
        <w:t xml:space="preserve"> Bruntále dne </w:t>
      </w:r>
      <w:r w:rsidR="008E2742">
        <w:rPr>
          <w:rFonts w:ascii="Arial" w:hAnsi="Arial" w:cs="Arial"/>
          <w:sz w:val="22"/>
          <w:szCs w:val="22"/>
        </w:rPr>
        <w:t>1. 10. 2018</w:t>
      </w:r>
      <w:bookmarkStart w:id="0" w:name="_GoBack"/>
      <w:bookmarkEnd w:id="0"/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C04797" w:rsidRPr="00FC5C99" w:rsidRDefault="00C04797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7C5F61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…………………………………..</w:t>
      </w:r>
      <w:r w:rsidRPr="00C047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C5F61" w:rsidRPr="00C04797" w:rsidRDefault="00C04797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Ing. Pavel Zouhar</w:t>
      </w:r>
      <w:r w:rsidRPr="00C04797">
        <w:rPr>
          <w:rFonts w:ascii="Arial" w:hAnsi="Arial" w:cs="Arial"/>
          <w:sz w:val="22"/>
          <w:szCs w:val="22"/>
        </w:rPr>
        <w:tab/>
      </w:r>
      <w:r w:rsidR="00927117">
        <w:rPr>
          <w:rFonts w:ascii="Arial" w:hAnsi="Arial" w:cs="Arial"/>
          <w:sz w:val="22"/>
          <w:szCs w:val="22"/>
        </w:rPr>
        <w:t xml:space="preserve">František </w:t>
      </w:r>
      <w:proofErr w:type="spellStart"/>
      <w:r w:rsidR="00927117">
        <w:rPr>
          <w:rFonts w:ascii="Arial" w:hAnsi="Arial" w:cs="Arial"/>
          <w:sz w:val="22"/>
          <w:szCs w:val="22"/>
        </w:rPr>
        <w:t>Zvědělík</w:t>
      </w:r>
      <w:proofErr w:type="spellEnd"/>
    </w:p>
    <w:p w:rsidR="00C04797" w:rsidRDefault="007C5F61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 xml:space="preserve">vedoucí pobočky </w:t>
      </w:r>
      <w:r w:rsidR="00C04797">
        <w:rPr>
          <w:rFonts w:ascii="Arial" w:hAnsi="Arial" w:cs="Arial"/>
          <w:sz w:val="22"/>
          <w:szCs w:val="22"/>
        </w:rPr>
        <w:t>Bruntál</w:t>
      </w:r>
      <w:r w:rsidR="00C04797"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F10F04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7C5F61" w:rsidRPr="00C04797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:rsidR="007C5F61" w:rsidRDefault="007C5F61" w:rsidP="007C5F61">
      <w:pPr>
        <w:jc w:val="both"/>
        <w:rPr>
          <w:rFonts w:ascii="Arial" w:hAnsi="Arial" w:cs="Arial"/>
          <w:bCs/>
        </w:rPr>
      </w:pPr>
    </w:p>
    <w:p w:rsidR="007C5F61" w:rsidRPr="004D089E" w:rsidRDefault="007C5F61" w:rsidP="007C5F61">
      <w:pPr>
        <w:jc w:val="both"/>
        <w:rPr>
          <w:rFonts w:ascii="Arial" w:hAnsi="Arial" w:cs="Arial"/>
          <w:bCs/>
        </w:rPr>
      </w:pPr>
    </w:p>
    <w:p w:rsidR="007C5F61" w:rsidRPr="004D089E" w:rsidRDefault="00C04797" w:rsidP="007C5F61">
      <w:pPr>
        <w:jc w:val="both"/>
        <w:rPr>
          <w:rFonts w:ascii="Arial" w:hAnsi="Arial" w:cs="Arial"/>
          <w:bCs/>
        </w:rPr>
      </w:pPr>
      <w:r w:rsidRPr="004D089E">
        <w:rPr>
          <w:rFonts w:ascii="Arial" w:hAnsi="Arial" w:cs="Arial"/>
          <w:bCs/>
        </w:rPr>
        <w:t>z</w:t>
      </w:r>
      <w:r w:rsidR="007C5F61" w:rsidRPr="004D089E">
        <w:rPr>
          <w:rFonts w:ascii="Arial" w:hAnsi="Arial" w:cs="Arial"/>
          <w:bCs/>
        </w:rPr>
        <w:t xml:space="preserve">a správnost: </w:t>
      </w:r>
      <w:r w:rsidR="0066544C" w:rsidRPr="004D089E">
        <w:rPr>
          <w:rFonts w:ascii="Arial" w:hAnsi="Arial" w:cs="Arial"/>
          <w:bCs/>
        </w:rPr>
        <w:t>Bc. Beáta Glacová</w:t>
      </w:r>
    </w:p>
    <w:p w:rsidR="004D089E" w:rsidRDefault="007C5F61" w:rsidP="00204A5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D089E">
        <w:rPr>
          <w:rFonts w:ascii="Arial" w:hAnsi="Arial" w:cs="Arial"/>
          <w:b w:val="0"/>
          <w:bCs/>
          <w:sz w:val="20"/>
        </w:rPr>
        <w:t>…………………………</w:t>
      </w:r>
      <w:r w:rsidR="00C04797" w:rsidRPr="004D089E">
        <w:rPr>
          <w:rFonts w:ascii="Arial" w:hAnsi="Arial" w:cs="Arial"/>
          <w:b w:val="0"/>
          <w:bCs/>
          <w:sz w:val="20"/>
        </w:rPr>
        <w:t>…………</w:t>
      </w:r>
    </w:p>
    <w:p w:rsidR="00204A5E" w:rsidRPr="00C55134" w:rsidRDefault="00204A5E" w:rsidP="00204A5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204A5E" w:rsidRDefault="00204A5E" w:rsidP="00204A5E">
      <w:pPr>
        <w:jc w:val="both"/>
        <w:rPr>
          <w:rFonts w:ascii="Arial" w:hAnsi="Arial" w:cs="Arial"/>
          <w:sz w:val="22"/>
          <w:szCs w:val="22"/>
        </w:rPr>
      </w:pPr>
    </w:p>
    <w:p w:rsidR="00204A5E" w:rsidRPr="00C55134" w:rsidRDefault="00204A5E" w:rsidP="00204A5E">
      <w:pPr>
        <w:jc w:val="both"/>
        <w:rPr>
          <w:rFonts w:ascii="Arial" w:hAnsi="Arial" w:cs="Arial"/>
          <w:sz w:val="22"/>
          <w:szCs w:val="22"/>
        </w:rPr>
      </w:pPr>
    </w:p>
    <w:p w:rsidR="00204A5E" w:rsidRPr="00E217B2" w:rsidRDefault="00204A5E" w:rsidP="00204A5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204A5E" w:rsidRPr="00E217B2" w:rsidRDefault="00204A5E" w:rsidP="00204A5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04A5E" w:rsidRPr="00E217B2" w:rsidRDefault="00204A5E" w:rsidP="00204A5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04A5E" w:rsidRDefault="00204A5E" w:rsidP="00204A5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204A5E" w:rsidRPr="00E217B2" w:rsidRDefault="00204A5E" w:rsidP="00204A5E">
      <w:pPr>
        <w:jc w:val="both"/>
        <w:rPr>
          <w:rFonts w:ascii="Arial" w:hAnsi="Arial" w:cs="Arial"/>
          <w:sz w:val="22"/>
          <w:szCs w:val="22"/>
        </w:rPr>
      </w:pPr>
    </w:p>
    <w:p w:rsidR="00204A5E" w:rsidRPr="00E217B2" w:rsidRDefault="00204A5E" w:rsidP="00204A5E">
      <w:pPr>
        <w:jc w:val="both"/>
        <w:rPr>
          <w:rFonts w:ascii="Arial" w:hAnsi="Arial" w:cs="Arial"/>
          <w:sz w:val="22"/>
          <w:szCs w:val="22"/>
        </w:rPr>
      </w:pPr>
    </w:p>
    <w:p w:rsidR="00204A5E" w:rsidRDefault="00204A5E" w:rsidP="00204A5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204A5E" w:rsidRDefault="00204A5E" w:rsidP="00204A5E">
      <w:pPr>
        <w:jc w:val="both"/>
        <w:rPr>
          <w:rFonts w:ascii="Arial" w:hAnsi="Arial" w:cs="Arial"/>
          <w:sz w:val="22"/>
          <w:szCs w:val="22"/>
        </w:rPr>
      </w:pPr>
    </w:p>
    <w:p w:rsidR="00204A5E" w:rsidRDefault="00204A5E" w:rsidP="00204A5E">
      <w:pPr>
        <w:jc w:val="both"/>
        <w:rPr>
          <w:rFonts w:ascii="Arial" w:hAnsi="Arial" w:cs="Arial"/>
          <w:sz w:val="22"/>
          <w:szCs w:val="22"/>
        </w:rPr>
      </w:pPr>
    </w:p>
    <w:p w:rsidR="00204A5E" w:rsidRDefault="00204A5E" w:rsidP="00204A5E">
      <w:pPr>
        <w:jc w:val="both"/>
        <w:rPr>
          <w:rFonts w:ascii="Arial" w:hAnsi="Arial" w:cs="Arial"/>
          <w:sz w:val="22"/>
          <w:szCs w:val="22"/>
        </w:rPr>
      </w:pPr>
    </w:p>
    <w:p w:rsidR="00204A5E" w:rsidRDefault="00204A5E" w:rsidP="00204A5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204A5E" w:rsidRPr="000307E5" w:rsidRDefault="00204A5E" w:rsidP="00204A5E">
      <w:pPr>
        <w:tabs>
          <w:tab w:val="left" w:pos="4962"/>
        </w:tabs>
        <w:jc w:val="both"/>
        <w:rPr>
          <w:rFonts w:ascii="Arial" w:hAnsi="Arial" w:cs="Arial"/>
          <w:bCs/>
          <w:sz w:val="16"/>
          <w:szCs w:val="16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p w:rsidR="00204A5E" w:rsidRDefault="00204A5E" w:rsidP="00204A5E">
      <w:pPr>
        <w:pStyle w:val="Zkladntext21"/>
        <w:spacing w:before="120"/>
        <w:rPr>
          <w:rFonts w:ascii="Arial" w:hAnsi="Arial" w:cs="Arial"/>
          <w:bCs/>
          <w:sz w:val="18"/>
          <w:szCs w:val="18"/>
        </w:rPr>
      </w:pPr>
    </w:p>
    <w:sectPr w:rsidR="00204A5E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6C" w:rsidRDefault="00FF41CA">
      <w:r>
        <w:separator/>
      </w:r>
    </w:p>
  </w:endnote>
  <w:endnote w:type="continuationSeparator" w:id="0">
    <w:p w:rsidR="00A2026C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6C" w:rsidRDefault="00FF41CA">
      <w:r>
        <w:separator/>
      </w:r>
    </w:p>
  </w:footnote>
  <w:footnote w:type="continuationSeparator" w:id="0">
    <w:p w:rsidR="00A2026C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8E2742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61"/>
    <w:rsid w:val="00204A5E"/>
    <w:rsid w:val="00205E46"/>
    <w:rsid w:val="0023510C"/>
    <w:rsid w:val="00355FFB"/>
    <w:rsid w:val="004A6301"/>
    <w:rsid w:val="004D089E"/>
    <w:rsid w:val="0066544C"/>
    <w:rsid w:val="00691967"/>
    <w:rsid w:val="006A7352"/>
    <w:rsid w:val="007C5F61"/>
    <w:rsid w:val="008823B1"/>
    <w:rsid w:val="008E1EF9"/>
    <w:rsid w:val="008E2742"/>
    <w:rsid w:val="008F731F"/>
    <w:rsid w:val="00927117"/>
    <w:rsid w:val="009922BA"/>
    <w:rsid w:val="00A2026C"/>
    <w:rsid w:val="00A22085"/>
    <w:rsid w:val="00AE53FE"/>
    <w:rsid w:val="00BC6111"/>
    <w:rsid w:val="00C04797"/>
    <w:rsid w:val="00CA3D0F"/>
    <w:rsid w:val="00F10F04"/>
    <w:rsid w:val="00FD119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9AFE431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8</cp:revision>
  <cp:lastPrinted>2018-08-31T09:28:00Z</cp:lastPrinted>
  <dcterms:created xsi:type="dcterms:W3CDTF">2018-02-02T08:49:00Z</dcterms:created>
  <dcterms:modified xsi:type="dcterms:W3CDTF">2018-11-12T10:23:00Z</dcterms:modified>
</cp:coreProperties>
</file>