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296" w:rsidRPr="00FB1296" w:rsidRDefault="007950CE" w:rsidP="00BB653B">
      <w:pPr>
        <w:pStyle w:val="Nadpis1"/>
        <w:jc w:val="center"/>
        <w:rPr>
          <w:rFonts w:ascii="Times New Roman" w:hAnsi="Times New Roman"/>
          <w:b/>
          <w:sz w:val="24"/>
          <w:szCs w:val="24"/>
        </w:rPr>
      </w:pPr>
      <w:r w:rsidRPr="00FB1296">
        <w:rPr>
          <w:rFonts w:ascii="Times New Roman" w:hAnsi="Times New Roman"/>
          <w:b/>
          <w:sz w:val="24"/>
          <w:szCs w:val="24"/>
        </w:rPr>
        <w:t>Z</w:t>
      </w:r>
      <w:r w:rsidR="00FB1296" w:rsidRPr="00FB1296">
        <w:rPr>
          <w:rFonts w:ascii="Times New Roman" w:hAnsi="Times New Roman"/>
          <w:b/>
          <w:sz w:val="24"/>
          <w:szCs w:val="24"/>
        </w:rPr>
        <w:t xml:space="preserve">mluva </w:t>
      </w:r>
    </w:p>
    <w:p w:rsidR="00FB1296" w:rsidRDefault="00FB1296" w:rsidP="00BB653B">
      <w:pPr>
        <w:pStyle w:val="Nadpis1"/>
        <w:jc w:val="center"/>
        <w:rPr>
          <w:rFonts w:ascii="Times New Roman" w:hAnsi="Times New Roman"/>
          <w:sz w:val="24"/>
          <w:szCs w:val="24"/>
        </w:rPr>
      </w:pPr>
      <w:r>
        <w:rPr>
          <w:rFonts w:ascii="Times New Roman" w:hAnsi="Times New Roman"/>
          <w:sz w:val="24"/>
          <w:szCs w:val="24"/>
        </w:rPr>
        <w:t xml:space="preserve">na dodanie </w:t>
      </w:r>
    </w:p>
    <w:p w:rsidR="00FB1296" w:rsidRDefault="006076AC" w:rsidP="00BB653B">
      <w:pPr>
        <w:pStyle w:val="Nadpis1"/>
        <w:jc w:val="center"/>
        <w:rPr>
          <w:rFonts w:ascii="Times New Roman" w:hAnsi="Times New Roman"/>
          <w:sz w:val="24"/>
          <w:szCs w:val="24"/>
        </w:rPr>
      </w:pPr>
      <w:r>
        <w:rPr>
          <w:rFonts w:ascii="Times New Roman" w:hAnsi="Times New Roman"/>
          <w:sz w:val="24"/>
          <w:szCs w:val="24"/>
        </w:rPr>
        <w:t xml:space="preserve">modulov </w:t>
      </w:r>
      <w:proofErr w:type="spellStart"/>
      <w:r w:rsidR="00FB1296">
        <w:rPr>
          <w:rFonts w:ascii="Times New Roman" w:hAnsi="Times New Roman"/>
          <w:sz w:val="24"/>
          <w:szCs w:val="24"/>
        </w:rPr>
        <w:t>Visual</w:t>
      </w:r>
      <w:proofErr w:type="spellEnd"/>
      <w:r w:rsidR="00CF010C">
        <w:rPr>
          <w:rFonts w:ascii="Times New Roman" w:hAnsi="Times New Roman"/>
          <w:sz w:val="24"/>
          <w:szCs w:val="24"/>
        </w:rPr>
        <w:t xml:space="preserve"> </w:t>
      </w:r>
      <w:proofErr w:type="spellStart"/>
      <w:r w:rsidR="00FB1296">
        <w:rPr>
          <w:rFonts w:ascii="Times New Roman" w:hAnsi="Times New Roman"/>
          <w:sz w:val="24"/>
          <w:szCs w:val="24"/>
        </w:rPr>
        <w:t>Weather</w:t>
      </w:r>
      <w:proofErr w:type="spellEnd"/>
      <w:r w:rsidR="00FB1296">
        <w:rPr>
          <w:rFonts w:ascii="Times New Roman" w:hAnsi="Times New Roman"/>
          <w:sz w:val="24"/>
          <w:szCs w:val="24"/>
        </w:rPr>
        <w:t xml:space="preserve"> softvéru  </w:t>
      </w:r>
    </w:p>
    <w:p w:rsidR="00963049" w:rsidRPr="00963049" w:rsidRDefault="00963049" w:rsidP="00963049">
      <w:r>
        <w:t xml:space="preserve">                                                  evidenční číslo </w:t>
      </w:r>
      <w:proofErr w:type="spellStart"/>
      <w:r>
        <w:t>smlouvy</w:t>
      </w:r>
      <w:proofErr w:type="spellEnd"/>
      <w:r>
        <w:t xml:space="preserve"> u </w:t>
      </w:r>
      <w:proofErr w:type="spellStart"/>
      <w:r>
        <w:t>kupujícího</w:t>
      </w:r>
      <w:proofErr w:type="spellEnd"/>
      <w:r>
        <w:t xml:space="preserve"> 6155/12/2018</w:t>
      </w:r>
    </w:p>
    <w:p w:rsidR="00FB1296" w:rsidRPr="00FB1296" w:rsidRDefault="00FB1296" w:rsidP="00FB1296"/>
    <w:p w:rsidR="009E2971" w:rsidRPr="0066412D" w:rsidRDefault="001C62AF" w:rsidP="00BB653B">
      <w:pPr>
        <w:pStyle w:val="Nadpis1"/>
        <w:jc w:val="center"/>
        <w:rPr>
          <w:rFonts w:ascii="Times New Roman" w:hAnsi="Times New Roman"/>
          <w:sz w:val="24"/>
          <w:szCs w:val="24"/>
        </w:rPr>
      </w:pPr>
      <w:r w:rsidRPr="0066412D">
        <w:rPr>
          <w:rFonts w:ascii="Times New Roman" w:hAnsi="Times New Roman"/>
          <w:sz w:val="24"/>
          <w:szCs w:val="24"/>
        </w:rPr>
        <w:t xml:space="preserve">– </w:t>
      </w:r>
      <w:r w:rsidR="00390B81" w:rsidRPr="0066412D">
        <w:rPr>
          <w:rFonts w:ascii="Times New Roman" w:hAnsi="Times New Roman"/>
          <w:sz w:val="24"/>
          <w:szCs w:val="24"/>
        </w:rPr>
        <w:t>ďalej len zmluva</w:t>
      </w:r>
    </w:p>
    <w:p w:rsidR="002566B0" w:rsidRPr="002F0F7B" w:rsidRDefault="002566B0" w:rsidP="002566B0">
      <w:pPr>
        <w:rPr>
          <w:sz w:val="24"/>
        </w:rPr>
      </w:pPr>
    </w:p>
    <w:p w:rsidR="002566B0" w:rsidRPr="002F0F7B" w:rsidRDefault="002B4A65" w:rsidP="002566B0">
      <w:pPr>
        <w:jc w:val="center"/>
        <w:rPr>
          <w:b/>
          <w:sz w:val="24"/>
        </w:rPr>
      </w:pPr>
      <w:r w:rsidRPr="002F0F7B">
        <w:rPr>
          <w:b/>
          <w:sz w:val="24"/>
        </w:rPr>
        <w:t>Zmluvné strany</w:t>
      </w:r>
    </w:p>
    <w:p w:rsidR="002566B0" w:rsidRPr="002F0F7B" w:rsidRDefault="002566B0" w:rsidP="002566B0">
      <w:pPr>
        <w:rPr>
          <w:sz w:val="24"/>
        </w:rPr>
      </w:pPr>
    </w:p>
    <w:p w:rsidR="002566B0" w:rsidRPr="002F0F7B" w:rsidRDefault="006969E0" w:rsidP="00736F55">
      <w:pPr>
        <w:ind w:left="2268" w:hanging="567"/>
        <w:rPr>
          <w:sz w:val="24"/>
        </w:rPr>
      </w:pPr>
      <w:bookmarkStart w:id="0" w:name="_Hlk485390103"/>
      <w:r w:rsidRPr="002F0F7B">
        <w:rPr>
          <w:sz w:val="24"/>
        </w:rPr>
        <w:t xml:space="preserve">Český </w:t>
      </w:r>
      <w:r w:rsidR="00CF010C">
        <w:rPr>
          <w:sz w:val="24"/>
        </w:rPr>
        <w:t>H</w:t>
      </w:r>
      <w:r w:rsidR="008B10C0" w:rsidRPr="002F0F7B">
        <w:rPr>
          <w:sz w:val="24"/>
        </w:rPr>
        <w:t xml:space="preserve">ydrometeorologický </w:t>
      </w:r>
      <w:r w:rsidR="00CF010C">
        <w:rPr>
          <w:sz w:val="24"/>
        </w:rPr>
        <w:t>Ú</w:t>
      </w:r>
      <w:r w:rsidR="008B10C0" w:rsidRPr="002F0F7B">
        <w:rPr>
          <w:sz w:val="24"/>
        </w:rPr>
        <w:t>stav</w:t>
      </w:r>
    </w:p>
    <w:p w:rsidR="003D4AA8" w:rsidRPr="002F0F7B" w:rsidRDefault="006969E0" w:rsidP="00736F55">
      <w:pPr>
        <w:ind w:left="2268" w:hanging="567"/>
        <w:rPr>
          <w:sz w:val="24"/>
        </w:rPr>
      </w:pPr>
      <w:r w:rsidRPr="002F0F7B">
        <w:rPr>
          <w:sz w:val="24"/>
        </w:rPr>
        <w:t xml:space="preserve">Na </w:t>
      </w:r>
      <w:proofErr w:type="spellStart"/>
      <w:r w:rsidRPr="002F0F7B">
        <w:rPr>
          <w:sz w:val="24"/>
        </w:rPr>
        <w:t>Šabatce</w:t>
      </w:r>
      <w:proofErr w:type="spellEnd"/>
      <w:r w:rsidRPr="002F0F7B">
        <w:rPr>
          <w:sz w:val="24"/>
        </w:rPr>
        <w:t xml:space="preserve"> 17</w:t>
      </w:r>
      <w:r w:rsidR="003D4AA8" w:rsidRPr="002F0F7B">
        <w:rPr>
          <w:sz w:val="24"/>
        </w:rPr>
        <w:t>, 143 06 Praha 4</w:t>
      </w:r>
      <w:r w:rsidR="004D13C6">
        <w:rPr>
          <w:sz w:val="24"/>
        </w:rPr>
        <w:t>-</w:t>
      </w:r>
      <w:r w:rsidR="003D4AA8" w:rsidRPr="002F0F7B">
        <w:rPr>
          <w:sz w:val="24"/>
        </w:rPr>
        <w:t>Komořany</w:t>
      </w:r>
    </w:p>
    <w:bookmarkEnd w:id="0"/>
    <w:p w:rsidR="00F6380B" w:rsidRPr="002F0F7B" w:rsidRDefault="00A55766">
      <w:pPr>
        <w:ind w:left="2268" w:hanging="567"/>
        <w:rPr>
          <w:sz w:val="24"/>
        </w:rPr>
      </w:pPr>
      <w:r w:rsidRPr="002F0F7B">
        <w:rPr>
          <w:sz w:val="24"/>
        </w:rPr>
        <w:t>IČ</w:t>
      </w:r>
      <w:r w:rsidR="0075460F" w:rsidRPr="002F0F7B">
        <w:rPr>
          <w:sz w:val="24"/>
        </w:rPr>
        <w:t>O</w:t>
      </w:r>
      <w:r w:rsidRPr="002F0F7B">
        <w:rPr>
          <w:sz w:val="24"/>
        </w:rPr>
        <w:t>: 00020699</w:t>
      </w:r>
    </w:p>
    <w:p w:rsidR="00F6380B" w:rsidRPr="002F0F7B" w:rsidRDefault="00A55766">
      <w:pPr>
        <w:ind w:left="2268" w:hanging="567"/>
        <w:rPr>
          <w:sz w:val="24"/>
        </w:rPr>
      </w:pPr>
      <w:r w:rsidRPr="002F0F7B">
        <w:rPr>
          <w:sz w:val="24"/>
        </w:rPr>
        <w:t>DIČ: CZ00020699</w:t>
      </w:r>
    </w:p>
    <w:p w:rsidR="008911FB" w:rsidRPr="008911FB" w:rsidRDefault="008911FB" w:rsidP="008911FB">
      <w:pPr>
        <w:ind w:left="2268" w:hanging="567"/>
        <w:rPr>
          <w:sz w:val="24"/>
        </w:rPr>
      </w:pPr>
      <w:r w:rsidRPr="00065E30">
        <w:rPr>
          <w:sz w:val="24"/>
        </w:rPr>
        <w:t xml:space="preserve">Bankové spojenie: </w:t>
      </w:r>
      <w:proofErr w:type="spellStart"/>
      <w:r w:rsidR="00DD392F">
        <w:rPr>
          <w:sz w:val="24"/>
        </w:rPr>
        <w:t>xxxx</w:t>
      </w:r>
      <w:proofErr w:type="spellEnd"/>
    </w:p>
    <w:p w:rsidR="008911FB" w:rsidRPr="008911FB" w:rsidRDefault="008911FB" w:rsidP="008911FB">
      <w:pPr>
        <w:ind w:left="2268" w:hanging="567"/>
        <w:rPr>
          <w:sz w:val="24"/>
        </w:rPr>
      </w:pPr>
      <w:r w:rsidRPr="00065E30">
        <w:rPr>
          <w:sz w:val="24"/>
        </w:rPr>
        <w:t xml:space="preserve">Číslo účtu: </w:t>
      </w:r>
      <w:proofErr w:type="spellStart"/>
      <w:r w:rsidR="00DD392F">
        <w:rPr>
          <w:sz w:val="24"/>
        </w:rPr>
        <w:t>xxx</w:t>
      </w:r>
      <w:proofErr w:type="spellEnd"/>
    </w:p>
    <w:p w:rsidR="008911FB" w:rsidRPr="008911FB" w:rsidRDefault="008911FB" w:rsidP="008911FB">
      <w:pPr>
        <w:ind w:left="2268" w:hanging="567"/>
        <w:rPr>
          <w:sz w:val="24"/>
        </w:rPr>
      </w:pPr>
      <w:proofErr w:type="spellStart"/>
      <w:r w:rsidRPr="00065E30">
        <w:rPr>
          <w:sz w:val="24"/>
        </w:rPr>
        <w:t>Zastúpený:</w:t>
      </w:r>
      <w:r w:rsidR="00DD392F">
        <w:rPr>
          <w:sz w:val="24"/>
        </w:rPr>
        <w:t>xxxx</w:t>
      </w:r>
      <w:proofErr w:type="spellEnd"/>
      <w:r w:rsidRPr="008911FB">
        <w:rPr>
          <w:sz w:val="24"/>
        </w:rPr>
        <w:tab/>
      </w:r>
    </w:p>
    <w:p w:rsidR="00F6380B" w:rsidRDefault="008911FB">
      <w:pPr>
        <w:ind w:left="2268" w:hanging="567"/>
        <w:rPr>
          <w:sz w:val="24"/>
        </w:rPr>
      </w:pPr>
      <w:r w:rsidRPr="008911FB">
        <w:rPr>
          <w:sz w:val="24"/>
        </w:rPr>
        <w:tab/>
      </w:r>
      <w:r w:rsidRPr="008911FB">
        <w:rPr>
          <w:sz w:val="24"/>
        </w:rPr>
        <w:tab/>
        <w:t>riaditeľ</w:t>
      </w:r>
      <w:r w:rsidR="00B71272">
        <w:rPr>
          <w:sz w:val="24"/>
        </w:rPr>
        <w:t xml:space="preserve"> ČHMÚ</w:t>
      </w:r>
    </w:p>
    <w:p w:rsidR="00603E35" w:rsidRPr="002F0F7B" w:rsidRDefault="00603E35" w:rsidP="00736F55">
      <w:pPr>
        <w:ind w:left="2268" w:hanging="567"/>
        <w:rPr>
          <w:sz w:val="24"/>
        </w:rPr>
      </w:pPr>
      <w:r w:rsidRPr="002F0F7B">
        <w:rPr>
          <w:sz w:val="24"/>
        </w:rPr>
        <w:t>tel</w:t>
      </w:r>
      <w:r w:rsidR="001C62AF">
        <w:rPr>
          <w:sz w:val="24"/>
        </w:rPr>
        <w:t>.</w:t>
      </w:r>
      <w:r w:rsidRPr="002F0F7B">
        <w:rPr>
          <w:sz w:val="24"/>
        </w:rPr>
        <w:t>: +</w:t>
      </w:r>
      <w:proofErr w:type="spellStart"/>
      <w:r w:rsidR="00DD392F">
        <w:rPr>
          <w:sz w:val="24"/>
        </w:rPr>
        <w:t>xxx</w:t>
      </w:r>
      <w:proofErr w:type="spellEnd"/>
    </w:p>
    <w:p w:rsidR="00603E35" w:rsidRPr="002F0F7B" w:rsidRDefault="00603E35" w:rsidP="00736F55">
      <w:pPr>
        <w:ind w:left="2268" w:hanging="567"/>
        <w:rPr>
          <w:sz w:val="24"/>
        </w:rPr>
      </w:pPr>
      <w:r w:rsidRPr="002F0F7B">
        <w:rPr>
          <w:sz w:val="24"/>
        </w:rPr>
        <w:t>fax: +</w:t>
      </w:r>
      <w:proofErr w:type="spellStart"/>
      <w:r w:rsidR="00DD392F">
        <w:rPr>
          <w:sz w:val="24"/>
        </w:rPr>
        <w:t>xxx</w:t>
      </w:r>
      <w:proofErr w:type="spellEnd"/>
    </w:p>
    <w:p w:rsidR="002566B0" w:rsidRDefault="006969E0" w:rsidP="00736F55">
      <w:pPr>
        <w:ind w:left="2268" w:hanging="567"/>
        <w:rPr>
          <w:sz w:val="24"/>
        </w:rPr>
      </w:pPr>
      <w:r w:rsidRPr="002F0F7B">
        <w:rPr>
          <w:sz w:val="24"/>
        </w:rPr>
        <w:t>Česká republika</w:t>
      </w:r>
    </w:p>
    <w:p w:rsidR="00A50FDD" w:rsidRDefault="00A50FDD" w:rsidP="00736F55">
      <w:pPr>
        <w:ind w:left="2268" w:hanging="567"/>
        <w:rPr>
          <w:sz w:val="24"/>
        </w:rPr>
      </w:pPr>
      <w:proofErr w:type="spellStart"/>
      <w:r>
        <w:rPr>
          <w:sz w:val="24"/>
        </w:rPr>
        <w:t>Zástupce</w:t>
      </w:r>
      <w:proofErr w:type="spellEnd"/>
      <w:r>
        <w:rPr>
          <w:sz w:val="24"/>
        </w:rPr>
        <w:t xml:space="preserve"> </w:t>
      </w:r>
      <w:proofErr w:type="spellStart"/>
      <w:r>
        <w:rPr>
          <w:sz w:val="24"/>
        </w:rPr>
        <w:t>pro</w:t>
      </w:r>
      <w:proofErr w:type="spellEnd"/>
      <w:r>
        <w:rPr>
          <w:sz w:val="24"/>
        </w:rPr>
        <w:t xml:space="preserve"> </w:t>
      </w:r>
      <w:proofErr w:type="spellStart"/>
      <w:r>
        <w:rPr>
          <w:sz w:val="24"/>
        </w:rPr>
        <w:t>věci</w:t>
      </w:r>
      <w:proofErr w:type="spellEnd"/>
      <w:r>
        <w:rPr>
          <w:sz w:val="24"/>
        </w:rPr>
        <w:t xml:space="preserve"> </w:t>
      </w:r>
      <w:proofErr w:type="spellStart"/>
      <w:r>
        <w:rPr>
          <w:sz w:val="24"/>
        </w:rPr>
        <w:t>smluvní</w:t>
      </w:r>
      <w:proofErr w:type="spellEnd"/>
      <w:r>
        <w:rPr>
          <w:sz w:val="24"/>
        </w:rPr>
        <w:t xml:space="preserve">: </w:t>
      </w:r>
    </w:p>
    <w:p w:rsidR="002566B0" w:rsidRPr="002F0F7B" w:rsidRDefault="00DD392F" w:rsidP="002566B0">
      <w:pPr>
        <w:rPr>
          <w:sz w:val="24"/>
        </w:rPr>
      </w:pPr>
      <w:r>
        <w:rPr>
          <w:sz w:val="24"/>
        </w:rPr>
        <w:tab/>
      </w:r>
      <w:r>
        <w:rPr>
          <w:sz w:val="24"/>
        </w:rPr>
        <w:tab/>
        <w:t xml:space="preserve">    </w:t>
      </w:r>
      <w:proofErr w:type="spellStart"/>
      <w:r>
        <w:rPr>
          <w:sz w:val="24"/>
        </w:rPr>
        <w:t>xxx</w:t>
      </w:r>
      <w:proofErr w:type="spellEnd"/>
    </w:p>
    <w:p w:rsidR="002566B0" w:rsidRPr="002F0F7B" w:rsidRDefault="002566B0" w:rsidP="002566B0">
      <w:pPr>
        <w:jc w:val="center"/>
        <w:rPr>
          <w:sz w:val="24"/>
        </w:rPr>
      </w:pPr>
      <w:r w:rsidRPr="002F0F7B">
        <w:rPr>
          <w:sz w:val="24"/>
        </w:rPr>
        <w:t xml:space="preserve">– </w:t>
      </w:r>
      <w:r w:rsidR="002B4A65" w:rsidRPr="002F0F7B">
        <w:rPr>
          <w:sz w:val="24"/>
        </w:rPr>
        <w:t xml:space="preserve">ďalej len </w:t>
      </w:r>
      <w:r w:rsidR="006969E0" w:rsidRPr="002F0F7B">
        <w:rPr>
          <w:sz w:val="24"/>
        </w:rPr>
        <w:t>ČHMÚ</w:t>
      </w:r>
      <w:r w:rsidRPr="002F0F7B">
        <w:rPr>
          <w:sz w:val="24"/>
        </w:rPr>
        <w:t xml:space="preserve"> –</w:t>
      </w:r>
      <w:r w:rsidR="00E85124" w:rsidRPr="002F0F7B">
        <w:rPr>
          <w:sz w:val="24"/>
        </w:rPr>
        <w:t xml:space="preserve"> (Kup</w:t>
      </w:r>
      <w:r w:rsidR="003A51E1" w:rsidRPr="002F0F7B">
        <w:rPr>
          <w:sz w:val="24"/>
        </w:rPr>
        <w:t>ujúci</w:t>
      </w:r>
      <w:r w:rsidR="00E85124" w:rsidRPr="002F0F7B">
        <w:rPr>
          <w:sz w:val="24"/>
        </w:rPr>
        <w:t>)</w:t>
      </w:r>
    </w:p>
    <w:p w:rsidR="002566B0" w:rsidRPr="002F0F7B" w:rsidRDefault="002566B0" w:rsidP="002566B0">
      <w:pPr>
        <w:jc w:val="center"/>
        <w:rPr>
          <w:sz w:val="24"/>
        </w:rPr>
      </w:pPr>
    </w:p>
    <w:p w:rsidR="002566B0" w:rsidRPr="002F0F7B" w:rsidRDefault="002566B0" w:rsidP="002566B0">
      <w:pPr>
        <w:jc w:val="center"/>
        <w:rPr>
          <w:sz w:val="24"/>
        </w:rPr>
      </w:pPr>
      <w:r w:rsidRPr="002F0F7B">
        <w:rPr>
          <w:sz w:val="24"/>
        </w:rPr>
        <w:t>a</w:t>
      </w:r>
    </w:p>
    <w:p w:rsidR="002566B0" w:rsidRPr="002F0F7B" w:rsidRDefault="002566B0" w:rsidP="002566B0">
      <w:pPr>
        <w:rPr>
          <w:sz w:val="24"/>
        </w:rPr>
      </w:pPr>
    </w:p>
    <w:p w:rsidR="002566B0" w:rsidRPr="002F0F7B" w:rsidRDefault="002566B0" w:rsidP="00736F55">
      <w:pPr>
        <w:ind w:left="2268" w:hanging="567"/>
        <w:rPr>
          <w:sz w:val="24"/>
        </w:rPr>
      </w:pPr>
      <w:r w:rsidRPr="002F0F7B">
        <w:rPr>
          <w:sz w:val="24"/>
        </w:rPr>
        <w:t xml:space="preserve">IBL Software </w:t>
      </w:r>
      <w:proofErr w:type="spellStart"/>
      <w:r w:rsidRPr="002F0F7B">
        <w:rPr>
          <w:sz w:val="24"/>
        </w:rPr>
        <w:t>Engineering</w:t>
      </w:r>
      <w:proofErr w:type="spellEnd"/>
      <w:r w:rsidR="00AA27D8">
        <w:rPr>
          <w:sz w:val="24"/>
        </w:rPr>
        <w:t>, spol. s r.o.</w:t>
      </w:r>
    </w:p>
    <w:p w:rsidR="003D4AA8" w:rsidRPr="002F0F7B" w:rsidRDefault="006969E0" w:rsidP="00736F55">
      <w:pPr>
        <w:ind w:left="2268" w:hanging="567"/>
        <w:rPr>
          <w:sz w:val="24"/>
        </w:rPr>
      </w:pPr>
      <w:proofErr w:type="spellStart"/>
      <w:r w:rsidRPr="002F0F7B">
        <w:rPr>
          <w:sz w:val="24"/>
          <w:szCs w:val="24"/>
        </w:rPr>
        <w:t>Galvaniho</w:t>
      </w:r>
      <w:proofErr w:type="spellEnd"/>
      <w:r w:rsidRPr="002F0F7B">
        <w:rPr>
          <w:sz w:val="24"/>
          <w:szCs w:val="24"/>
        </w:rPr>
        <w:t xml:space="preserve"> 17/C</w:t>
      </w:r>
      <w:r w:rsidR="003D4AA8" w:rsidRPr="002F0F7B">
        <w:rPr>
          <w:sz w:val="24"/>
          <w:szCs w:val="24"/>
        </w:rPr>
        <w:t xml:space="preserve">, </w:t>
      </w:r>
      <w:r w:rsidR="007C7511" w:rsidRPr="002F0F7B">
        <w:rPr>
          <w:sz w:val="24"/>
        </w:rPr>
        <w:t>821 04</w:t>
      </w:r>
      <w:r w:rsidR="003D4AA8" w:rsidRPr="002F0F7B">
        <w:rPr>
          <w:sz w:val="24"/>
        </w:rPr>
        <w:t xml:space="preserve"> Bratislava</w:t>
      </w:r>
    </w:p>
    <w:p w:rsidR="00F6380B" w:rsidRPr="002F0F7B" w:rsidRDefault="003D4AA8">
      <w:pPr>
        <w:ind w:left="2268" w:hanging="567"/>
        <w:rPr>
          <w:sz w:val="24"/>
        </w:rPr>
      </w:pPr>
      <w:r w:rsidRPr="002F0F7B">
        <w:rPr>
          <w:sz w:val="24"/>
        </w:rPr>
        <w:t>IČO:</w:t>
      </w:r>
      <w:r w:rsidR="00A55766" w:rsidRPr="002F0F7B">
        <w:rPr>
          <w:sz w:val="24"/>
        </w:rPr>
        <w:t>35726407</w:t>
      </w:r>
    </w:p>
    <w:p w:rsidR="008911FB" w:rsidRPr="008911FB" w:rsidRDefault="008911FB" w:rsidP="008911FB">
      <w:pPr>
        <w:ind w:left="2268" w:hanging="567"/>
        <w:rPr>
          <w:sz w:val="24"/>
          <w:szCs w:val="24"/>
        </w:rPr>
      </w:pPr>
      <w:r w:rsidRPr="00065E30">
        <w:rPr>
          <w:sz w:val="24"/>
        </w:rPr>
        <w:t xml:space="preserve">Bankové spojenie: </w:t>
      </w:r>
      <w:proofErr w:type="spellStart"/>
      <w:r w:rsidR="00DD392F">
        <w:rPr>
          <w:sz w:val="24"/>
          <w:szCs w:val="24"/>
        </w:rPr>
        <w:t>xxx</w:t>
      </w:r>
      <w:proofErr w:type="spellEnd"/>
    </w:p>
    <w:p w:rsidR="008911FB" w:rsidRPr="008911FB" w:rsidRDefault="008911FB" w:rsidP="008911FB">
      <w:pPr>
        <w:ind w:left="2268" w:hanging="567"/>
        <w:rPr>
          <w:sz w:val="24"/>
        </w:rPr>
      </w:pPr>
      <w:r w:rsidRPr="008911FB">
        <w:rPr>
          <w:sz w:val="24"/>
          <w:szCs w:val="24"/>
        </w:rPr>
        <w:t>Hodžovo nám. 3, 811 06 Bratislava</w:t>
      </w:r>
    </w:p>
    <w:p w:rsidR="008911FB" w:rsidRPr="008911FB" w:rsidRDefault="008911FB" w:rsidP="008911FB">
      <w:pPr>
        <w:ind w:left="2268" w:hanging="567"/>
        <w:rPr>
          <w:sz w:val="24"/>
        </w:rPr>
      </w:pPr>
      <w:r w:rsidRPr="008911FB">
        <w:rPr>
          <w:sz w:val="24"/>
        </w:rPr>
        <w:t xml:space="preserve">Číslo </w:t>
      </w:r>
      <w:proofErr w:type="spellStart"/>
      <w:r w:rsidRPr="008911FB">
        <w:rPr>
          <w:sz w:val="24"/>
        </w:rPr>
        <w:t>účtu:</w:t>
      </w:r>
      <w:r w:rsidR="00DD392F">
        <w:rPr>
          <w:sz w:val="24"/>
          <w:szCs w:val="24"/>
        </w:rPr>
        <w:t>xxx</w:t>
      </w:r>
      <w:proofErr w:type="spellEnd"/>
    </w:p>
    <w:p w:rsidR="00F6380B" w:rsidRPr="002F0F7B" w:rsidRDefault="008911FB">
      <w:pPr>
        <w:ind w:left="2268" w:hanging="567"/>
        <w:rPr>
          <w:sz w:val="24"/>
        </w:rPr>
      </w:pPr>
      <w:r w:rsidRPr="00065E30">
        <w:rPr>
          <w:sz w:val="24"/>
        </w:rPr>
        <w:t>Zastúpený:</w:t>
      </w:r>
      <w:r w:rsidR="00DD392F">
        <w:rPr>
          <w:sz w:val="24"/>
        </w:rPr>
        <w:tab/>
      </w:r>
      <w:proofErr w:type="spellStart"/>
      <w:r w:rsidR="00DD392F">
        <w:rPr>
          <w:sz w:val="24"/>
        </w:rPr>
        <w:t>xxx</w:t>
      </w:r>
      <w:proofErr w:type="spellEnd"/>
    </w:p>
    <w:p w:rsidR="00F6380B" w:rsidRDefault="002E3C5E">
      <w:pPr>
        <w:ind w:left="2880" w:firstLine="720"/>
        <w:rPr>
          <w:sz w:val="24"/>
        </w:rPr>
      </w:pPr>
      <w:r>
        <w:rPr>
          <w:sz w:val="24"/>
        </w:rPr>
        <w:t>K</w:t>
      </w:r>
      <w:r w:rsidR="00AA27D8">
        <w:rPr>
          <w:sz w:val="24"/>
        </w:rPr>
        <w:t>onate</w:t>
      </w:r>
      <w:r w:rsidR="00BA1F2F" w:rsidRPr="002F0F7B">
        <w:rPr>
          <w:sz w:val="24"/>
        </w:rPr>
        <w:t>ľ</w:t>
      </w:r>
    </w:p>
    <w:p w:rsidR="002E3C5E" w:rsidRPr="002F0F7B" w:rsidRDefault="002E3C5E">
      <w:pPr>
        <w:ind w:left="2880" w:firstLine="720"/>
        <w:rPr>
          <w:sz w:val="24"/>
        </w:rPr>
      </w:pPr>
    </w:p>
    <w:p w:rsidR="002566B0" w:rsidRPr="002F0F7B" w:rsidRDefault="006969E0" w:rsidP="00736F55">
      <w:pPr>
        <w:ind w:left="2268" w:hanging="567"/>
        <w:rPr>
          <w:sz w:val="24"/>
        </w:rPr>
      </w:pPr>
      <w:r w:rsidRPr="002F0F7B">
        <w:rPr>
          <w:sz w:val="24"/>
        </w:rPr>
        <w:t>tel</w:t>
      </w:r>
      <w:r w:rsidR="007D03E4">
        <w:rPr>
          <w:sz w:val="24"/>
        </w:rPr>
        <w:t>.</w:t>
      </w:r>
      <w:r w:rsidRPr="002F0F7B">
        <w:rPr>
          <w:sz w:val="24"/>
        </w:rPr>
        <w:t>: +</w:t>
      </w:r>
      <w:proofErr w:type="spellStart"/>
      <w:r w:rsidR="00DD392F">
        <w:rPr>
          <w:sz w:val="24"/>
        </w:rPr>
        <w:t>xxx</w:t>
      </w:r>
      <w:proofErr w:type="spellEnd"/>
    </w:p>
    <w:p w:rsidR="002566B0" w:rsidRPr="002F0F7B" w:rsidRDefault="006969E0" w:rsidP="00736F55">
      <w:pPr>
        <w:ind w:left="2268" w:hanging="567"/>
        <w:rPr>
          <w:sz w:val="24"/>
        </w:rPr>
      </w:pPr>
      <w:r w:rsidRPr="002F0F7B">
        <w:rPr>
          <w:sz w:val="24"/>
        </w:rPr>
        <w:t>fax: +</w:t>
      </w:r>
      <w:proofErr w:type="spellStart"/>
      <w:r w:rsidR="00DD392F">
        <w:rPr>
          <w:sz w:val="24"/>
        </w:rPr>
        <w:t>xxx</w:t>
      </w:r>
      <w:proofErr w:type="spellEnd"/>
    </w:p>
    <w:p w:rsidR="002B4A65" w:rsidRPr="002F0F7B" w:rsidRDefault="002B4A65" w:rsidP="00736F55">
      <w:pPr>
        <w:ind w:left="2268" w:hanging="567"/>
        <w:rPr>
          <w:sz w:val="24"/>
        </w:rPr>
      </w:pPr>
      <w:r w:rsidRPr="002F0F7B">
        <w:rPr>
          <w:sz w:val="24"/>
        </w:rPr>
        <w:t>Slovenská republika</w:t>
      </w:r>
    </w:p>
    <w:p w:rsidR="002566B0" w:rsidRPr="002F0F7B" w:rsidRDefault="002566B0" w:rsidP="002566B0">
      <w:pPr>
        <w:rPr>
          <w:sz w:val="24"/>
        </w:rPr>
      </w:pPr>
    </w:p>
    <w:p w:rsidR="00F6380B" w:rsidRPr="002F0F7B" w:rsidRDefault="002566B0">
      <w:pPr>
        <w:jc w:val="center"/>
        <w:rPr>
          <w:sz w:val="24"/>
        </w:rPr>
      </w:pPr>
      <w:r w:rsidRPr="002F0F7B">
        <w:rPr>
          <w:sz w:val="24"/>
        </w:rPr>
        <w:t xml:space="preserve">– </w:t>
      </w:r>
      <w:r w:rsidR="002B4A65" w:rsidRPr="002F0F7B">
        <w:rPr>
          <w:sz w:val="24"/>
        </w:rPr>
        <w:t>ďalej len</w:t>
      </w:r>
      <w:r w:rsidRPr="002F0F7B">
        <w:rPr>
          <w:sz w:val="24"/>
        </w:rPr>
        <w:t xml:space="preserve"> IBL –</w:t>
      </w:r>
      <w:r w:rsidR="00E85124" w:rsidRPr="002F0F7B">
        <w:rPr>
          <w:sz w:val="24"/>
        </w:rPr>
        <w:t xml:space="preserve"> (Pr</w:t>
      </w:r>
      <w:r w:rsidR="00C05C67" w:rsidRPr="002F0F7B">
        <w:rPr>
          <w:sz w:val="24"/>
        </w:rPr>
        <w:t>e</w:t>
      </w:r>
      <w:r w:rsidR="00E85124" w:rsidRPr="002F0F7B">
        <w:rPr>
          <w:sz w:val="24"/>
        </w:rPr>
        <w:t>dáva</w:t>
      </w:r>
      <w:r w:rsidR="000B0700" w:rsidRPr="002F0F7B">
        <w:rPr>
          <w:sz w:val="24"/>
        </w:rPr>
        <w:t>júci</w:t>
      </w:r>
      <w:r w:rsidR="00E85124" w:rsidRPr="002F0F7B">
        <w:rPr>
          <w:sz w:val="24"/>
        </w:rPr>
        <w:t>)</w:t>
      </w:r>
    </w:p>
    <w:p w:rsidR="002B4A65" w:rsidRPr="002F0F7B" w:rsidRDefault="002B4A65" w:rsidP="002566B0">
      <w:pPr>
        <w:tabs>
          <w:tab w:val="num" w:pos="0"/>
        </w:tabs>
        <w:jc w:val="center"/>
        <w:rPr>
          <w:sz w:val="24"/>
        </w:rPr>
      </w:pPr>
    </w:p>
    <w:p w:rsidR="0016682B" w:rsidRPr="002F0F7B" w:rsidRDefault="0016682B" w:rsidP="0066283E">
      <w:pPr>
        <w:jc w:val="center"/>
        <w:rPr>
          <w:sz w:val="24"/>
        </w:rPr>
      </w:pPr>
    </w:p>
    <w:p w:rsidR="00F6380B" w:rsidRPr="002F0F7B" w:rsidRDefault="0066283E">
      <w:pPr>
        <w:jc w:val="center"/>
        <w:rPr>
          <w:sz w:val="24"/>
        </w:rPr>
      </w:pPr>
      <w:r w:rsidRPr="002F0F7B">
        <w:rPr>
          <w:sz w:val="24"/>
        </w:rPr>
        <w:t xml:space="preserve">– ďalej </w:t>
      </w:r>
      <w:r w:rsidR="00FB1296">
        <w:rPr>
          <w:sz w:val="24"/>
        </w:rPr>
        <w:t>spoločne ako (Zmluvné strany)</w:t>
      </w:r>
      <w:r w:rsidRPr="002F0F7B">
        <w:rPr>
          <w:sz w:val="24"/>
        </w:rPr>
        <w:t xml:space="preserve"> –</w:t>
      </w:r>
      <w:r w:rsidR="002566B0" w:rsidRPr="002F0F7B">
        <w:br w:type="page"/>
      </w:r>
    </w:p>
    <w:p w:rsidR="00F6380B" w:rsidRDefault="00A55766" w:rsidP="005D56E0">
      <w:pPr>
        <w:pStyle w:val="Odstavecseseznamem"/>
        <w:numPr>
          <w:ilvl w:val="0"/>
          <w:numId w:val="3"/>
        </w:numPr>
        <w:jc w:val="both"/>
        <w:rPr>
          <w:b/>
          <w:caps/>
          <w:sz w:val="24"/>
        </w:rPr>
      </w:pPr>
      <w:r w:rsidRPr="002F0F7B">
        <w:rPr>
          <w:b/>
          <w:caps/>
          <w:sz w:val="24"/>
        </w:rPr>
        <w:lastRenderedPageBreak/>
        <w:t>Predmet zmluvy</w:t>
      </w:r>
    </w:p>
    <w:p w:rsidR="0066283E" w:rsidRPr="002F0F7B" w:rsidRDefault="0066283E" w:rsidP="0066283E">
      <w:pPr>
        <w:rPr>
          <w:caps/>
          <w:sz w:val="24"/>
        </w:rPr>
      </w:pPr>
    </w:p>
    <w:p w:rsidR="00050EE4" w:rsidRDefault="002A2257" w:rsidP="00050EE4">
      <w:pPr>
        <w:pStyle w:val="Zkladntextodsazen2"/>
        <w:numPr>
          <w:ilvl w:val="1"/>
          <w:numId w:val="14"/>
        </w:numPr>
      </w:pPr>
      <w:r w:rsidRPr="002A2257">
        <w:t>Predmetom tejto zmluvy je dodávka</w:t>
      </w:r>
      <w:r w:rsidR="008353A3">
        <w:t xml:space="preserve"> a inštalácia</w:t>
      </w:r>
      <w:r w:rsidRPr="002A2257">
        <w:t xml:space="preserve"> </w:t>
      </w:r>
      <w:r w:rsidR="00050EE4">
        <w:t xml:space="preserve">licencií pre </w:t>
      </w:r>
      <w:proofErr w:type="spellStart"/>
      <w:r w:rsidR="00FB1296">
        <w:t>Visual</w:t>
      </w:r>
      <w:proofErr w:type="spellEnd"/>
      <w:r w:rsidR="00CF010C">
        <w:t xml:space="preserve"> </w:t>
      </w:r>
      <w:proofErr w:type="spellStart"/>
      <w:r w:rsidR="00FB1296">
        <w:t>Weather</w:t>
      </w:r>
      <w:proofErr w:type="spellEnd"/>
      <w:r w:rsidR="00050EE4">
        <w:t xml:space="preserve"> </w:t>
      </w:r>
      <w:r w:rsidR="00FB1296">
        <w:t>softvér</w:t>
      </w:r>
      <w:r w:rsidR="008353A3">
        <w:t>:</w:t>
      </w:r>
    </w:p>
    <w:p w:rsidR="008353A3" w:rsidRDefault="006076AC" w:rsidP="008353A3">
      <w:pPr>
        <w:pStyle w:val="Zkladntextodsazen2"/>
        <w:numPr>
          <w:ilvl w:val="0"/>
          <w:numId w:val="15"/>
        </w:numPr>
      </w:pPr>
      <w:proofErr w:type="spellStart"/>
      <w:r>
        <w:t>Weather</w:t>
      </w:r>
      <w:proofErr w:type="spellEnd"/>
      <w:r>
        <w:t xml:space="preserve"> </w:t>
      </w:r>
      <w:proofErr w:type="spellStart"/>
      <w:r>
        <w:t>Alert</w:t>
      </w:r>
      <w:r w:rsidR="00E46511">
        <w:t>s</w:t>
      </w:r>
      <w:proofErr w:type="spellEnd"/>
    </w:p>
    <w:p w:rsidR="008353A3" w:rsidRDefault="006076AC" w:rsidP="008353A3">
      <w:pPr>
        <w:pStyle w:val="Zkladntextodsazen2"/>
        <w:numPr>
          <w:ilvl w:val="0"/>
          <w:numId w:val="15"/>
        </w:numPr>
      </w:pPr>
      <w:proofErr w:type="spellStart"/>
      <w:r>
        <w:t>Distributed</w:t>
      </w:r>
      <w:proofErr w:type="spellEnd"/>
      <w:r>
        <w:t xml:space="preserve"> Role </w:t>
      </w:r>
      <w:proofErr w:type="spellStart"/>
      <w:r>
        <w:t>Management</w:t>
      </w:r>
      <w:proofErr w:type="spellEnd"/>
      <w:r>
        <w:t xml:space="preserve"> &amp; </w:t>
      </w:r>
      <w:proofErr w:type="spellStart"/>
      <w:r>
        <w:t>Regular</w:t>
      </w:r>
      <w:proofErr w:type="spellEnd"/>
      <w:r>
        <w:t xml:space="preserve"> </w:t>
      </w:r>
      <w:proofErr w:type="spellStart"/>
      <w:r>
        <w:t>Tasks</w:t>
      </w:r>
      <w:proofErr w:type="spellEnd"/>
    </w:p>
    <w:p w:rsidR="008353A3" w:rsidRDefault="006076AC" w:rsidP="008353A3">
      <w:pPr>
        <w:pStyle w:val="Zkladntextodsazen2"/>
        <w:numPr>
          <w:ilvl w:val="0"/>
          <w:numId w:val="15"/>
        </w:numPr>
      </w:pPr>
      <w:r>
        <w:t xml:space="preserve">TAF Monitoring &amp; </w:t>
      </w:r>
      <w:proofErr w:type="spellStart"/>
      <w:r>
        <w:t>Verification</w:t>
      </w:r>
      <w:proofErr w:type="spellEnd"/>
    </w:p>
    <w:p w:rsidR="006076AC" w:rsidRDefault="006076AC" w:rsidP="008353A3">
      <w:pPr>
        <w:pStyle w:val="Zkladntextodsazen2"/>
        <w:numPr>
          <w:ilvl w:val="0"/>
          <w:numId w:val="15"/>
        </w:numPr>
      </w:pPr>
      <w:r>
        <w:t xml:space="preserve">METAR TREND </w:t>
      </w:r>
      <w:proofErr w:type="spellStart"/>
      <w:r>
        <w:t>Verification</w:t>
      </w:r>
      <w:proofErr w:type="spellEnd"/>
    </w:p>
    <w:p w:rsidR="006076AC" w:rsidRDefault="006076AC" w:rsidP="008353A3">
      <w:pPr>
        <w:pStyle w:val="Zkladntextodsazen2"/>
        <w:numPr>
          <w:ilvl w:val="0"/>
          <w:numId w:val="15"/>
        </w:numPr>
      </w:pPr>
      <w:proofErr w:type="spellStart"/>
      <w:r>
        <w:t>Weather</w:t>
      </w:r>
      <w:proofErr w:type="spellEnd"/>
      <w:r>
        <w:t xml:space="preserve"> </w:t>
      </w:r>
      <w:proofErr w:type="spellStart"/>
      <w:r>
        <w:t>Charts</w:t>
      </w:r>
      <w:proofErr w:type="spellEnd"/>
      <w:r>
        <w:t xml:space="preserve"> and SIGWX </w:t>
      </w:r>
      <w:proofErr w:type="spellStart"/>
      <w:r>
        <w:t>Editing</w:t>
      </w:r>
      <w:proofErr w:type="spellEnd"/>
      <w:r>
        <w:t xml:space="preserve"> – </w:t>
      </w:r>
      <w:proofErr w:type="spellStart"/>
      <w:r>
        <w:t>Low</w:t>
      </w:r>
      <w:proofErr w:type="spellEnd"/>
      <w:r>
        <w:t xml:space="preserve"> </w:t>
      </w:r>
      <w:proofErr w:type="spellStart"/>
      <w:r>
        <w:t>Level</w:t>
      </w:r>
      <w:proofErr w:type="spellEnd"/>
      <w:r>
        <w:t xml:space="preserve"> SIGWX Editor (SWL)</w:t>
      </w:r>
    </w:p>
    <w:p w:rsidR="006076AC" w:rsidRDefault="006076AC" w:rsidP="008353A3">
      <w:pPr>
        <w:pStyle w:val="Zkladntextodsazen2"/>
        <w:numPr>
          <w:ilvl w:val="0"/>
          <w:numId w:val="15"/>
        </w:numPr>
      </w:pPr>
      <w:proofErr w:type="spellStart"/>
      <w:r>
        <w:t>Testing</w:t>
      </w:r>
      <w:proofErr w:type="spellEnd"/>
      <w:r>
        <w:t xml:space="preserve"> &amp; </w:t>
      </w:r>
      <w:proofErr w:type="spellStart"/>
      <w:r>
        <w:t>Development</w:t>
      </w:r>
      <w:proofErr w:type="spellEnd"/>
      <w:r>
        <w:t xml:space="preserve"> Server </w:t>
      </w:r>
      <w:proofErr w:type="spellStart"/>
      <w:r>
        <w:t>License</w:t>
      </w:r>
      <w:proofErr w:type="spellEnd"/>
    </w:p>
    <w:p w:rsidR="00D91791" w:rsidRDefault="00D91791" w:rsidP="00D91791">
      <w:pPr>
        <w:pStyle w:val="Zkladntextodsazen2"/>
        <w:ind w:left="765"/>
      </w:pPr>
    </w:p>
    <w:p w:rsidR="009E2971" w:rsidRDefault="008353A3" w:rsidP="00050EE4">
      <w:pPr>
        <w:pStyle w:val="Zkladntextodsazen2"/>
        <w:numPr>
          <w:ilvl w:val="1"/>
          <w:numId w:val="14"/>
        </w:numPr>
      </w:pPr>
      <w:r>
        <w:t>Podpora, údržba a aktualizácia softvéru</w:t>
      </w:r>
      <w:r w:rsidR="009202AE">
        <w:t xml:space="preserve"> popis uvedený v Prílohe </w:t>
      </w:r>
      <w:r w:rsidR="006C1C19">
        <w:t>B</w:t>
      </w:r>
      <w:r>
        <w:t>.</w:t>
      </w:r>
    </w:p>
    <w:p w:rsidR="00D91791" w:rsidRDefault="00D91791" w:rsidP="00D91791">
      <w:pPr>
        <w:pStyle w:val="Zkladntextodsazen2"/>
        <w:ind w:left="765"/>
      </w:pPr>
    </w:p>
    <w:p w:rsidR="00F6380B" w:rsidRPr="00C57352" w:rsidRDefault="00A55766" w:rsidP="005D56E0">
      <w:pPr>
        <w:pStyle w:val="Odstavecseseznamem"/>
        <w:numPr>
          <w:ilvl w:val="0"/>
          <w:numId w:val="3"/>
        </w:numPr>
        <w:jc w:val="both"/>
        <w:rPr>
          <w:b/>
          <w:caps/>
          <w:sz w:val="24"/>
        </w:rPr>
      </w:pPr>
      <w:r w:rsidRPr="00C57352">
        <w:rPr>
          <w:b/>
          <w:caps/>
          <w:sz w:val="24"/>
        </w:rPr>
        <w:t>platnosť zmluvy</w:t>
      </w:r>
    </w:p>
    <w:p w:rsidR="0066283E" w:rsidRPr="002F0F7B" w:rsidRDefault="0066283E" w:rsidP="0066283E">
      <w:pPr>
        <w:jc w:val="both"/>
        <w:rPr>
          <w:caps/>
          <w:sz w:val="24"/>
        </w:rPr>
      </w:pPr>
    </w:p>
    <w:p w:rsidR="0066283E" w:rsidRPr="002F0F7B" w:rsidRDefault="00E53BC7" w:rsidP="00AE6A6C">
      <w:pPr>
        <w:pStyle w:val="Zkladntextodsazen2"/>
        <w:ind w:left="360"/>
      </w:pPr>
      <w:r w:rsidRPr="002C506B">
        <w:t>Zmluv</w:t>
      </w:r>
      <w:r w:rsidR="00C57352">
        <w:t xml:space="preserve">a nadobúda platnosť podpisom </w:t>
      </w:r>
      <w:r w:rsidR="00DD751D">
        <w:t xml:space="preserve">oboch </w:t>
      </w:r>
      <w:r w:rsidR="00C57352">
        <w:t xml:space="preserve">zmluvných strán. </w:t>
      </w:r>
      <w:r w:rsidR="00C57352" w:rsidRPr="00C57352">
        <w:t>Zmluva zaniká výpoveďou jednej zo zúčastnených strán s výpovednou lehotou deväťdesiat (90) dní. Výpoveď musí byť doručená písomnou formou. Výpovedná doba začína plynúť odo dňa doručenia.</w:t>
      </w:r>
      <w:r w:rsidRPr="002C506B">
        <w:t xml:space="preserve"> </w:t>
      </w:r>
    </w:p>
    <w:p w:rsidR="006C1C19" w:rsidRPr="006C1C19" w:rsidRDefault="006C1C19" w:rsidP="006C1C19">
      <w:pPr>
        <w:pStyle w:val="Zkladntext"/>
        <w:rPr>
          <w:b/>
          <w:sz w:val="24"/>
        </w:rPr>
      </w:pPr>
    </w:p>
    <w:p w:rsidR="00D62DCF" w:rsidRDefault="00D62DCF" w:rsidP="005D56E0">
      <w:pPr>
        <w:pStyle w:val="Zkladntext"/>
        <w:numPr>
          <w:ilvl w:val="0"/>
          <w:numId w:val="3"/>
        </w:numPr>
        <w:rPr>
          <w:b/>
          <w:sz w:val="24"/>
        </w:rPr>
      </w:pPr>
      <w:r>
        <w:rPr>
          <w:b/>
          <w:sz w:val="24"/>
        </w:rPr>
        <w:t>DODACIE PODMIENKY</w:t>
      </w:r>
    </w:p>
    <w:p w:rsidR="00D62DCF" w:rsidRDefault="00D62DCF" w:rsidP="00D62DCF">
      <w:pPr>
        <w:pStyle w:val="Zkladntext"/>
        <w:ind w:left="720"/>
        <w:rPr>
          <w:b/>
          <w:sz w:val="24"/>
        </w:rPr>
      </w:pPr>
    </w:p>
    <w:p w:rsidR="00D62DCF" w:rsidRDefault="00E260D0" w:rsidP="00542EFA">
      <w:pPr>
        <w:pStyle w:val="Zkladntext"/>
        <w:ind w:left="360"/>
        <w:rPr>
          <w:sz w:val="24"/>
        </w:rPr>
      </w:pPr>
      <w:r>
        <w:rPr>
          <w:sz w:val="24"/>
        </w:rPr>
        <w:t>Dod</w:t>
      </w:r>
      <w:r w:rsidR="00F05C09">
        <w:rPr>
          <w:sz w:val="24"/>
        </w:rPr>
        <w:t xml:space="preserve">acia lehota je 1 (jeden) mesiac po podpise zmluvy. </w:t>
      </w:r>
      <w:r w:rsidR="00D62DCF">
        <w:rPr>
          <w:sz w:val="24"/>
        </w:rPr>
        <w:t xml:space="preserve">Miesto dodania je </w:t>
      </w:r>
      <w:r w:rsidR="00CF010C">
        <w:rPr>
          <w:sz w:val="24"/>
        </w:rPr>
        <w:t>Český H</w:t>
      </w:r>
      <w:r w:rsidR="00542EFA" w:rsidRPr="00542EFA">
        <w:rPr>
          <w:sz w:val="24"/>
        </w:rPr>
        <w:t xml:space="preserve">ydrometeorologický </w:t>
      </w:r>
      <w:r w:rsidR="00CF010C">
        <w:rPr>
          <w:sz w:val="24"/>
        </w:rPr>
        <w:t>Ú</w:t>
      </w:r>
      <w:r w:rsidR="00542EFA" w:rsidRPr="00542EFA">
        <w:rPr>
          <w:sz w:val="24"/>
        </w:rPr>
        <w:t>stav</w:t>
      </w:r>
      <w:r w:rsidR="00542EFA">
        <w:rPr>
          <w:sz w:val="24"/>
        </w:rPr>
        <w:t xml:space="preserve">, </w:t>
      </w:r>
      <w:r w:rsidR="00542EFA" w:rsidRPr="00542EFA">
        <w:rPr>
          <w:sz w:val="24"/>
        </w:rPr>
        <w:t xml:space="preserve">Na </w:t>
      </w:r>
      <w:proofErr w:type="spellStart"/>
      <w:r w:rsidR="00542EFA" w:rsidRPr="00542EFA">
        <w:rPr>
          <w:sz w:val="24"/>
        </w:rPr>
        <w:t>Šabatce</w:t>
      </w:r>
      <w:proofErr w:type="spellEnd"/>
      <w:r w:rsidR="00542EFA" w:rsidRPr="00542EFA">
        <w:rPr>
          <w:sz w:val="24"/>
        </w:rPr>
        <w:t xml:space="preserve"> 17, 143 06 Praha 4-Komořany</w:t>
      </w:r>
      <w:r w:rsidR="00542EFA">
        <w:rPr>
          <w:sz w:val="24"/>
        </w:rPr>
        <w:t xml:space="preserve">. </w:t>
      </w:r>
    </w:p>
    <w:p w:rsidR="00D62DCF" w:rsidRDefault="00D62DCF" w:rsidP="00D62DCF">
      <w:pPr>
        <w:pStyle w:val="Zkladntext"/>
        <w:rPr>
          <w:sz w:val="24"/>
        </w:rPr>
      </w:pPr>
    </w:p>
    <w:p w:rsidR="00D62DCF" w:rsidRPr="007B717F" w:rsidRDefault="00D62DCF" w:rsidP="005D56E0">
      <w:pPr>
        <w:pStyle w:val="Zkladntext"/>
        <w:numPr>
          <w:ilvl w:val="0"/>
          <w:numId w:val="3"/>
        </w:numPr>
        <w:rPr>
          <w:sz w:val="24"/>
        </w:rPr>
      </w:pPr>
      <w:r>
        <w:rPr>
          <w:b/>
          <w:sz w:val="24"/>
        </w:rPr>
        <w:t>CENA A PODMIENKY PLATBY</w:t>
      </w:r>
    </w:p>
    <w:p w:rsidR="007B717F" w:rsidRPr="007B717F" w:rsidRDefault="007B717F" w:rsidP="007B717F">
      <w:pPr>
        <w:pStyle w:val="Zkladntext"/>
        <w:rPr>
          <w:sz w:val="24"/>
        </w:rPr>
      </w:pPr>
    </w:p>
    <w:p w:rsidR="00B3193F" w:rsidRDefault="007B717F" w:rsidP="007B717F">
      <w:pPr>
        <w:pStyle w:val="Zkladntext"/>
        <w:numPr>
          <w:ilvl w:val="1"/>
          <w:numId w:val="3"/>
        </w:numPr>
        <w:rPr>
          <w:sz w:val="24"/>
        </w:rPr>
      </w:pPr>
      <w:r w:rsidRPr="007B717F">
        <w:rPr>
          <w:sz w:val="24"/>
        </w:rPr>
        <w:t xml:space="preserve">Cena za </w:t>
      </w:r>
      <w:r w:rsidR="00642DC6" w:rsidRPr="007B717F">
        <w:rPr>
          <w:sz w:val="24"/>
        </w:rPr>
        <w:t>predmet</w:t>
      </w:r>
      <w:r w:rsidRPr="007B717F">
        <w:rPr>
          <w:sz w:val="24"/>
        </w:rPr>
        <w:t xml:space="preserve"> zmluvy </w:t>
      </w:r>
      <w:r w:rsidR="00123D49" w:rsidRPr="007B717F">
        <w:rPr>
          <w:sz w:val="24"/>
        </w:rPr>
        <w:t>je uveden</w:t>
      </w:r>
      <w:r w:rsidRPr="007B717F">
        <w:rPr>
          <w:sz w:val="24"/>
        </w:rPr>
        <w:t>á</w:t>
      </w:r>
      <w:r w:rsidR="00123D49" w:rsidRPr="007B717F">
        <w:rPr>
          <w:sz w:val="24"/>
        </w:rPr>
        <w:t xml:space="preserve"> v prílohe A. Platba </w:t>
      </w:r>
      <w:r w:rsidR="00E260D0">
        <w:rPr>
          <w:sz w:val="24"/>
        </w:rPr>
        <w:t xml:space="preserve">sa uskutoční prostredníctvom jednej platby v celkovej hodnote produktu. Dodávateľ vystaví faktúru </w:t>
      </w:r>
      <w:r w:rsidR="00123D49" w:rsidRPr="007B717F">
        <w:rPr>
          <w:sz w:val="24"/>
        </w:rPr>
        <w:t xml:space="preserve">v Kč (vrátane DPH), ktorá bude vystavená po </w:t>
      </w:r>
      <w:r w:rsidRPr="007B717F">
        <w:rPr>
          <w:sz w:val="24"/>
        </w:rPr>
        <w:t xml:space="preserve">podpise zmluvy </w:t>
      </w:r>
      <w:r w:rsidR="00123D49" w:rsidRPr="007B717F">
        <w:rPr>
          <w:sz w:val="24"/>
        </w:rPr>
        <w:t>so splatnosťou 30 dní od dátumu preukázateľného doručenia faktúry do ČHMÚ.</w:t>
      </w:r>
    </w:p>
    <w:p w:rsidR="007B717F" w:rsidRDefault="007B717F" w:rsidP="007B717F">
      <w:pPr>
        <w:pStyle w:val="Zkladntext"/>
        <w:rPr>
          <w:sz w:val="24"/>
        </w:rPr>
      </w:pPr>
    </w:p>
    <w:p w:rsidR="007B717F" w:rsidRDefault="007B717F" w:rsidP="007B717F">
      <w:pPr>
        <w:pStyle w:val="Zkladntext"/>
        <w:numPr>
          <w:ilvl w:val="1"/>
          <w:numId w:val="3"/>
        </w:numPr>
        <w:rPr>
          <w:sz w:val="24"/>
        </w:rPr>
      </w:pPr>
      <w:r w:rsidRPr="007B717F">
        <w:rPr>
          <w:sz w:val="24"/>
        </w:rPr>
        <w:t xml:space="preserve">ČHMÚ si </w:t>
      </w:r>
      <w:r w:rsidR="00E260D0">
        <w:rPr>
          <w:sz w:val="24"/>
        </w:rPr>
        <w:t>v</w:t>
      </w:r>
      <w:r w:rsidRPr="007B717F">
        <w:rPr>
          <w:sz w:val="24"/>
        </w:rPr>
        <w:t>yhradzuje právo</w:t>
      </w:r>
      <w:r>
        <w:rPr>
          <w:sz w:val="24"/>
        </w:rPr>
        <w:t xml:space="preserve"> </w:t>
      </w:r>
      <w:r w:rsidRPr="007B717F">
        <w:rPr>
          <w:sz w:val="24"/>
        </w:rPr>
        <w:t>predĺžiť splatnosť faktúry, a to až na 60 kalendárnych dní. Toto právo sa vzťahuje len na verejné obstarávanie spolufinancované z fondov EU a</w:t>
      </w:r>
      <w:r>
        <w:rPr>
          <w:sz w:val="24"/>
        </w:rPr>
        <w:t> </w:t>
      </w:r>
      <w:r w:rsidRPr="007B717F">
        <w:rPr>
          <w:sz w:val="24"/>
        </w:rPr>
        <w:t>pod</w:t>
      </w:r>
      <w:r>
        <w:rPr>
          <w:sz w:val="24"/>
        </w:rPr>
        <w:t>.</w:t>
      </w:r>
    </w:p>
    <w:p w:rsidR="007B717F" w:rsidRDefault="007B717F" w:rsidP="007B717F">
      <w:pPr>
        <w:pStyle w:val="Odstavecseseznamem"/>
        <w:rPr>
          <w:sz w:val="24"/>
        </w:rPr>
      </w:pPr>
    </w:p>
    <w:p w:rsidR="007B717F" w:rsidRDefault="007B717F" w:rsidP="007B717F">
      <w:pPr>
        <w:pStyle w:val="Zkladntext"/>
        <w:numPr>
          <w:ilvl w:val="1"/>
          <w:numId w:val="3"/>
        </w:numPr>
        <w:rPr>
          <w:sz w:val="24"/>
        </w:rPr>
      </w:pPr>
      <w:r>
        <w:rPr>
          <w:sz w:val="24"/>
        </w:rPr>
        <w:t xml:space="preserve">Poplatky </w:t>
      </w:r>
      <w:r w:rsidRPr="00123D49">
        <w:rPr>
          <w:sz w:val="24"/>
        </w:rPr>
        <w:t>účtované bankou Predávajúceho bude hradiť IBL, bankové poplatky účtované bankou Kupujúceho bude hradiť ČHMÚ. Všetky ďalšie poplatky budú fakturované tak, ako sa vyskytnú.</w:t>
      </w:r>
    </w:p>
    <w:p w:rsidR="007B717F" w:rsidRDefault="007B717F" w:rsidP="007B717F">
      <w:pPr>
        <w:pStyle w:val="Odstavecseseznamem"/>
        <w:rPr>
          <w:sz w:val="24"/>
        </w:rPr>
      </w:pPr>
    </w:p>
    <w:p w:rsidR="007B717F" w:rsidRDefault="007B717F" w:rsidP="007B717F">
      <w:pPr>
        <w:pStyle w:val="Zkladntext"/>
        <w:numPr>
          <w:ilvl w:val="1"/>
          <w:numId w:val="3"/>
        </w:numPr>
        <w:rPr>
          <w:sz w:val="24"/>
        </w:rPr>
      </w:pPr>
      <w:r>
        <w:rPr>
          <w:sz w:val="24"/>
        </w:rPr>
        <w:t xml:space="preserve">Pokiaľ faktúra </w:t>
      </w:r>
      <w:r w:rsidRPr="00123D49">
        <w:rPr>
          <w:sz w:val="24"/>
        </w:rPr>
        <w:t xml:space="preserve">neobsahuje všetky zákonom a zmluvou stanovené náležitosti, je ČHMÚ oprávnený ju do dátumu splatnosti vrátiť s tým, že IBL je následne povinná vystaviť novú faktúru s novým termínom splatnosti. V takomto prípade nemešká ČHMÚ s úhradou. Pri omeškaní platby je ČHMÚ povinné uhradiť úrok z omeškania vo výške 0,2 % z dlžnej sumy za každý deň </w:t>
      </w:r>
      <w:r w:rsidR="00642DC6" w:rsidRPr="00123D49">
        <w:rPr>
          <w:sz w:val="24"/>
        </w:rPr>
        <w:t>omeškania. Pri</w:t>
      </w:r>
      <w:r w:rsidRPr="00123D49">
        <w:rPr>
          <w:sz w:val="24"/>
        </w:rPr>
        <w:t xml:space="preserve"> výkone tejto činnosti nie je ČHMÚ osobou povinnou k dani podľa § 5 ods. 3 zákona č. 235/2004 Zb. o dani z pridanej hodnoty platného v Českej republike v čase podpisu tejto zmluvy</w:t>
      </w:r>
      <w:r>
        <w:rPr>
          <w:sz w:val="24"/>
        </w:rPr>
        <w:t>.</w:t>
      </w:r>
      <w:r w:rsidR="00C80DDD">
        <w:rPr>
          <w:sz w:val="24"/>
        </w:rPr>
        <w:t xml:space="preserve"> Faktúra bude obsahovať </w:t>
      </w:r>
      <w:proofErr w:type="spellStart"/>
      <w:r w:rsidR="00C80DDD">
        <w:rPr>
          <w:sz w:val="24"/>
        </w:rPr>
        <w:t>položkový</w:t>
      </w:r>
      <w:proofErr w:type="spellEnd"/>
      <w:r w:rsidR="00C80DDD">
        <w:rPr>
          <w:sz w:val="24"/>
        </w:rPr>
        <w:t xml:space="preserve"> rozpočet 1-7 v </w:t>
      </w:r>
      <w:proofErr w:type="spellStart"/>
      <w:r w:rsidR="00C80DDD">
        <w:rPr>
          <w:sz w:val="24"/>
        </w:rPr>
        <w:t>souladu</w:t>
      </w:r>
      <w:proofErr w:type="spellEnd"/>
      <w:r w:rsidR="00C80DDD">
        <w:rPr>
          <w:sz w:val="24"/>
        </w:rPr>
        <w:t xml:space="preserve"> s </w:t>
      </w:r>
      <w:proofErr w:type="spellStart"/>
      <w:r w:rsidR="00C80DDD">
        <w:rPr>
          <w:sz w:val="24"/>
        </w:rPr>
        <w:t>bodem</w:t>
      </w:r>
      <w:proofErr w:type="spellEnd"/>
      <w:r w:rsidR="00C80DDD">
        <w:rPr>
          <w:sz w:val="24"/>
        </w:rPr>
        <w:t xml:space="preserve"> A-3 </w:t>
      </w:r>
      <w:proofErr w:type="spellStart"/>
      <w:r w:rsidR="00C80DDD">
        <w:rPr>
          <w:sz w:val="24"/>
        </w:rPr>
        <w:t>přílohy</w:t>
      </w:r>
      <w:proofErr w:type="spellEnd"/>
      <w:r w:rsidR="00C80DDD">
        <w:rPr>
          <w:sz w:val="24"/>
        </w:rPr>
        <w:t xml:space="preserve"> </w:t>
      </w:r>
      <w:proofErr w:type="spellStart"/>
      <w:r w:rsidR="00C80DDD">
        <w:rPr>
          <w:sz w:val="24"/>
        </w:rPr>
        <w:t>této</w:t>
      </w:r>
      <w:proofErr w:type="spellEnd"/>
      <w:r w:rsidR="00C80DDD">
        <w:rPr>
          <w:sz w:val="24"/>
        </w:rPr>
        <w:t xml:space="preserve"> smlouvy.</w:t>
      </w:r>
    </w:p>
    <w:p w:rsidR="007B717F" w:rsidRDefault="007B717F" w:rsidP="007B717F">
      <w:pPr>
        <w:pStyle w:val="Odstavecseseznamem"/>
        <w:rPr>
          <w:sz w:val="24"/>
        </w:rPr>
      </w:pPr>
    </w:p>
    <w:p w:rsidR="007B717F" w:rsidRDefault="007B717F" w:rsidP="007B717F">
      <w:pPr>
        <w:pStyle w:val="Zkladntext"/>
        <w:numPr>
          <w:ilvl w:val="1"/>
          <w:numId w:val="3"/>
        </w:numPr>
        <w:rPr>
          <w:sz w:val="24"/>
        </w:rPr>
      </w:pPr>
      <w:r>
        <w:rPr>
          <w:sz w:val="24"/>
        </w:rPr>
        <w:t xml:space="preserve">Pokiaľ dôjde </w:t>
      </w:r>
      <w:r w:rsidRPr="002F0F7B">
        <w:rPr>
          <w:sz w:val="24"/>
        </w:rPr>
        <w:t xml:space="preserve">ku zmene kurzu ČNB EUR/CZK o viac ako 2% smerom hore alebo dole ku dňu podpisu tejto zmluvy a ku dňu plnenia, ceny na príslušných faktúrach budú prepočítané o rozdiel tohto kurzu. Ako referenčný kurz ponuky sa počíta ČNB EUR/CZK zo dňa </w:t>
      </w:r>
      <w:r w:rsidR="00F523F1">
        <w:rPr>
          <w:sz w:val="24"/>
        </w:rPr>
        <w:t>18</w:t>
      </w:r>
      <w:r w:rsidR="006076AC">
        <w:rPr>
          <w:sz w:val="24"/>
        </w:rPr>
        <w:t xml:space="preserve">.09.2018 </w:t>
      </w:r>
      <w:r w:rsidRPr="002C506B">
        <w:rPr>
          <w:sz w:val="24"/>
        </w:rPr>
        <w:t>s kurzom 2</w:t>
      </w:r>
      <w:r w:rsidR="006076AC">
        <w:rPr>
          <w:sz w:val="24"/>
        </w:rPr>
        <w:t>5,448</w:t>
      </w:r>
      <w:r>
        <w:rPr>
          <w:sz w:val="24"/>
        </w:rPr>
        <w:t xml:space="preserve"> </w:t>
      </w:r>
      <w:r w:rsidR="000A349C">
        <w:rPr>
          <w:sz w:val="24"/>
        </w:rPr>
        <w:t>Kč</w:t>
      </w:r>
      <w:r w:rsidRPr="002C506B">
        <w:rPr>
          <w:sz w:val="24"/>
        </w:rPr>
        <w:t>.</w:t>
      </w:r>
    </w:p>
    <w:p w:rsidR="007B717F" w:rsidRDefault="007B717F" w:rsidP="007B717F">
      <w:pPr>
        <w:pStyle w:val="Odstavecseseznamem"/>
        <w:rPr>
          <w:sz w:val="24"/>
        </w:rPr>
      </w:pPr>
    </w:p>
    <w:p w:rsidR="007B717F" w:rsidRDefault="007B717F" w:rsidP="007B717F">
      <w:pPr>
        <w:pStyle w:val="Zkladntext"/>
        <w:numPr>
          <w:ilvl w:val="1"/>
          <w:numId w:val="3"/>
        </w:numPr>
        <w:rPr>
          <w:sz w:val="24"/>
        </w:rPr>
      </w:pPr>
      <w:r>
        <w:rPr>
          <w:sz w:val="24"/>
        </w:rPr>
        <w:t xml:space="preserve">Všetky dane </w:t>
      </w:r>
      <w:r w:rsidRPr="00A33A64">
        <w:rPr>
          <w:sz w:val="24"/>
        </w:rPr>
        <w:t>a poplatky na Slovensku sú hradené IBL. „Všetky dane a poplatky nejakého druhu, ktoré vyplynú z plnenia tejto zmluvy v krajine zákazníka teraz alebo v budúcnosti, sú a budú hradené zákazníkom.“</w:t>
      </w:r>
    </w:p>
    <w:p w:rsidR="00FA7B88" w:rsidRPr="002F0F7B" w:rsidRDefault="00FA7B88" w:rsidP="0066283E">
      <w:pPr>
        <w:pStyle w:val="Zkladntext"/>
        <w:rPr>
          <w:sz w:val="24"/>
        </w:rPr>
      </w:pPr>
    </w:p>
    <w:p w:rsidR="0066283E" w:rsidRDefault="0066283E" w:rsidP="007B717F">
      <w:pPr>
        <w:pStyle w:val="Zkladntext"/>
        <w:numPr>
          <w:ilvl w:val="0"/>
          <w:numId w:val="1"/>
        </w:numPr>
        <w:rPr>
          <w:b/>
          <w:caps/>
          <w:sz w:val="24"/>
        </w:rPr>
      </w:pPr>
      <w:r w:rsidRPr="002F0F7B">
        <w:rPr>
          <w:b/>
          <w:caps/>
          <w:sz w:val="24"/>
        </w:rPr>
        <w:t>nepredvídateľné udalosti</w:t>
      </w:r>
    </w:p>
    <w:p w:rsidR="008F70C3" w:rsidRDefault="008F70C3" w:rsidP="008F70C3">
      <w:pPr>
        <w:jc w:val="both"/>
        <w:rPr>
          <w:sz w:val="24"/>
        </w:rPr>
      </w:pPr>
    </w:p>
    <w:p w:rsidR="00665EF8" w:rsidRPr="008F70C3" w:rsidRDefault="005C1D9F" w:rsidP="005D56E0">
      <w:pPr>
        <w:pStyle w:val="Odstavecseseznamem"/>
        <w:numPr>
          <w:ilvl w:val="1"/>
          <w:numId w:val="1"/>
        </w:numPr>
        <w:jc w:val="both"/>
        <w:rPr>
          <w:sz w:val="24"/>
        </w:rPr>
      </w:pPr>
      <w:r w:rsidRPr="008F70C3">
        <w:rPr>
          <w:sz w:val="24"/>
        </w:rPr>
        <w:t xml:space="preserve">V prípade akýchkoľvek nepredvídateľných udalostí, ktoré znemožnia jednej alebo obom zmluvným stranám </w:t>
      </w:r>
      <w:r w:rsidR="002F19EA" w:rsidRPr="008F70C3">
        <w:rPr>
          <w:sz w:val="24"/>
        </w:rPr>
        <w:t>uskutočniť</w:t>
      </w:r>
      <w:r w:rsidRPr="008F70C3">
        <w:rPr>
          <w:sz w:val="24"/>
        </w:rPr>
        <w:t xml:space="preserve"> alebo </w:t>
      </w:r>
      <w:r w:rsidR="002F19EA" w:rsidRPr="008F70C3">
        <w:rPr>
          <w:sz w:val="24"/>
        </w:rPr>
        <w:t>čiastočne plniť</w:t>
      </w:r>
      <w:r w:rsidR="002D5040">
        <w:rPr>
          <w:sz w:val="24"/>
        </w:rPr>
        <w:t xml:space="preserve"> </w:t>
      </w:r>
      <w:r w:rsidR="00665EF8" w:rsidRPr="008F70C3">
        <w:rPr>
          <w:sz w:val="24"/>
        </w:rPr>
        <w:t>záväzk</w:t>
      </w:r>
      <w:r w:rsidR="002F19EA" w:rsidRPr="008F70C3">
        <w:rPr>
          <w:sz w:val="24"/>
        </w:rPr>
        <w:t>y</w:t>
      </w:r>
      <w:r w:rsidR="002D5040">
        <w:rPr>
          <w:sz w:val="24"/>
        </w:rPr>
        <w:t xml:space="preserve"> </w:t>
      </w:r>
      <w:r w:rsidR="00736F55" w:rsidRPr="008F70C3">
        <w:rPr>
          <w:sz w:val="24"/>
        </w:rPr>
        <w:t>vyplývajúc</w:t>
      </w:r>
      <w:r w:rsidR="002F19EA" w:rsidRPr="008F70C3">
        <w:rPr>
          <w:sz w:val="24"/>
        </w:rPr>
        <w:t>e</w:t>
      </w:r>
      <w:r w:rsidR="00665EF8" w:rsidRPr="008F70C3">
        <w:rPr>
          <w:sz w:val="24"/>
        </w:rPr>
        <w:t xml:space="preserve"> z tejto zmluvy, menovite: požiar, prírodné pohromy, vojna, vojnové operácie akéhokoľvek druhu, blokády, štrajky, zákaz exportu a importu, vládne opatrenia alebo iné vážne udalosti majúce vplyv na zúčastnené strany, čas určený na predĺženie záväzkov bude predĺžený o dobu trvania týchto udalostí. </w:t>
      </w:r>
    </w:p>
    <w:p w:rsidR="0066283E" w:rsidRPr="002F0F7B" w:rsidRDefault="0066283E" w:rsidP="00665EF8">
      <w:pPr>
        <w:jc w:val="both"/>
        <w:rPr>
          <w:sz w:val="24"/>
        </w:rPr>
      </w:pPr>
    </w:p>
    <w:p w:rsidR="0066283E" w:rsidRDefault="00665EF8" w:rsidP="005D56E0">
      <w:pPr>
        <w:pStyle w:val="Odstavecseseznamem"/>
        <w:numPr>
          <w:ilvl w:val="1"/>
          <w:numId w:val="1"/>
        </w:numPr>
        <w:jc w:val="both"/>
        <w:rPr>
          <w:sz w:val="24"/>
        </w:rPr>
      </w:pPr>
      <w:r w:rsidRPr="00E42169">
        <w:rPr>
          <w:sz w:val="24"/>
        </w:rPr>
        <w:t xml:space="preserve">V prípade, že nastanú vyššie spomínané udalosti uvedené v článku </w:t>
      </w:r>
      <w:r w:rsidR="00E42169">
        <w:rPr>
          <w:sz w:val="24"/>
        </w:rPr>
        <w:t>6</w:t>
      </w:r>
      <w:r w:rsidRPr="00E42169">
        <w:rPr>
          <w:sz w:val="24"/>
        </w:rPr>
        <w:t xml:space="preserve">.1, musí postihnutá strana neodkladne informovať druhú stranu písomnou formou. Ak nepredvídateľné udalosti, ktoré bránia jednej zo strán v plnení povinností zakotvených v tejto zmluve, pretrvávajú dlhšie ako stodvadsať (120) dní </w:t>
      </w:r>
      <w:r w:rsidR="00606917" w:rsidRPr="00E42169">
        <w:rPr>
          <w:sz w:val="24"/>
        </w:rPr>
        <w:t>odo</w:t>
      </w:r>
      <w:r w:rsidR="002F19EA" w:rsidRPr="00E42169">
        <w:rPr>
          <w:sz w:val="24"/>
        </w:rPr>
        <w:t xml:space="preserve"> dňa</w:t>
      </w:r>
      <w:r w:rsidR="00606917" w:rsidRPr="00E42169">
        <w:rPr>
          <w:sz w:val="24"/>
        </w:rPr>
        <w:t xml:space="preserve"> a vrátane dňa výskytu nepredvídateľnej udalosti, má druhá strana právo na zrušenie zmluvy. V prípade zrušenia zmluvy sú obe strany oslob</w:t>
      </w:r>
      <w:r w:rsidR="00241A98" w:rsidRPr="00E42169">
        <w:rPr>
          <w:sz w:val="24"/>
        </w:rPr>
        <w:t>o</w:t>
      </w:r>
      <w:r w:rsidR="00606917" w:rsidRPr="00E42169">
        <w:rPr>
          <w:sz w:val="24"/>
        </w:rPr>
        <w:t>dené od všetkých záväzkov obsiahnutých v tejto zmluve.</w:t>
      </w:r>
    </w:p>
    <w:p w:rsidR="00CA3852" w:rsidRPr="00CA3852" w:rsidRDefault="00CA3852" w:rsidP="00CA3852">
      <w:pPr>
        <w:pStyle w:val="Odstavecseseznamem"/>
        <w:rPr>
          <w:sz w:val="24"/>
        </w:rPr>
      </w:pPr>
    </w:p>
    <w:p w:rsidR="00CA3852" w:rsidRPr="00E42169" w:rsidRDefault="00CA3852" w:rsidP="00CA3852">
      <w:pPr>
        <w:pStyle w:val="Odstavecseseznamem"/>
        <w:ind w:left="360"/>
        <w:jc w:val="both"/>
        <w:rPr>
          <w:sz w:val="24"/>
        </w:rPr>
      </w:pPr>
    </w:p>
    <w:p w:rsidR="00F0638F" w:rsidRPr="002F0F7B" w:rsidRDefault="00F0638F" w:rsidP="00FA7B88">
      <w:pPr>
        <w:jc w:val="both"/>
        <w:rPr>
          <w:sz w:val="24"/>
        </w:rPr>
      </w:pPr>
    </w:p>
    <w:p w:rsidR="00172B02" w:rsidRPr="00172B02" w:rsidRDefault="0066283E" w:rsidP="001A1E98">
      <w:pPr>
        <w:pStyle w:val="Zkladntext"/>
        <w:numPr>
          <w:ilvl w:val="0"/>
          <w:numId w:val="4"/>
        </w:numPr>
        <w:rPr>
          <w:b/>
          <w:caps/>
          <w:sz w:val="24"/>
        </w:rPr>
      </w:pPr>
      <w:r w:rsidRPr="002F0F7B">
        <w:rPr>
          <w:b/>
          <w:caps/>
          <w:sz w:val="24"/>
        </w:rPr>
        <w:t>právne riešenie sporov</w:t>
      </w:r>
    </w:p>
    <w:p w:rsidR="0066283E" w:rsidRPr="002F0F7B" w:rsidRDefault="0066283E" w:rsidP="0066283E">
      <w:pPr>
        <w:jc w:val="both"/>
        <w:rPr>
          <w:sz w:val="24"/>
        </w:rPr>
      </w:pPr>
    </w:p>
    <w:p w:rsidR="00B107EB" w:rsidRPr="00172B02" w:rsidRDefault="00CA234D" w:rsidP="005D56E0">
      <w:pPr>
        <w:pStyle w:val="Odstavecseseznamem"/>
        <w:numPr>
          <w:ilvl w:val="1"/>
          <w:numId w:val="4"/>
        </w:numPr>
        <w:jc w:val="both"/>
        <w:rPr>
          <w:sz w:val="24"/>
        </w:rPr>
      </w:pPr>
      <w:r w:rsidRPr="00172B02">
        <w:rPr>
          <w:sz w:val="24"/>
        </w:rPr>
        <w:t>Obe strany sa pokúsia riešiť každý spor, týkajúci sa tejto zmluvy, dohodou. Ak nemôže byť táto dohoda dosiahnutá, všetky spory, polemiky, sťažnosti spojené s touto zmluvou alebo jej porušením budú riešené súdnou cestou pred českým súdom.</w:t>
      </w:r>
    </w:p>
    <w:p w:rsidR="008F70C3" w:rsidRDefault="008F70C3" w:rsidP="008F70C3">
      <w:pPr>
        <w:pStyle w:val="Odstavecseseznamem"/>
        <w:jc w:val="both"/>
        <w:rPr>
          <w:sz w:val="24"/>
        </w:rPr>
      </w:pPr>
    </w:p>
    <w:p w:rsidR="008F70C3" w:rsidRDefault="008F70C3" w:rsidP="005D56E0">
      <w:pPr>
        <w:pStyle w:val="Odstavecseseznamem"/>
        <w:numPr>
          <w:ilvl w:val="1"/>
          <w:numId w:val="4"/>
        </w:numPr>
        <w:jc w:val="both"/>
        <w:rPr>
          <w:sz w:val="24"/>
        </w:rPr>
      </w:pPr>
      <w:r>
        <w:rPr>
          <w:sz w:val="24"/>
        </w:rPr>
        <w:t>Táto zmluva sa riadi zákonmi platnými v</w:t>
      </w:r>
      <w:r w:rsidR="002C506B">
        <w:rPr>
          <w:sz w:val="24"/>
        </w:rPr>
        <w:t xml:space="preserve"> Slovenskej republike. </w:t>
      </w:r>
    </w:p>
    <w:p w:rsidR="008F70C3" w:rsidRPr="008F70C3" w:rsidRDefault="008F70C3" w:rsidP="008F70C3">
      <w:pPr>
        <w:jc w:val="both"/>
        <w:rPr>
          <w:sz w:val="24"/>
        </w:rPr>
      </w:pPr>
    </w:p>
    <w:p w:rsidR="00CA234D" w:rsidRDefault="00CA234D" w:rsidP="0066283E">
      <w:pPr>
        <w:ind w:left="567" w:hanging="567"/>
        <w:jc w:val="both"/>
        <w:rPr>
          <w:sz w:val="24"/>
        </w:rPr>
      </w:pPr>
    </w:p>
    <w:p w:rsidR="00E04355" w:rsidRDefault="00E04355" w:rsidP="0066283E">
      <w:pPr>
        <w:ind w:left="567" w:hanging="567"/>
        <w:jc w:val="both"/>
        <w:rPr>
          <w:sz w:val="24"/>
        </w:rPr>
      </w:pPr>
    </w:p>
    <w:p w:rsidR="00E04355" w:rsidRDefault="00E04355" w:rsidP="0066283E">
      <w:pPr>
        <w:ind w:left="567" w:hanging="567"/>
        <w:jc w:val="both"/>
        <w:rPr>
          <w:sz w:val="24"/>
        </w:rPr>
      </w:pPr>
    </w:p>
    <w:p w:rsidR="00E04355" w:rsidRDefault="00E04355" w:rsidP="0066283E">
      <w:pPr>
        <w:ind w:left="567" w:hanging="567"/>
        <w:jc w:val="both"/>
        <w:rPr>
          <w:sz w:val="24"/>
        </w:rPr>
      </w:pPr>
    </w:p>
    <w:p w:rsidR="00E04355" w:rsidRDefault="00E04355" w:rsidP="0066283E">
      <w:pPr>
        <w:ind w:left="567" w:hanging="567"/>
        <w:jc w:val="both"/>
        <w:rPr>
          <w:sz w:val="24"/>
        </w:rPr>
      </w:pPr>
    </w:p>
    <w:p w:rsidR="00E04355" w:rsidRDefault="00E04355" w:rsidP="0066283E">
      <w:pPr>
        <w:ind w:left="567" w:hanging="567"/>
        <w:jc w:val="both"/>
        <w:rPr>
          <w:sz w:val="24"/>
        </w:rPr>
      </w:pPr>
    </w:p>
    <w:p w:rsidR="00E04355" w:rsidRDefault="00E04355" w:rsidP="0066283E">
      <w:pPr>
        <w:ind w:left="567" w:hanging="567"/>
        <w:jc w:val="both"/>
        <w:rPr>
          <w:sz w:val="24"/>
        </w:rPr>
      </w:pPr>
    </w:p>
    <w:p w:rsidR="00E04355" w:rsidRDefault="00E04355" w:rsidP="0066283E">
      <w:pPr>
        <w:ind w:left="567" w:hanging="567"/>
        <w:jc w:val="both"/>
        <w:rPr>
          <w:sz w:val="24"/>
        </w:rPr>
      </w:pPr>
    </w:p>
    <w:p w:rsidR="00E04355" w:rsidRDefault="00E04355" w:rsidP="0066283E">
      <w:pPr>
        <w:ind w:left="567" w:hanging="567"/>
        <w:jc w:val="both"/>
        <w:rPr>
          <w:sz w:val="24"/>
        </w:rPr>
      </w:pPr>
    </w:p>
    <w:p w:rsidR="00E04355" w:rsidRDefault="00E04355" w:rsidP="0066283E">
      <w:pPr>
        <w:ind w:left="567" w:hanging="567"/>
        <w:jc w:val="both"/>
        <w:rPr>
          <w:sz w:val="24"/>
        </w:rPr>
      </w:pPr>
    </w:p>
    <w:p w:rsidR="00E04355" w:rsidRDefault="00E04355" w:rsidP="0066283E">
      <w:pPr>
        <w:ind w:left="567" w:hanging="567"/>
        <w:jc w:val="both"/>
        <w:rPr>
          <w:sz w:val="24"/>
        </w:rPr>
      </w:pPr>
    </w:p>
    <w:p w:rsidR="00E04355" w:rsidRDefault="00E04355" w:rsidP="0066283E">
      <w:pPr>
        <w:ind w:left="567" w:hanging="567"/>
        <w:jc w:val="both"/>
        <w:rPr>
          <w:sz w:val="24"/>
        </w:rPr>
      </w:pPr>
    </w:p>
    <w:p w:rsidR="00E04355" w:rsidRDefault="00E04355" w:rsidP="0066283E">
      <w:pPr>
        <w:ind w:left="567" w:hanging="567"/>
        <w:jc w:val="both"/>
        <w:rPr>
          <w:sz w:val="24"/>
        </w:rPr>
      </w:pPr>
    </w:p>
    <w:p w:rsidR="00E04355" w:rsidRDefault="00E04355" w:rsidP="0066283E">
      <w:pPr>
        <w:ind w:left="567" w:hanging="567"/>
        <w:jc w:val="both"/>
        <w:rPr>
          <w:sz w:val="24"/>
        </w:rPr>
      </w:pPr>
    </w:p>
    <w:p w:rsidR="00E04355" w:rsidRDefault="00E04355" w:rsidP="0066283E">
      <w:pPr>
        <w:ind w:left="567" w:hanging="567"/>
        <w:jc w:val="both"/>
        <w:rPr>
          <w:sz w:val="24"/>
        </w:rPr>
      </w:pPr>
    </w:p>
    <w:p w:rsidR="00E04355" w:rsidRDefault="00E04355" w:rsidP="0066283E">
      <w:pPr>
        <w:ind w:left="567" w:hanging="567"/>
        <w:jc w:val="both"/>
        <w:rPr>
          <w:sz w:val="24"/>
        </w:rPr>
      </w:pPr>
    </w:p>
    <w:p w:rsidR="00CA3852" w:rsidRDefault="00CA3852" w:rsidP="0066283E">
      <w:pPr>
        <w:ind w:left="567" w:hanging="567"/>
        <w:jc w:val="both"/>
        <w:rPr>
          <w:sz w:val="24"/>
        </w:rPr>
      </w:pPr>
    </w:p>
    <w:p w:rsidR="0066283E" w:rsidRPr="001A1E98" w:rsidRDefault="0066283E" w:rsidP="001A1E98">
      <w:pPr>
        <w:pStyle w:val="Zkladntext"/>
        <w:numPr>
          <w:ilvl w:val="0"/>
          <w:numId w:val="12"/>
        </w:numPr>
        <w:rPr>
          <w:b/>
          <w:caps/>
          <w:sz w:val="24"/>
        </w:rPr>
      </w:pPr>
      <w:r w:rsidRPr="001A1E98">
        <w:rPr>
          <w:b/>
          <w:caps/>
          <w:sz w:val="24"/>
        </w:rPr>
        <w:t>všeobecné ustanovenia</w:t>
      </w:r>
    </w:p>
    <w:p w:rsidR="0066283E" w:rsidRPr="002F0F7B" w:rsidRDefault="0066283E" w:rsidP="0066283E">
      <w:pPr>
        <w:jc w:val="both"/>
        <w:rPr>
          <w:sz w:val="24"/>
        </w:rPr>
      </w:pPr>
    </w:p>
    <w:p w:rsidR="00D36E0E" w:rsidRPr="00B30DE4" w:rsidRDefault="0093011D" w:rsidP="005D56E0">
      <w:pPr>
        <w:pStyle w:val="Odstavecseseznamem"/>
        <w:numPr>
          <w:ilvl w:val="1"/>
          <w:numId w:val="12"/>
        </w:numPr>
        <w:jc w:val="both"/>
        <w:rPr>
          <w:sz w:val="24"/>
        </w:rPr>
      </w:pPr>
      <w:r w:rsidRPr="00B30DE4">
        <w:rPr>
          <w:sz w:val="24"/>
        </w:rPr>
        <w:t xml:space="preserve">Žiadna zo zmluvných strán </w:t>
      </w:r>
      <w:r w:rsidR="006A64EB" w:rsidRPr="00B30DE4">
        <w:rPr>
          <w:sz w:val="24"/>
        </w:rPr>
        <w:t>ne</w:t>
      </w:r>
      <w:r w:rsidRPr="00B30DE4">
        <w:rPr>
          <w:sz w:val="24"/>
        </w:rPr>
        <w:t>môže postúpiť alebo iným spôsobom previesť svoje práva alebo povinnosti zakotvené v tejto zmluve</w:t>
      </w:r>
      <w:r w:rsidR="00DB5FD7" w:rsidRPr="00B30DE4">
        <w:rPr>
          <w:sz w:val="24"/>
        </w:rPr>
        <w:t xml:space="preserve">, pokiaľ </w:t>
      </w:r>
      <w:r w:rsidR="004D13C6" w:rsidRPr="00B30DE4">
        <w:rPr>
          <w:sz w:val="24"/>
        </w:rPr>
        <w:t xml:space="preserve">nedostane </w:t>
      </w:r>
      <w:r w:rsidR="006A64EB" w:rsidRPr="00B30DE4">
        <w:rPr>
          <w:sz w:val="24"/>
        </w:rPr>
        <w:t>písomný súhlas druhej strany, ktorá nesmie takýto súhlas neodô</w:t>
      </w:r>
      <w:r w:rsidR="00241A98" w:rsidRPr="00B30DE4">
        <w:rPr>
          <w:sz w:val="24"/>
        </w:rPr>
        <w:t>vo</w:t>
      </w:r>
      <w:r w:rsidR="006A64EB" w:rsidRPr="00B30DE4">
        <w:rPr>
          <w:sz w:val="24"/>
        </w:rPr>
        <w:t>dnene odoprieť</w:t>
      </w:r>
      <w:r w:rsidR="0066283E" w:rsidRPr="00B30DE4">
        <w:rPr>
          <w:sz w:val="24"/>
        </w:rPr>
        <w:t xml:space="preserve">. </w:t>
      </w:r>
      <w:r w:rsidR="006A64EB" w:rsidRPr="00B30DE4">
        <w:rPr>
          <w:sz w:val="24"/>
        </w:rPr>
        <w:t>IBL si vyhradzuje práv</w:t>
      </w:r>
      <w:r w:rsidR="0043798C" w:rsidRPr="00B30DE4">
        <w:rPr>
          <w:sz w:val="24"/>
        </w:rPr>
        <w:t>o</w:t>
      </w:r>
      <w:r w:rsidR="006A64EB" w:rsidRPr="00B30DE4">
        <w:rPr>
          <w:sz w:val="24"/>
        </w:rPr>
        <w:t xml:space="preserve"> previesť svoje pohľadávky uplatňované na základe tejto zmluvy.</w:t>
      </w:r>
    </w:p>
    <w:p w:rsidR="00D36E0E" w:rsidRDefault="00D36E0E" w:rsidP="00D36E0E">
      <w:pPr>
        <w:pStyle w:val="Odstavecseseznamem"/>
        <w:ind w:left="567"/>
        <w:jc w:val="both"/>
        <w:rPr>
          <w:sz w:val="24"/>
        </w:rPr>
      </w:pPr>
    </w:p>
    <w:p w:rsidR="00A5125D" w:rsidRDefault="006A64EB" w:rsidP="005D56E0">
      <w:pPr>
        <w:pStyle w:val="Odstavecseseznamem"/>
        <w:numPr>
          <w:ilvl w:val="1"/>
          <w:numId w:val="12"/>
        </w:numPr>
        <w:jc w:val="both"/>
        <w:rPr>
          <w:sz w:val="24"/>
        </w:rPr>
      </w:pPr>
      <w:r w:rsidRPr="00D36E0E">
        <w:rPr>
          <w:sz w:val="24"/>
        </w:rPr>
        <w:t>Dodatky, zmeny</w:t>
      </w:r>
      <w:r w:rsidR="00801255" w:rsidRPr="00D36E0E">
        <w:rPr>
          <w:sz w:val="24"/>
        </w:rPr>
        <w:t>, úpravy alebo zrušenie tejto zmluvy sú možné len písomnou formou, podpísané oprávnenými zástupcami oboch strán.</w:t>
      </w:r>
      <w:r w:rsidR="00B33C3E" w:rsidRPr="00D36E0E">
        <w:rPr>
          <w:sz w:val="24"/>
        </w:rPr>
        <w:t xml:space="preserve"> ČHMÚ</w:t>
      </w:r>
      <w:r w:rsidR="00D27C8D">
        <w:rPr>
          <w:sz w:val="24"/>
        </w:rPr>
        <w:t>/IBL</w:t>
      </w:r>
      <w:r w:rsidR="00B33C3E" w:rsidRPr="00D36E0E">
        <w:rPr>
          <w:sz w:val="24"/>
        </w:rPr>
        <w:t xml:space="preserve"> je oprávnené odstúpiť od zmluvy</w:t>
      </w:r>
      <w:r w:rsidR="004D13C6" w:rsidRPr="00D36E0E">
        <w:rPr>
          <w:sz w:val="24"/>
        </w:rPr>
        <w:t>,</w:t>
      </w:r>
      <w:r w:rsidR="00B33C3E" w:rsidRPr="00D36E0E">
        <w:rPr>
          <w:sz w:val="24"/>
        </w:rPr>
        <w:t xml:space="preserve"> keď zistí, že </w:t>
      </w:r>
      <w:r w:rsidR="00D27C8D" w:rsidRPr="00D27C8D">
        <w:rPr>
          <w:sz w:val="24"/>
        </w:rPr>
        <w:t>ČHMÚ/IBL</w:t>
      </w:r>
      <w:r w:rsidR="00A5125D" w:rsidRPr="00D36E0E">
        <w:rPr>
          <w:sz w:val="24"/>
        </w:rPr>
        <w:t>:</w:t>
      </w:r>
    </w:p>
    <w:p w:rsidR="003210D4" w:rsidRPr="003210D4" w:rsidRDefault="003210D4" w:rsidP="003210D4">
      <w:pPr>
        <w:pStyle w:val="Odstavecseseznamem"/>
        <w:rPr>
          <w:sz w:val="24"/>
        </w:rPr>
      </w:pPr>
    </w:p>
    <w:p w:rsidR="00A5125D" w:rsidRDefault="00E337AE" w:rsidP="005D56E0">
      <w:pPr>
        <w:pStyle w:val="Odstavecseseznamem"/>
        <w:numPr>
          <w:ilvl w:val="0"/>
          <w:numId w:val="5"/>
        </w:numPr>
        <w:jc w:val="both"/>
        <w:rPr>
          <w:sz w:val="24"/>
        </w:rPr>
      </w:pPr>
      <w:r w:rsidRPr="002F0F7B">
        <w:rPr>
          <w:sz w:val="24"/>
        </w:rPr>
        <w:t>ponúkalo, dávalo, prijímalo alebo sprostredkovalo nejaké hodnoty s</w:t>
      </w:r>
      <w:r w:rsidR="00CF010C">
        <w:rPr>
          <w:sz w:val="24"/>
        </w:rPr>
        <w:t xml:space="preserve"> </w:t>
      </w:r>
      <w:r w:rsidR="00DB5FD7" w:rsidRPr="002F0F7B">
        <w:rPr>
          <w:sz w:val="24"/>
        </w:rPr>
        <w:t>cieľom</w:t>
      </w:r>
      <w:r w:rsidRPr="002F0F7B">
        <w:rPr>
          <w:sz w:val="24"/>
        </w:rPr>
        <w:t xml:space="preserve"> ovplyvňovať </w:t>
      </w:r>
      <w:r w:rsidR="004D13C6">
        <w:rPr>
          <w:sz w:val="24"/>
        </w:rPr>
        <w:t>správanie</w:t>
      </w:r>
      <w:r w:rsidR="00CF010C">
        <w:rPr>
          <w:sz w:val="24"/>
        </w:rPr>
        <w:t xml:space="preserve"> </w:t>
      </w:r>
      <w:r w:rsidRPr="002F0F7B">
        <w:rPr>
          <w:sz w:val="24"/>
        </w:rPr>
        <w:t xml:space="preserve">alebo </w:t>
      </w:r>
      <w:r w:rsidR="004D13C6">
        <w:rPr>
          <w:sz w:val="24"/>
        </w:rPr>
        <w:t>konanie</w:t>
      </w:r>
      <w:r w:rsidR="00CF010C">
        <w:rPr>
          <w:sz w:val="24"/>
        </w:rPr>
        <w:t xml:space="preserve"> </w:t>
      </w:r>
      <w:r w:rsidRPr="002F0F7B">
        <w:rPr>
          <w:sz w:val="24"/>
        </w:rPr>
        <w:t>kohokoľvek</w:t>
      </w:r>
      <w:r w:rsidR="004D13C6">
        <w:rPr>
          <w:sz w:val="24"/>
        </w:rPr>
        <w:t>,</w:t>
      </w:r>
      <w:r w:rsidRPr="002F0F7B">
        <w:rPr>
          <w:sz w:val="24"/>
        </w:rPr>
        <w:t xml:space="preserve"> či už štátneho úradníka</w:t>
      </w:r>
      <w:r w:rsidR="004D13C6">
        <w:rPr>
          <w:sz w:val="24"/>
        </w:rPr>
        <w:t>,</w:t>
      </w:r>
      <w:r w:rsidRPr="002F0F7B">
        <w:rPr>
          <w:sz w:val="24"/>
        </w:rPr>
        <w:t xml:space="preserve"> alebo niekoho iného, p</w:t>
      </w:r>
      <w:r w:rsidR="000621C9">
        <w:rPr>
          <w:sz w:val="24"/>
        </w:rPr>
        <w:t>riamo alebo nepriamo, v zadávajúco</w:t>
      </w:r>
      <w:r w:rsidRPr="002F0F7B">
        <w:rPr>
          <w:sz w:val="24"/>
        </w:rPr>
        <w:t>m konan</w:t>
      </w:r>
      <w:r w:rsidR="00090FBE" w:rsidRPr="002F0F7B">
        <w:rPr>
          <w:sz w:val="24"/>
        </w:rPr>
        <w:t>í alebo pri vykonávaní zmluvy</w:t>
      </w:r>
    </w:p>
    <w:p w:rsidR="00CA3852" w:rsidRDefault="00CA3852" w:rsidP="00CA3852">
      <w:pPr>
        <w:pStyle w:val="Odstavecseseznamem"/>
        <w:ind w:left="785"/>
        <w:jc w:val="both"/>
        <w:rPr>
          <w:sz w:val="24"/>
        </w:rPr>
      </w:pPr>
    </w:p>
    <w:p w:rsidR="00CA3852" w:rsidRDefault="00CA3852" w:rsidP="00CA3852">
      <w:pPr>
        <w:pStyle w:val="Odstavecseseznamem"/>
        <w:ind w:left="785"/>
        <w:jc w:val="both"/>
        <w:rPr>
          <w:sz w:val="24"/>
        </w:rPr>
      </w:pPr>
      <w:r>
        <w:rPr>
          <w:sz w:val="24"/>
        </w:rPr>
        <w:t xml:space="preserve">alebo </w:t>
      </w:r>
    </w:p>
    <w:p w:rsidR="00CA3852" w:rsidRDefault="00CA3852" w:rsidP="00CA3852">
      <w:pPr>
        <w:pStyle w:val="Odstavecseseznamem"/>
        <w:ind w:left="785"/>
        <w:jc w:val="both"/>
        <w:rPr>
          <w:sz w:val="24"/>
        </w:rPr>
      </w:pPr>
    </w:p>
    <w:p w:rsidR="00CA3852" w:rsidRDefault="00CA3852" w:rsidP="005D56E0">
      <w:pPr>
        <w:pStyle w:val="Odstavecseseznamem"/>
        <w:numPr>
          <w:ilvl w:val="0"/>
          <w:numId w:val="5"/>
        </w:numPr>
        <w:jc w:val="both"/>
        <w:rPr>
          <w:sz w:val="24"/>
        </w:rPr>
      </w:pPr>
      <w:r>
        <w:rPr>
          <w:sz w:val="24"/>
        </w:rPr>
        <w:t>skresľovalo skutočnosti s cieľom</w:t>
      </w:r>
      <w:r w:rsidRPr="002F0F7B">
        <w:rPr>
          <w:sz w:val="24"/>
        </w:rPr>
        <w:t xml:space="preserve"> ovplyvňovania zadáva</w:t>
      </w:r>
      <w:r>
        <w:rPr>
          <w:sz w:val="24"/>
        </w:rPr>
        <w:t>jú</w:t>
      </w:r>
      <w:r w:rsidRPr="002F0F7B">
        <w:rPr>
          <w:sz w:val="24"/>
        </w:rPr>
        <w:t xml:space="preserve">ceho konania alebo vykonávania zmluvy ku škode ČHMÚ vrátane používania praktík </w:t>
      </w:r>
      <w:r>
        <w:rPr>
          <w:sz w:val="24"/>
        </w:rPr>
        <w:t>na</w:t>
      </w:r>
      <w:r w:rsidRPr="002F0F7B">
        <w:rPr>
          <w:sz w:val="24"/>
        </w:rPr>
        <w:t> potlačeni</w:t>
      </w:r>
      <w:r>
        <w:rPr>
          <w:sz w:val="24"/>
        </w:rPr>
        <w:t>e</w:t>
      </w:r>
      <w:r w:rsidRPr="002F0F7B">
        <w:rPr>
          <w:sz w:val="24"/>
        </w:rPr>
        <w:t xml:space="preserve"> a zníženi</w:t>
      </w:r>
      <w:r>
        <w:rPr>
          <w:sz w:val="24"/>
        </w:rPr>
        <w:t>e</w:t>
      </w:r>
      <w:r w:rsidRPr="002F0F7B">
        <w:rPr>
          <w:sz w:val="24"/>
        </w:rPr>
        <w:t xml:space="preserve"> výhod a</w:t>
      </w:r>
      <w:r>
        <w:rPr>
          <w:sz w:val="24"/>
        </w:rPr>
        <w:t> </w:t>
      </w:r>
      <w:r w:rsidRPr="002F0F7B">
        <w:rPr>
          <w:sz w:val="24"/>
        </w:rPr>
        <w:t>otvorenej</w:t>
      </w:r>
      <w:r>
        <w:rPr>
          <w:sz w:val="24"/>
        </w:rPr>
        <w:t xml:space="preserve"> súťaže.</w:t>
      </w:r>
    </w:p>
    <w:p w:rsidR="001A1E98" w:rsidRPr="001A1E98" w:rsidRDefault="001A1E98" w:rsidP="001A1E98">
      <w:pPr>
        <w:jc w:val="both"/>
        <w:rPr>
          <w:sz w:val="24"/>
        </w:rPr>
      </w:pPr>
    </w:p>
    <w:p w:rsidR="0066283E" w:rsidRDefault="007C05E1" w:rsidP="001A1E98">
      <w:pPr>
        <w:pStyle w:val="Odstavecseseznamem"/>
        <w:numPr>
          <w:ilvl w:val="1"/>
          <w:numId w:val="12"/>
        </w:numPr>
        <w:jc w:val="both"/>
        <w:rPr>
          <w:sz w:val="24"/>
        </w:rPr>
      </w:pPr>
      <w:r w:rsidRPr="00CA3852">
        <w:rPr>
          <w:sz w:val="24"/>
        </w:rPr>
        <w:t>Dojednanie o spolupôsobení</w:t>
      </w:r>
      <w:r w:rsidR="000621C9" w:rsidRPr="00CA3852">
        <w:rPr>
          <w:sz w:val="24"/>
        </w:rPr>
        <w:t xml:space="preserve"> pri výkone finančnej kontroly: "Účastník je </w:t>
      </w:r>
      <w:r w:rsidRPr="00CA3852">
        <w:rPr>
          <w:sz w:val="24"/>
        </w:rPr>
        <w:t>podľa §</w:t>
      </w:r>
      <w:r w:rsidR="000621C9" w:rsidRPr="00CA3852">
        <w:rPr>
          <w:sz w:val="24"/>
        </w:rPr>
        <w:t>2 písm. e)zákona č. 320/2001 Zb., o finančnej kontrole vo verejnej správe a o zmene niektorých</w:t>
      </w:r>
      <w:r w:rsidR="00CF010C">
        <w:rPr>
          <w:sz w:val="24"/>
        </w:rPr>
        <w:t xml:space="preserve"> </w:t>
      </w:r>
      <w:r w:rsidR="000621C9" w:rsidRPr="00CA3852">
        <w:rPr>
          <w:sz w:val="24"/>
        </w:rPr>
        <w:t xml:space="preserve">zákonov (zákon o finančnej kontrole), v znení neskorších predpisov, </w:t>
      </w:r>
      <w:r w:rsidRPr="00CA3852">
        <w:rPr>
          <w:sz w:val="24"/>
        </w:rPr>
        <w:t xml:space="preserve">osobou povinnou </w:t>
      </w:r>
      <w:r w:rsidR="000621C9" w:rsidRPr="00CA3852">
        <w:rPr>
          <w:sz w:val="24"/>
        </w:rPr>
        <w:t>spolupôsobiť pri výkone finančnej kontroly vykonávan</w:t>
      </w:r>
      <w:r w:rsidRPr="00CA3852">
        <w:rPr>
          <w:sz w:val="24"/>
        </w:rPr>
        <w:t xml:space="preserve">ej </w:t>
      </w:r>
      <w:r w:rsidR="000621C9" w:rsidRPr="00CA3852">
        <w:rPr>
          <w:sz w:val="24"/>
        </w:rPr>
        <w:t>v súvislosti s úhradou tovaru alebo</w:t>
      </w:r>
      <w:r w:rsidR="00CF010C">
        <w:rPr>
          <w:sz w:val="24"/>
        </w:rPr>
        <w:t xml:space="preserve"> </w:t>
      </w:r>
      <w:r w:rsidR="000621C9" w:rsidRPr="00CA3852">
        <w:rPr>
          <w:sz w:val="24"/>
        </w:rPr>
        <w:t>služieb z verejných výdavkov. "</w:t>
      </w:r>
    </w:p>
    <w:p w:rsidR="001A1E98" w:rsidRDefault="001A1E98" w:rsidP="001A1E98">
      <w:pPr>
        <w:pStyle w:val="Odstavecseseznamem"/>
        <w:ind w:left="927"/>
        <w:jc w:val="both"/>
        <w:rPr>
          <w:sz w:val="24"/>
        </w:rPr>
      </w:pPr>
    </w:p>
    <w:p w:rsidR="001A1E98" w:rsidRDefault="001A1E98" w:rsidP="001A1E98">
      <w:pPr>
        <w:pStyle w:val="Odstavecseseznamem"/>
        <w:numPr>
          <w:ilvl w:val="1"/>
          <w:numId w:val="12"/>
        </w:numPr>
        <w:jc w:val="both"/>
        <w:rPr>
          <w:sz w:val="24"/>
        </w:rPr>
      </w:pPr>
      <w:r>
        <w:rPr>
          <w:sz w:val="24"/>
        </w:rPr>
        <w:t xml:space="preserve">Ak ČHMÚ </w:t>
      </w:r>
      <w:r w:rsidRPr="002F0F7B">
        <w:rPr>
          <w:sz w:val="24"/>
        </w:rPr>
        <w:t>zanedbá platbu sumy, ktorú dlhuje IBL na základe tejto zmluvy, alebo zanedbá iné povinnosti vyplývajúce z tejto zmluvy, má IBL právo vypovedať zmluvu výpoveďou podanou v písomnej podobe s trojmesačnou výpovednou lehotou. Povinnosť ČHMÚ zaplatiť všetky neuhradené poplatky, ktoré vznikli na základe tejto zmluvy, pretrváva aj po vypovedaní zmluvy.</w:t>
      </w:r>
      <w:r>
        <w:rPr>
          <w:sz w:val="24"/>
        </w:rPr>
        <w:t xml:space="preserve"> </w:t>
      </w:r>
      <w:r w:rsidRPr="002F0F7B">
        <w:rPr>
          <w:sz w:val="24"/>
        </w:rPr>
        <w:t>Vypovedanie zmluvy zo stany IBL sa vzťahuje na celé obdobie údržby, za ktorú ČHMÚ neuhradilo príslušný poplatok</w:t>
      </w:r>
      <w:r w:rsidR="00F523F1">
        <w:rPr>
          <w:sz w:val="24"/>
        </w:rPr>
        <w:t>.</w:t>
      </w:r>
    </w:p>
    <w:p w:rsidR="00F523F1" w:rsidRPr="00F523F1" w:rsidRDefault="00F523F1" w:rsidP="00F523F1">
      <w:pPr>
        <w:pStyle w:val="Odstavecseseznamem"/>
        <w:rPr>
          <w:sz w:val="24"/>
        </w:rPr>
      </w:pPr>
    </w:p>
    <w:p w:rsidR="00F523F1" w:rsidRDefault="00F523F1" w:rsidP="00F523F1">
      <w:pPr>
        <w:jc w:val="both"/>
        <w:rPr>
          <w:sz w:val="24"/>
        </w:rPr>
      </w:pPr>
    </w:p>
    <w:p w:rsidR="00F523F1" w:rsidRDefault="00F523F1" w:rsidP="00F523F1">
      <w:pPr>
        <w:jc w:val="both"/>
        <w:rPr>
          <w:sz w:val="24"/>
        </w:rPr>
      </w:pPr>
    </w:p>
    <w:p w:rsidR="00F523F1" w:rsidRDefault="00F523F1" w:rsidP="00F523F1">
      <w:pPr>
        <w:jc w:val="both"/>
        <w:rPr>
          <w:sz w:val="24"/>
        </w:rPr>
      </w:pPr>
    </w:p>
    <w:p w:rsidR="00F523F1" w:rsidRDefault="00F523F1" w:rsidP="00F523F1">
      <w:pPr>
        <w:jc w:val="both"/>
        <w:rPr>
          <w:sz w:val="24"/>
        </w:rPr>
      </w:pPr>
    </w:p>
    <w:p w:rsidR="00F523F1" w:rsidRPr="00F523F1" w:rsidRDefault="00F523F1" w:rsidP="00F523F1">
      <w:pPr>
        <w:jc w:val="both"/>
        <w:rPr>
          <w:sz w:val="24"/>
        </w:rPr>
      </w:pPr>
    </w:p>
    <w:p w:rsidR="007C05E1" w:rsidRPr="002F0F7B" w:rsidRDefault="007C05E1" w:rsidP="007C05E1">
      <w:pPr>
        <w:pStyle w:val="Odstavecseseznamem"/>
        <w:ind w:left="0"/>
        <w:jc w:val="both"/>
        <w:rPr>
          <w:sz w:val="24"/>
        </w:rPr>
      </w:pPr>
    </w:p>
    <w:p w:rsidR="001A1E98" w:rsidRDefault="00DC163C" w:rsidP="001A1E98">
      <w:pPr>
        <w:pStyle w:val="Odstavecseseznamem"/>
        <w:numPr>
          <w:ilvl w:val="1"/>
          <w:numId w:val="12"/>
        </w:numPr>
        <w:jc w:val="both"/>
        <w:rPr>
          <w:sz w:val="24"/>
        </w:rPr>
      </w:pPr>
      <w:r w:rsidRPr="007C05E1">
        <w:rPr>
          <w:sz w:val="24"/>
        </w:rPr>
        <w:lastRenderedPageBreak/>
        <w:t>Oznámenia podané ktoroukoľvek zo zmluvných strán budú platné</w:t>
      </w:r>
      <w:r w:rsidR="00E918C1" w:rsidRPr="007C05E1">
        <w:rPr>
          <w:sz w:val="24"/>
        </w:rPr>
        <w:t>,</w:t>
      </w:r>
      <w:r w:rsidRPr="007C05E1">
        <w:rPr>
          <w:sz w:val="24"/>
        </w:rPr>
        <w:t xml:space="preserve"> len ak budú </w:t>
      </w:r>
      <w:r w:rsidR="001A1E98">
        <w:rPr>
          <w:sz w:val="24"/>
        </w:rPr>
        <w:t>podané písomnou formou a doručené doporučenou listovou zásielkou na nasledujúcu adresu:</w:t>
      </w:r>
    </w:p>
    <w:p w:rsidR="00082D58" w:rsidRPr="00082D58" w:rsidRDefault="00082D58" w:rsidP="00082D58">
      <w:pPr>
        <w:pStyle w:val="Odstavecseseznamem"/>
        <w:rPr>
          <w:sz w:val="24"/>
        </w:rPr>
      </w:pPr>
    </w:p>
    <w:p w:rsidR="001A1E98" w:rsidRPr="001A1E98" w:rsidRDefault="001A1E98" w:rsidP="001A1E98">
      <w:pPr>
        <w:pStyle w:val="Odstavecseseznamem"/>
        <w:rPr>
          <w:sz w:val="24"/>
        </w:rPr>
      </w:pPr>
    </w:p>
    <w:p w:rsidR="007A11C2" w:rsidRDefault="007A11C2" w:rsidP="00126881">
      <w:pPr>
        <w:pStyle w:val="Odstavecseseznamem"/>
        <w:rPr>
          <w:sz w:val="24"/>
        </w:rPr>
      </w:pPr>
    </w:p>
    <w:p w:rsidR="007A11C2" w:rsidRDefault="007A11C2" w:rsidP="00CA3852">
      <w:pPr>
        <w:ind w:firstLine="720"/>
        <w:jc w:val="both"/>
        <w:rPr>
          <w:sz w:val="24"/>
        </w:rPr>
      </w:pPr>
      <w:r>
        <w:rPr>
          <w:sz w:val="24"/>
        </w:rPr>
        <w:t>Adresované IBL:</w:t>
      </w:r>
      <w:r w:rsidR="00CA3852">
        <w:rPr>
          <w:sz w:val="24"/>
        </w:rPr>
        <w:tab/>
      </w:r>
      <w:r w:rsidR="00CA3852">
        <w:rPr>
          <w:sz w:val="24"/>
        </w:rPr>
        <w:tab/>
      </w:r>
      <w:r w:rsidR="00CA3852">
        <w:rPr>
          <w:sz w:val="24"/>
        </w:rPr>
        <w:tab/>
      </w:r>
      <w:r w:rsidR="00CA3852">
        <w:rPr>
          <w:sz w:val="24"/>
        </w:rPr>
        <w:tab/>
        <w:t xml:space="preserve">Adresované </w:t>
      </w:r>
      <w:r w:rsidR="00CA3852" w:rsidRPr="007A11C2">
        <w:rPr>
          <w:sz w:val="24"/>
        </w:rPr>
        <w:t>ČHMÚ</w:t>
      </w:r>
      <w:r w:rsidR="00CA3852" w:rsidRPr="00126881">
        <w:rPr>
          <w:sz w:val="24"/>
        </w:rPr>
        <w:t>:</w:t>
      </w:r>
    </w:p>
    <w:p w:rsidR="007A11C2" w:rsidRPr="007A11C2" w:rsidRDefault="007A11C2" w:rsidP="00126881">
      <w:pPr>
        <w:ind w:firstLine="720"/>
        <w:jc w:val="both"/>
        <w:rPr>
          <w:sz w:val="24"/>
        </w:rPr>
      </w:pPr>
      <w:r w:rsidRPr="007A11C2">
        <w:rPr>
          <w:sz w:val="24"/>
        </w:rPr>
        <w:t xml:space="preserve">IBL Software </w:t>
      </w:r>
      <w:proofErr w:type="spellStart"/>
      <w:r w:rsidRPr="007A11C2">
        <w:rPr>
          <w:sz w:val="24"/>
        </w:rPr>
        <w:t>Engineerings.r.o</w:t>
      </w:r>
      <w:proofErr w:type="spellEnd"/>
      <w:r w:rsidRPr="007A11C2">
        <w:rPr>
          <w:sz w:val="24"/>
        </w:rPr>
        <w:t>.</w:t>
      </w:r>
      <w:r w:rsidR="00CA3852">
        <w:rPr>
          <w:sz w:val="24"/>
        </w:rPr>
        <w:tab/>
      </w:r>
      <w:r w:rsidR="00CA3852">
        <w:rPr>
          <w:sz w:val="24"/>
        </w:rPr>
        <w:tab/>
        <w:t>ČHMÚ</w:t>
      </w:r>
    </w:p>
    <w:p w:rsidR="007A11C2" w:rsidRPr="007A11C2" w:rsidRDefault="007A11C2" w:rsidP="00126881">
      <w:pPr>
        <w:ind w:firstLine="720"/>
        <w:jc w:val="both"/>
        <w:rPr>
          <w:sz w:val="24"/>
        </w:rPr>
      </w:pPr>
      <w:proofErr w:type="spellStart"/>
      <w:r w:rsidRPr="007A11C2">
        <w:rPr>
          <w:sz w:val="24"/>
        </w:rPr>
        <w:t>Galvaniho</w:t>
      </w:r>
      <w:proofErr w:type="spellEnd"/>
      <w:r w:rsidRPr="007A11C2">
        <w:rPr>
          <w:sz w:val="24"/>
        </w:rPr>
        <w:t xml:space="preserve"> 17/C</w:t>
      </w:r>
      <w:r w:rsidR="00CA3852">
        <w:rPr>
          <w:sz w:val="24"/>
        </w:rPr>
        <w:tab/>
      </w:r>
      <w:r w:rsidR="00CA3852">
        <w:rPr>
          <w:sz w:val="24"/>
        </w:rPr>
        <w:tab/>
      </w:r>
      <w:r w:rsidR="00CA3852">
        <w:rPr>
          <w:sz w:val="24"/>
        </w:rPr>
        <w:tab/>
      </w:r>
      <w:r w:rsidR="00CA3852">
        <w:rPr>
          <w:sz w:val="24"/>
        </w:rPr>
        <w:tab/>
        <w:t xml:space="preserve">Na </w:t>
      </w:r>
      <w:proofErr w:type="spellStart"/>
      <w:r w:rsidR="00CA3852">
        <w:rPr>
          <w:sz w:val="24"/>
        </w:rPr>
        <w:t>Šabatce</w:t>
      </w:r>
      <w:proofErr w:type="spellEnd"/>
      <w:r w:rsidR="00CA3852">
        <w:rPr>
          <w:sz w:val="24"/>
        </w:rPr>
        <w:t xml:space="preserve"> 17</w:t>
      </w:r>
    </w:p>
    <w:p w:rsidR="007A11C2" w:rsidRPr="007A11C2" w:rsidRDefault="007A11C2" w:rsidP="00126881">
      <w:pPr>
        <w:ind w:firstLine="720"/>
        <w:jc w:val="both"/>
        <w:rPr>
          <w:sz w:val="24"/>
        </w:rPr>
      </w:pPr>
      <w:r w:rsidRPr="007A11C2">
        <w:rPr>
          <w:sz w:val="24"/>
        </w:rPr>
        <w:t>821</w:t>
      </w:r>
      <w:r w:rsidR="00F523F1">
        <w:rPr>
          <w:sz w:val="24"/>
        </w:rPr>
        <w:t xml:space="preserve"> </w:t>
      </w:r>
      <w:r w:rsidRPr="007A11C2">
        <w:rPr>
          <w:sz w:val="24"/>
        </w:rPr>
        <w:t>04 Bratislava</w:t>
      </w:r>
      <w:r w:rsidR="00CA3852">
        <w:rPr>
          <w:sz w:val="24"/>
        </w:rPr>
        <w:tab/>
      </w:r>
      <w:r w:rsidR="00CA3852">
        <w:rPr>
          <w:sz w:val="24"/>
        </w:rPr>
        <w:tab/>
      </w:r>
      <w:r w:rsidR="00CA3852">
        <w:rPr>
          <w:sz w:val="24"/>
        </w:rPr>
        <w:tab/>
      </w:r>
      <w:r w:rsidR="00CA3852">
        <w:rPr>
          <w:sz w:val="24"/>
        </w:rPr>
        <w:tab/>
        <w:t xml:space="preserve">143 06 Praha 4 - </w:t>
      </w:r>
      <w:proofErr w:type="spellStart"/>
      <w:r w:rsidR="00CA3852">
        <w:rPr>
          <w:sz w:val="24"/>
        </w:rPr>
        <w:t>Komořany</w:t>
      </w:r>
      <w:proofErr w:type="spellEnd"/>
    </w:p>
    <w:p w:rsidR="007A11C2" w:rsidRDefault="007A11C2" w:rsidP="00126881">
      <w:pPr>
        <w:ind w:firstLine="720"/>
        <w:jc w:val="both"/>
        <w:rPr>
          <w:sz w:val="24"/>
        </w:rPr>
      </w:pPr>
      <w:r w:rsidRPr="007A11C2">
        <w:rPr>
          <w:sz w:val="24"/>
        </w:rPr>
        <w:t>Slov</w:t>
      </w:r>
      <w:r>
        <w:rPr>
          <w:sz w:val="24"/>
        </w:rPr>
        <w:t>enská Republika</w:t>
      </w:r>
      <w:r w:rsidR="00CA3852">
        <w:rPr>
          <w:sz w:val="24"/>
        </w:rPr>
        <w:tab/>
      </w:r>
      <w:r w:rsidR="00CA3852">
        <w:rPr>
          <w:sz w:val="24"/>
        </w:rPr>
        <w:tab/>
      </w:r>
      <w:r w:rsidR="00CA3852">
        <w:rPr>
          <w:sz w:val="24"/>
        </w:rPr>
        <w:tab/>
      </w:r>
      <w:r w:rsidR="00CA3852">
        <w:rPr>
          <w:sz w:val="24"/>
        </w:rPr>
        <w:tab/>
        <w:t>Česká Republika</w:t>
      </w:r>
    </w:p>
    <w:p w:rsidR="007A11C2" w:rsidRDefault="007A11C2" w:rsidP="00126881">
      <w:pPr>
        <w:ind w:firstLine="360"/>
        <w:jc w:val="both"/>
        <w:rPr>
          <w:sz w:val="24"/>
        </w:rPr>
      </w:pPr>
    </w:p>
    <w:p w:rsidR="00E04355" w:rsidRDefault="00E04355" w:rsidP="00116C63">
      <w:pPr>
        <w:pStyle w:val="Vchoz"/>
        <w:tabs>
          <w:tab w:val="left" w:pos="993"/>
          <w:tab w:val="left" w:pos="1278"/>
          <w:tab w:val="left" w:pos="1563"/>
          <w:tab w:val="left" w:pos="1848"/>
          <w:tab w:val="left" w:pos="2133"/>
          <w:tab w:val="left" w:pos="2415"/>
        </w:tabs>
        <w:ind w:left="708"/>
        <w:jc w:val="both"/>
        <w:rPr>
          <w:rFonts w:ascii="Times New Roman" w:hAnsi="Times New Roman" w:cs="Times New Roman"/>
          <w:color w:val="FF0000"/>
        </w:rPr>
      </w:pPr>
    </w:p>
    <w:p w:rsidR="00082D58" w:rsidRDefault="00082D58" w:rsidP="00082D58">
      <w:pPr>
        <w:pStyle w:val="Odstavecseseznamem"/>
        <w:numPr>
          <w:ilvl w:val="1"/>
          <w:numId w:val="12"/>
        </w:numPr>
        <w:jc w:val="both"/>
        <w:rPr>
          <w:sz w:val="24"/>
        </w:rPr>
      </w:pPr>
      <w:r>
        <w:rPr>
          <w:sz w:val="24"/>
        </w:rPr>
        <w:t xml:space="preserve">Kupujúci </w:t>
      </w:r>
      <w:r w:rsidRPr="00082D58">
        <w:rPr>
          <w:sz w:val="24"/>
        </w:rPr>
        <w:t>je podľa § 2 písm. e) zákona č. 320/2001 Zb. o finančnej kontrole vo verejnej správe a o zmene niektorých zákonov, v znení neskorších predpisov, osobou povinnou spolupôsobiť pri výkone finančnej kontroly. Zmluvné strany sú si vedomé toho, že ČHMÚ je, bez ohľadu na rozhodné právo Zmluvy, povinný subjekt v zmysle § 2 ods. 1 zákona č. 340/2015 Zb. o registri zmlúv (ďalej len ako „Zákon o registri“) a táto zmluva a relevantné informácie o nej budú obsahom zverejnenia v registri zmlúv v súlade s ustanovením § 5 príslušného zákona  a na určité časti obsahu zmluvy vrátane príloh môže byť uskutočnená podľa ustanovení § 3 anonymizácie</w:t>
      </w:r>
      <w:r>
        <w:rPr>
          <w:sz w:val="24"/>
        </w:rPr>
        <w:t>.</w:t>
      </w:r>
    </w:p>
    <w:p w:rsidR="00082D58" w:rsidRDefault="00082D58" w:rsidP="00082D58">
      <w:pPr>
        <w:pStyle w:val="Odstavecseseznamem"/>
        <w:ind w:left="927"/>
        <w:jc w:val="both"/>
        <w:rPr>
          <w:sz w:val="24"/>
        </w:rPr>
      </w:pPr>
    </w:p>
    <w:p w:rsidR="00116C63" w:rsidRPr="00082D58" w:rsidRDefault="00082D58" w:rsidP="002E75AD">
      <w:pPr>
        <w:pStyle w:val="Odstavecseseznamem"/>
        <w:numPr>
          <w:ilvl w:val="1"/>
          <w:numId w:val="12"/>
        </w:numPr>
        <w:jc w:val="both"/>
        <w:rPr>
          <w:sz w:val="24"/>
        </w:rPr>
      </w:pPr>
      <w:r w:rsidRPr="00082D58">
        <w:rPr>
          <w:sz w:val="24"/>
        </w:rPr>
        <w:t xml:space="preserve">Kupujúci </w:t>
      </w:r>
      <w:r w:rsidR="00F121D1" w:rsidRPr="00082D58">
        <w:rPr>
          <w:sz w:val="24"/>
        </w:rPr>
        <w:t xml:space="preserve">týmto dáva na vedomie, že je </w:t>
      </w:r>
      <w:r w:rsidR="00116C63" w:rsidRPr="00082D58">
        <w:rPr>
          <w:sz w:val="24"/>
        </w:rPr>
        <w:t>osobou</w:t>
      </w:r>
      <w:r w:rsidR="00F121D1" w:rsidRPr="00082D58">
        <w:rPr>
          <w:sz w:val="24"/>
        </w:rPr>
        <w:t xml:space="preserve"> povinnou v oblasti kybernetickej bezpečnosti podľa zákona č. 181/2014 Zb. o kybernetickej</w:t>
      </w:r>
      <w:r w:rsidR="00116C63" w:rsidRPr="00082D58">
        <w:rPr>
          <w:sz w:val="24"/>
        </w:rPr>
        <w:t xml:space="preserve"> bezpečnosti a jeho </w:t>
      </w:r>
      <w:r w:rsidR="00E90769" w:rsidRPr="00082D58">
        <w:rPr>
          <w:sz w:val="24"/>
        </w:rPr>
        <w:t>vykonávajúcich predpisov - vyhlášky č. 317/2014 Zb. o významných informačných systémo</w:t>
      </w:r>
      <w:r w:rsidR="00116C63" w:rsidRPr="00082D58">
        <w:rPr>
          <w:sz w:val="24"/>
        </w:rPr>
        <w:t xml:space="preserve">ch a </w:t>
      </w:r>
      <w:r w:rsidR="00E90769" w:rsidRPr="00082D58">
        <w:rPr>
          <w:sz w:val="24"/>
        </w:rPr>
        <w:t>ich určujúcich kritériách a vyhlášky č. 316/2014 Zb. o bezpečnostných opatreniach, kybernetických bezpečnostných incidentoch, reaktívnych opatrenia</w:t>
      </w:r>
      <w:r w:rsidR="00116C63" w:rsidRPr="00082D58">
        <w:rPr>
          <w:sz w:val="24"/>
        </w:rPr>
        <w:t xml:space="preserve">ch </w:t>
      </w:r>
      <w:r w:rsidR="00E90769" w:rsidRPr="00082D58">
        <w:rPr>
          <w:sz w:val="24"/>
        </w:rPr>
        <w:t>a o stanovení náležitostí podania v oblasti kybernetickej</w:t>
      </w:r>
      <w:r w:rsidR="00116C63" w:rsidRPr="00082D58">
        <w:rPr>
          <w:sz w:val="24"/>
        </w:rPr>
        <w:t xml:space="preserve"> bezp</w:t>
      </w:r>
      <w:r w:rsidR="00E90769" w:rsidRPr="00082D58">
        <w:rPr>
          <w:sz w:val="24"/>
        </w:rPr>
        <w:t>ečnosti (vyhláška o kybernetickej</w:t>
      </w:r>
      <w:r w:rsidR="00116C63" w:rsidRPr="00082D58">
        <w:rPr>
          <w:sz w:val="24"/>
        </w:rPr>
        <w:t xml:space="preserve"> bezpečnosti), </w:t>
      </w:r>
      <w:r w:rsidR="00E90769" w:rsidRPr="00082D58">
        <w:rPr>
          <w:sz w:val="24"/>
        </w:rPr>
        <w:t>ďalej nariadenia vlády č. 432/2010 Zb., o kritériách pro určenie prvku kritickej infraštruktúry a to aj v priebehu realizá</w:t>
      </w:r>
      <w:r w:rsidR="00116C63" w:rsidRPr="00082D58">
        <w:rPr>
          <w:sz w:val="24"/>
        </w:rPr>
        <w:t>c</w:t>
      </w:r>
      <w:r w:rsidR="00E90769" w:rsidRPr="00082D58">
        <w:rPr>
          <w:sz w:val="24"/>
        </w:rPr>
        <w:t>i</w:t>
      </w:r>
      <w:r w:rsidR="00116C63" w:rsidRPr="00082D58">
        <w:rPr>
          <w:sz w:val="24"/>
        </w:rPr>
        <w:t>e</w:t>
      </w:r>
      <w:r w:rsidR="00E90769" w:rsidRPr="00082D58">
        <w:rPr>
          <w:sz w:val="24"/>
        </w:rPr>
        <w:t xml:space="preserve"> príslušnej verejnej zákazky založenej touto zmluvou, pokiaľ nie je ustanovené inak. Prípadne zmeny zmluvy budú riešené formou dodatku k tejto zmluve.</w:t>
      </w:r>
      <w:r w:rsidR="00116C63" w:rsidRPr="00082D58">
        <w:rPr>
          <w:sz w:val="24"/>
        </w:rPr>
        <w:t xml:space="preserve"> </w:t>
      </w:r>
    </w:p>
    <w:p w:rsidR="007A11C2" w:rsidRPr="00F121D1" w:rsidRDefault="007A11C2"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Default="00E04355" w:rsidP="00126881">
      <w:pPr>
        <w:jc w:val="both"/>
        <w:rPr>
          <w:sz w:val="24"/>
        </w:rPr>
      </w:pPr>
    </w:p>
    <w:p w:rsidR="00E04355" w:rsidRPr="007A11C2" w:rsidRDefault="00E04355" w:rsidP="00126881">
      <w:pPr>
        <w:jc w:val="both"/>
        <w:rPr>
          <w:sz w:val="24"/>
        </w:rPr>
      </w:pPr>
    </w:p>
    <w:p w:rsidR="0066283E" w:rsidRPr="00B30DE4" w:rsidRDefault="00C17641" w:rsidP="001A1E98">
      <w:pPr>
        <w:pStyle w:val="Odstavecseseznamem"/>
        <w:numPr>
          <w:ilvl w:val="0"/>
          <w:numId w:val="12"/>
        </w:numPr>
        <w:jc w:val="both"/>
        <w:rPr>
          <w:b/>
          <w:caps/>
          <w:sz w:val="24"/>
        </w:rPr>
      </w:pPr>
      <w:r w:rsidRPr="00B30DE4">
        <w:rPr>
          <w:b/>
          <w:caps/>
          <w:sz w:val="24"/>
        </w:rPr>
        <w:t>záverečné ustanovenie</w:t>
      </w:r>
    </w:p>
    <w:p w:rsidR="0066283E" w:rsidRPr="002F0F7B" w:rsidRDefault="0066283E" w:rsidP="0066283E">
      <w:pPr>
        <w:tabs>
          <w:tab w:val="num" w:pos="360"/>
        </w:tabs>
        <w:ind w:left="360" w:hanging="360"/>
        <w:jc w:val="both"/>
        <w:rPr>
          <w:b/>
          <w:caps/>
          <w:sz w:val="24"/>
        </w:rPr>
      </w:pPr>
    </w:p>
    <w:p w:rsidR="0066283E" w:rsidRDefault="0066283E" w:rsidP="00B30DE4">
      <w:pPr>
        <w:pStyle w:val="Zkladntextodsazen2"/>
        <w:tabs>
          <w:tab w:val="num" w:pos="567"/>
        </w:tabs>
        <w:ind w:left="360"/>
      </w:pPr>
      <w:r w:rsidRPr="002F0F7B">
        <w:t>T</w:t>
      </w:r>
      <w:r w:rsidR="001965FB" w:rsidRPr="002F0F7B">
        <w:t xml:space="preserve">áto zmluva </w:t>
      </w:r>
      <w:r w:rsidR="002C506B">
        <w:t xml:space="preserve">je </w:t>
      </w:r>
      <w:r w:rsidR="001965FB" w:rsidRPr="002F0F7B">
        <w:t>vyhotovená v</w:t>
      </w:r>
      <w:r w:rsidR="002B6731" w:rsidRPr="002F0F7B">
        <w:t> dvoch (2)</w:t>
      </w:r>
      <w:r w:rsidR="001965FB" w:rsidRPr="002F0F7B">
        <w:t xml:space="preserve"> rovnopiso</w:t>
      </w:r>
      <w:r w:rsidR="002B6731" w:rsidRPr="002F0F7B">
        <w:t>ch</w:t>
      </w:r>
      <w:r w:rsidR="001965FB" w:rsidRPr="002F0F7B">
        <w:t>, z ktorých každý</w:t>
      </w:r>
      <w:r w:rsidR="00B30DE4">
        <w:tab/>
      </w:r>
      <w:r w:rsidR="001965FB" w:rsidRPr="002F0F7B">
        <w:t xml:space="preserve">má platnosť originálu. Zmluva </w:t>
      </w:r>
      <w:r w:rsidR="00C17641" w:rsidRPr="002F0F7B">
        <w:t>nadobúda účinnosť</w:t>
      </w:r>
      <w:r w:rsidR="001965FB" w:rsidRPr="002F0F7B">
        <w:t xml:space="preserve"> podpisom oboch zmluvných strán.</w:t>
      </w:r>
    </w:p>
    <w:p w:rsidR="00B30DE4" w:rsidRDefault="00B30DE4" w:rsidP="00B30DE4">
      <w:pPr>
        <w:pStyle w:val="Zkladntextodsazen2"/>
        <w:tabs>
          <w:tab w:val="num" w:pos="567"/>
        </w:tabs>
        <w:ind w:left="0"/>
      </w:pPr>
    </w:p>
    <w:p w:rsidR="0066283E" w:rsidRPr="002F0F7B" w:rsidRDefault="007C05E1" w:rsidP="00B30DE4">
      <w:pPr>
        <w:pStyle w:val="Zkladntextodsazen2"/>
        <w:tabs>
          <w:tab w:val="num" w:pos="567"/>
        </w:tabs>
        <w:ind w:left="360"/>
      </w:pPr>
      <w:r>
        <w:t xml:space="preserve">Zmluvné strany si </w:t>
      </w:r>
      <w:r w:rsidR="00FB010A" w:rsidRPr="002F0F7B">
        <w:rPr>
          <w:szCs w:val="24"/>
        </w:rPr>
        <w:t>zmluvu prečítali, porozumeli jej a na znak súhlasu ju podpísali oprávnení zástupcovia oboch zmluvných strán.</w:t>
      </w:r>
    </w:p>
    <w:p w:rsidR="00C17641" w:rsidRPr="002F0F7B" w:rsidRDefault="00C17641" w:rsidP="00C17641">
      <w:pPr>
        <w:jc w:val="both"/>
        <w:rPr>
          <w:sz w:val="24"/>
        </w:rPr>
      </w:pPr>
    </w:p>
    <w:p w:rsidR="00D7684C" w:rsidRPr="002F0F7B" w:rsidRDefault="00D7684C" w:rsidP="00C17641">
      <w:pPr>
        <w:jc w:val="both"/>
        <w:rPr>
          <w:sz w:val="24"/>
        </w:rPr>
      </w:pPr>
    </w:p>
    <w:p w:rsidR="00D7684C" w:rsidRPr="002F0F7B" w:rsidRDefault="00D7684C" w:rsidP="00C17641">
      <w:pPr>
        <w:jc w:val="both"/>
        <w:rPr>
          <w:sz w:val="24"/>
        </w:rPr>
      </w:pPr>
    </w:p>
    <w:p w:rsidR="00FB010A" w:rsidRPr="002F0F7B" w:rsidRDefault="00FB010A" w:rsidP="00C17641">
      <w:pPr>
        <w:jc w:val="both"/>
        <w:rPr>
          <w:sz w:val="24"/>
        </w:rPr>
      </w:pPr>
    </w:p>
    <w:p w:rsidR="00C17641" w:rsidRPr="002F0F7B" w:rsidRDefault="00C17641" w:rsidP="00C17641">
      <w:pPr>
        <w:jc w:val="both"/>
        <w:rPr>
          <w:sz w:val="24"/>
        </w:rPr>
      </w:pPr>
      <w:r w:rsidRPr="002F0F7B">
        <w:rPr>
          <w:sz w:val="24"/>
        </w:rPr>
        <w:t xml:space="preserve">V Bratislave dňa </w:t>
      </w:r>
    </w:p>
    <w:p w:rsidR="0066283E" w:rsidRPr="002F0F7B" w:rsidRDefault="0066283E" w:rsidP="0066283E">
      <w:pPr>
        <w:jc w:val="both"/>
        <w:rPr>
          <w:sz w:val="24"/>
        </w:rPr>
      </w:pPr>
    </w:p>
    <w:p w:rsidR="0066283E" w:rsidRPr="002F0F7B" w:rsidRDefault="0066283E" w:rsidP="0066283E">
      <w:pPr>
        <w:jc w:val="both"/>
        <w:rPr>
          <w:sz w:val="24"/>
        </w:rPr>
      </w:pPr>
    </w:p>
    <w:p w:rsidR="0066283E" w:rsidRPr="002F0F7B" w:rsidRDefault="0066283E" w:rsidP="0066283E">
      <w:pPr>
        <w:jc w:val="both"/>
        <w:rPr>
          <w:sz w:val="24"/>
        </w:rPr>
      </w:pPr>
      <w:r w:rsidRPr="002F0F7B">
        <w:rPr>
          <w:sz w:val="24"/>
        </w:rPr>
        <w:t xml:space="preserve">IBL Software </w:t>
      </w:r>
      <w:proofErr w:type="spellStart"/>
      <w:r w:rsidRPr="002F0F7B">
        <w:rPr>
          <w:sz w:val="24"/>
        </w:rPr>
        <w:t>Engineering</w:t>
      </w:r>
      <w:proofErr w:type="spellEnd"/>
      <w:r w:rsidR="00C35EAB">
        <w:rPr>
          <w:sz w:val="24"/>
        </w:rPr>
        <w:t>, spol. s r.o.</w:t>
      </w:r>
      <w:r w:rsidRPr="002F0F7B">
        <w:rPr>
          <w:sz w:val="24"/>
        </w:rPr>
        <w:tab/>
      </w:r>
      <w:r w:rsidR="00B107EB" w:rsidRPr="002F0F7B">
        <w:rPr>
          <w:sz w:val="24"/>
        </w:rPr>
        <w:t>Český</w:t>
      </w:r>
      <w:r w:rsidR="001A05ED">
        <w:rPr>
          <w:sz w:val="24"/>
        </w:rPr>
        <w:t xml:space="preserve"> H</w:t>
      </w:r>
      <w:r w:rsidR="001965FB" w:rsidRPr="002F0F7B">
        <w:rPr>
          <w:sz w:val="24"/>
        </w:rPr>
        <w:t xml:space="preserve">ydrometeorologický </w:t>
      </w:r>
      <w:r w:rsidR="001A05ED">
        <w:rPr>
          <w:sz w:val="24"/>
        </w:rPr>
        <w:t>Ú</w:t>
      </w:r>
      <w:r w:rsidR="001965FB" w:rsidRPr="002F0F7B">
        <w:rPr>
          <w:sz w:val="24"/>
        </w:rPr>
        <w:t>stav</w:t>
      </w:r>
    </w:p>
    <w:p w:rsidR="0066283E" w:rsidRPr="002F0F7B" w:rsidRDefault="0066283E" w:rsidP="0066283E">
      <w:pPr>
        <w:jc w:val="both"/>
        <w:rPr>
          <w:sz w:val="24"/>
        </w:rPr>
      </w:pPr>
    </w:p>
    <w:p w:rsidR="0066283E" w:rsidRPr="002F0F7B" w:rsidRDefault="0066283E" w:rsidP="0066283E">
      <w:pPr>
        <w:jc w:val="both"/>
        <w:rPr>
          <w:sz w:val="24"/>
        </w:rPr>
      </w:pPr>
    </w:p>
    <w:p w:rsidR="0066283E" w:rsidRPr="002F0F7B" w:rsidRDefault="001965FB" w:rsidP="0066283E">
      <w:pPr>
        <w:jc w:val="both"/>
        <w:rPr>
          <w:sz w:val="24"/>
        </w:rPr>
      </w:pPr>
      <w:r w:rsidRPr="002F0F7B">
        <w:rPr>
          <w:sz w:val="24"/>
        </w:rPr>
        <w:t xml:space="preserve">________________________             </w:t>
      </w:r>
      <w:r w:rsidR="00E260D0">
        <w:rPr>
          <w:sz w:val="24"/>
        </w:rPr>
        <w:t xml:space="preserve">    </w:t>
      </w:r>
      <w:r w:rsidRPr="002F0F7B">
        <w:rPr>
          <w:sz w:val="24"/>
        </w:rPr>
        <w:t xml:space="preserve"> </w:t>
      </w:r>
      <w:r w:rsidR="00E260D0">
        <w:rPr>
          <w:sz w:val="24"/>
        </w:rPr>
        <w:t xml:space="preserve">       </w:t>
      </w:r>
      <w:r w:rsidRPr="002F0F7B">
        <w:rPr>
          <w:sz w:val="24"/>
        </w:rPr>
        <w:t xml:space="preserve">__________________________ </w:t>
      </w:r>
      <w:r w:rsidR="0066283E" w:rsidRPr="002F0F7B">
        <w:rPr>
          <w:sz w:val="24"/>
        </w:rPr>
        <w:tab/>
      </w:r>
      <w:r w:rsidR="00E260D0">
        <w:rPr>
          <w:sz w:val="24"/>
        </w:rPr>
        <w:tab/>
      </w:r>
      <w:r w:rsidR="0066283E" w:rsidRPr="002F0F7B">
        <w:rPr>
          <w:sz w:val="24"/>
        </w:rPr>
        <w:t>(</w:t>
      </w:r>
      <w:r w:rsidRPr="002F0F7B">
        <w:rPr>
          <w:sz w:val="24"/>
        </w:rPr>
        <w:t>podpis</w:t>
      </w:r>
      <w:r w:rsidR="0066283E" w:rsidRPr="002F0F7B">
        <w:rPr>
          <w:sz w:val="24"/>
        </w:rPr>
        <w:t xml:space="preserve">)       </w:t>
      </w:r>
      <w:r w:rsidR="0066283E" w:rsidRPr="002F0F7B">
        <w:rPr>
          <w:sz w:val="24"/>
        </w:rPr>
        <w:tab/>
      </w:r>
      <w:r w:rsidR="0066283E" w:rsidRPr="002F0F7B">
        <w:rPr>
          <w:sz w:val="24"/>
        </w:rPr>
        <w:tab/>
      </w:r>
      <w:r w:rsidR="0066283E" w:rsidRPr="002F0F7B">
        <w:rPr>
          <w:sz w:val="24"/>
        </w:rPr>
        <w:tab/>
      </w:r>
      <w:r w:rsidRPr="002F0F7B">
        <w:rPr>
          <w:sz w:val="24"/>
        </w:rPr>
        <w:tab/>
      </w:r>
      <w:r w:rsidR="00E260D0">
        <w:rPr>
          <w:sz w:val="24"/>
        </w:rPr>
        <w:tab/>
      </w:r>
      <w:r w:rsidRPr="002F0F7B">
        <w:rPr>
          <w:sz w:val="24"/>
        </w:rPr>
        <w:t xml:space="preserve">(podpis)       </w:t>
      </w:r>
      <w:r w:rsidRPr="002F0F7B">
        <w:rPr>
          <w:sz w:val="24"/>
        </w:rPr>
        <w:tab/>
      </w:r>
    </w:p>
    <w:p w:rsidR="0066283E" w:rsidRPr="002F0F7B" w:rsidRDefault="0066283E" w:rsidP="0066283E">
      <w:pPr>
        <w:jc w:val="both"/>
        <w:rPr>
          <w:sz w:val="24"/>
        </w:rPr>
      </w:pPr>
    </w:p>
    <w:p w:rsidR="0066283E" w:rsidRPr="002F0F7B" w:rsidRDefault="00DD392F" w:rsidP="0066283E">
      <w:pPr>
        <w:jc w:val="both"/>
        <w:rPr>
          <w:sz w:val="24"/>
          <w:szCs w:val="24"/>
        </w:rPr>
      </w:pPr>
      <w:proofErr w:type="spellStart"/>
      <w:r>
        <w:rPr>
          <w:sz w:val="24"/>
          <w:szCs w:val="24"/>
        </w:rPr>
        <w:t>xxxx</w:t>
      </w:r>
      <w:proofErr w:type="spellEnd"/>
      <w:r w:rsidR="0066283E" w:rsidRPr="002F0F7B">
        <w:rPr>
          <w:sz w:val="24"/>
          <w:szCs w:val="24"/>
        </w:rPr>
        <w:tab/>
      </w:r>
      <w:r w:rsidR="0066283E" w:rsidRPr="002F0F7B">
        <w:rPr>
          <w:sz w:val="24"/>
          <w:szCs w:val="24"/>
        </w:rPr>
        <w:tab/>
      </w:r>
      <w:r w:rsidR="0066283E" w:rsidRPr="002F0F7B">
        <w:rPr>
          <w:sz w:val="24"/>
          <w:szCs w:val="24"/>
        </w:rPr>
        <w:tab/>
      </w:r>
      <w:r w:rsidR="0066283E" w:rsidRPr="002F0F7B">
        <w:rPr>
          <w:sz w:val="24"/>
          <w:szCs w:val="24"/>
        </w:rPr>
        <w:tab/>
      </w:r>
    </w:p>
    <w:p w:rsidR="00B22E59" w:rsidRPr="002F0F7B" w:rsidRDefault="00B22E59" w:rsidP="0066283E">
      <w:pPr>
        <w:jc w:val="both"/>
        <w:rPr>
          <w:sz w:val="24"/>
          <w:szCs w:val="24"/>
        </w:rPr>
      </w:pPr>
    </w:p>
    <w:p w:rsidR="009E2971" w:rsidRPr="002F0F7B" w:rsidRDefault="00A46E6D" w:rsidP="00A34848">
      <w:pPr>
        <w:ind w:left="4111" w:hanging="4111"/>
        <w:jc w:val="both"/>
        <w:rPr>
          <w:sz w:val="24"/>
          <w:szCs w:val="24"/>
        </w:rPr>
      </w:pPr>
      <w:r w:rsidRPr="002F0F7B">
        <w:rPr>
          <w:sz w:val="24"/>
          <w:szCs w:val="24"/>
        </w:rPr>
        <w:t>Výkonný riaditeľ</w:t>
      </w:r>
      <w:r w:rsidRPr="002F0F7B">
        <w:rPr>
          <w:sz w:val="24"/>
          <w:szCs w:val="24"/>
        </w:rPr>
        <w:tab/>
      </w:r>
      <w:r w:rsidR="00E260D0">
        <w:rPr>
          <w:sz w:val="24"/>
          <w:szCs w:val="24"/>
        </w:rPr>
        <w:tab/>
      </w:r>
    </w:p>
    <w:p w:rsidR="00A34848" w:rsidRPr="002F0F7B" w:rsidRDefault="00A34848" w:rsidP="00A34848">
      <w:pPr>
        <w:ind w:left="4111" w:hanging="4111"/>
        <w:jc w:val="both"/>
        <w:rPr>
          <w:sz w:val="24"/>
          <w:szCs w:val="24"/>
        </w:rPr>
      </w:pPr>
    </w:p>
    <w:p w:rsidR="00317FF1" w:rsidRPr="002F0F7B" w:rsidRDefault="0003782B">
      <w:pPr>
        <w:rPr>
          <w:b/>
          <w:sz w:val="24"/>
        </w:rPr>
      </w:pPr>
      <w:r w:rsidRPr="002F0F7B">
        <w:rPr>
          <w:sz w:val="24"/>
          <w:szCs w:val="24"/>
        </w:rPr>
        <w:t xml:space="preserve">IBL Software </w:t>
      </w:r>
      <w:proofErr w:type="spellStart"/>
      <w:r w:rsidRPr="002F0F7B">
        <w:rPr>
          <w:sz w:val="24"/>
          <w:szCs w:val="24"/>
        </w:rPr>
        <w:t>Engineering</w:t>
      </w:r>
      <w:proofErr w:type="spellEnd"/>
      <w:r w:rsidR="00C35EAB">
        <w:rPr>
          <w:sz w:val="24"/>
          <w:szCs w:val="24"/>
        </w:rPr>
        <w:t xml:space="preserve">, </w:t>
      </w:r>
      <w:r w:rsidR="00C35EAB">
        <w:rPr>
          <w:sz w:val="24"/>
        </w:rPr>
        <w:t>spol. s r.o.</w:t>
      </w:r>
      <w:r w:rsidR="00E260D0">
        <w:rPr>
          <w:sz w:val="24"/>
        </w:rPr>
        <w:tab/>
      </w:r>
      <w:r w:rsidR="00B107EB" w:rsidRPr="002F0F7B">
        <w:rPr>
          <w:sz w:val="24"/>
          <w:szCs w:val="24"/>
        </w:rPr>
        <w:t xml:space="preserve">Český </w:t>
      </w:r>
      <w:r w:rsidR="001A05ED">
        <w:rPr>
          <w:sz w:val="24"/>
          <w:szCs w:val="24"/>
        </w:rPr>
        <w:t>H</w:t>
      </w:r>
      <w:r w:rsidR="00A46E6D" w:rsidRPr="002F0F7B">
        <w:rPr>
          <w:sz w:val="24"/>
          <w:szCs w:val="24"/>
        </w:rPr>
        <w:t xml:space="preserve">ydrometeorologický </w:t>
      </w:r>
      <w:r w:rsidR="001A05ED">
        <w:rPr>
          <w:sz w:val="24"/>
          <w:szCs w:val="24"/>
        </w:rPr>
        <w:t>Ú</w:t>
      </w:r>
      <w:r w:rsidR="00A46E6D" w:rsidRPr="002F0F7B">
        <w:rPr>
          <w:sz w:val="24"/>
          <w:szCs w:val="24"/>
        </w:rPr>
        <w:t>stav</w:t>
      </w:r>
      <w:r w:rsidR="0066283E" w:rsidRPr="002F0F7B">
        <w:rPr>
          <w:sz w:val="24"/>
        </w:rPr>
        <w:br w:type="page"/>
      </w:r>
      <w:r w:rsidR="00266278" w:rsidRPr="008A311D">
        <w:rPr>
          <w:b/>
          <w:sz w:val="24"/>
        </w:rPr>
        <w:lastRenderedPageBreak/>
        <w:t>Príloha</w:t>
      </w:r>
      <w:r w:rsidR="0066283E" w:rsidRPr="002F0F7B">
        <w:rPr>
          <w:b/>
          <w:sz w:val="24"/>
        </w:rPr>
        <w:t xml:space="preserve"> A</w:t>
      </w:r>
    </w:p>
    <w:p w:rsidR="0066283E" w:rsidRPr="002F0F7B" w:rsidRDefault="0066283E" w:rsidP="0066283E">
      <w:pPr>
        <w:jc w:val="both"/>
        <w:rPr>
          <w:sz w:val="24"/>
        </w:rPr>
      </w:pPr>
    </w:p>
    <w:p w:rsidR="0066283E" w:rsidRPr="002F0F7B" w:rsidRDefault="00C35EAB" w:rsidP="0066283E">
      <w:pPr>
        <w:jc w:val="both"/>
        <w:rPr>
          <w:caps/>
          <w:sz w:val="24"/>
        </w:rPr>
      </w:pPr>
      <w:r>
        <w:rPr>
          <w:sz w:val="24"/>
        </w:rPr>
        <w:t>A-1</w:t>
      </w:r>
      <w:r>
        <w:rPr>
          <w:sz w:val="24"/>
        </w:rPr>
        <w:tab/>
      </w:r>
      <w:r w:rsidR="00FB010A" w:rsidRPr="00F0775F">
        <w:rPr>
          <w:sz w:val="24"/>
        </w:rPr>
        <w:t>ZAČIATOK</w:t>
      </w:r>
      <w:r w:rsidR="00FB010A" w:rsidRPr="002F0F7B">
        <w:rPr>
          <w:sz w:val="24"/>
        </w:rPr>
        <w:t xml:space="preserve"> </w:t>
      </w:r>
    </w:p>
    <w:p w:rsidR="0066283E" w:rsidRPr="002F0F7B" w:rsidRDefault="0066283E" w:rsidP="0066283E">
      <w:pPr>
        <w:jc w:val="both"/>
        <w:rPr>
          <w:sz w:val="24"/>
        </w:rPr>
      </w:pPr>
    </w:p>
    <w:p w:rsidR="0093011D" w:rsidRPr="002F0F7B" w:rsidRDefault="00486B7D" w:rsidP="00C35EAB">
      <w:pPr>
        <w:pStyle w:val="Zkladntextodsazen2"/>
        <w:ind w:left="720"/>
      </w:pPr>
      <w:r w:rsidRPr="002F0F7B">
        <w:t xml:space="preserve">Zmluva </w:t>
      </w:r>
      <w:r w:rsidR="00F123E6" w:rsidRPr="00F123E6">
        <w:t xml:space="preserve">nadobúda platnosť podpisom oboch zmluvných strán. </w:t>
      </w:r>
      <w:r w:rsidR="00AA6DDD">
        <w:t>Obdobie p</w:t>
      </w:r>
      <w:r w:rsidR="00F123E6" w:rsidRPr="009202AE">
        <w:rPr>
          <w:szCs w:val="24"/>
        </w:rPr>
        <w:t>odpor</w:t>
      </w:r>
      <w:r w:rsidR="00AA6DDD">
        <w:rPr>
          <w:szCs w:val="24"/>
        </w:rPr>
        <w:t>y</w:t>
      </w:r>
      <w:r w:rsidR="00F123E6" w:rsidRPr="009202AE">
        <w:rPr>
          <w:szCs w:val="24"/>
        </w:rPr>
        <w:t>, údržb</w:t>
      </w:r>
      <w:r w:rsidR="00AA6DDD">
        <w:rPr>
          <w:szCs w:val="24"/>
        </w:rPr>
        <w:t>y</w:t>
      </w:r>
      <w:r w:rsidR="00F123E6" w:rsidRPr="009202AE">
        <w:rPr>
          <w:szCs w:val="24"/>
        </w:rPr>
        <w:t xml:space="preserve"> a aktualizáci</w:t>
      </w:r>
      <w:r w:rsidR="00AA6DDD">
        <w:rPr>
          <w:szCs w:val="24"/>
        </w:rPr>
        <w:t>e</w:t>
      </w:r>
      <w:r w:rsidR="00F123E6" w:rsidRPr="009202AE">
        <w:rPr>
          <w:szCs w:val="24"/>
        </w:rPr>
        <w:t xml:space="preserve"> softvéru</w:t>
      </w:r>
      <w:r w:rsidR="00F123E6" w:rsidRPr="002F0F7B">
        <w:t xml:space="preserve"> </w:t>
      </w:r>
      <w:r w:rsidR="00AA6DDD">
        <w:t>začne plynúť dňom</w:t>
      </w:r>
      <w:r w:rsidR="00752C1A" w:rsidRPr="002F0F7B">
        <w:t xml:space="preserve"> </w:t>
      </w:r>
      <w:r w:rsidR="00F123E6">
        <w:t>01.</w:t>
      </w:r>
      <w:r w:rsidR="006076AC">
        <w:t>11</w:t>
      </w:r>
      <w:r w:rsidR="00F123E6">
        <w:t>.20</w:t>
      </w:r>
      <w:r w:rsidR="006076AC">
        <w:t>18</w:t>
      </w:r>
      <w:r w:rsidR="00AA6DDD">
        <w:t>.</w:t>
      </w:r>
    </w:p>
    <w:p w:rsidR="0066283E" w:rsidRPr="002F0F7B" w:rsidRDefault="0066283E" w:rsidP="0066283E">
      <w:pPr>
        <w:pStyle w:val="Zkladntextodsazen2"/>
      </w:pPr>
    </w:p>
    <w:p w:rsidR="009727C8" w:rsidRPr="002F0F7B" w:rsidRDefault="009727C8" w:rsidP="0066283E">
      <w:pPr>
        <w:pStyle w:val="Byline"/>
        <w:ind w:left="567"/>
        <w:jc w:val="left"/>
        <w:rPr>
          <w:sz w:val="24"/>
          <w:szCs w:val="24"/>
        </w:rPr>
      </w:pPr>
    </w:p>
    <w:p w:rsidR="00317FF1" w:rsidRPr="002F0F7B" w:rsidRDefault="009727C8">
      <w:pPr>
        <w:pStyle w:val="Byline"/>
        <w:jc w:val="left"/>
        <w:rPr>
          <w:caps/>
          <w:sz w:val="24"/>
        </w:rPr>
      </w:pPr>
      <w:r w:rsidRPr="002F0F7B">
        <w:rPr>
          <w:sz w:val="24"/>
          <w:szCs w:val="24"/>
        </w:rPr>
        <w:t>A-</w:t>
      </w:r>
      <w:r w:rsidR="00BC482C" w:rsidRPr="002F0F7B">
        <w:rPr>
          <w:caps/>
          <w:sz w:val="24"/>
        </w:rPr>
        <w:t>2</w:t>
      </w:r>
      <w:r w:rsidR="00C35EAB">
        <w:rPr>
          <w:caps/>
          <w:sz w:val="24"/>
        </w:rPr>
        <w:tab/>
      </w:r>
      <w:r w:rsidRPr="00901485">
        <w:rPr>
          <w:caps/>
          <w:sz w:val="24"/>
        </w:rPr>
        <w:t>produkty predmetu zmluvy</w:t>
      </w:r>
    </w:p>
    <w:p w:rsidR="00317FF1" w:rsidRPr="002F0F7B" w:rsidRDefault="00317FF1">
      <w:pPr>
        <w:pStyle w:val="Byline"/>
        <w:jc w:val="left"/>
        <w:rPr>
          <w:caps/>
          <w:sz w:val="24"/>
        </w:rPr>
      </w:pPr>
    </w:p>
    <w:p w:rsidR="009202AE" w:rsidRDefault="00797E92" w:rsidP="009202AE">
      <w:pPr>
        <w:pStyle w:val="Byline"/>
        <w:ind w:left="765"/>
        <w:jc w:val="left"/>
        <w:rPr>
          <w:sz w:val="24"/>
          <w:szCs w:val="24"/>
        </w:rPr>
      </w:pPr>
      <w:r>
        <w:rPr>
          <w:sz w:val="24"/>
          <w:szCs w:val="24"/>
        </w:rPr>
        <w:t>Predmetom</w:t>
      </w:r>
      <w:r w:rsidR="009202AE" w:rsidRPr="009202AE">
        <w:rPr>
          <w:sz w:val="24"/>
          <w:szCs w:val="24"/>
        </w:rPr>
        <w:t xml:space="preserve"> zmluvy je dodávka a inštalácia licencií pre </w:t>
      </w:r>
      <w:proofErr w:type="spellStart"/>
      <w:r w:rsidR="009202AE" w:rsidRPr="009202AE">
        <w:rPr>
          <w:sz w:val="24"/>
          <w:szCs w:val="24"/>
        </w:rPr>
        <w:t>Visual</w:t>
      </w:r>
      <w:proofErr w:type="spellEnd"/>
      <w:r w:rsidR="00CF010C">
        <w:rPr>
          <w:sz w:val="24"/>
          <w:szCs w:val="24"/>
        </w:rPr>
        <w:t xml:space="preserve"> </w:t>
      </w:r>
      <w:proofErr w:type="spellStart"/>
      <w:r w:rsidR="009202AE" w:rsidRPr="009202AE">
        <w:rPr>
          <w:sz w:val="24"/>
          <w:szCs w:val="24"/>
        </w:rPr>
        <w:t>Weather</w:t>
      </w:r>
      <w:proofErr w:type="spellEnd"/>
      <w:r w:rsidR="009202AE" w:rsidRPr="009202AE">
        <w:rPr>
          <w:sz w:val="24"/>
          <w:szCs w:val="24"/>
        </w:rPr>
        <w:t xml:space="preserve"> softvér:</w:t>
      </w:r>
    </w:p>
    <w:p w:rsidR="006076AC" w:rsidRDefault="006076AC" w:rsidP="009202AE">
      <w:pPr>
        <w:pStyle w:val="Byline"/>
        <w:ind w:left="765"/>
        <w:jc w:val="left"/>
        <w:rPr>
          <w:sz w:val="24"/>
          <w:szCs w:val="24"/>
        </w:rPr>
      </w:pPr>
    </w:p>
    <w:p w:rsidR="006076AC" w:rsidRDefault="006076AC" w:rsidP="006076AC">
      <w:pPr>
        <w:pStyle w:val="Zkladntextodsazen2"/>
        <w:numPr>
          <w:ilvl w:val="0"/>
          <w:numId w:val="21"/>
        </w:numPr>
      </w:pPr>
      <w:proofErr w:type="spellStart"/>
      <w:r>
        <w:t>Weather</w:t>
      </w:r>
      <w:proofErr w:type="spellEnd"/>
      <w:r>
        <w:t xml:space="preserve"> </w:t>
      </w:r>
      <w:proofErr w:type="spellStart"/>
      <w:r>
        <w:t>Alert</w:t>
      </w:r>
      <w:r w:rsidR="00E46511">
        <w:t>s</w:t>
      </w:r>
      <w:proofErr w:type="spellEnd"/>
    </w:p>
    <w:p w:rsidR="006076AC" w:rsidRDefault="006076AC" w:rsidP="006076AC">
      <w:pPr>
        <w:pStyle w:val="Zkladntextodsazen2"/>
        <w:numPr>
          <w:ilvl w:val="0"/>
          <w:numId w:val="21"/>
        </w:numPr>
      </w:pPr>
      <w:proofErr w:type="spellStart"/>
      <w:r>
        <w:t>Distributed</w:t>
      </w:r>
      <w:proofErr w:type="spellEnd"/>
      <w:r>
        <w:t xml:space="preserve"> Role </w:t>
      </w:r>
      <w:proofErr w:type="spellStart"/>
      <w:r>
        <w:t>Management</w:t>
      </w:r>
      <w:proofErr w:type="spellEnd"/>
      <w:r>
        <w:t xml:space="preserve"> &amp; </w:t>
      </w:r>
      <w:proofErr w:type="spellStart"/>
      <w:r>
        <w:t>Regular</w:t>
      </w:r>
      <w:proofErr w:type="spellEnd"/>
      <w:r>
        <w:t xml:space="preserve"> </w:t>
      </w:r>
      <w:proofErr w:type="spellStart"/>
      <w:r>
        <w:t>Tasks</w:t>
      </w:r>
      <w:proofErr w:type="spellEnd"/>
    </w:p>
    <w:p w:rsidR="006076AC" w:rsidRDefault="006076AC" w:rsidP="006076AC">
      <w:pPr>
        <w:pStyle w:val="Zkladntextodsazen2"/>
        <w:numPr>
          <w:ilvl w:val="0"/>
          <w:numId w:val="21"/>
        </w:numPr>
      </w:pPr>
      <w:r>
        <w:t xml:space="preserve">TAF Monitoring &amp; </w:t>
      </w:r>
      <w:proofErr w:type="spellStart"/>
      <w:r>
        <w:t>Verification</w:t>
      </w:r>
      <w:proofErr w:type="spellEnd"/>
    </w:p>
    <w:p w:rsidR="006076AC" w:rsidRDefault="006076AC" w:rsidP="006076AC">
      <w:pPr>
        <w:pStyle w:val="Zkladntextodsazen2"/>
        <w:numPr>
          <w:ilvl w:val="0"/>
          <w:numId w:val="21"/>
        </w:numPr>
      </w:pPr>
      <w:r>
        <w:t xml:space="preserve">METAR TREND </w:t>
      </w:r>
      <w:proofErr w:type="spellStart"/>
      <w:r>
        <w:t>Verification</w:t>
      </w:r>
      <w:proofErr w:type="spellEnd"/>
    </w:p>
    <w:p w:rsidR="006076AC" w:rsidRDefault="006076AC" w:rsidP="006076AC">
      <w:pPr>
        <w:pStyle w:val="Zkladntextodsazen2"/>
        <w:numPr>
          <w:ilvl w:val="0"/>
          <w:numId w:val="21"/>
        </w:numPr>
      </w:pPr>
      <w:proofErr w:type="spellStart"/>
      <w:r>
        <w:t>Weather</w:t>
      </w:r>
      <w:proofErr w:type="spellEnd"/>
      <w:r>
        <w:t xml:space="preserve"> </w:t>
      </w:r>
      <w:proofErr w:type="spellStart"/>
      <w:r>
        <w:t>Charts</w:t>
      </w:r>
      <w:proofErr w:type="spellEnd"/>
      <w:r>
        <w:t xml:space="preserve"> and SIGWX </w:t>
      </w:r>
      <w:proofErr w:type="spellStart"/>
      <w:r>
        <w:t>Editing</w:t>
      </w:r>
      <w:proofErr w:type="spellEnd"/>
      <w:r>
        <w:t xml:space="preserve"> – </w:t>
      </w:r>
      <w:proofErr w:type="spellStart"/>
      <w:r>
        <w:t>Low</w:t>
      </w:r>
      <w:proofErr w:type="spellEnd"/>
      <w:r>
        <w:t xml:space="preserve"> </w:t>
      </w:r>
      <w:proofErr w:type="spellStart"/>
      <w:r>
        <w:t>Level</w:t>
      </w:r>
      <w:proofErr w:type="spellEnd"/>
      <w:r>
        <w:t xml:space="preserve"> SIGWX Editor (SWL)</w:t>
      </w:r>
    </w:p>
    <w:p w:rsidR="006076AC" w:rsidRDefault="006076AC" w:rsidP="006076AC">
      <w:pPr>
        <w:pStyle w:val="Zkladntextodsazen2"/>
        <w:numPr>
          <w:ilvl w:val="0"/>
          <w:numId w:val="21"/>
        </w:numPr>
      </w:pPr>
      <w:proofErr w:type="spellStart"/>
      <w:r>
        <w:t>Testing</w:t>
      </w:r>
      <w:proofErr w:type="spellEnd"/>
      <w:r>
        <w:t xml:space="preserve"> &amp; </w:t>
      </w:r>
      <w:proofErr w:type="spellStart"/>
      <w:r>
        <w:t>Development</w:t>
      </w:r>
      <w:proofErr w:type="spellEnd"/>
      <w:r>
        <w:t xml:space="preserve"> Server </w:t>
      </w:r>
      <w:proofErr w:type="spellStart"/>
      <w:r>
        <w:t>License</w:t>
      </w:r>
      <w:proofErr w:type="spellEnd"/>
    </w:p>
    <w:p w:rsidR="006076AC" w:rsidRDefault="006076AC" w:rsidP="009202AE">
      <w:pPr>
        <w:pStyle w:val="Byline"/>
        <w:ind w:left="765"/>
        <w:jc w:val="left"/>
        <w:rPr>
          <w:sz w:val="24"/>
          <w:szCs w:val="24"/>
        </w:rPr>
      </w:pPr>
    </w:p>
    <w:p w:rsidR="009202AE" w:rsidRPr="009202AE" w:rsidRDefault="009202AE" w:rsidP="006076AC">
      <w:pPr>
        <w:pStyle w:val="Byline"/>
        <w:jc w:val="left"/>
        <w:rPr>
          <w:sz w:val="24"/>
          <w:szCs w:val="24"/>
        </w:rPr>
      </w:pPr>
    </w:p>
    <w:p w:rsidR="009202AE" w:rsidRPr="009202AE" w:rsidRDefault="009202AE" w:rsidP="009202AE">
      <w:pPr>
        <w:pStyle w:val="Byline"/>
        <w:jc w:val="left"/>
        <w:rPr>
          <w:sz w:val="24"/>
          <w:szCs w:val="24"/>
        </w:rPr>
      </w:pPr>
    </w:p>
    <w:p w:rsidR="006076AC" w:rsidRDefault="009202AE" w:rsidP="00292096">
      <w:pPr>
        <w:pStyle w:val="Byline"/>
        <w:ind w:left="709"/>
        <w:jc w:val="left"/>
        <w:rPr>
          <w:sz w:val="24"/>
          <w:szCs w:val="24"/>
        </w:rPr>
      </w:pPr>
      <w:r w:rsidRPr="009202AE">
        <w:rPr>
          <w:sz w:val="24"/>
          <w:szCs w:val="24"/>
        </w:rPr>
        <w:t>Podpora, údržba a aktualizácia softvéru.</w:t>
      </w:r>
      <w:r w:rsidR="0028794C">
        <w:rPr>
          <w:sz w:val="24"/>
          <w:szCs w:val="24"/>
        </w:rPr>
        <w:t xml:space="preserve"> Obdobie od 01.</w:t>
      </w:r>
      <w:r w:rsidR="006076AC">
        <w:rPr>
          <w:sz w:val="24"/>
          <w:szCs w:val="24"/>
        </w:rPr>
        <w:t>1</w:t>
      </w:r>
      <w:r w:rsidR="00A50FDD">
        <w:rPr>
          <w:sz w:val="24"/>
          <w:szCs w:val="24"/>
        </w:rPr>
        <w:t>1</w:t>
      </w:r>
      <w:r w:rsidR="0028794C">
        <w:rPr>
          <w:sz w:val="24"/>
          <w:szCs w:val="24"/>
        </w:rPr>
        <w:t>.201</w:t>
      </w:r>
      <w:r w:rsidR="006076AC">
        <w:rPr>
          <w:sz w:val="24"/>
          <w:szCs w:val="24"/>
        </w:rPr>
        <w:t>8</w:t>
      </w:r>
      <w:r w:rsidR="0028794C">
        <w:rPr>
          <w:sz w:val="24"/>
          <w:szCs w:val="24"/>
        </w:rPr>
        <w:t xml:space="preserve"> – 31.12.</w:t>
      </w:r>
      <w:r w:rsidR="00292096">
        <w:rPr>
          <w:sz w:val="24"/>
          <w:szCs w:val="24"/>
        </w:rPr>
        <w:t>201</w:t>
      </w:r>
      <w:r w:rsidR="006076AC">
        <w:rPr>
          <w:sz w:val="24"/>
          <w:szCs w:val="24"/>
        </w:rPr>
        <w:t>8 (</w:t>
      </w:r>
      <w:r w:rsidR="00A50FDD">
        <w:rPr>
          <w:sz w:val="24"/>
          <w:szCs w:val="24"/>
        </w:rPr>
        <w:t>61</w:t>
      </w:r>
      <w:r w:rsidR="00292096">
        <w:rPr>
          <w:sz w:val="24"/>
          <w:szCs w:val="24"/>
        </w:rPr>
        <w:t xml:space="preserve"> dní údržby).  </w:t>
      </w:r>
    </w:p>
    <w:p w:rsidR="0066283E" w:rsidRDefault="00292096" w:rsidP="00292096">
      <w:pPr>
        <w:pStyle w:val="Byline"/>
        <w:ind w:left="709"/>
        <w:jc w:val="left"/>
        <w:rPr>
          <w:sz w:val="24"/>
          <w:szCs w:val="24"/>
        </w:rPr>
      </w:pPr>
      <w:r>
        <w:rPr>
          <w:sz w:val="24"/>
          <w:szCs w:val="24"/>
        </w:rPr>
        <w:t xml:space="preserve">Jednotková cena  </w:t>
      </w:r>
      <w:r w:rsidR="00901485">
        <w:rPr>
          <w:sz w:val="24"/>
          <w:szCs w:val="24"/>
        </w:rPr>
        <w:t>Kč</w:t>
      </w:r>
      <w:r>
        <w:rPr>
          <w:sz w:val="24"/>
          <w:szCs w:val="24"/>
        </w:rPr>
        <w:t xml:space="preserve"> (cena ročnej údržby) bude pripočítaná k základnej údržbe od 01.01.201</w:t>
      </w:r>
      <w:r w:rsidR="006076AC">
        <w:rPr>
          <w:sz w:val="24"/>
          <w:szCs w:val="24"/>
        </w:rPr>
        <w:t>9</w:t>
      </w:r>
      <w:r>
        <w:rPr>
          <w:sz w:val="24"/>
          <w:szCs w:val="24"/>
        </w:rPr>
        <w:t>.</w:t>
      </w:r>
    </w:p>
    <w:p w:rsidR="009202AE" w:rsidRDefault="009202AE" w:rsidP="009202AE">
      <w:pPr>
        <w:pStyle w:val="Byline"/>
        <w:ind w:firstLine="709"/>
        <w:jc w:val="left"/>
      </w:pPr>
    </w:p>
    <w:p w:rsidR="00292096" w:rsidRPr="002F0F7B" w:rsidRDefault="00292096" w:rsidP="009202AE">
      <w:pPr>
        <w:pStyle w:val="Byline"/>
        <w:ind w:firstLine="709"/>
        <w:jc w:val="left"/>
      </w:pPr>
    </w:p>
    <w:p w:rsidR="00677669" w:rsidRDefault="00677669" w:rsidP="00677669">
      <w:pPr>
        <w:jc w:val="both"/>
        <w:rPr>
          <w:sz w:val="24"/>
        </w:rPr>
      </w:pPr>
      <w:r w:rsidRPr="002F0F7B">
        <w:rPr>
          <w:sz w:val="24"/>
        </w:rPr>
        <w:t>A-</w:t>
      </w:r>
      <w:r w:rsidR="00BC482C" w:rsidRPr="002F0F7B">
        <w:rPr>
          <w:sz w:val="24"/>
        </w:rPr>
        <w:t>3</w:t>
      </w:r>
      <w:r w:rsidRPr="002F0F7B">
        <w:rPr>
          <w:sz w:val="24"/>
        </w:rPr>
        <w:tab/>
      </w:r>
      <w:r w:rsidR="00292096">
        <w:rPr>
          <w:sz w:val="24"/>
        </w:rPr>
        <w:t>CENA</w:t>
      </w:r>
    </w:p>
    <w:p w:rsidR="00677669" w:rsidRPr="002F0F7B" w:rsidRDefault="00677669" w:rsidP="00677669">
      <w:pPr>
        <w:jc w:val="both"/>
        <w:rPr>
          <w:sz w:val="24"/>
          <w:highlight w:val="yellow"/>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1434"/>
        <w:gridCol w:w="990"/>
        <w:gridCol w:w="1482"/>
        <w:gridCol w:w="1466"/>
        <w:gridCol w:w="1417"/>
        <w:gridCol w:w="1433"/>
      </w:tblGrid>
      <w:tr w:rsidR="00683603" w:rsidRPr="002F0F7B" w:rsidTr="0000501C">
        <w:trPr>
          <w:trHeight w:val="754"/>
        </w:trPr>
        <w:tc>
          <w:tcPr>
            <w:tcW w:w="952" w:type="dxa"/>
          </w:tcPr>
          <w:p w:rsidR="00683603" w:rsidRPr="002F0F7B" w:rsidRDefault="00683603" w:rsidP="007117BE">
            <w:pPr>
              <w:jc w:val="center"/>
              <w:rPr>
                <w:b/>
                <w:sz w:val="18"/>
              </w:rPr>
            </w:pPr>
            <w:r w:rsidRPr="002F0F7B">
              <w:rPr>
                <w:b/>
                <w:sz w:val="18"/>
              </w:rPr>
              <w:t>Položka</w:t>
            </w:r>
          </w:p>
        </w:tc>
        <w:tc>
          <w:tcPr>
            <w:tcW w:w="1434" w:type="dxa"/>
          </w:tcPr>
          <w:p w:rsidR="00683603" w:rsidRPr="002F0F7B" w:rsidRDefault="00683603" w:rsidP="007117BE">
            <w:pPr>
              <w:jc w:val="center"/>
              <w:rPr>
                <w:b/>
                <w:sz w:val="18"/>
              </w:rPr>
            </w:pPr>
            <w:r w:rsidRPr="002F0F7B">
              <w:rPr>
                <w:b/>
                <w:sz w:val="18"/>
              </w:rPr>
              <w:t>Opis</w:t>
            </w:r>
          </w:p>
        </w:tc>
        <w:tc>
          <w:tcPr>
            <w:tcW w:w="990" w:type="dxa"/>
          </w:tcPr>
          <w:p w:rsidR="00683603" w:rsidRPr="002F0F7B" w:rsidRDefault="00683603" w:rsidP="00292096">
            <w:pPr>
              <w:jc w:val="center"/>
              <w:rPr>
                <w:b/>
                <w:sz w:val="18"/>
              </w:rPr>
            </w:pPr>
            <w:r>
              <w:rPr>
                <w:b/>
                <w:sz w:val="18"/>
              </w:rPr>
              <w:t xml:space="preserve">Počet </w:t>
            </w:r>
          </w:p>
        </w:tc>
        <w:tc>
          <w:tcPr>
            <w:tcW w:w="1482" w:type="dxa"/>
          </w:tcPr>
          <w:p w:rsidR="00683603" w:rsidRPr="002F0F7B" w:rsidRDefault="00683603" w:rsidP="007117BE">
            <w:pPr>
              <w:jc w:val="center"/>
              <w:rPr>
                <w:b/>
                <w:sz w:val="18"/>
              </w:rPr>
            </w:pPr>
            <w:r w:rsidRPr="002F0F7B">
              <w:rPr>
                <w:b/>
                <w:sz w:val="18"/>
              </w:rPr>
              <w:t>Jednotková cena (bez DPH)</w:t>
            </w:r>
          </w:p>
        </w:tc>
        <w:tc>
          <w:tcPr>
            <w:tcW w:w="1466" w:type="dxa"/>
          </w:tcPr>
          <w:p w:rsidR="00683603" w:rsidRPr="002F0F7B" w:rsidRDefault="00683603" w:rsidP="007117BE">
            <w:pPr>
              <w:jc w:val="center"/>
              <w:rPr>
                <w:b/>
                <w:sz w:val="18"/>
              </w:rPr>
            </w:pPr>
            <w:r>
              <w:rPr>
                <w:b/>
                <w:sz w:val="18"/>
              </w:rPr>
              <w:t>DPH</w:t>
            </w:r>
          </w:p>
        </w:tc>
        <w:tc>
          <w:tcPr>
            <w:tcW w:w="1417" w:type="dxa"/>
          </w:tcPr>
          <w:p w:rsidR="00683603" w:rsidRPr="002F0F7B" w:rsidRDefault="00683603" w:rsidP="0033390C">
            <w:pPr>
              <w:jc w:val="center"/>
              <w:rPr>
                <w:b/>
                <w:sz w:val="18"/>
              </w:rPr>
            </w:pPr>
            <w:r>
              <w:rPr>
                <w:b/>
                <w:sz w:val="18"/>
              </w:rPr>
              <w:t>Jednotková cena s DPH</w:t>
            </w:r>
          </w:p>
        </w:tc>
        <w:tc>
          <w:tcPr>
            <w:tcW w:w="1433" w:type="dxa"/>
          </w:tcPr>
          <w:p w:rsidR="00683603" w:rsidRPr="002F0F7B" w:rsidRDefault="00683603" w:rsidP="0033390C">
            <w:pPr>
              <w:jc w:val="center"/>
              <w:rPr>
                <w:b/>
                <w:sz w:val="18"/>
              </w:rPr>
            </w:pPr>
            <w:r>
              <w:rPr>
                <w:b/>
                <w:sz w:val="18"/>
              </w:rPr>
              <w:t>Celkom cena bez DPH</w:t>
            </w:r>
          </w:p>
        </w:tc>
      </w:tr>
      <w:tr w:rsidR="00683603" w:rsidRPr="002F0F7B" w:rsidTr="0000501C">
        <w:trPr>
          <w:trHeight w:val="389"/>
        </w:trPr>
        <w:tc>
          <w:tcPr>
            <w:tcW w:w="952" w:type="dxa"/>
          </w:tcPr>
          <w:p w:rsidR="00683603" w:rsidRPr="002F0F7B" w:rsidRDefault="00683603" w:rsidP="007117BE">
            <w:pPr>
              <w:jc w:val="center"/>
              <w:rPr>
                <w:b/>
                <w:sz w:val="18"/>
                <w:szCs w:val="22"/>
              </w:rPr>
            </w:pPr>
            <w:r w:rsidRPr="002F0F7B">
              <w:rPr>
                <w:b/>
                <w:sz w:val="18"/>
                <w:szCs w:val="22"/>
              </w:rPr>
              <w:t>1</w:t>
            </w:r>
          </w:p>
        </w:tc>
        <w:tc>
          <w:tcPr>
            <w:tcW w:w="1434" w:type="dxa"/>
          </w:tcPr>
          <w:p w:rsidR="00683603" w:rsidRPr="002F0F7B" w:rsidRDefault="006076AC" w:rsidP="007117BE">
            <w:pPr>
              <w:jc w:val="center"/>
              <w:rPr>
                <w:sz w:val="14"/>
                <w:szCs w:val="17"/>
              </w:rPr>
            </w:pPr>
            <w:proofErr w:type="spellStart"/>
            <w:r>
              <w:rPr>
                <w:sz w:val="16"/>
                <w:szCs w:val="17"/>
              </w:rPr>
              <w:t>Weather</w:t>
            </w:r>
            <w:proofErr w:type="spellEnd"/>
            <w:r>
              <w:rPr>
                <w:sz w:val="16"/>
                <w:szCs w:val="17"/>
              </w:rPr>
              <w:t xml:space="preserve"> </w:t>
            </w:r>
            <w:proofErr w:type="spellStart"/>
            <w:r>
              <w:rPr>
                <w:sz w:val="16"/>
                <w:szCs w:val="17"/>
              </w:rPr>
              <w:t>Alerts</w:t>
            </w:r>
            <w:proofErr w:type="spellEnd"/>
          </w:p>
        </w:tc>
        <w:tc>
          <w:tcPr>
            <w:tcW w:w="990" w:type="dxa"/>
          </w:tcPr>
          <w:p w:rsidR="00683603" w:rsidRPr="002F0F7B" w:rsidRDefault="00683603" w:rsidP="007117BE">
            <w:pPr>
              <w:jc w:val="center"/>
              <w:rPr>
                <w:b/>
                <w:sz w:val="18"/>
                <w:szCs w:val="22"/>
              </w:rPr>
            </w:pPr>
          </w:p>
        </w:tc>
        <w:tc>
          <w:tcPr>
            <w:tcW w:w="1482" w:type="dxa"/>
          </w:tcPr>
          <w:p w:rsidR="00683603" w:rsidRPr="002F0F7B" w:rsidRDefault="00683603" w:rsidP="000B0700">
            <w:pPr>
              <w:tabs>
                <w:tab w:val="left" w:pos="260"/>
                <w:tab w:val="center" w:pos="601"/>
              </w:tabs>
              <w:jc w:val="right"/>
              <w:rPr>
                <w:b/>
                <w:sz w:val="18"/>
                <w:szCs w:val="22"/>
              </w:rPr>
            </w:pPr>
          </w:p>
        </w:tc>
        <w:tc>
          <w:tcPr>
            <w:tcW w:w="1466" w:type="dxa"/>
          </w:tcPr>
          <w:p w:rsidR="00683603" w:rsidRPr="002F0F7B" w:rsidRDefault="00683603" w:rsidP="000B0700">
            <w:pPr>
              <w:jc w:val="right"/>
              <w:rPr>
                <w:b/>
                <w:sz w:val="18"/>
                <w:szCs w:val="22"/>
              </w:rPr>
            </w:pPr>
          </w:p>
        </w:tc>
        <w:tc>
          <w:tcPr>
            <w:tcW w:w="1417" w:type="dxa"/>
          </w:tcPr>
          <w:p w:rsidR="00683603" w:rsidRPr="002F0F7B" w:rsidRDefault="00683603" w:rsidP="000B0700">
            <w:pPr>
              <w:jc w:val="right"/>
              <w:rPr>
                <w:b/>
                <w:sz w:val="18"/>
                <w:szCs w:val="22"/>
              </w:rPr>
            </w:pPr>
          </w:p>
        </w:tc>
        <w:tc>
          <w:tcPr>
            <w:tcW w:w="1433" w:type="dxa"/>
          </w:tcPr>
          <w:p w:rsidR="00683603" w:rsidRPr="002F0F7B" w:rsidRDefault="00683603" w:rsidP="00292096">
            <w:pPr>
              <w:jc w:val="right"/>
              <w:rPr>
                <w:b/>
                <w:sz w:val="18"/>
                <w:szCs w:val="22"/>
              </w:rPr>
            </w:pPr>
          </w:p>
        </w:tc>
      </w:tr>
      <w:tr w:rsidR="00683603" w:rsidRPr="002F0F7B" w:rsidTr="0000501C">
        <w:trPr>
          <w:trHeight w:val="389"/>
        </w:trPr>
        <w:tc>
          <w:tcPr>
            <w:tcW w:w="952" w:type="dxa"/>
          </w:tcPr>
          <w:p w:rsidR="00683603" w:rsidRPr="002F0F7B" w:rsidRDefault="00683603" w:rsidP="007117BE">
            <w:pPr>
              <w:jc w:val="center"/>
              <w:rPr>
                <w:b/>
                <w:sz w:val="18"/>
                <w:szCs w:val="22"/>
              </w:rPr>
            </w:pPr>
            <w:r>
              <w:rPr>
                <w:b/>
                <w:sz w:val="18"/>
                <w:szCs w:val="22"/>
              </w:rPr>
              <w:t>2</w:t>
            </w:r>
          </w:p>
        </w:tc>
        <w:tc>
          <w:tcPr>
            <w:tcW w:w="1434" w:type="dxa"/>
          </w:tcPr>
          <w:p w:rsidR="00683603" w:rsidRPr="00683603" w:rsidRDefault="00E46511" w:rsidP="007117BE">
            <w:pPr>
              <w:jc w:val="center"/>
              <w:rPr>
                <w:sz w:val="16"/>
                <w:szCs w:val="17"/>
              </w:rPr>
            </w:pPr>
            <w:r>
              <w:rPr>
                <w:sz w:val="16"/>
                <w:szCs w:val="17"/>
              </w:rPr>
              <w:t xml:space="preserve">TAF Monitoring &amp; </w:t>
            </w:r>
            <w:proofErr w:type="spellStart"/>
            <w:r>
              <w:rPr>
                <w:sz w:val="16"/>
                <w:szCs w:val="17"/>
              </w:rPr>
              <w:t>Verification</w:t>
            </w:r>
            <w:proofErr w:type="spellEnd"/>
          </w:p>
        </w:tc>
        <w:tc>
          <w:tcPr>
            <w:tcW w:w="990" w:type="dxa"/>
          </w:tcPr>
          <w:p w:rsidR="00683603" w:rsidRDefault="00683603" w:rsidP="007117BE">
            <w:pPr>
              <w:jc w:val="center"/>
              <w:rPr>
                <w:b/>
                <w:sz w:val="18"/>
                <w:szCs w:val="22"/>
              </w:rPr>
            </w:pPr>
          </w:p>
        </w:tc>
        <w:tc>
          <w:tcPr>
            <w:tcW w:w="1482" w:type="dxa"/>
          </w:tcPr>
          <w:p w:rsidR="00683603" w:rsidRDefault="00683603" w:rsidP="000B0700">
            <w:pPr>
              <w:tabs>
                <w:tab w:val="left" w:pos="260"/>
                <w:tab w:val="center" w:pos="601"/>
              </w:tabs>
              <w:jc w:val="right"/>
              <w:rPr>
                <w:b/>
                <w:sz w:val="18"/>
                <w:szCs w:val="22"/>
              </w:rPr>
            </w:pPr>
          </w:p>
        </w:tc>
        <w:tc>
          <w:tcPr>
            <w:tcW w:w="1466" w:type="dxa"/>
          </w:tcPr>
          <w:p w:rsidR="00683603" w:rsidRDefault="00683603" w:rsidP="000B0700">
            <w:pPr>
              <w:jc w:val="right"/>
              <w:rPr>
                <w:b/>
                <w:sz w:val="18"/>
                <w:szCs w:val="22"/>
              </w:rPr>
            </w:pPr>
          </w:p>
        </w:tc>
        <w:tc>
          <w:tcPr>
            <w:tcW w:w="1417" w:type="dxa"/>
          </w:tcPr>
          <w:p w:rsidR="00683603" w:rsidRDefault="00683603" w:rsidP="00292096">
            <w:pPr>
              <w:jc w:val="right"/>
              <w:rPr>
                <w:b/>
                <w:sz w:val="18"/>
                <w:szCs w:val="22"/>
              </w:rPr>
            </w:pPr>
          </w:p>
        </w:tc>
        <w:tc>
          <w:tcPr>
            <w:tcW w:w="1433" w:type="dxa"/>
          </w:tcPr>
          <w:p w:rsidR="00683603" w:rsidRDefault="00683603" w:rsidP="000B0700">
            <w:pPr>
              <w:jc w:val="right"/>
              <w:rPr>
                <w:b/>
                <w:sz w:val="18"/>
                <w:szCs w:val="22"/>
              </w:rPr>
            </w:pPr>
          </w:p>
        </w:tc>
      </w:tr>
      <w:tr w:rsidR="00683603" w:rsidRPr="002F0F7B" w:rsidTr="0000501C">
        <w:trPr>
          <w:trHeight w:val="389"/>
        </w:trPr>
        <w:tc>
          <w:tcPr>
            <w:tcW w:w="952" w:type="dxa"/>
          </w:tcPr>
          <w:p w:rsidR="00683603" w:rsidRDefault="00683603" w:rsidP="007117BE">
            <w:pPr>
              <w:jc w:val="center"/>
              <w:rPr>
                <w:b/>
                <w:sz w:val="18"/>
                <w:szCs w:val="22"/>
              </w:rPr>
            </w:pPr>
            <w:r>
              <w:rPr>
                <w:b/>
                <w:sz w:val="18"/>
                <w:szCs w:val="22"/>
              </w:rPr>
              <w:t>3</w:t>
            </w:r>
          </w:p>
        </w:tc>
        <w:tc>
          <w:tcPr>
            <w:tcW w:w="1434" w:type="dxa"/>
          </w:tcPr>
          <w:p w:rsidR="00683603" w:rsidRPr="00683603" w:rsidRDefault="00E46511" w:rsidP="00292096">
            <w:pPr>
              <w:jc w:val="center"/>
              <w:rPr>
                <w:sz w:val="16"/>
                <w:szCs w:val="17"/>
              </w:rPr>
            </w:pPr>
            <w:r>
              <w:rPr>
                <w:sz w:val="16"/>
                <w:szCs w:val="17"/>
              </w:rPr>
              <w:t xml:space="preserve">METAR TREND </w:t>
            </w:r>
            <w:proofErr w:type="spellStart"/>
            <w:r>
              <w:rPr>
                <w:sz w:val="16"/>
                <w:szCs w:val="17"/>
              </w:rPr>
              <w:t>Verification</w:t>
            </w:r>
            <w:proofErr w:type="spellEnd"/>
          </w:p>
        </w:tc>
        <w:tc>
          <w:tcPr>
            <w:tcW w:w="990" w:type="dxa"/>
          </w:tcPr>
          <w:p w:rsidR="00683603" w:rsidRDefault="00683603" w:rsidP="007117BE">
            <w:pPr>
              <w:jc w:val="center"/>
              <w:rPr>
                <w:b/>
                <w:sz w:val="18"/>
                <w:szCs w:val="22"/>
              </w:rPr>
            </w:pPr>
          </w:p>
        </w:tc>
        <w:tc>
          <w:tcPr>
            <w:tcW w:w="1482" w:type="dxa"/>
          </w:tcPr>
          <w:p w:rsidR="00683603" w:rsidRDefault="00683603" w:rsidP="000B0700">
            <w:pPr>
              <w:tabs>
                <w:tab w:val="left" w:pos="260"/>
                <w:tab w:val="center" w:pos="601"/>
              </w:tabs>
              <w:jc w:val="right"/>
              <w:rPr>
                <w:b/>
                <w:sz w:val="18"/>
                <w:szCs w:val="22"/>
              </w:rPr>
            </w:pPr>
          </w:p>
        </w:tc>
        <w:tc>
          <w:tcPr>
            <w:tcW w:w="1466" w:type="dxa"/>
          </w:tcPr>
          <w:p w:rsidR="00683603" w:rsidRDefault="00683603" w:rsidP="00292096">
            <w:pPr>
              <w:jc w:val="right"/>
              <w:rPr>
                <w:b/>
                <w:sz w:val="18"/>
                <w:szCs w:val="22"/>
              </w:rPr>
            </w:pPr>
          </w:p>
        </w:tc>
        <w:tc>
          <w:tcPr>
            <w:tcW w:w="1417" w:type="dxa"/>
          </w:tcPr>
          <w:p w:rsidR="00683603" w:rsidRDefault="00683603" w:rsidP="00292096">
            <w:pPr>
              <w:jc w:val="right"/>
              <w:rPr>
                <w:b/>
                <w:sz w:val="18"/>
                <w:szCs w:val="22"/>
              </w:rPr>
            </w:pPr>
          </w:p>
        </w:tc>
        <w:tc>
          <w:tcPr>
            <w:tcW w:w="1433" w:type="dxa"/>
          </w:tcPr>
          <w:p w:rsidR="00683603" w:rsidRDefault="00683603" w:rsidP="00292096">
            <w:pPr>
              <w:jc w:val="right"/>
              <w:rPr>
                <w:b/>
                <w:sz w:val="18"/>
                <w:szCs w:val="22"/>
              </w:rPr>
            </w:pPr>
          </w:p>
        </w:tc>
      </w:tr>
      <w:tr w:rsidR="00E46511" w:rsidRPr="002F0F7B" w:rsidTr="0000501C">
        <w:trPr>
          <w:trHeight w:val="389"/>
        </w:trPr>
        <w:tc>
          <w:tcPr>
            <w:tcW w:w="952" w:type="dxa"/>
          </w:tcPr>
          <w:p w:rsidR="00E46511" w:rsidRDefault="00E46511" w:rsidP="007117BE">
            <w:pPr>
              <w:jc w:val="center"/>
              <w:rPr>
                <w:b/>
                <w:sz w:val="18"/>
                <w:szCs w:val="22"/>
              </w:rPr>
            </w:pPr>
            <w:r>
              <w:rPr>
                <w:b/>
                <w:sz w:val="18"/>
                <w:szCs w:val="22"/>
              </w:rPr>
              <w:t xml:space="preserve">4 </w:t>
            </w:r>
          </w:p>
        </w:tc>
        <w:tc>
          <w:tcPr>
            <w:tcW w:w="1434" w:type="dxa"/>
          </w:tcPr>
          <w:p w:rsidR="00E46511" w:rsidRDefault="00E46511" w:rsidP="00292096">
            <w:pPr>
              <w:jc w:val="center"/>
              <w:rPr>
                <w:sz w:val="16"/>
                <w:szCs w:val="17"/>
              </w:rPr>
            </w:pPr>
            <w:proofErr w:type="spellStart"/>
            <w:r>
              <w:rPr>
                <w:sz w:val="16"/>
                <w:szCs w:val="17"/>
              </w:rPr>
              <w:t>Distributed</w:t>
            </w:r>
            <w:proofErr w:type="spellEnd"/>
            <w:r>
              <w:rPr>
                <w:sz w:val="16"/>
                <w:szCs w:val="17"/>
              </w:rPr>
              <w:t xml:space="preserve"> Role </w:t>
            </w:r>
            <w:proofErr w:type="spellStart"/>
            <w:r>
              <w:rPr>
                <w:sz w:val="16"/>
                <w:szCs w:val="17"/>
              </w:rPr>
              <w:t>Management</w:t>
            </w:r>
            <w:proofErr w:type="spellEnd"/>
            <w:r>
              <w:rPr>
                <w:sz w:val="16"/>
                <w:szCs w:val="17"/>
              </w:rPr>
              <w:t xml:space="preserve"> &amp; </w:t>
            </w:r>
            <w:proofErr w:type="spellStart"/>
            <w:r>
              <w:rPr>
                <w:sz w:val="16"/>
                <w:szCs w:val="17"/>
              </w:rPr>
              <w:t>Regular</w:t>
            </w:r>
            <w:proofErr w:type="spellEnd"/>
            <w:r>
              <w:rPr>
                <w:sz w:val="16"/>
                <w:szCs w:val="17"/>
              </w:rPr>
              <w:t xml:space="preserve"> </w:t>
            </w:r>
            <w:proofErr w:type="spellStart"/>
            <w:r>
              <w:rPr>
                <w:sz w:val="16"/>
                <w:szCs w:val="17"/>
              </w:rPr>
              <w:t>Tasks</w:t>
            </w:r>
            <w:proofErr w:type="spellEnd"/>
          </w:p>
        </w:tc>
        <w:tc>
          <w:tcPr>
            <w:tcW w:w="990" w:type="dxa"/>
          </w:tcPr>
          <w:p w:rsidR="00E46511" w:rsidRDefault="00E46511" w:rsidP="007117BE">
            <w:pPr>
              <w:jc w:val="center"/>
              <w:rPr>
                <w:b/>
                <w:sz w:val="18"/>
                <w:szCs w:val="22"/>
              </w:rPr>
            </w:pPr>
          </w:p>
        </w:tc>
        <w:tc>
          <w:tcPr>
            <w:tcW w:w="1482" w:type="dxa"/>
          </w:tcPr>
          <w:p w:rsidR="00E46511" w:rsidRDefault="00E46511" w:rsidP="000B0700">
            <w:pPr>
              <w:tabs>
                <w:tab w:val="left" w:pos="260"/>
                <w:tab w:val="center" w:pos="601"/>
              </w:tabs>
              <w:jc w:val="right"/>
              <w:rPr>
                <w:b/>
                <w:sz w:val="18"/>
                <w:szCs w:val="22"/>
              </w:rPr>
            </w:pPr>
          </w:p>
        </w:tc>
        <w:tc>
          <w:tcPr>
            <w:tcW w:w="1466" w:type="dxa"/>
          </w:tcPr>
          <w:p w:rsidR="00E46511" w:rsidRDefault="00E46511" w:rsidP="00292096">
            <w:pPr>
              <w:jc w:val="right"/>
              <w:rPr>
                <w:b/>
                <w:sz w:val="18"/>
                <w:szCs w:val="22"/>
              </w:rPr>
            </w:pPr>
          </w:p>
        </w:tc>
        <w:tc>
          <w:tcPr>
            <w:tcW w:w="1417" w:type="dxa"/>
          </w:tcPr>
          <w:p w:rsidR="00E46511" w:rsidRDefault="00E46511" w:rsidP="00292096">
            <w:pPr>
              <w:jc w:val="right"/>
              <w:rPr>
                <w:b/>
                <w:sz w:val="18"/>
                <w:szCs w:val="22"/>
              </w:rPr>
            </w:pPr>
          </w:p>
        </w:tc>
        <w:tc>
          <w:tcPr>
            <w:tcW w:w="1433" w:type="dxa"/>
          </w:tcPr>
          <w:p w:rsidR="00E46511" w:rsidRDefault="00E46511" w:rsidP="00292096">
            <w:pPr>
              <w:jc w:val="right"/>
              <w:rPr>
                <w:b/>
                <w:sz w:val="18"/>
                <w:szCs w:val="22"/>
              </w:rPr>
            </w:pPr>
          </w:p>
        </w:tc>
      </w:tr>
      <w:tr w:rsidR="00E46511" w:rsidRPr="002F0F7B" w:rsidTr="0000501C">
        <w:trPr>
          <w:trHeight w:val="389"/>
        </w:trPr>
        <w:tc>
          <w:tcPr>
            <w:tcW w:w="952" w:type="dxa"/>
          </w:tcPr>
          <w:p w:rsidR="00E46511" w:rsidRDefault="00E46511" w:rsidP="007117BE">
            <w:pPr>
              <w:jc w:val="center"/>
              <w:rPr>
                <w:b/>
                <w:sz w:val="18"/>
                <w:szCs w:val="22"/>
              </w:rPr>
            </w:pPr>
            <w:r>
              <w:rPr>
                <w:b/>
                <w:sz w:val="18"/>
                <w:szCs w:val="22"/>
              </w:rPr>
              <w:t>5</w:t>
            </w:r>
          </w:p>
        </w:tc>
        <w:tc>
          <w:tcPr>
            <w:tcW w:w="1434" w:type="dxa"/>
          </w:tcPr>
          <w:p w:rsidR="00E46511" w:rsidRDefault="00E46511" w:rsidP="00292096">
            <w:pPr>
              <w:jc w:val="center"/>
              <w:rPr>
                <w:sz w:val="16"/>
                <w:szCs w:val="17"/>
              </w:rPr>
            </w:pPr>
            <w:proofErr w:type="spellStart"/>
            <w:r>
              <w:rPr>
                <w:sz w:val="16"/>
                <w:szCs w:val="17"/>
              </w:rPr>
              <w:t>Weather</w:t>
            </w:r>
            <w:proofErr w:type="spellEnd"/>
            <w:r>
              <w:rPr>
                <w:sz w:val="16"/>
                <w:szCs w:val="17"/>
              </w:rPr>
              <w:t xml:space="preserve"> </w:t>
            </w:r>
            <w:proofErr w:type="spellStart"/>
            <w:r>
              <w:rPr>
                <w:sz w:val="16"/>
                <w:szCs w:val="17"/>
              </w:rPr>
              <w:t>Chart</w:t>
            </w:r>
            <w:proofErr w:type="spellEnd"/>
            <w:r>
              <w:rPr>
                <w:sz w:val="16"/>
                <w:szCs w:val="17"/>
              </w:rPr>
              <w:t xml:space="preserve"> </w:t>
            </w:r>
            <w:proofErr w:type="spellStart"/>
            <w:r>
              <w:rPr>
                <w:sz w:val="16"/>
                <w:szCs w:val="17"/>
              </w:rPr>
              <w:t>Editing</w:t>
            </w:r>
            <w:proofErr w:type="spellEnd"/>
            <w:r>
              <w:rPr>
                <w:sz w:val="16"/>
                <w:szCs w:val="17"/>
              </w:rPr>
              <w:t xml:space="preserve"> – </w:t>
            </w:r>
            <w:proofErr w:type="spellStart"/>
            <w:r>
              <w:rPr>
                <w:sz w:val="16"/>
                <w:szCs w:val="17"/>
              </w:rPr>
              <w:t>Low</w:t>
            </w:r>
            <w:proofErr w:type="spellEnd"/>
            <w:r>
              <w:rPr>
                <w:sz w:val="16"/>
                <w:szCs w:val="17"/>
              </w:rPr>
              <w:t xml:space="preserve"> </w:t>
            </w:r>
            <w:proofErr w:type="spellStart"/>
            <w:r>
              <w:rPr>
                <w:sz w:val="16"/>
                <w:szCs w:val="17"/>
              </w:rPr>
              <w:t>Level</w:t>
            </w:r>
            <w:proofErr w:type="spellEnd"/>
            <w:r>
              <w:rPr>
                <w:sz w:val="16"/>
                <w:szCs w:val="17"/>
              </w:rPr>
              <w:t xml:space="preserve"> SIGWX Editor </w:t>
            </w:r>
            <w:proofErr w:type="spellStart"/>
            <w:r>
              <w:rPr>
                <w:sz w:val="16"/>
                <w:szCs w:val="17"/>
              </w:rPr>
              <w:t>Extension</w:t>
            </w:r>
            <w:proofErr w:type="spellEnd"/>
          </w:p>
        </w:tc>
        <w:tc>
          <w:tcPr>
            <w:tcW w:w="990" w:type="dxa"/>
          </w:tcPr>
          <w:p w:rsidR="00E46511" w:rsidRDefault="00E46511" w:rsidP="007117BE">
            <w:pPr>
              <w:jc w:val="center"/>
              <w:rPr>
                <w:b/>
                <w:sz w:val="18"/>
                <w:szCs w:val="22"/>
              </w:rPr>
            </w:pPr>
          </w:p>
        </w:tc>
        <w:tc>
          <w:tcPr>
            <w:tcW w:w="1482" w:type="dxa"/>
          </w:tcPr>
          <w:p w:rsidR="00E46511" w:rsidRDefault="00E46511" w:rsidP="000B0700">
            <w:pPr>
              <w:tabs>
                <w:tab w:val="left" w:pos="260"/>
                <w:tab w:val="center" w:pos="601"/>
              </w:tabs>
              <w:jc w:val="right"/>
              <w:rPr>
                <w:b/>
                <w:sz w:val="18"/>
                <w:szCs w:val="22"/>
              </w:rPr>
            </w:pPr>
          </w:p>
        </w:tc>
        <w:tc>
          <w:tcPr>
            <w:tcW w:w="1466" w:type="dxa"/>
          </w:tcPr>
          <w:p w:rsidR="00E46511" w:rsidRDefault="00E46511" w:rsidP="00292096">
            <w:pPr>
              <w:jc w:val="right"/>
              <w:rPr>
                <w:b/>
                <w:sz w:val="18"/>
                <w:szCs w:val="22"/>
              </w:rPr>
            </w:pPr>
          </w:p>
        </w:tc>
        <w:tc>
          <w:tcPr>
            <w:tcW w:w="1417" w:type="dxa"/>
          </w:tcPr>
          <w:p w:rsidR="00E46511" w:rsidRDefault="00E46511" w:rsidP="00292096">
            <w:pPr>
              <w:jc w:val="right"/>
              <w:rPr>
                <w:b/>
                <w:sz w:val="18"/>
                <w:szCs w:val="22"/>
              </w:rPr>
            </w:pPr>
          </w:p>
        </w:tc>
        <w:tc>
          <w:tcPr>
            <w:tcW w:w="1433" w:type="dxa"/>
          </w:tcPr>
          <w:p w:rsidR="00E46511" w:rsidRDefault="00E46511" w:rsidP="00292096">
            <w:pPr>
              <w:jc w:val="right"/>
              <w:rPr>
                <w:b/>
                <w:sz w:val="18"/>
                <w:szCs w:val="22"/>
              </w:rPr>
            </w:pPr>
          </w:p>
        </w:tc>
      </w:tr>
      <w:tr w:rsidR="0099192C" w:rsidRPr="002F0F7B" w:rsidTr="0000501C">
        <w:trPr>
          <w:trHeight w:val="389"/>
        </w:trPr>
        <w:tc>
          <w:tcPr>
            <w:tcW w:w="952" w:type="dxa"/>
          </w:tcPr>
          <w:p w:rsidR="0099192C" w:rsidRDefault="0099192C" w:rsidP="007117BE">
            <w:pPr>
              <w:jc w:val="center"/>
              <w:rPr>
                <w:b/>
                <w:sz w:val="18"/>
                <w:szCs w:val="22"/>
              </w:rPr>
            </w:pPr>
            <w:r>
              <w:rPr>
                <w:b/>
                <w:sz w:val="18"/>
                <w:szCs w:val="22"/>
              </w:rPr>
              <w:t>6</w:t>
            </w:r>
          </w:p>
        </w:tc>
        <w:tc>
          <w:tcPr>
            <w:tcW w:w="1434" w:type="dxa"/>
          </w:tcPr>
          <w:p w:rsidR="0099192C" w:rsidRDefault="0099192C" w:rsidP="00292096">
            <w:pPr>
              <w:jc w:val="center"/>
              <w:rPr>
                <w:sz w:val="16"/>
                <w:szCs w:val="17"/>
              </w:rPr>
            </w:pPr>
            <w:proofErr w:type="spellStart"/>
            <w:r>
              <w:rPr>
                <w:sz w:val="16"/>
                <w:szCs w:val="17"/>
              </w:rPr>
              <w:t>Testing</w:t>
            </w:r>
            <w:proofErr w:type="spellEnd"/>
            <w:r>
              <w:rPr>
                <w:sz w:val="16"/>
                <w:szCs w:val="17"/>
              </w:rPr>
              <w:t xml:space="preserve"> &amp; </w:t>
            </w:r>
            <w:proofErr w:type="spellStart"/>
            <w:r>
              <w:rPr>
                <w:sz w:val="16"/>
                <w:szCs w:val="17"/>
              </w:rPr>
              <w:t>Development</w:t>
            </w:r>
            <w:proofErr w:type="spellEnd"/>
            <w:r>
              <w:rPr>
                <w:sz w:val="16"/>
                <w:szCs w:val="17"/>
              </w:rPr>
              <w:t xml:space="preserve"> Server </w:t>
            </w:r>
            <w:proofErr w:type="spellStart"/>
            <w:r>
              <w:rPr>
                <w:sz w:val="16"/>
                <w:szCs w:val="17"/>
              </w:rPr>
              <w:t>License</w:t>
            </w:r>
            <w:proofErr w:type="spellEnd"/>
          </w:p>
        </w:tc>
        <w:tc>
          <w:tcPr>
            <w:tcW w:w="990" w:type="dxa"/>
          </w:tcPr>
          <w:p w:rsidR="0099192C" w:rsidRDefault="0099192C" w:rsidP="007117BE">
            <w:pPr>
              <w:jc w:val="center"/>
              <w:rPr>
                <w:b/>
                <w:sz w:val="18"/>
                <w:szCs w:val="22"/>
              </w:rPr>
            </w:pPr>
          </w:p>
        </w:tc>
        <w:tc>
          <w:tcPr>
            <w:tcW w:w="1482" w:type="dxa"/>
          </w:tcPr>
          <w:p w:rsidR="0099192C" w:rsidRDefault="0099192C" w:rsidP="000B0700">
            <w:pPr>
              <w:tabs>
                <w:tab w:val="left" w:pos="260"/>
                <w:tab w:val="center" w:pos="601"/>
              </w:tabs>
              <w:jc w:val="right"/>
              <w:rPr>
                <w:b/>
                <w:sz w:val="18"/>
                <w:szCs w:val="22"/>
              </w:rPr>
            </w:pPr>
          </w:p>
        </w:tc>
        <w:tc>
          <w:tcPr>
            <w:tcW w:w="1466" w:type="dxa"/>
          </w:tcPr>
          <w:p w:rsidR="0099192C" w:rsidRDefault="0099192C" w:rsidP="00292096">
            <w:pPr>
              <w:jc w:val="right"/>
              <w:rPr>
                <w:b/>
                <w:sz w:val="18"/>
                <w:szCs w:val="22"/>
              </w:rPr>
            </w:pPr>
          </w:p>
        </w:tc>
        <w:tc>
          <w:tcPr>
            <w:tcW w:w="1417" w:type="dxa"/>
          </w:tcPr>
          <w:p w:rsidR="0099192C" w:rsidRDefault="0099192C" w:rsidP="00292096">
            <w:pPr>
              <w:jc w:val="right"/>
              <w:rPr>
                <w:b/>
                <w:sz w:val="18"/>
                <w:szCs w:val="22"/>
              </w:rPr>
            </w:pPr>
          </w:p>
        </w:tc>
        <w:tc>
          <w:tcPr>
            <w:tcW w:w="1433" w:type="dxa"/>
          </w:tcPr>
          <w:p w:rsidR="0099192C" w:rsidRDefault="0099192C" w:rsidP="00292096">
            <w:pPr>
              <w:jc w:val="right"/>
              <w:rPr>
                <w:b/>
                <w:sz w:val="18"/>
                <w:szCs w:val="22"/>
              </w:rPr>
            </w:pPr>
          </w:p>
        </w:tc>
      </w:tr>
      <w:tr w:rsidR="007E36AC" w:rsidRPr="002F0F7B" w:rsidTr="0000501C">
        <w:trPr>
          <w:trHeight w:val="389"/>
        </w:trPr>
        <w:tc>
          <w:tcPr>
            <w:tcW w:w="952" w:type="dxa"/>
          </w:tcPr>
          <w:p w:rsidR="007E36AC" w:rsidRDefault="0099192C" w:rsidP="007117BE">
            <w:pPr>
              <w:jc w:val="center"/>
              <w:rPr>
                <w:b/>
                <w:sz w:val="18"/>
                <w:szCs w:val="22"/>
              </w:rPr>
            </w:pPr>
            <w:r>
              <w:rPr>
                <w:b/>
                <w:sz w:val="18"/>
                <w:szCs w:val="22"/>
              </w:rPr>
              <w:t>7</w:t>
            </w:r>
          </w:p>
        </w:tc>
        <w:tc>
          <w:tcPr>
            <w:tcW w:w="1434" w:type="dxa"/>
          </w:tcPr>
          <w:p w:rsidR="007E36AC" w:rsidRDefault="007E36AC" w:rsidP="00292096">
            <w:pPr>
              <w:jc w:val="center"/>
              <w:rPr>
                <w:sz w:val="16"/>
                <w:szCs w:val="17"/>
              </w:rPr>
            </w:pPr>
            <w:r>
              <w:rPr>
                <w:sz w:val="16"/>
                <w:szCs w:val="17"/>
              </w:rPr>
              <w:t>Podpora, údržba a aktualizácia softvéru</w:t>
            </w:r>
          </w:p>
        </w:tc>
        <w:tc>
          <w:tcPr>
            <w:tcW w:w="990" w:type="dxa"/>
          </w:tcPr>
          <w:p w:rsidR="007E36AC" w:rsidRPr="00A50FDD" w:rsidRDefault="007E36AC" w:rsidP="00A50FDD">
            <w:pPr>
              <w:jc w:val="center"/>
              <w:rPr>
                <w:b/>
                <w:sz w:val="18"/>
                <w:szCs w:val="22"/>
                <w:lang w:val="en-US"/>
              </w:rPr>
            </w:pPr>
          </w:p>
        </w:tc>
        <w:tc>
          <w:tcPr>
            <w:tcW w:w="1482" w:type="dxa"/>
          </w:tcPr>
          <w:p w:rsidR="007E36AC" w:rsidRDefault="007E36AC" w:rsidP="00A50FDD">
            <w:pPr>
              <w:tabs>
                <w:tab w:val="left" w:pos="260"/>
                <w:tab w:val="center" w:pos="601"/>
              </w:tabs>
              <w:jc w:val="right"/>
              <w:rPr>
                <w:b/>
                <w:sz w:val="18"/>
                <w:szCs w:val="22"/>
              </w:rPr>
            </w:pPr>
          </w:p>
        </w:tc>
        <w:tc>
          <w:tcPr>
            <w:tcW w:w="1466" w:type="dxa"/>
          </w:tcPr>
          <w:p w:rsidR="007E36AC" w:rsidRDefault="007E36AC" w:rsidP="00292096">
            <w:pPr>
              <w:jc w:val="right"/>
              <w:rPr>
                <w:b/>
                <w:sz w:val="18"/>
                <w:szCs w:val="22"/>
              </w:rPr>
            </w:pPr>
          </w:p>
        </w:tc>
        <w:tc>
          <w:tcPr>
            <w:tcW w:w="1417" w:type="dxa"/>
          </w:tcPr>
          <w:p w:rsidR="007E36AC" w:rsidRDefault="007E36AC" w:rsidP="00292096">
            <w:pPr>
              <w:jc w:val="right"/>
              <w:rPr>
                <w:b/>
                <w:sz w:val="18"/>
                <w:szCs w:val="22"/>
              </w:rPr>
            </w:pPr>
          </w:p>
        </w:tc>
        <w:tc>
          <w:tcPr>
            <w:tcW w:w="1433" w:type="dxa"/>
          </w:tcPr>
          <w:p w:rsidR="007E36AC" w:rsidRDefault="007E36AC" w:rsidP="00C04667">
            <w:pPr>
              <w:jc w:val="right"/>
              <w:rPr>
                <w:b/>
                <w:sz w:val="18"/>
                <w:szCs w:val="22"/>
              </w:rPr>
            </w:pPr>
          </w:p>
        </w:tc>
      </w:tr>
      <w:tr w:rsidR="004527F1" w:rsidRPr="002F0F7B" w:rsidTr="0000501C">
        <w:trPr>
          <w:trHeight w:val="389"/>
        </w:trPr>
        <w:tc>
          <w:tcPr>
            <w:tcW w:w="7741" w:type="dxa"/>
            <w:gridSpan w:val="6"/>
          </w:tcPr>
          <w:p w:rsidR="004527F1" w:rsidRDefault="00292096" w:rsidP="000B0700">
            <w:pPr>
              <w:jc w:val="right"/>
              <w:rPr>
                <w:b/>
                <w:sz w:val="18"/>
                <w:szCs w:val="22"/>
              </w:rPr>
            </w:pPr>
            <w:r>
              <w:rPr>
                <w:b/>
                <w:sz w:val="18"/>
                <w:szCs w:val="22"/>
              </w:rPr>
              <w:t xml:space="preserve"> </w:t>
            </w:r>
            <w:r w:rsidR="00E46511">
              <w:rPr>
                <w:b/>
                <w:sz w:val="18"/>
                <w:szCs w:val="22"/>
              </w:rPr>
              <w:t xml:space="preserve">Celková cena za softvér a </w:t>
            </w:r>
            <w:proofErr w:type="spellStart"/>
            <w:r w:rsidR="00E46511">
              <w:rPr>
                <w:b/>
                <w:sz w:val="18"/>
                <w:szCs w:val="22"/>
              </w:rPr>
              <w:t>maintenance</w:t>
            </w:r>
            <w:proofErr w:type="spellEnd"/>
            <w:r w:rsidR="0000501C">
              <w:rPr>
                <w:b/>
                <w:sz w:val="18"/>
                <w:szCs w:val="22"/>
              </w:rPr>
              <w:t xml:space="preserve"> bez DPH</w:t>
            </w:r>
          </w:p>
        </w:tc>
        <w:tc>
          <w:tcPr>
            <w:tcW w:w="1433" w:type="dxa"/>
          </w:tcPr>
          <w:p w:rsidR="004527F1" w:rsidRPr="007E36AC" w:rsidRDefault="00C04667" w:rsidP="000B0700">
            <w:pPr>
              <w:jc w:val="right"/>
              <w:rPr>
                <w:b/>
                <w:sz w:val="18"/>
                <w:szCs w:val="22"/>
                <w:highlight w:val="yellow"/>
              </w:rPr>
            </w:pPr>
            <w:r>
              <w:rPr>
                <w:b/>
                <w:sz w:val="18"/>
                <w:szCs w:val="22"/>
              </w:rPr>
              <w:t>481 950</w:t>
            </w:r>
            <w:r w:rsidR="00496298">
              <w:rPr>
                <w:b/>
                <w:sz w:val="18"/>
                <w:szCs w:val="22"/>
              </w:rPr>
              <w:t>,00</w:t>
            </w:r>
            <w:r w:rsidR="0099192C">
              <w:rPr>
                <w:b/>
                <w:sz w:val="18"/>
                <w:szCs w:val="22"/>
              </w:rPr>
              <w:t xml:space="preserve"> </w:t>
            </w:r>
            <w:r w:rsidR="0000501C" w:rsidRPr="007A4AE5">
              <w:rPr>
                <w:b/>
                <w:sz w:val="18"/>
                <w:szCs w:val="22"/>
              </w:rPr>
              <w:t>Kč</w:t>
            </w:r>
          </w:p>
        </w:tc>
      </w:tr>
      <w:tr w:rsidR="0000501C" w:rsidRPr="002F0F7B" w:rsidTr="0000501C">
        <w:trPr>
          <w:trHeight w:val="389"/>
        </w:trPr>
        <w:tc>
          <w:tcPr>
            <w:tcW w:w="7741" w:type="dxa"/>
            <w:gridSpan w:val="6"/>
          </w:tcPr>
          <w:p w:rsidR="0000501C" w:rsidRPr="0000501C" w:rsidRDefault="0000501C" w:rsidP="000B0700">
            <w:pPr>
              <w:jc w:val="right"/>
              <w:rPr>
                <w:b/>
                <w:sz w:val="18"/>
                <w:szCs w:val="22"/>
                <w:lang w:val="en-US"/>
              </w:rPr>
            </w:pPr>
            <w:r>
              <w:rPr>
                <w:b/>
                <w:sz w:val="18"/>
                <w:szCs w:val="22"/>
              </w:rPr>
              <w:t>DPH 21</w:t>
            </w:r>
            <w:r>
              <w:rPr>
                <w:b/>
                <w:sz w:val="18"/>
                <w:szCs w:val="22"/>
                <w:lang w:val="en-US"/>
              </w:rPr>
              <w:t>%</w:t>
            </w:r>
          </w:p>
        </w:tc>
        <w:tc>
          <w:tcPr>
            <w:tcW w:w="1433" w:type="dxa"/>
          </w:tcPr>
          <w:p w:rsidR="0000501C" w:rsidRPr="00901485" w:rsidRDefault="00496298" w:rsidP="00C04667">
            <w:pPr>
              <w:jc w:val="right"/>
              <w:rPr>
                <w:b/>
                <w:sz w:val="18"/>
                <w:szCs w:val="22"/>
              </w:rPr>
            </w:pPr>
            <w:r>
              <w:rPr>
                <w:b/>
                <w:sz w:val="18"/>
                <w:szCs w:val="22"/>
              </w:rPr>
              <w:t>10</w:t>
            </w:r>
            <w:r w:rsidR="00C04667">
              <w:rPr>
                <w:b/>
                <w:sz w:val="18"/>
                <w:szCs w:val="22"/>
              </w:rPr>
              <w:t>1</w:t>
            </w:r>
            <w:r>
              <w:rPr>
                <w:b/>
                <w:sz w:val="18"/>
                <w:szCs w:val="22"/>
              </w:rPr>
              <w:t> </w:t>
            </w:r>
            <w:r w:rsidR="00C04667">
              <w:rPr>
                <w:b/>
                <w:sz w:val="18"/>
                <w:szCs w:val="22"/>
              </w:rPr>
              <w:t>209</w:t>
            </w:r>
            <w:r>
              <w:rPr>
                <w:b/>
                <w:sz w:val="18"/>
                <w:szCs w:val="22"/>
              </w:rPr>
              <w:t>,</w:t>
            </w:r>
            <w:r w:rsidR="00C04667">
              <w:rPr>
                <w:b/>
                <w:sz w:val="18"/>
                <w:szCs w:val="22"/>
              </w:rPr>
              <w:t>50</w:t>
            </w:r>
            <w:r w:rsidR="0000501C" w:rsidRPr="00901485">
              <w:rPr>
                <w:b/>
                <w:sz w:val="18"/>
                <w:szCs w:val="22"/>
              </w:rPr>
              <w:t>Kč</w:t>
            </w:r>
          </w:p>
        </w:tc>
      </w:tr>
      <w:tr w:rsidR="0000501C" w:rsidRPr="002F0F7B" w:rsidTr="0000501C">
        <w:trPr>
          <w:trHeight w:val="389"/>
        </w:trPr>
        <w:tc>
          <w:tcPr>
            <w:tcW w:w="7741" w:type="dxa"/>
            <w:gridSpan w:val="6"/>
          </w:tcPr>
          <w:p w:rsidR="0000501C" w:rsidRDefault="0000501C" w:rsidP="000B0700">
            <w:pPr>
              <w:jc w:val="right"/>
              <w:rPr>
                <w:b/>
                <w:sz w:val="18"/>
                <w:szCs w:val="22"/>
              </w:rPr>
            </w:pPr>
            <w:r>
              <w:rPr>
                <w:b/>
                <w:sz w:val="18"/>
                <w:szCs w:val="22"/>
              </w:rPr>
              <w:t>Cena celkom vrátane DPH</w:t>
            </w:r>
          </w:p>
        </w:tc>
        <w:tc>
          <w:tcPr>
            <w:tcW w:w="1433" w:type="dxa"/>
          </w:tcPr>
          <w:p w:rsidR="0000501C" w:rsidRPr="00901485" w:rsidRDefault="00C04667" w:rsidP="00C04667">
            <w:pPr>
              <w:jc w:val="right"/>
              <w:rPr>
                <w:b/>
                <w:sz w:val="18"/>
                <w:szCs w:val="22"/>
              </w:rPr>
            </w:pPr>
            <w:r>
              <w:rPr>
                <w:b/>
                <w:sz w:val="18"/>
                <w:szCs w:val="22"/>
              </w:rPr>
              <w:t>583</w:t>
            </w:r>
            <w:r w:rsidR="00496298">
              <w:rPr>
                <w:b/>
                <w:sz w:val="18"/>
                <w:szCs w:val="22"/>
              </w:rPr>
              <w:t> </w:t>
            </w:r>
            <w:r>
              <w:rPr>
                <w:b/>
                <w:sz w:val="18"/>
                <w:szCs w:val="22"/>
              </w:rPr>
              <w:t>159</w:t>
            </w:r>
            <w:r w:rsidR="00496298">
              <w:rPr>
                <w:b/>
                <w:sz w:val="18"/>
                <w:szCs w:val="22"/>
              </w:rPr>
              <w:t>,</w:t>
            </w:r>
            <w:r>
              <w:rPr>
                <w:b/>
                <w:sz w:val="18"/>
                <w:szCs w:val="22"/>
              </w:rPr>
              <w:t>50</w:t>
            </w:r>
            <w:r w:rsidR="0000501C" w:rsidRPr="00901485">
              <w:rPr>
                <w:b/>
                <w:sz w:val="18"/>
                <w:szCs w:val="22"/>
              </w:rPr>
              <w:t xml:space="preserve"> Kč</w:t>
            </w:r>
          </w:p>
        </w:tc>
      </w:tr>
    </w:tbl>
    <w:p w:rsidR="00677669" w:rsidRPr="002F0F7B" w:rsidRDefault="00677669" w:rsidP="00677669">
      <w:pPr>
        <w:jc w:val="both"/>
        <w:rPr>
          <w:sz w:val="22"/>
          <w:szCs w:val="22"/>
        </w:rPr>
      </w:pPr>
    </w:p>
    <w:p w:rsidR="00A93E93" w:rsidRPr="002F0F7B" w:rsidRDefault="00A93E93" w:rsidP="0066283E">
      <w:pPr>
        <w:jc w:val="both"/>
        <w:rPr>
          <w:sz w:val="24"/>
        </w:rPr>
      </w:pPr>
    </w:p>
    <w:p w:rsidR="009C3D17" w:rsidRPr="002F0F7B" w:rsidRDefault="009C3D17" w:rsidP="0066283E">
      <w:pPr>
        <w:jc w:val="both"/>
        <w:rPr>
          <w:sz w:val="24"/>
        </w:rPr>
      </w:pPr>
    </w:p>
    <w:p w:rsidR="00797E92" w:rsidRPr="002F0F7B" w:rsidRDefault="00797E92" w:rsidP="00797E92">
      <w:pPr>
        <w:rPr>
          <w:b/>
          <w:sz w:val="24"/>
        </w:rPr>
      </w:pPr>
      <w:r w:rsidRPr="008A311D">
        <w:rPr>
          <w:b/>
          <w:sz w:val="24"/>
        </w:rPr>
        <w:t>Príloha</w:t>
      </w:r>
      <w:r w:rsidRPr="002F0F7B">
        <w:rPr>
          <w:b/>
          <w:sz w:val="24"/>
        </w:rPr>
        <w:t xml:space="preserve"> </w:t>
      </w:r>
      <w:r>
        <w:rPr>
          <w:b/>
          <w:sz w:val="24"/>
        </w:rPr>
        <w:t>B</w:t>
      </w:r>
    </w:p>
    <w:p w:rsidR="00797E92" w:rsidRPr="002F0F7B" w:rsidRDefault="00797E92" w:rsidP="00797E92">
      <w:pPr>
        <w:jc w:val="both"/>
        <w:rPr>
          <w:sz w:val="24"/>
        </w:rPr>
      </w:pPr>
    </w:p>
    <w:p w:rsidR="00797E92" w:rsidRDefault="00797E92" w:rsidP="00797E92">
      <w:pPr>
        <w:jc w:val="both"/>
        <w:rPr>
          <w:sz w:val="24"/>
        </w:rPr>
      </w:pPr>
      <w:r w:rsidRPr="00797E92">
        <w:rPr>
          <w:sz w:val="24"/>
        </w:rPr>
        <w:t>P</w:t>
      </w:r>
      <w:r>
        <w:rPr>
          <w:sz w:val="24"/>
        </w:rPr>
        <w:t>ODPORA, ÚDRŽBA A AKTUALIZÁCIA SOFTVÉRU</w:t>
      </w:r>
    </w:p>
    <w:p w:rsidR="00797E92" w:rsidRDefault="00797E92" w:rsidP="00797E92">
      <w:pPr>
        <w:jc w:val="both"/>
        <w:rPr>
          <w:sz w:val="24"/>
        </w:rPr>
      </w:pPr>
    </w:p>
    <w:p w:rsidR="00797E92" w:rsidRDefault="00797E92" w:rsidP="00797E92">
      <w:pPr>
        <w:ind w:left="720" w:hanging="720"/>
        <w:jc w:val="both"/>
        <w:rPr>
          <w:sz w:val="24"/>
        </w:rPr>
      </w:pPr>
      <w:r>
        <w:rPr>
          <w:sz w:val="24"/>
        </w:rPr>
        <w:t xml:space="preserve">B-1 </w:t>
      </w:r>
      <w:r>
        <w:rPr>
          <w:sz w:val="24"/>
        </w:rPr>
        <w:tab/>
        <w:t xml:space="preserve">IBL </w:t>
      </w:r>
      <w:r w:rsidRPr="00797E92">
        <w:rPr>
          <w:sz w:val="24"/>
        </w:rPr>
        <w:t>vynaloží maximálne úsilie, aby za poplatok uvedený v Prílohe A vykonal opravu chýb alebo nesprávneho fungovania v uvedenom softvéri a jeho dokumentácii.</w:t>
      </w:r>
    </w:p>
    <w:p w:rsidR="00797E92" w:rsidRDefault="00797E92" w:rsidP="00797E92">
      <w:pPr>
        <w:ind w:left="720" w:hanging="720"/>
        <w:jc w:val="both"/>
        <w:rPr>
          <w:sz w:val="24"/>
        </w:rPr>
      </w:pPr>
    </w:p>
    <w:p w:rsidR="00797E92" w:rsidRDefault="00797E92" w:rsidP="00797E92">
      <w:pPr>
        <w:ind w:left="720" w:hanging="720"/>
        <w:jc w:val="both"/>
        <w:rPr>
          <w:sz w:val="24"/>
        </w:rPr>
      </w:pPr>
      <w:r>
        <w:rPr>
          <w:sz w:val="24"/>
        </w:rPr>
        <w:t>B-2</w:t>
      </w:r>
      <w:r>
        <w:rPr>
          <w:sz w:val="24"/>
        </w:rPr>
        <w:tab/>
        <w:t xml:space="preserve">Úroveň </w:t>
      </w:r>
      <w:r w:rsidRPr="00797E92">
        <w:rPr>
          <w:sz w:val="24"/>
        </w:rPr>
        <w:t xml:space="preserve">podpory definovanej touto zmluvou je 9 x </w:t>
      </w:r>
      <w:r>
        <w:rPr>
          <w:sz w:val="24"/>
        </w:rPr>
        <w:t>5</w:t>
      </w:r>
      <w:r w:rsidRPr="00797E92">
        <w:rPr>
          <w:sz w:val="24"/>
        </w:rPr>
        <w:t xml:space="preserve">, čo predstavuje 9 hodín </w:t>
      </w:r>
      <w:r>
        <w:rPr>
          <w:sz w:val="24"/>
        </w:rPr>
        <w:t>5</w:t>
      </w:r>
      <w:r w:rsidRPr="00797E92">
        <w:rPr>
          <w:sz w:val="24"/>
        </w:rPr>
        <w:t xml:space="preserve"> dní v týždni so štvorhodinovým časom reakcie</w:t>
      </w:r>
      <w:r>
        <w:rPr>
          <w:sz w:val="24"/>
        </w:rPr>
        <w:t>.</w:t>
      </w:r>
    </w:p>
    <w:p w:rsidR="00797E92" w:rsidRDefault="00797E92" w:rsidP="00797E92">
      <w:pPr>
        <w:ind w:left="720" w:hanging="720"/>
        <w:jc w:val="both"/>
        <w:rPr>
          <w:sz w:val="24"/>
        </w:rPr>
      </w:pPr>
    </w:p>
    <w:p w:rsidR="00797E92" w:rsidRDefault="00797E92" w:rsidP="00797E92">
      <w:pPr>
        <w:ind w:left="720" w:hanging="720"/>
        <w:jc w:val="both"/>
        <w:rPr>
          <w:sz w:val="24"/>
        </w:rPr>
      </w:pPr>
      <w:r>
        <w:rPr>
          <w:sz w:val="24"/>
        </w:rPr>
        <w:t>B-3</w:t>
      </w:r>
      <w:r>
        <w:rPr>
          <w:sz w:val="24"/>
        </w:rPr>
        <w:tab/>
      </w:r>
      <w:r w:rsidRPr="00797E92">
        <w:rPr>
          <w:sz w:val="24"/>
        </w:rPr>
        <w:t>Chyby softvéru sú definované ako rozdiely medzi očakávaným správaním softvéru popísaným v príručke a skutočným správaním softvéru.</w:t>
      </w:r>
    </w:p>
    <w:p w:rsidR="00797E92" w:rsidRDefault="00797E92" w:rsidP="00797E92">
      <w:pPr>
        <w:ind w:left="720" w:hanging="720"/>
        <w:jc w:val="both"/>
        <w:rPr>
          <w:sz w:val="24"/>
        </w:rPr>
      </w:pPr>
    </w:p>
    <w:p w:rsidR="00797E92" w:rsidRDefault="00797E92" w:rsidP="00797E92">
      <w:pPr>
        <w:ind w:left="720" w:hanging="720"/>
        <w:jc w:val="both"/>
        <w:rPr>
          <w:sz w:val="24"/>
        </w:rPr>
      </w:pPr>
      <w:r>
        <w:rPr>
          <w:sz w:val="24"/>
        </w:rPr>
        <w:t>B-4</w:t>
      </w:r>
      <w:r>
        <w:rPr>
          <w:sz w:val="24"/>
        </w:rPr>
        <w:tab/>
      </w:r>
      <w:r w:rsidRPr="002F0F7B">
        <w:rPr>
          <w:sz w:val="24"/>
        </w:rPr>
        <w:t>ČHMÚ</w:t>
      </w:r>
      <w:r>
        <w:rPr>
          <w:sz w:val="24"/>
        </w:rPr>
        <w:t xml:space="preserve"> </w:t>
      </w:r>
      <w:r w:rsidRPr="002F0F7B">
        <w:rPr>
          <w:sz w:val="24"/>
        </w:rPr>
        <w:t>očakáva, že IBL vynaloží maximálne úsilie na odstránenie chýb v softvéri, a priznáva IBL právo pozmeniť dokumentáciu tak, aby popisovala skutočné správanie softvéru</w:t>
      </w:r>
      <w:r>
        <w:rPr>
          <w:sz w:val="24"/>
        </w:rPr>
        <w:t>.</w:t>
      </w:r>
    </w:p>
    <w:p w:rsidR="00797E92" w:rsidRDefault="00797E92" w:rsidP="00797E92">
      <w:pPr>
        <w:ind w:left="720" w:hanging="720"/>
        <w:jc w:val="both"/>
        <w:rPr>
          <w:sz w:val="24"/>
        </w:rPr>
      </w:pPr>
    </w:p>
    <w:p w:rsidR="00797E92" w:rsidRDefault="00797E92" w:rsidP="00797E92">
      <w:pPr>
        <w:ind w:left="720" w:hanging="720"/>
        <w:jc w:val="both"/>
        <w:rPr>
          <w:sz w:val="24"/>
        </w:rPr>
      </w:pPr>
      <w:r>
        <w:rPr>
          <w:sz w:val="24"/>
        </w:rPr>
        <w:t>B-5</w:t>
      </w:r>
      <w:r>
        <w:rPr>
          <w:sz w:val="24"/>
        </w:rPr>
        <w:tab/>
      </w:r>
      <w:r w:rsidRPr="00797E92">
        <w:rPr>
          <w:sz w:val="24"/>
        </w:rPr>
        <w:t xml:space="preserve">ČHMÚ zodpovedá za inštaláciu a obsluhu všetkých prvkov zameraných na údržbu a vylepšenie softvéru, dodaných v rámci tejto zmluvy. Služby dodávané firmou IBL budú zahŕňať technické poradenstvo, pomoc pri identifikovaní chyby a dodanie opravného kódu, ktoré sa uskutoční zo sídla firmy IBL diaľkovo. ČHMÚ zodpovedá za zabezpečenie internetového pripojenia, ktoré umožní vzdialenú administráciu softvéru. Pri zabezpečovaní služieb podľa tejto zmluvy sa budú používať nasledujúce spôsoby komunikácie v súlade so zákonom 181/2014 Zb., ktoré môžu byť v neskoršom období doplnené alebo zmenené:  </w:t>
      </w:r>
    </w:p>
    <w:p w:rsidR="00797E92" w:rsidRDefault="00797E92" w:rsidP="00797E92">
      <w:pPr>
        <w:ind w:left="720" w:hanging="720"/>
        <w:jc w:val="both"/>
        <w:rPr>
          <w:sz w:val="24"/>
        </w:rPr>
      </w:pPr>
    </w:p>
    <w:p w:rsidR="00797E92" w:rsidRDefault="00DD392F" w:rsidP="00797E92">
      <w:pPr>
        <w:ind w:left="1080"/>
        <w:jc w:val="both"/>
        <w:rPr>
          <w:sz w:val="24"/>
        </w:rPr>
      </w:pPr>
      <w:proofErr w:type="spellStart"/>
      <w:r>
        <w:rPr>
          <w:sz w:val="24"/>
        </w:rPr>
        <w:t>xxxx</w:t>
      </w:r>
      <w:proofErr w:type="spellEnd"/>
    </w:p>
    <w:p w:rsidR="00797E92" w:rsidRPr="002F0F7B" w:rsidRDefault="00DD392F" w:rsidP="00DD392F">
      <w:pPr>
        <w:ind w:left="1080"/>
        <w:jc w:val="both"/>
        <w:rPr>
          <w:sz w:val="24"/>
        </w:rPr>
      </w:pPr>
      <w:proofErr w:type="spellStart"/>
      <w:r>
        <w:rPr>
          <w:sz w:val="24"/>
        </w:rPr>
        <w:t>xxxx</w:t>
      </w:r>
      <w:proofErr w:type="spellEnd"/>
      <w:r>
        <w:rPr>
          <w:sz w:val="24"/>
        </w:rPr>
        <w:t xml:space="preserve"> </w:t>
      </w:r>
      <w:r w:rsidR="00797E92" w:rsidRPr="002F0F7B">
        <w:rPr>
          <w:sz w:val="24"/>
        </w:rPr>
        <w:t>alternatívne spojenia, navzájom definované oboma stranami</w:t>
      </w:r>
    </w:p>
    <w:p w:rsidR="00797E92" w:rsidRDefault="00797E92" w:rsidP="00797E92">
      <w:pPr>
        <w:jc w:val="both"/>
        <w:rPr>
          <w:sz w:val="24"/>
        </w:rPr>
      </w:pPr>
    </w:p>
    <w:p w:rsidR="00797E92" w:rsidRPr="00797E92" w:rsidRDefault="00797E92" w:rsidP="00797E92">
      <w:pPr>
        <w:ind w:left="720" w:hanging="720"/>
        <w:rPr>
          <w:sz w:val="24"/>
        </w:rPr>
      </w:pPr>
      <w:r>
        <w:rPr>
          <w:sz w:val="24"/>
        </w:rPr>
        <w:t>B-6</w:t>
      </w:r>
      <w:r>
        <w:rPr>
          <w:sz w:val="24"/>
        </w:rPr>
        <w:tab/>
        <w:t xml:space="preserve">IBL bude </w:t>
      </w:r>
      <w:r w:rsidRPr="00797E92">
        <w:rPr>
          <w:sz w:val="24"/>
        </w:rPr>
        <w:t xml:space="preserve">informované o predpokladaných chybách softvéru podľa postupu na podávanie hlásenia o chybách, uvedeného v Prílohe </w:t>
      </w:r>
      <w:r w:rsidR="000A349C">
        <w:rPr>
          <w:sz w:val="24"/>
        </w:rPr>
        <w:t>C</w:t>
      </w:r>
      <w:r w:rsidRPr="00797E92">
        <w:rPr>
          <w:sz w:val="24"/>
        </w:rPr>
        <w:t xml:space="preserve"> tejto zmluvy. IBL si vyhradzuje právo zmeniť alebo doplniť tento postup. Hlásenia musia byť stručné, presné a musia obsahovať detailný popis okolností zapríčiňujúcich chybu, príp. jednoduchý testovací set (návod a príslušné údaje), ktoré umožnia IBL replikovať chybu na vlastnom systéme. (V prípade, že príslušné informácie nie sú obsiahnuté v hlásení, IBL si musí tieto informácie vyžiadať, čo zapríčiní stratu času pri riešení chyby.) ČHMÚ by pri každom hlásení chyby malo udať prioritu problému označením závažnosti problému podľa tabuľky nižšie. IBL si vyhradzuje právo zmeniť Závažnosť každého problému, ak nie je zaradený správne.</w:t>
      </w:r>
    </w:p>
    <w:p w:rsidR="00797E92" w:rsidRPr="00797E92" w:rsidRDefault="00797E92" w:rsidP="00797E92">
      <w:pPr>
        <w:jc w:val="both"/>
        <w:rPr>
          <w:sz w:val="24"/>
        </w:rPr>
      </w:pPr>
    </w:p>
    <w:p w:rsidR="00D50CD6" w:rsidRDefault="00D50CD6" w:rsidP="00797E92">
      <w:pPr>
        <w:ind w:firstLine="720"/>
        <w:jc w:val="both"/>
        <w:rPr>
          <w:sz w:val="24"/>
        </w:rPr>
      </w:pPr>
    </w:p>
    <w:p w:rsidR="00D50CD6" w:rsidRDefault="00D50CD6" w:rsidP="00797E92">
      <w:pPr>
        <w:ind w:firstLine="720"/>
        <w:jc w:val="both"/>
        <w:rPr>
          <w:sz w:val="24"/>
        </w:rPr>
      </w:pPr>
    </w:p>
    <w:p w:rsidR="00797E92" w:rsidRPr="00797E92" w:rsidRDefault="00797E92" w:rsidP="00797E92">
      <w:pPr>
        <w:ind w:firstLine="720"/>
        <w:jc w:val="both"/>
        <w:rPr>
          <w:sz w:val="24"/>
        </w:rPr>
      </w:pPr>
      <w:r w:rsidRPr="00797E92">
        <w:rPr>
          <w:sz w:val="24"/>
        </w:rPr>
        <w:t>Problémy a chyby budú riešené nasledujúcim spôsobom:</w:t>
      </w:r>
    </w:p>
    <w:p w:rsidR="00797E92" w:rsidRPr="00797E92" w:rsidRDefault="00797E92" w:rsidP="00797E92">
      <w:pPr>
        <w:jc w:val="both"/>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3779"/>
        <w:gridCol w:w="2332"/>
      </w:tblGrid>
      <w:tr w:rsidR="00797E92" w:rsidRPr="00797E92" w:rsidTr="004B252F">
        <w:trPr>
          <w:trHeight w:val="595"/>
        </w:trPr>
        <w:tc>
          <w:tcPr>
            <w:tcW w:w="1583" w:type="dxa"/>
            <w:shd w:val="clear" w:color="auto" w:fill="00C0F3"/>
            <w:vAlign w:val="center"/>
          </w:tcPr>
          <w:p w:rsidR="00797E92" w:rsidRPr="00797E92" w:rsidRDefault="00797E92" w:rsidP="00797E92">
            <w:pPr>
              <w:jc w:val="both"/>
              <w:rPr>
                <w:b/>
                <w:sz w:val="24"/>
              </w:rPr>
            </w:pPr>
            <w:r w:rsidRPr="00797E92">
              <w:rPr>
                <w:b/>
                <w:sz w:val="24"/>
              </w:rPr>
              <w:lastRenderedPageBreak/>
              <w:t>Závažnosť*</w:t>
            </w:r>
          </w:p>
        </w:tc>
        <w:tc>
          <w:tcPr>
            <w:tcW w:w="3779" w:type="dxa"/>
            <w:shd w:val="clear" w:color="auto" w:fill="00C0F3"/>
            <w:vAlign w:val="center"/>
          </w:tcPr>
          <w:p w:rsidR="00797E92" w:rsidRPr="00797E92" w:rsidRDefault="00797E92" w:rsidP="00797E92">
            <w:pPr>
              <w:jc w:val="both"/>
              <w:rPr>
                <w:b/>
                <w:sz w:val="24"/>
              </w:rPr>
            </w:pPr>
            <w:r w:rsidRPr="00797E92">
              <w:rPr>
                <w:b/>
                <w:sz w:val="24"/>
              </w:rPr>
              <w:t>Popis</w:t>
            </w:r>
          </w:p>
        </w:tc>
        <w:tc>
          <w:tcPr>
            <w:tcW w:w="2332" w:type="dxa"/>
            <w:shd w:val="clear" w:color="auto" w:fill="00C0F3"/>
            <w:vAlign w:val="center"/>
          </w:tcPr>
          <w:p w:rsidR="00797E92" w:rsidRPr="00797E92" w:rsidRDefault="00797E92" w:rsidP="00797E92">
            <w:pPr>
              <w:jc w:val="both"/>
              <w:rPr>
                <w:b/>
                <w:sz w:val="24"/>
              </w:rPr>
            </w:pPr>
            <w:r w:rsidRPr="00797E92">
              <w:rPr>
                <w:b/>
                <w:sz w:val="24"/>
              </w:rPr>
              <w:t>Čas reakcie**</w:t>
            </w:r>
          </w:p>
        </w:tc>
      </w:tr>
      <w:tr w:rsidR="00797E92" w:rsidRPr="00797E92" w:rsidTr="004B252F">
        <w:tc>
          <w:tcPr>
            <w:tcW w:w="1583" w:type="dxa"/>
            <w:vAlign w:val="center"/>
          </w:tcPr>
          <w:p w:rsidR="00797E92" w:rsidRPr="00797E92" w:rsidRDefault="00797E92" w:rsidP="00797E92">
            <w:pPr>
              <w:jc w:val="both"/>
              <w:rPr>
                <w:sz w:val="24"/>
              </w:rPr>
            </w:pPr>
            <w:proofErr w:type="spellStart"/>
            <w:r w:rsidRPr="00797E92">
              <w:rPr>
                <w:sz w:val="24"/>
              </w:rPr>
              <w:t>Blocker</w:t>
            </w:r>
            <w:proofErr w:type="spellEnd"/>
          </w:p>
          <w:p w:rsidR="00797E92" w:rsidRPr="00797E92" w:rsidRDefault="00797E92" w:rsidP="00797E92">
            <w:pPr>
              <w:jc w:val="both"/>
              <w:rPr>
                <w:sz w:val="24"/>
              </w:rPr>
            </w:pPr>
            <w:r w:rsidRPr="00797E92">
              <w:rPr>
                <w:sz w:val="24"/>
              </w:rPr>
              <w:t>(Závažná)</w:t>
            </w:r>
          </w:p>
        </w:tc>
        <w:tc>
          <w:tcPr>
            <w:tcW w:w="3779" w:type="dxa"/>
            <w:vAlign w:val="center"/>
          </w:tcPr>
          <w:p w:rsidR="00797E92" w:rsidRPr="00797E92" w:rsidRDefault="00797E92" w:rsidP="00797E92">
            <w:pPr>
              <w:jc w:val="both"/>
              <w:rPr>
                <w:sz w:val="24"/>
              </w:rPr>
            </w:pPr>
          </w:p>
        </w:tc>
        <w:tc>
          <w:tcPr>
            <w:tcW w:w="2332" w:type="dxa"/>
            <w:vAlign w:val="center"/>
          </w:tcPr>
          <w:p w:rsidR="00797E92" w:rsidRPr="00797E92" w:rsidRDefault="00797E92" w:rsidP="00797E92">
            <w:pPr>
              <w:jc w:val="both"/>
              <w:rPr>
                <w:sz w:val="24"/>
              </w:rPr>
            </w:pPr>
          </w:p>
        </w:tc>
      </w:tr>
      <w:tr w:rsidR="00797E92" w:rsidRPr="00797E92" w:rsidTr="004B252F">
        <w:tc>
          <w:tcPr>
            <w:tcW w:w="1583" w:type="dxa"/>
            <w:vAlign w:val="center"/>
          </w:tcPr>
          <w:p w:rsidR="00797E92" w:rsidRPr="00797E92" w:rsidRDefault="00797E92" w:rsidP="00797E92">
            <w:pPr>
              <w:jc w:val="both"/>
              <w:rPr>
                <w:sz w:val="24"/>
              </w:rPr>
            </w:pPr>
            <w:proofErr w:type="spellStart"/>
            <w:r w:rsidRPr="00797E92">
              <w:rPr>
                <w:sz w:val="24"/>
              </w:rPr>
              <w:t>Critical</w:t>
            </w:r>
            <w:proofErr w:type="spellEnd"/>
          </w:p>
          <w:p w:rsidR="00797E92" w:rsidRPr="00797E92" w:rsidRDefault="00797E92" w:rsidP="00797E92">
            <w:pPr>
              <w:jc w:val="both"/>
              <w:rPr>
                <w:sz w:val="24"/>
              </w:rPr>
            </w:pPr>
            <w:r w:rsidRPr="00797E92">
              <w:rPr>
                <w:sz w:val="24"/>
              </w:rPr>
              <w:t>(Kritická)</w:t>
            </w:r>
          </w:p>
        </w:tc>
        <w:tc>
          <w:tcPr>
            <w:tcW w:w="3779" w:type="dxa"/>
            <w:vAlign w:val="center"/>
          </w:tcPr>
          <w:p w:rsidR="00797E92" w:rsidRPr="00797E92" w:rsidRDefault="00797E92" w:rsidP="00797E92">
            <w:pPr>
              <w:jc w:val="both"/>
              <w:rPr>
                <w:sz w:val="24"/>
              </w:rPr>
            </w:pPr>
          </w:p>
        </w:tc>
        <w:tc>
          <w:tcPr>
            <w:tcW w:w="2332" w:type="dxa"/>
            <w:vAlign w:val="center"/>
          </w:tcPr>
          <w:p w:rsidR="00797E92" w:rsidRPr="00797E92" w:rsidRDefault="00797E92" w:rsidP="00797E92">
            <w:pPr>
              <w:jc w:val="both"/>
              <w:rPr>
                <w:sz w:val="24"/>
              </w:rPr>
            </w:pPr>
          </w:p>
        </w:tc>
      </w:tr>
      <w:tr w:rsidR="00797E92" w:rsidRPr="00797E92" w:rsidTr="004B252F">
        <w:tc>
          <w:tcPr>
            <w:tcW w:w="1583" w:type="dxa"/>
            <w:vAlign w:val="center"/>
          </w:tcPr>
          <w:p w:rsidR="00797E92" w:rsidRPr="00797E92" w:rsidRDefault="00797E92" w:rsidP="00797E92">
            <w:pPr>
              <w:jc w:val="both"/>
              <w:rPr>
                <w:sz w:val="24"/>
              </w:rPr>
            </w:pPr>
            <w:r w:rsidRPr="00797E92">
              <w:rPr>
                <w:sz w:val="24"/>
              </w:rPr>
              <w:t>Major</w:t>
            </w:r>
          </w:p>
          <w:p w:rsidR="00797E92" w:rsidRPr="00797E92" w:rsidRDefault="00797E92" w:rsidP="00797E92">
            <w:pPr>
              <w:jc w:val="both"/>
              <w:rPr>
                <w:sz w:val="24"/>
              </w:rPr>
            </w:pPr>
            <w:r w:rsidRPr="00797E92">
              <w:rPr>
                <w:sz w:val="24"/>
              </w:rPr>
              <w:t>(Významná)</w:t>
            </w:r>
          </w:p>
        </w:tc>
        <w:tc>
          <w:tcPr>
            <w:tcW w:w="3779" w:type="dxa"/>
            <w:vAlign w:val="center"/>
          </w:tcPr>
          <w:p w:rsidR="00797E92" w:rsidRPr="00797E92" w:rsidRDefault="00797E92" w:rsidP="00797E92">
            <w:pPr>
              <w:jc w:val="both"/>
              <w:rPr>
                <w:sz w:val="24"/>
              </w:rPr>
            </w:pPr>
          </w:p>
        </w:tc>
        <w:tc>
          <w:tcPr>
            <w:tcW w:w="2332" w:type="dxa"/>
            <w:vAlign w:val="center"/>
          </w:tcPr>
          <w:p w:rsidR="00797E92" w:rsidRPr="00797E92" w:rsidRDefault="00797E92" w:rsidP="00797E92">
            <w:pPr>
              <w:jc w:val="both"/>
              <w:rPr>
                <w:sz w:val="24"/>
              </w:rPr>
            </w:pPr>
          </w:p>
        </w:tc>
      </w:tr>
      <w:tr w:rsidR="00797E92" w:rsidRPr="00797E92" w:rsidTr="004B252F">
        <w:tc>
          <w:tcPr>
            <w:tcW w:w="1583" w:type="dxa"/>
            <w:vAlign w:val="center"/>
          </w:tcPr>
          <w:p w:rsidR="00797E92" w:rsidRPr="00797E92" w:rsidRDefault="00797E92" w:rsidP="00797E92">
            <w:pPr>
              <w:jc w:val="both"/>
              <w:rPr>
                <w:sz w:val="24"/>
              </w:rPr>
            </w:pPr>
            <w:proofErr w:type="spellStart"/>
            <w:r w:rsidRPr="00797E92">
              <w:rPr>
                <w:sz w:val="24"/>
              </w:rPr>
              <w:t>Minor</w:t>
            </w:r>
            <w:proofErr w:type="spellEnd"/>
          </w:p>
          <w:p w:rsidR="00797E92" w:rsidRPr="00797E92" w:rsidRDefault="00797E92" w:rsidP="00797E92">
            <w:pPr>
              <w:jc w:val="both"/>
              <w:rPr>
                <w:sz w:val="24"/>
              </w:rPr>
            </w:pPr>
            <w:r w:rsidRPr="00797E92">
              <w:rPr>
                <w:sz w:val="24"/>
              </w:rPr>
              <w:t>(Menej významná)</w:t>
            </w:r>
          </w:p>
        </w:tc>
        <w:tc>
          <w:tcPr>
            <w:tcW w:w="3779" w:type="dxa"/>
            <w:vAlign w:val="center"/>
          </w:tcPr>
          <w:p w:rsidR="00797E92" w:rsidRPr="00797E92" w:rsidRDefault="00797E92" w:rsidP="00797E92">
            <w:pPr>
              <w:jc w:val="both"/>
              <w:rPr>
                <w:sz w:val="24"/>
              </w:rPr>
            </w:pPr>
          </w:p>
        </w:tc>
        <w:tc>
          <w:tcPr>
            <w:tcW w:w="2332" w:type="dxa"/>
            <w:vAlign w:val="center"/>
          </w:tcPr>
          <w:p w:rsidR="00797E92" w:rsidRPr="00797E92" w:rsidRDefault="00797E92" w:rsidP="00797E92">
            <w:pPr>
              <w:jc w:val="both"/>
              <w:rPr>
                <w:sz w:val="24"/>
              </w:rPr>
            </w:pPr>
          </w:p>
        </w:tc>
      </w:tr>
      <w:tr w:rsidR="00797E92" w:rsidRPr="00797E92" w:rsidTr="004B252F">
        <w:tc>
          <w:tcPr>
            <w:tcW w:w="1583" w:type="dxa"/>
            <w:vAlign w:val="center"/>
          </w:tcPr>
          <w:p w:rsidR="00797E92" w:rsidRPr="00797E92" w:rsidRDefault="00797E92" w:rsidP="00797E92">
            <w:pPr>
              <w:jc w:val="both"/>
              <w:rPr>
                <w:sz w:val="24"/>
              </w:rPr>
            </w:pPr>
            <w:proofErr w:type="spellStart"/>
            <w:r w:rsidRPr="00797E92">
              <w:rPr>
                <w:sz w:val="24"/>
              </w:rPr>
              <w:t>Trivial</w:t>
            </w:r>
            <w:proofErr w:type="spellEnd"/>
          </w:p>
          <w:p w:rsidR="00797E92" w:rsidRPr="00797E92" w:rsidRDefault="00797E92" w:rsidP="00797E92">
            <w:pPr>
              <w:jc w:val="both"/>
              <w:rPr>
                <w:sz w:val="24"/>
              </w:rPr>
            </w:pPr>
            <w:r w:rsidRPr="00797E92">
              <w:rPr>
                <w:sz w:val="24"/>
              </w:rPr>
              <w:t>(Triviálna)</w:t>
            </w:r>
          </w:p>
        </w:tc>
        <w:tc>
          <w:tcPr>
            <w:tcW w:w="3779" w:type="dxa"/>
            <w:vAlign w:val="center"/>
          </w:tcPr>
          <w:p w:rsidR="00797E92" w:rsidRPr="00797E92" w:rsidRDefault="00797E92" w:rsidP="00797E92">
            <w:pPr>
              <w:jc w:val="both"/>
              <w:rPr>
                <w:sz w:val="24"/>
              </w:rPr>
            </w:pPr>
          </w:p>
        </w:tc>
        <w:tc>
          <w:tcPr>
            <w:tcW w:w="2332" w:type="dxa"/>
            <w:vAlign w:val="center"/>
          </w:tcPr>
          <w:p w:rsidR="00797E92" w:rsidRPr="00797E92" w:rsidRDefault="00797E92" w:rsidP="00797E92">
            <w:pPr>
              <w:jc w:val="both"/>
              <w:rPr>
                <w:sz w:val="24"/>
              </w:rPr>
            </w:pPr>
          </w:p>
        </w:tc>
      </w:tr>
    </w:tbl>
    <w:p w:rsidR="00797E92" w:rsidRPr="00797E92" w:rsidRDefault="00797E92" w:rsidP="00797E92">
      <w:pPr>
        <w:jc w:val="both"/>
        <w:rPr>
          <w:sz w:val="24"/>
        </w:rPr>
      </w:pPr>
      <w:r w:rsidRPr="00797E92">
        <w:rPr>
          <w:sz w:val="24"/>
        </w:rPr>
        <w:t>*</w:t>
      </w:r>
      <w:r w:rsidRPr="00797E92">
        <w:rPr>
          <w:sz w:val="24"/>
        </w:rPr>
        <w:tab/>
        <w:t>Závažnosť je hodnota daného problému, ktorá udáva jeho dôležitosť.</w:t>
      </w:r>
    </w:p>
    <w:p w:rsidR="00797E92" w:rsidRPr="00797E92" w:rsidRDefault="00797E92" w:rsidP="00797E92">
      <w:pPr>
        <w:jc w:val="both"/>
        <w:rPr>
          <w:sz w:val="24"/>
        </w:rPr>
      </w:pPr>
      <w:r w:rsidRPr="00797E92">
        <w:rPr>
          <w:sz w:val="24"/>
        </w:rPr>
        <w:t>**</w:t>
      </w:r>
      <w:r w:rsidRPr="00797E92">
        <w:rPr>
          <w:sz w:val="24"/>
        </w:rPr>
        <w:tab/>
        <w:t>Čas reakcie je čas IBL na reagovanie na daný problém.</w:t>
      </w:r>
    </w:p>
    <w:p w:rsidR="00797E92" w:rsidRPr="00797E92" w:rsidRDefault="00797E92" w:rsidP="00797E92">
      <w:pPr>
        <w:jc w:val="both"/>
        <w:rPr>
          <w:sz w:val="24"/>
        </w:rPr>
      </w:pPr>
    </w:p>
    <w:p w:rsidR="00797E92" w:rsidRDefault="00797E92" w:rsidP="00797E92">
      <w:pPr>
        <w:jc w:val="both"/>
        <w:rPr>
          <w:sz w:val="24"/>
        </w:rPr>
      </w:pPr>
    </w:p>
    <w:p w:rsidR="00D50CD6" w:rsidRPr="00D50CD6" w:rsidRDefault="00D50CD6" w:rsidP="00D50CD6">
      <w:pPr>
        <w:ind w:left="720" w:hanging="720"/>
        <w:jc w:val="both"/>
        <w:rPr>
          <w:sz w:val="24"/>
        </w:rPr>
      </w:pPr>
      <w:r>
        <w:rPr>
          <w:sz w:val="24"/>
        </w:rPr>
        <w:t>B-7</w:t>
      </w:r>
      <w:r>
        <w:rPr>
          <w:sz w:val="24"/>
        </w:rPr>
        <w:tab/>
        <w:t xml:space="preserve">IBL </w:t>
      </w:r>
      <w:r w:rsidRPr="00D50CD6">
        <w:rPr>
          <w:sz w:val="24"/>
        </w:rPr>
        <w:t>pridelí každé hlásenie o chybe konkrétnemu zamestnancovi, ktorý sa bude snažiť chybu replikovať na základe poskytnutého popisu. Ak sa pri replikácii vyskytnú ťažkosti, zamestnanec bude kontaktovať ČHMÚ, aby získal viac informácií pomocou internetového pripojenia na daný počítač. Kvôli uľahčeniu spojenia ČHMÚ určí kompetentnú osobu, ktorá bude zodpovedná za rokovanie s IBL vo veci určenia a odstránenia chyby nasledujúcim spôsobom:</w:t>
      </w:r>
    </w:p>
    <w:p w:rsidR="00D50CD6" w:rsidRPr="00D50CD6" w:rsidRDefault="00D50CD6" w:rsidP="00D50CD6">
      <w:pPr>
        <w:jc w:val="both"/>
        <w:rPr>
          <w:sz w:val="24"/>
        </w:rPr>
      </w:pPr>
    </w:p>
    <w:p w:rsidR="00D50CD6" w:rsidRPr="00D50CD6" w:rsidRDefault="00D50CD6" w:rsidP="00D50CD6">
      <w:pPr>
        <w:ind w:firstLine="720"/>
        <w:jc w:val="both"/>
        <w:rPr>
          <w:sz w:val="24"/>
        </w:rPr>
      </w:pPr>
      <w:r w:rsidRPr="00D50CD6">
        <w:rPr>
          <w:sz w:val="24"/>
        </w:rPr>
        <w:t>(a)</w:t>
      </w:r>
      <w:r w:rsidRPr="00D50CD6">
        <w:rPr>
          <w:sz w:val="24"/>
        </w:rPr>
        <w:tab/>
        <w:t>Závažná</w:t>
      </w:r>
      <w:r w:rsidRPr="00D50CD6">
        <w:rPr>
          <w:sz w:val="24"/>
        </w:rPr>
        <w:tab/>
        <w:t>Priradený kontakt kedykoľvek zastihnuteľný</w:t>
      </w:r>
    </w:p>
    <w:p w:rsidR="00D50CD6" w:rsidRPr="00D50CD6" w:rsidRDefault="00D50CD6" w:rsidP="00D50CD6">
      <w:pPr>
        <w:ind w:firstLine="720"/>
        <w:jc w:val="both"/>
        <w:rPr>
          <w:sz w:val="24"/>
        </w:rPr>
      </w:pPr>
      <w:r w:rsidRPr="00D50CD6">
        <w:rPr>
          <w:sz w:val="24"/>
        </w:rPr>
        <w:t>(b)</w:t>
      </w:r>
      <w:r w:rsidRPr="00D50CD6">
        <w:rPr>
          <w:sz w:val="24"/>
        </w:rPr>
        <w:tab/>
        <w:t>Kritická</w:t>
      </w:r>
      <w:r w:rsidRPr="00D50CD6">
        <w:rPr>
          <w:sz w:val="24"/>
        </w:rPr>
        <w:tab/>
        <w:t>Priradený kontakt kedykoľvek zastihnuteľný</w:t>
      </w:r>
    </w:p>
    <w:p w:rsidR="00D50CD6" w:rsidRPr="00D50CD6" w:rsidRDefault="00D50CD6" w:rsidP="00D50CD6">
      <w:pPr>
        <w:ind w:left="1440" w:hanging="720"/>
        <w:jc w:val="both"/>
        <w:rPr>
          <w:sz w:val="24"/>
        </w:rPr>
      </w:pPr>
      <w:r w:rsidRPr="00D50CD6">
        <w:rPr>
          <w:sz w:val="24"/>
        </w:rPr>
        <w:t>(c)</w:t>
      </w:r>
      <w:r w:rsidRPr="00D50CD6">
        <w:rPr>
          <w:sz w:val="24"/>
        </w:rPr>
        <w:tab/>
        <w:t>Významná</w:t>
      </w:r>
      <w:r w:rsidRPr="00D50CD6">
        <w:rPr>
          <w:sz w:val="24"/>
        </w:rPr>
        <w:tab/>
        <w:t>Priradený kontakt k dispozícii počas pracovného času (zákazníkovo časové pásmo )</w:t>
      </w:r>
    </w:p>
    <w:p w:rsidR="00D50CD6" w:rsidRPr="00D50CD6" w:rsidRDefault="00D50CD6" w:rsidP="00D50CD6">
      <w:pPr>
        <w:ind w:left="1440" w:hanging="720"/>
        <w:jc w:val="both"/>
        <w:rPr>
          <w:sz w:val="24"/>
        </w:rPr>
      </w:pPr>
      <w:r w:rsidRPr="00D50CD6">
        <w:rPr>
          <w:sz w:val="24"/>
        </w:rPr>
        <w:t>(d)</w:t>
      </w:r>
      <w:r w:rsidRPr="00D50CD6">
        <w:rPr>
          <w:sz w:val="24"/>
        </w:rPr>
        <w:tab/>
        <w:t>Menej významná</w:t>
      </w:r>
      <w:r>
        <w:rPr>
          <w:sz w:val="24"/>
        </w:rPr>
        <w:t xml:space="preserve"> </w:t>
      </w:r>
      <w:r w:rsidRPr="00D50CD6">
        <w:rPr>
          <w:sz w:val="24"/>
        </w:rPr>
        <w:t>Priradený kontakt k dispozícii počas pracovného času</w:t>
      </w:r>
    </w:p>
    <w:p w:rsidR="00D50CD6" w:rsidRPr="00D50CD6" w:rsidRDefault="00D50CD6" w:rsidP="00D50CD6">
      <w:pPr>
        <w:ind w:firstLine="720"/>
        <w:jc w:val="both"/>
        <w:rPr>
          <w:sz w:val="24"/>
        </w:rPr>
      </w:pPr>
      <w:r w:rsidRPr="00D50CD6">
        <w:rPr>
          <w:sz w:val="24"/>
        </w:rPr>
        <w:t>(e)</w:t>
      </w:r>
      <w:r w:rsidRPr="00D50CD6">
        <w:rPr>
          <w:sz w:val="24"/>
        </w:rPr>
        <w:tab/>
        <w:t>Triviálna</w:t>
      </w:r>
      <w:r w:rsidRPr="00D50CD6">
        <w:rPr>
          <w:sz w:val="24"/>
        </w:rPr>
        <w:tab/>
        <w:t>Priradený kontakt k dispozícii z prípadu na prípad</w:t>
      </w:r>
    </w:p>
    <w:p w:rsidR="00D50CD6" w:rsidRPr="00D50CD6" w:rsidRDefault="00D50CD6" w:rsidP="00D50CD6">
      <w:pPr>
        <w:jc w:val="both"/>
        <w:rPr>
          <w:sz w:val="24"/>
        </w:rPr>
      </w:pPr>
    </w:p>
    <w:p w:rsidR="00D50CD6" w:rsidRPr="00D50CD6" w:rsidRDefault="00D50CD6" w:rsidP="00D50CD6">
      <w:pPr>
        <w:jc w:val="both"/>
        <w:rPr>
          <w:sz w:val="24"/>
        </w:rPr>
      </w:pPr>
    </w:p>
    <w:p w:rsidR="00D50CD6" w:rsidRPr="00D50CD6" w:rsidRDefault="00D50CD6" w:rsidP="00D50CD6">
      <w:pPr>
        <w:ind w:left="720" w:hanging="720"/>
        <w:jc w:val="both"/>
        <w:rPr>
          <w:sz w:val="24"/>
        </w:rPr>
      </w:pPr>
      <w:r>
        <w:rPr>
          <w:sz w:val="24"/>
        </w:rPr>
        <w:t>B-8</w:t>
      </w:r>
      <w:r>
        <w:rPr>
          <w:sz w:val="24"/>
        </w:rPr>
        <w:tab/>
      </w:r>
      <w:r w:rsidRPr="00D50CD6">
        <w:rPr>
          <w:sz w:val="24"/>
        </w:rPr>
        <w:t xml:space="preserve">IBL umožní ČHMÚ prístup k informáciám týkajúcim sa chybových hlásení podaných ostatnými zákazníkmi IBL. Tento prístup bude zabezpečený pomocou zákazníckeho informačného systému. </w:t>
      </w:r>
    </w:p>
    <w:p w:rsidR="00D50CD6" w:rsidRPr="00D50CD6" w:rsidRDefault="00D50CD6" w:rsidP="00D50CD6">
      <w:pPr>
        <w:jc w:val="both"/>
        <w:rPr>
          <w:sz w:val="24"/>
        </w:rPr>
      </w:pPr>
    </w:p>
    <w:p w:rsidR="00D50CD6" w:rsidRPr="00D50CD6" w:rsidRDefault="00D50CD6" w:rsidP="00D50CD6">
      <w:pPr>
        <w:ind w:left="720" w:hanging="720"/>
        <w:jc w:val="both"/>
        <w:rPr>
          <w:sz w:val="24"/>
        </w:rPr>
      </w:pPr>
      <w:r>
        <w:rPr>
          <w:sz w:val="24"/>
        </w:rPr>
        <w:t>B-9</w:t>
      </w:r>
      <w:r>
        <w:rPr>
          <w:sz w:val="24"/>
        </w:rPr>
        <w:tab/>
      </w:r>
      <w:r w:rsidRPr="00D50CD6">
        <w:rPr>
          <w:sz w:val="24"/>
        </w:rPr>
        <w:t xml:space="preserve">Navrhnuté opravy budú overené na testovacích setoch zabezpečených ČHMÚ, ale nebude sa na nich vykonávať systematické regresné testovanie, a z toho dôvodu IBL neručí za prípadné vedľajšie účinky. Periodicky budú všetky opravy a nové funkcie zhromaždené do novej verzie softvéru. Nová verzia bude pred vydaním predmetom intenzívneho testovania. ČHMÚ zodpovedá za zabezpečenie testovacích setov na testovanie jednotlivých opráv a aj za zabezpečenie podkladov na intenzívne testovanie. </w:t>
      </w:r>
    </w:p>
    <w:p w:rsidR="00D50CD6" w:rsidRPr="00D50CD6" w:rsidRDefault="00D50CD6" w:rsidP="00D50CD6">
      <w:pPr>
        <w:jc w:val="both"/>
        <w:rPr>
          <w:sz w:val="24"/>
        </w:rPr>
      </w:pPr>
    </w:p>
    <w:p w:rsidR="00D50CD6" w:rsidRPr="00D50CD6" w:rsidRDefault="00D50CD6" w:rsidP="00D50CD6">
      <w:pPr>
        <w:ind w:left="720" w:hanging="720"/>
        <w:jc w:val="both"/>
        <w:rPr>
          <w:sz w:val="24"/>
        </w:rPr>
      </w:pPr>
      <w:r>
        <w:rPr>
          <w:sz w:val="24"/>
        </w:rPr>
        <w:t>B-10</w:t>
      </w:r>
      <w:r>
        <w:rPr>
          <w:sz w:val="24"/>
        </w:rPr>
        <w:tab/>
      </w:r>
      <w:r w:rsidRPr="00D50CD6">
        <w:rPr>
          <w:sz w:val="24"/>
        </w:rPr>
        <w:t xml:space="preserve">Firemná politika IBL stanovuje, aby boli jej produkty v súlade s najnovšími zmenami a aktualizáciami protokolov zo strany WMO a ICAO. Zmeny, požadované WMO a ICAO, ktoré je možné včleniť do softvéru priamo, sú zákazníkom, ktorí uzavreli Zmluvu na zabezpečenie údržby, k dispozícii </w:t>
      </w:r>
      <w:r w:rsidRPr="00D50CD6">
        <w:rPr>
          <w:sz w:val="24"/>
        </w:rPr>
        <w:lastRenderedPageBreak/>
        <w:t>automaticky bez poplatkov. V prípade zmien požadovaných WMO a ICAO, ktoré by od IBL vyžadovali investovanie značných zdrojov, bude implementácia vykonaná za individuálne stanovený poplatok. Takáto zmena bude k dispozícii ako voliteľný modul.</w:t>
      </w:r>
    </w:p>
    <w:p w:rsidR="00D50CD6" w:rsidRPr="00D50CD6" w:rsidRDefault="00D50CD6" w:rsidP="00D50CD6">
      <w:pPr>
        <w:jc w:val="both"/>
        <w:rPr>
          <w:sz w:val="24"/>
        </w:rPr>
      </w:pPr>
    </w:p>
    <w:p w:rsidR="00D50CD6" w:rsidRPr="00D50CD6" w:rsidRDefault="00D50CD6" w:rsidP="00D50CD6">
      <w:pPr>
        <w:ind w:left="720" w:hanging="720"/>
        <w:jc w:val="both"/>
        <w:rPr>
          <w:sz w:val="24"/>
        </w:rPr>
      </w:pPr>
      <w:r>
        <w:rPr>
          <w:sz w:val="24"/>
        </w:rPr>
        <w:t>B-11</w:t>
      </w:r>
      <w:r>
        <w:rPr>
          <w:sz w:val="24"/>
        </w:rPr>
        <w:tab/>
      </w:r>
      <w:r w:rsidRPr="00D50CD6">
        <w:rPr>
          <w:sz w:val="24"/>
        </w:rPr>
        <w:t>Firemná politika IBL taktiež zahŕňa snahu o zlepšovanie produktov na základe zákazníckej reakcie. Výsledné vylepšenia budú k dispozícii všetkým zákazníkom IBL, ktorí uzavreli zmluvu. Vylepšenia, ktoré do softvéru pridávajú podstatnú funkciu a ktorých implementácia vyžaduje od IBL vynaloženie značných zdrojov, budú zákazníkom ponúkané za zvláštny poplatok. IBL si vyhradzuje právo zahrnúť takéto vylepšenia do štandardného softvéru a ponúkať ich všetkým zákazníkom ako voliteľný modul.</w:t>
      </w:r>
    </w:p>
    <w:p w:rsidR="00D50CD6" w:rsidRPr="00D50CD6" w:rsidRDefault="00D50CD6" w:rsidP="00D50CD6">
      <w:pPr>
        <w:jc w:val="both"/>
        <w:rPr>
          <w:sz w:val="24"/>
        </w:rPr>
      </w:pPr>
    </w:p>
    <w:p w:rsidR="00D50CD6" w:rsidRPr="00D50CD6" w:rsidRDefault="00D50CD6" w:rsidP="00D50CD6">
      <w:pPr>
        <w:ind w:left="720"/>
        <w:jc w:val="both"/>
        <w:rPr>
          <w:sz w:val="24"/>
        </w:rPr>
      </w:pPr>
      <w:r w:rsidRPr="00D50CD6">
        <w:rPr>
          <w:sz w:val="24"/>
        </w:rPr>
        <w:t>IBL nabáda svojich zákazníkov, aby kontrolovali inštalovaný produkt a informovali IBL o vylepšeniach, ktoré by viedli k zvýšenej kapacite, použiteľnosti alebo efektívnosti. Takéto vylepšenia budú zaradené medzi funkcie, ktoré sa IBL bude snažiť zahrnúť do novej verzie softvéru. IBL taktiež nabáda svojich zákazníkov, aby pri podávaní návrhov na vylepšenie používali Zákaznícky informačný systém, aby sa tieto návrhy mohli zohľadňovať už pri prvotnom vytváraní nových funkcií. Uskutočnenie týchto návrhov bude závisieť od pracovného zaťaženia a naplánovaných projektov a mali by byť považované za priateľskú službu, ktorú IBL uskutoční na základe vlastného uváženia.</w:t>
      </w:r>
    </w:p>
    <w:p w:rsidR="00D50CD6" w:rsidRPr="00D50CD6" w:rsidRDefault="00D50CD6" w:rsidP="00D50CD6">
      <w:pPr>
        <w:jc w:val="both"/>
        <w:rPr>
          <w:sz w:val="24"/>
        </w:rPr>
      </w:pPr>
    </w:p>
    <w:p w:rsidR="00D50CD6" w:rsidRPr="00D50CD6" w:rsidRDefault="00D50CD6" w:rsidP="00D50CD6">
      <w:pPr>
        <w:ind w:left="720" w:hanging="720"/>
        <w:jc w:val="both"/>
        <w:rPr>
          <w:sz w:val="24"/>
        </w:rPr>
      </w:pPr>
      <w:r>
        <w:rPr>
          <w:sz w:val="24"/>
        </w:rPr>
        <w:t>B-</w:t>
      </w:r>
      <w:r w:rsidRPr="00D50CD6">
        <w:rPr>
          <w:sz w:val="24"/>
        </w:rPr>
        <w:t>12</w:t>
      </w:r>
      <w:r w:rsidRPr="00D50CD6">
        <w:rPr>
          <w:sz w:val="24"/>
        </w:rPr>
        <w:tab/>
        <w:t>Periodicky IBL zhromaždí všetky opravy a vylepšenia, na ktoré sa nevzťahuje zvláštny poplatok, a vytvorí pomocou nich novú verziu. Táto verzia prejde regresným testovaním. Táto nová verzia bude sprevádzaná vylepšeniami a poskytnutá všetkým vrátane manuálov, ktorých sa budú zmeny týkať, ako aj kompletnými inštrukciami potrebnými na inštaláciu. Nové verzie majú byť vydávané najmenej raz ročne. Zákazníkom, ktorí uzatvorili ZÚ, sa IBL zaväzuje poskytnúť novú verziu na požiadanie, bez dodatočných poplatkov. IBL je povinné oznámiť vydanie novej verzie a zákazník sa rozhodne, ktorú aktualizáciu si vyberie.</w:t>
      </w:r>
    </w:p>
    <w:p w:rsidR="00D50CD6" w:rsidRPr="00D50CD6" w:rsidRDefault="00D50CD6" w:rsidP="00D50CD6">
      <w:pPr>
        <w:jc w:val="both"/>
        <w:rPr>
          <w:sz w:val="24"/>
        </w:rPr>
      </w:pPr>
    </w:p>
    <w:p w:rsidR="00D50CD6" w:rsidRPr="00D50CD6" w:rsidRDefault="00D50CD6" w:rsidP="00D50CD6">
      <w:pPr>
        <w:ind w:left="720" w:hanging="720"/>
        <w:jc w:val="both"/>
        <w:rPr>
          <w:sz w:val="24"/>
        </w:rPr>
      </w:pPr>
      <w:r>
        <w:rPr>
          <w:sz w:val="24"/>
        </w:rPr>
        <w:t>B-</w:t>
      </w:r>
      <w:r w:rsidRPr="00D50CD6">
        <w:rPr>
          <w:sz w:val="24"/>
        </w:rPr>
        <w:t>13</w:t>
      </w:r>
      <w:r w:rsidRPr="00D50CD6">
        <w:rPr>
          <w:sz w:val="24"/>
        </w:rPr>
        <w:tab/>
        <w:t xml:space="preserve">IBL poskytne technickú podporu na mieste v prípade výslovnej požiadavky zo strany ČHMÚ, na náklady ČHMÚ. </w:t>
      </w:r>
    </w:p>
    <w:p w:rsidR="00D50CD6" w:rsidRPr="00D50CD6" w:rsidRDefault="00D50CD6" w:rsidP="00D50CD6">
      <w:pPr>
        <w:jc w:val="both"/>
        <w:rPr>
          <w:sz w:val="24"/>
        </w:rPr>
      </w:pPr>
    </w:p>
    <w:p w:rsidR="00D50CD6" w:rsidRDefault="00D50CD6" w:rsidP="00D50CD6">
      <w:pPr>
        <w:ind w:left="720" w:hanging="720"/>
        <w:jc w:val="both"/>
        <w:rPr>
          <w:sz w:val="24"/>
        </w:rPr>
      </w:pPr>
      <w:r>
        <w:rPr>
          <w:sz w:val="24"/>
        </w:rPr>
        <w:t>B-</w:t>
      </w:r>
      <w:r w:rsidRPr="00D50CD6">
        <w:rPr>
          <w:sz w:val="24"/>
        </w:rPr>
        <w:t>14</w:t>
      </w:r>
      <w:r w:rsidRPr="00D50CD6">
        <w:rPr>
          <w:sz w:val="24"/>
        </w:rPr>
        <w:tab/>
        <w:t>IBL môže navštíviť miesto inštalácie, ak si to vyžaduje vyriešenie problému, ktorý nie je možné riešiť vzdialeným pripojením. V takomto prípade nesie náklady na cestovanie a ubytovanie IBL.</w:t>
      </w:r>
    </w:p>
    <w:p w:rsidR="00D50CD6" w:rsidRDefault="00D50CD6" w:rsidP="00D50CD6">
      <w:pPr>
        <w:ind w:left="720" w:hanging="720"/>
        <w:jc w:val="both"/>
        <w:rPr>
          <w:sz w:val="24"/>
        </w:rPr>
      </w:pPr>
    </w:p>
    <w:p w:rsidR="00B4390B" w:rsidRDefault="00B4390B" w:rsidP="00D50CD6">
      <w:pPr>
        <w:ind w:left="720" w:hanging="720"/>
        <w:jc w:val="both"/>
        <w:rPr>
          <w:sz w:val="24"/>
        </w:rPr>
      </w:pPr>
    </w:p>
    <w:p w:rsidR="00B4390B" w:rsidRDefault="00B4390B" w:rsidP="00D50CD6">
      <w:pPr>
        <w:ind w:left="720" w:hanging="720"/>
        <w:jc w:val="both"/>
        <w:rPr>
          <w:sz w:val="24"/>
        </w:rPr>
      </w:pPr>
    </w:p>
    <w:p w:rsidR="00B4390B" w:rsidRPr="00D50CD6" w:rsidRDefault="00B4390B" w:rsidP="00D50CD6">
      <w:pPr>
        <w:ind w:left="720" w:hanging="720"/>
        <w:jc w:val="both"/>
        <w:rPr>
          <w:sz w:val="24"/>
        </w:rPr>
      </w:pPr>
    </w:p>
    <w:p w:rsidR="00D50CD6" w:rsidRPr="00D50CD6" w:rsidRDefault="00D50CD6" w:rsidP="00D50CD6">
      <w:pPr>
        <w:jc w:val="both"/>
        <w:rPr>
          <w:sz w:val="24"/>
        </w:rPr>
      </w:pPr>
    </w:p>
    <w:p w:rsidR="00D50CD6" w:rsidRPr="00D50CD6" w:rsidRDefault="00D50CD6" w:rsidP="00D50CD6">
      <w:pPr>
        <w:ind w:left="720" w:hanging="720"/>
        <w:jc w:val="both"/>
        <w:rPr>
          <w:sz w:val="24"/>
        </w:rPr>
      </w:pPr>
      <w:r>
        <w:rPr>
          <w:sz w:val="24"/>
        </w:rPr>
        <w:t>B-</w:t>
      </w:r>
      <w:r w:rsidRPr="00D50CD6">
        <w:rPr>
          <w:sz w:val="24"/>
        </w:rPr>
        <w:t>15</w:t>
      </w:r>
      <w:r w:rsidRPr="00D50CD6">
        <w:rPr>
          <w:sz w:val="24"/>
        </w:rPr>
        <w:tab/>
        <w:t xml:space="preserve">Firemná politika IBL taktiež zahŕňa pravidelné návštevy miest, kde je inštalovaný softvér, keď sa predstavitelia IBL nachádzajú v blízkosti týchto miest. Tieto návštevy budú zamerané na preskúmanie problémov, fungovania softvéru a na zabezpečenie väčšej zákazníckej spokojnosti. Táto politika však nepredstavuje zo strany IBL záväzok a bude sa uskutočňovať v rámci </w:t>
      </w:r>
      <w:r w:rsidRPr="00D50CD6">
        <w:rPr>
          <w:sz w:val="24"/>
        </w:rPr>
        <w:lastRenderedPageBreak/>
        <w:t>možností IBL. IBL takisto posiela Dotazník spokojnosti na každoročnej báze, aby zistila spokojnosť so službami a mohla špecifikovať možnosti zlepšenia svojich služieb. IBL má právo požiadať ČHMÚ o poskytnutie relevantných informácií.</w:t>
      </w:r>
    </w:p>
    <w:p w:rsidR="00D50CD6" w:rsidRPr="00D50CD6" w:rsidRDefault="00D50CD6" w:rsidP="00D50CD6">
      <w:pPr>
        <w:jc w:val="both"/>
        <w:rPr>
          <w:sz w:val="24"/>
        </w:rPr>
      </w:pPr>
    </w:p>
    <w:p w:rsidR="00797E92" w:rsidRPr="002F0F7B" w:rsidRDefault="00D50CD6" w:rsidP="00D50CD6">
      <w:pPr>
        <w:ind w:left="720" w:hanging="720"/>
        <w:jc w:val="both"/>
        <w:rPr>
          <w:caps/>
          <w:sz w:val="24"/>
        </w:rPr>
      </w:pPr>
      <w:r>
        <w:rPr>
          <w:sz w:val="24"/>
        </w:rPr>
        <w:t>B-</w:t>
      </w:r>
      <w:r w:rsidRPr="00D50CD6">
        <w:rPr>
          <w:sz w:val="24"/>
        </w:rPr>
        <w:t>1</w:t>
      </w:r>
      <w:r w:rsidR="00116C63" w:rsidRPr="00E90769">
        <w:rPr>
          <w:sz w:val="24"/>
        </w:rPr>
        <w:t>6</w:t>
      </w:r>
      <w:r w:rsidRPr="00D50CD6">
        <w:rPr>
          <w:sz w:val="24"/>
        </w:rPr>
        <w:tab/>
        <w:t xml:space="preserve">ČHMÚ si je vedomý, že všetky záznamy jeho podpory v zapisovacom systéme JIRA sú štandardne prednastavené s čitateľnosťou „verejné“. Všetky záznamy v zapisovacom systéme JIRA sú prednastavené ako verejné. Nastavenie „verejné“ umožňuje všetkým abonentom zmluvy o zabezpečení ZÚ. Ak si ČHMÚ nepraje, aby zápisy a komentáre k jeho zložke v JIRE boli viditeľné ostatnými užívateľmi, tak musí aktivovať viditeľnosť v záložke </w:t>
      </w:r>
      <w:proofErr w:type="spellStart"/>
      <w:r w:rsidRPr="00D50CD6">
        <w:rPr>
          <w:sz w:val="24"/>
        </w:rPr>
        <w:t>security</w:t>
      </w:r>
      <w:proofErr w:type="spellEnd"/>
      <w:r w:rsidRPr="00D50CD6">
        <w:rPr>
          <w:sz w:val="24"/>
        </w:rPr>
        <w:t xml:space="preserve"> </w:t>
      </w:r>
      <w:proofErr w:type="spellStart"/>
      <w:r w:rsidRPr="00D50CD6">
        <w:rPr>
          <w:sz w:val="24"/>
        </w:rPr>
        <w:t>level</w:t>
      </w:r>
      <w:proofErr w:type="spellEnd"/>
      <w:r w:rsidRPr="00D50CD6">
        <w:rPr>
          <w:sz w:val="24"/>
        </w:rPr>
        <w:t xml:space="preserve"> box „</w:t>
      </w:r>
      <w:proofErr w:type="spellStart"/>
      <w:r w:rsidRPr="00D50CD6">
        <w:rPr>
          <w:sz w:val="24"/>
        </w:rPr>
        <w:t>Customer</w:t>
      </w:r>
      <w:proofErr w:type="spellEnd"/>
      <w:r w:rsidRPr="00D50CD6">
        <w:rPr>
          <w:sz w:val="24"/>
        </w:rPr>
        <w:t>“. Ak si zákazník praje, aby jeho podporný projekt nebol viditeľný ostatným, musí zároveň informovať formálne IBL.</w:t>
      </w:r>
      <w:r w:rsidR="00797E92" w:rsidRPr="002F0F7B">
        <w:rPr>
          <w:sz w:val="24"/>
        </w:rPr>
        <w:t xml:space="preserve"> </w:t>
      </w:r>
    </w:p>
    <w:p w:rsidR="009C3D17" w:rsidRPr="002F0F7B" w:rsidRDefault="009C3D17" w:rsidP="0066283E">
      <w:pPr>
        <w:jc w:val="both"/>
        <w:rPr>
          <w:sz w:val="24"/>
        </w:rPr>
      </w:pPr>
    </w:p>
    <w:p w:rsidR="009C3D17" w:rsidRPr="002F0F7B" w:rsidRDefault="009C3D17" w:rsidP="0066283E">
      <w:pPr>
        <w:jc w:val="both"/>
        <w:rPr>
          <w:sz w:val="24"/>
        </w:rPr>
      </w:pPr>
    </w:p>
    <w:p w:rsidR="009C3D17" w:rsidRPr="002F0F7B" w:rsidRDefault="009C3D17" w:rsidP="0066283E">
      <w:pPr>
        <w:jc w:val="both"/>
        <w:rPr>
          <w:sz w:val="24"/>
        </w:rPr>
      </w:pPr>
    </w:p>
    <w:p w:rsidR="0066283E" w:rsidRPr="002F0F7B" w:rsidRDefault="0066283E" w:rsidP="0066283E">
      <w:pPr>
        <w:jc w:val="both"/>
        <w:rPr>
          <w:sz w:val="24"/>
        </w:rPr>
      </w:pPr>
    </w:p>
    <w:p w:rsidR="0066283E" w:rsidRDefault="0066283E" w:rsidP="0066283E">
      <w:pPr>
        <w:jc w:val="both"/>
        <w:rPr>
          <w:sz w:val="24"/>
        </w:rPr>
      </w:pPr>
    </w:p>
    <w:p w:rsidR="00D50CD6" w:rsidRDefault="00D50CD6" w:rsidP="0066283E">
      <w:pPr>
        <w:jc w:val="both"/>
        <w:rPr>
          <w:sz w:val="24"/>
        </w:rPr>
      </w:pPr>
    </w:p>
    <w:p w:rsidR="00D50CD6" w:rsidRDefault="00D50CD6" w:rsidP="0066283E">
      <w:pPr>
        <w:jc w:val="both"/>
        <w:rPr>
          <w:sz w:val="24"/>
        </w:rPr>
      </w:pPr>
    </w:p>
    <w:p w:rsidR="00D50CD6" w:rsidRDefault="00D50CD6" w:rsidP="0066283E">
      <w:pPr>
        <w:jc w:val="both"/>
        <w:rPr>
          <w:sz w:val="24"/>
        </w:rPr>
      </w:pPr>
    </w:p>
    <w:p w:rsidR="00D50CD6" w:rsidRDefault="00D50CD6" w:rsidP="0066283E">
      <w:pPr>
        <w:jc w:val="both"/>
        <w:rPr>
          <w:sz w:val="24"/>
        </w:rPr>
      </w:pPr>
    </w:p>
    <w:p w:rsidR="00D50CD6" w:rsidRDefault="00D50CD6" w:rsidP="0066283E">
      <w:pPr>
        <w:jc w:val="both"/>
        <w:rPr>
          <w:sz w:val="24"/>
        </w:rPr>
      </w:pPr>
    </w:p>
    <w:p w:rsidR="00D50CD6" w:rsidRDefault="00D50CD6" w:rsidP="0066283E">
      <w:pPr>
        <w:jc w:val="both"/>
        <w:rPr>
          <w:sz w:val="24"/>
        </w:rPr>
      </w:pPr>
    </w:p>
    <w:p w:rsidR="00D50CD6" w:rsidRDefault="00D50CD6" w:rsidP="0066283E">
      <w:pPr>
        <w:jc w:val="both"/>
        <w:rPr>
          <w:sz w:val="24"/>
        </w:rPr>
      </w:pPr>
    </w:p>
    <w:p w:rsidR="00D50CD6" w:rsidRDefault="00D50CD6" w:rsidP="0066283E">
      <w:pPr>
        <w:jc w:val="both"/>
        <w:rPr>
          <w:sz w:val="24"/>
        </w:rPr>
      </w:pPr>
    </w:p>
    <w:p w:rsidR="00D50CD6" w:rsidRDefault="00D50CD6" w:rsidP="0066283E">
      <w:pPr>
        <w:jc w:val="both"/>
        <w:rPr>
          <w:sz w:val="24"/>
        </w:rPr>
      </w:pPr>
    </w:p>
    <w:p w:rsidR="00D50CD6" w:rsidRDefault="00D50CD6" w:rsidP="0066283E">
      <w:pPr>
        <w:jc w:val="both"/>
        <w:rPr>
          <w:sz w:val="24"/>
        </w:rPr>
      </w:pPr>
    </w:p>
    <w:p w:rsidR="00D50CD6" w:rsidRDefault="00D50CD6" w:rsidP="0066283E">
      <w:pPr>
        <w:jc w:val="both"/>
        <w:rPr>
          <w:sz w:val="24"/>
        </w:rPr>
      </w:pPr>
    </w:p>
    <w:p w:rsidR="00D50CD6" w:rsidRDefault="00D50CD6" w:rsidP="0066283E">
      <w:pPr>
        <w:jc w:val="both"/>
        <w:rPr>
          <w:sz w:val="24"/>
        </w:rPr>
      </w:pPr>
    </w:p>
    <w:p w:rsidR="00D50CD6" w:rsidRDefault="00D50CD6" w:rsidP="0066283E">
      <w:pPr>
        <w:jc w:val="both"/>
        <w:rPr>
          <w:sz w:val="24"/>
        </w:rPr>
      </w:pPr>
    </w:p>
    <w:p w:rsidR="00D50CD6" w:rsidRDefault="00D50CD6" w:rsidP="0066283E">
      <w:pPr>
        <w:jc w:val="both"/>
        <w:rPr>
          <w:sz w:val="24"/>
        </w:rPr>
      </w:pPr>
    </w:p>
    <w:p w:rsidR="00D50CD6" w:rsidRDefault="00D50CD6" w:rsidP="0066283E">
      <w:pPr>
        <w:jc w:val="both"/>
        <w:rPr>
          <w:sz w:val="24"/>
        </w:rPr>
      </w:pPr>
    </w:p>
    <w:p w:rsidR="00D50CD6" w:rsidRDefault="00D50CD6" w:rsidP="0066283E">
      <w:pPr>
        <w:jc w:val="both"/>
        <w:rPr>
          <w:sz w:val="24"/>
        </w:rPr>
      </w:pPr>
    </w:p>
    <w:p w:rsidR="00D50CD6" w:rsidRDefault="00D50CD6" w:rsidP="0066283E">
      <w:pPr>
        <w:jc w:val="both"/>
        <w:rPr>
          <w:sz w:val="24"/>
        </w:rPr>
      </w:pPr>
    </w:p>
    <w:p w:rsidR="00D50CD6" w:rsidRDefault="00D50CD6" w:rsidP="0066283E">
      <w:pPr>
        <w:jc w:val="both"/>
        <w:rPr>
          <w:sz w:val="24"/>
        </w:rPr>
      </w:pPr>
    </w:p>
    <w:p w:rsidR="00A93E93" w:rsidRDefault="00A93E93" w:rsidP="0066283E">
      <w:pPr>
        <w:jc w:val="both"/>
        <w:rPr>
          <w:sz w:val="24"/>
        </w:rPr>
      </w:pPr>
    </w:p>
    <w:p w:rsidR="00A93E93" w:rsidRDefault="00A93E93" w:rsidP="0066283E">
      <w:pPr>
        <w:jc w:val="both"/>
        <w:rPr>
          <w:sz w:val="24"/>
        </w:rPr>
      </w:pPr>
    </w:p>
    <w:p w:rsidR="00A93E93" w:rsidRDefault="00A93E93" w:rsidP="0066283E">
      <w:pPr>
        <w:jc w:val="both"/>
        <w:rPr>
          <w:sz w:val="24"/>
        </w:rPr>
      </w:pPr>
    </w:p>
    <w:p w:rsidR="00A93E93" w:rsidRDefault="00A93E93" w:rsidP="0066283E">
      <w:pPr>
        <w:jc w:val="both"/>
        <w:rPr>
          <w:sz w:val="24"/>
        </w:rPr>
      </w:pPr>
    </w:p>
    <w:p w:rsidR="00A93E93" w:rsidRDefault="00A93E93" w:rsidP="0066283E">
      <w:pPr>
        <w:jc w:val="both"/>
        <w:rPr>
          <w:sz w:val="24"/>
        </w:rPr>
      </w:pPr>
    </w:p>
    <w:p w:rsidR="00DD392F" w:rsidRDefault="00DD392F" w:rsidP="0066283E">
      <w:pPr>
        <w:jc w:val="both"/>
        <w:rPr>
          <w:sz w:val="24"/>
        </w:rPr>
      </w:pPr>
    </w:p>
    <w:p w:rsidR="00DD392F" w:rsidRDefault="00DD392F" w:rsidP="0066283E">
      <w:pPr>
        <w:jc w:val="both"/>
        <w:rPr>
          <w:sz w:val="24"/>
        </w:rPr>
      </w:pPr>
    </w:p>
    <w:p w:rsidR="00DD392F" w:rsidRDefault="00DD392F" w:rsidP="0066283E">
      <w:pPr>
        <w:jc w:val="both"/>
        <w:rPr>
          <w:sz w:val="24"/>
        </w:rPr>
      </w:pPr>
    </w:p>
    <w:p w:rsidR="00A93E93" w:rsidRDefault="00A93E93" w:rsidP="0066283E">
      <w:pPr>
        <w:jc w:val="both"/>
        <w:rPr>
          <w:sz w:val="24"/>
        </w:rPr>
      </w:pPr>
    </w:p>
    <w:p w:rsidR="00A93E93" w:rsidRDefault="00A93E93" w:rsidP="0066283E">
      <w:pPr>
        <w:jc w:val="both"/>
        <w:rPr>
          <w:sz w:val="24"/>
        </w:rPr>
      </w:pPr>
    </w:p>
    <w:p w:rsidR="00A93E93" w:rsidRDefault="00A93E93" w:rsidP="0066283E">
      <w:pPr>
        <w:jc w:val="both"/>
        <w:rPr>
          <w:sz w:val="24"/>
        </w:rPr>
      </w:pPr>
    </w:p>
    <w:p w:rsidR="00A93E93" w:rsidRDefault="00A93E93" w:rsidP="0066283E">
      <w:pPr>
        <w:jc w:val="both"/>
        <w:rPr>
          <w:sz w:val="24"/>
        </w:rPr>
      </w:pPr>
    </w:p>
    <w:p w:rsidR="00DD392F" w:rsidRDefault="00DD392F" w:rsidP="0066283E">
      <w:pPr>
        <w:jc w:val="both"/>
        <w:rPr>
          <w:sz w:val="24"/>
        </w:rPr>
      </w:pPr>
      <w:bookmarkStart w:id="1" w:name="_GoBack"/>
      <w:bookmarkEnd w:id="1"/>
    </w:p>
    <w:p w:rsidR="00A93E93" w:rsidRDefault="00A93E93" w:rsidP="0066283E">
      <w:pPr>
        <w:jc w:val="both"/>
        <w:rPr>
          <w:sz w:val="24"/>
        </w:rPr>
      </w:pPr>
    </w:p>
    <w:p w:rsidR="00BB0691" w:rsidRDefault="00BB0691" w:rsidP="00BB0691">
      <w:pPr>
        <w:rPr>
          <w:b/>
          <w:sz w:val="24"/>
        </w:rPr>
      </w:pPr>
      <w:r w:rsidRPr="008A311D">
        <w:rPr>
          <w:b/>
          <w:sz w:val="24"/>
        </w:rPr>
        <w:lastRenderedPageBreak/>
        <w:t>Príloha</w:t>
      </w:r>
      <w:r w:rsidRPr="002F0F7B">
        <w:rPr>
          <w:b/>
          <w:sz w:val="24"/>
        </w:rPr>
        <w:t xml:space="preserve"> </w:t>
      </w:r>
      <w:r>
        <w:rPr>
          <w:b/>
          <w:sz w:val="24"/>
        </w:rPr>
        <w:t>C</w:t>
      </w:r>
    </w:p>
    <w:p w:rsidR="00BB0691" w:rsidRDefault="00BB0691" w:rsidP="00BB0691">
      <w:pPr>
        <w:rPr>
          <w:b/>
          <w:sz w:val="24"/>
        </w:rPr>
      </w:pPr>
    </w:p>
    <w:p w:rsidR="00BB0691" w:rsidRDefault="00DD392F" w:rsidP="00BB0691">
      <w:pPr>
        <w:pStyle w:val="Zkladntext"/>
        <w:rPr>
          <w:rFonts w:ascii="Trebuchet MS" w:hAnsi="Trebuchet MS"/>
          <w:sz w:val="24"/>
        </w:rPr>
      </w:pPr>
      <w:r>
        <w:rPr>
          <w:rFonts w:ascii="Trebuchet MS" w:hAnsi="Trebuchet MS"/>
          <w:noProof/>
          <w:sz w:val="24"/>
          <w:lang w:val="cs-CZ" w:eastAsia="cs-CZ"/>
        </w:rPr>
        <w:t>xxx</w:t>
      </w:r>
    </w:p>
    <w:p w:rsidR="00BB0691" w:rsidRPr="008F1935" w:rsidRDefault="00BB0691" w:rsidP="00BB0691">
      <w:pPr>
        <w:pStyle w:val="Zkladntext"/>
        <w:rPr>
          <w:rFonts w:ascii="Trebuchet MS" w:hAnsi="Trebuchet MS"/>
          <w:sz w:val="24"/>
        </w:rPr>
      </w:pPr>
    </w:p>
    <w:p w:rsidR="00BB0691" w:rsidRPr="00BB0691" w:rsidRDefault="00BB0691" w:rsidP="00BB0691">
      <w:pPr>
        <w:pStyle w:val="Zkladntext"/>
        <w:rPr>
          <w:sz w:val="24"/>
          <w:szCs w:val="24"/>
        </w:rPr>
      </w:pPr>
      <w:r w:rsidRPr="00BB0691">
        <w:rPr>
          <w:sz w:val="24"/>
          <w:szCs w:val="24"/>
        </w:rPr>
        <w:t>Notifikačné e-maily budú automaticky zaslané reportérovi a jeho nadriadeným po každej zmene týkajúcej sa tejto problematiky.</w:t>
      </w:r>
    </w:p>
    <w:p w:rsidR="00BB0691" w:rsidRPr="00BB0691" w:rsidRDefault="00BB0691" w:rsidP="00BB0691">
      <w:pPr>
        <w:pStyle w:val="Zkladntext"/>
        <w:rPr>
          <w:sz w:val="24"/>
          <w:szCs w:val="24"/>
        </w:rPr>
      </w:pPr>
    </w:p>
    <w:p w:rsidR="00BB0691" w:rsidRPr="00BB0691" w:rsidRDefault="00BB0691" w:rsidP="00BB0691">
      <w:pPr>
        <w:pStyle w:val="Zkladntext"/>
        <w:ind w:left="900" w:hanging="900"/>
        <w:rPr>
          <w:sz w:val="24"/>
          <w:szCs w:val="24"/>
        </w:rPr>
      </w:pPr>
      <w:r w:rsidRPr="00BB0691">
        <w:rPr>
          <w:sz w:val="24"/>
          <w:szCs w:val="24"/>
        </w:rPr>
        <w:t>C-1</w:t>
      </w:r>
      <w:r w:rsidRPr="00BB0691">
        <w:rPr>
          <w:sz w:val="24"/>
          <w:szCs w:val="24"/>
        </w:rPr>
        <w:tab/>
        <w:t>IBL Zamestnanci</w:t>
      </w:r>
    </w:p>
    <w:p w:rsidR="00BB0691" w:rsidRPr="00BB0691" w:rsidRDefault="00BB0691" w:rsidP="00BB0691">
      <w:pPr>
        <w:pStyle w:val="Zkladntext"/>
        <w:rPr>
          <w:b/>
          <w:sz w:val="24"/>
          <w:szCs w:val="24"/>
        </w:rPr>
      </w:pPr>
    </w:p>
    <w:p w:rsidR="00BB0691" w:rsidRPr="00BB0691" w:rsidRDefault="00BB0691" w:rsidP="00BB0691">
      <w:pPr>
        <w:pStyle w:val="Zkladntext"/>
        <w:ind w:left="851"/>
        <w:rPr>
          <w:sz w:val="24"/>
          <w:szCs w:val="24"/>
        </w:rPr>
      </w:pPr>
      <w:r w:rsidRPr="00BB0691">
        <w:rPr>
          <w:sz w:val="24"/>
          <w:szCs w:val="24"/>
        </w:rPr>
        <w:t>Po obdržaní správy o poruche od zákazníka, zamestnanec IBL odpovedá podľa pracovného postupu (</w:t>
      </w:r>
      <w:proofErr w:type="spellStart"/>
      <w:r w:rsidRPr="00BB0691">
        <w:rPr>
          <w:sz w:val="24"/>
          <w:szCs w:val="24"/>
        </w:rPr>
        <w:t>tj</w:t>
      </w:r>
      <w:proofErr w:type="spellEnd"/>
      <w:r w:rsidRPr="00BB0691">
        <w:rPr>
          <w:sz w:val="24"/>
          <w:szCs w:val="24"/>
        </w:rPr>
        <w:t>. Vpíše popis priamo do systému o chybovej hláške).</w:t>
      </w:r>
    </w:p>
    <w:p w:rsidR="00BB0691" w:rsidRPr="00BB0691" w:rsidRDefault="00BB0691" w:rsidP="00BB0691">
      <w:pPr>
        <w:pStyle w:val="Zkladntext"/>
        <w:rPr>
          <w:sz w:val="24"/>
          <w:szCs w:val="24"/>
        </w:rPr>
      </w:pPr>
    </w:p>
    <w:p w:rsidR="00BB0691" w:rsidRPr="00BB0691" w:rsidRDefault="00BB0691" w:rsidP="00BB0691">
      <w:pPr>
        <w:pStyle w:val="Zkladntext"/>
        <w:rPr>
          <w:sz w:val="24"/>
          <w:szCs w:val="24"/>
        </w:rPr>
      </w:pPr>
      <w:r>
        <w:rPr>
          <w:sz w:val="24"/>
          <w:szCs w:val="24"/>
        </w:rPr>
        <w:t>C</w:t>
      </w:r>
      <w:r w:rsidRPr="00BB0691">
        <w:rPr>
          <w:sz w:val="24"/>
          <w:szCs w:val="24"/>
        </w:rPr>
        <w:t>-2</w:t>
      </w:r>
      <w:r w:rsidRPr="00BB0691">
        <w:rPr>
          <w:sz w:val="24"/>
          <w:szCs w:val="24"/>
        </w:rPr>
        <w:tab/>
        <w:t>Riešenie chýb</w:t>
      </w:r>
    </w:p>
    <w:p w:rsidR="00BB0691" w:rsidRPr="00BB0691" w:rsidRDefault="00BB0691" w:rsidP="00BB0691">
      <w:pPr>
        <w:pStyle w:val="Zkladntext"/>
        <w:ind w:left="900" w:hanging="900"/>
        <w:rPr>
          <w:sz w:val="24"/>
          <w:szCs w:val="24"/>
        </w:rPr>
      </w:pPr>
    </w:p>
    <w:p w:rsidR="00BB0691" w:rsidRPr="00BB0691" w:rsidRDefault="00BB0691" w:rsidP="00BB0691">
      <w:pPr>
        <w:pStyle w:val="Zkladntext"/>
        <w:ind w:left="810"/>
        <w:rPr>
          <w:sz w:val="24"/>
          <w:szCs w:val="24"/>
        </w:rPr>
      </w:pPr>
      <w:r w:rsidRPr="00BB0691">
        <w:rPr>
          <w:sz w:val="24"/>
          <w:szCs w:val="24"/>
        </w:rPr>
        <w:t xml:space="preserve">Akonáhle bola porucha vyriešená, dispečer oddelenia podpory je zodpovedný za okamžité informovanie zákazníka, (JIRA e-mailom). Zákazník je zodpovedný za uzatváranie úloh, ktoré sa vzťahujú na poruchu potom, ako ju skontroloval a je spokojný s riešením. Ak si korekcia vyžaduje zmeny v software, bude to opravené v nasledujúcej verzii. Ďalšie informácie pre referenciu k verzii nájdete v notifikačnom </w:t>
      </w:r>
      <w:proofErr w:type="spellStart"/>
      <w:r w:rsidRPr="00BB0691">
        <w:rPr>
          <w:sz w:val="24"/>
          <w:szCs w:val="24"/>
        </w:rPr>
        <w:t>e-maili</w:t>
      </w:r>
      <w:proofErr w:type="spellEnd"/>
      <w:r w:rsidRPr="00BB0691">
        <w:rPr>
          <w:sz w:val="24"/>
          <w:szCs w:val="24"/>
        </w:rPr>
        <w:t xml:space="preserve"> pod </w:t>
      </w:r>
      <w:proofErr w:type="spellStart"/>
      <w:r w:rsidRPr="00BB0691">
        <w:rPr>
          <w:sz w:val="24"/>
          <w:szCs w:val="24"/>
        </w:rPr>
        <w:t>Fix</w:t>
      </w:r>
      <w:proofErr w:type="spellEnd"/>
      <w:r w:rsidRPr="00BB0691">
        <w:rPr>
          <w:sz w:val="24"/>
          <w:szCs w:val="24"/>
        </w:rPr>
        <w:t xml:space="preserve"> verziou.</w:t>
      </w:r>
    </w:p>
    <w:p w:rsidR="00BB0691" w:rsidRPr="00BB0691" w:rsidRDefault="00BB0691" w:rsidP="00BB0691">
      <w:pPr>
        <w:pStyle w:val="Zkladntext"/>
        <w:ind w:left="810" w:hanging="810"/>
        <w:rPr>
          <w:sz w:val="24"/>
          <w:szCs w:val="24"/>
        </w:rPr>
      </w:pPr>
    </w:p>
    <w:p w:rsidR="00BB0691" w:rsidRPr="00BB0691" w:rsidRDefault="00BB0691" w:rsidP="00BB0691">
      <w:pPr>
        <w:pStyle w:val="Zkladntext"/>
        <w:ind w:left="810" w:hanging="810"/>
        <w:rPr>
          <w:sz w:val="24"/>
          <w:szCs w:val="24"/>
        </w:rPr>
      </w:pPr>
    </w:p>
    <w:p w:rsidR="00BB0691" w:rsidRPr="00BB0691" w:rsidRDefault="00BB0691" w:rsidP="00BB0691">
      <w:pPr>
        <w:pStyle w:val="Zkladntext"/>
        <w:ind w:left="810" w:hanging="810"/>
        <w:rPr>
          <w:sz w:val="24"/>
          <w:szCs w:val="24"/>
        </w:rPr>
      </w:pPr>
      <w:r>
        <w:rPr>
          <w:sz w:val="24"/>
          <w:szCs w:val="24"/>
        </w:rPr>
        <w:t>C</w:t>
      </w:r>
      <w:r w:rsidRPr="00BB0691">
        <w:rPr>
          <w:sz w:val="24"/>
          <w:szCs w:val="24"/>
        </w:rPr>
        <w:t>-3</w:t>
      </w:r>
      <w:r w:rsidRPr="00BB0691">
        <w:rPr>
          <w:b/>
          <w:sz w:val="24"/>
          <w:szCs w:val="24"/>
        </w:rPr>
        <w:tab/>
      </w:r>
      <w:r w:rsidRPr="00BB0691">
        <w:rPr>
          <w:sz w:val="24"/>
          <w:szCs w:val="24"/>
        </w:rPr>
        <w:t xml:space="preserve">Postup nahlasovania ostatných porúch </w:t>
      </w:r>
    </w:p>
    <w:p w:rsidR="00BB0691" w:rsidRPr="00BB0691" w:rsidRDefault="00BB0691" w:rsidP="00BB0691">
      <w:pPr>
        <w:pStyle w:val="Zkladntext"/>
        <w:rPr>
          <w:sz w:val="24"/>
          <w:szCs w:val="24"/>
        </w:rPr>
      </w:pPr>
    </w:p>
    <w:p w:rsidR="00BB0691" w:rsidRDefault="00BB0691" w:rsidP="00BB0691">
      <w:pPr>
        <w:pStyle w:val="Zkladntext"/>
        <w:ind w:left="810"/>
        <w:rPr>
          <w:sz w:val="24"/>
          <w:szCs w:val="24"/>
        </w:rPr>
      </w:pPr>
      <w:r w:rsidRPr="00BB0691">
        <w:rPr>
          <w:sz w:val="24"/>
          <w:szCs w:val="24"/>
        </w:rPr>
        <w:t xml:space="preserve">Postup podávania správ pre vylepšenia a nové funkcie je rovnaký ako postup pri vykazovaní porúch. Typ problému by mal byť: Zlepšenie alebo Nový prvok. </w:t>
      </w:r>
    </w:p>
    <w:p w:rsidR="00A93E93" w:rsidRPr="00BB0691" w:rsidRDefault="00A93E93" w:rsidP="00BB0691">
      <w:pPr>
        <w:pStyle w:val="Zkladntext"/>
        <w:ind w:left="810"/>
        <w:rPr>
          <w:sz w:val="24"/>
          <w:szCs w:val="24"/>
        </w:rPr>
      </w:pPr>
    </w:p>
    <w:p w:rsidR="00BB0691" w:rsidRPr="00BB0691" w:rsidRDefault="00BB0691" w:rsidP="00BB0691">
      <w:pPr>
        <w:pStyle w:val="Zkladntext"/>
        <w:rPr>
          <w:sz w:val="24"/>
          <w:szCs w:val="24"/>
        </w:rPr>
      </w:pPr>
    </w:p>
    <w:p w:rsidR="00BB0691" w:rsidRPr="00BB0691" w:rsidRDefault="00BB0691" w:rsidP="00BB0691">
      <w:pPr>
        <w:pStyle w:val="Zkladntext"/>
        <w:ind w:left="810" w:hanging="810"/>
        <w:rPr>
          <w:b/>
          <w:sz w:val="24"/>
          <w:szCs w:val="24"/>
        </w:rPr>
      </w:pPr>
      <w:r>
        <w:rPr>
          <w:sz w:val="24"/>
          <w:szCs w:val="24"/>
        </w:rPr>
        <w:t>C</w:t>
      </w:r>
      <w:r w:rsidRPr="00BB0691">
        <w:rPr>
          <w:sz w:val="24"/>
          <w:szCs w:val="24"/>
        </w:rPr>
        <w:t>-4</w:t>
      </w:r>
      <w:r w:rsidRPr="00BB0691">
        <w:rPr>
          <w:b/>
          <w:sz w:val="24"/>
          <w:szCs w:val="24"/>
        </w:rPr>
        <w:tab/>
      </w:r>
      <w:r w:rsidRPr="00BB0691">
        <w:rPr>
          <w:sz w:val="24"/>
          <w:szCs w:val="24"/>
        </w:rPr>
        <w:t>Príklad hlásenia poruchy poslaný faxom</w:t>
      </w:r>
    </w:p>
    <w:p w:rsidR="00BB0691" w:rsidRPr="00BB0691" w:rsidRDefault="00BB0691" w:rsidP="00BB0691">
      <w:pPr>
        <w:pStyle w:val="Zkladntext"/>
        <w:rPr>
          <w:b/>
          <w:sz w:val="24"/>
          <w:szCs w:val="24"/>
        </w:rPr>
      </w:pPr>
    </w:p>
    <w:p w:rsidR="00BB0691" w:rsidRPr="00BB0691" w:rsidRDefault="00DD392F" w:rsidP="00BB0691">
      <w:pPr>
        <w:pStyle w:val="Zkladntext"/>
        <w:rPr>
          <w:sz w:val="24"/>
          <w:szCs w:val="24"/>
        </w:rPr>
      </w:pPr>
      <w:proofErr w:type="spellStart"/>
      <w:r>
        <w:rPr>
          <w:sz w:val="24"/>
          <w:szCs w:val="24"/>
        </w:rPr>
        <w:t>xxxx</w:t>
      </w:r>
      <w:proofErr w:type="spellEnd"/>
    </w:p>
    <w:p w:rsidR="00BB0691" w:rsidRPr="00BB0691" w:rsidRDefault="00BB0691" w:rsidP="00BB0691">
      <w:pPr>
        <w:pStyle w:val="Zkladntext"/>
        <w:ind w:left="810"/>
        <w:rPr>
          <w:i/>
          <w:sz w:val="24"/>
          <w:szCs w:val="24"/>
        </w:rPr>
      </w:pPr>
      <w:r w:rsidRPr="00BB0691">
        <w:rPr>
          <w:i/>
          <w:sz w:val="24"/>
          <w:szCs w:val="24"/>
        </w:rPr>
        <w:t>Poznámka: V prípade rukou napísaného hlásenia poruchy je nevyhnuté aby bolo čitateľné.</w:t>
      </w:r>
    </w:p>
    <w:p w:rsidR="00BB0691" w:rsidRPr="00BB0691" w:rsidRDefault="00BB0691" w:rsidP="00BB0691">
      <w:pPr>
        <w:rPr>
          <w:b/>
          <w:sz w:val="24"/>
          <w:szCs w:val="24"/>
        </w:rPr>
      </w:pPr>
      <w:r w:rsidRPr="00BB0691">
        <w:rPr>
          <w:sz w:val="24"/>
          <w:szCs w:val="24"/>
        </w:rPr>
        <w:br w:type="page"/>
      </w:r>
      <w:r w:rsidRPr="00BB0691">
        <w:rPr>
          <w:b/>
          <w:sz w:val="24"/>
          <w:szCs w:val="24"/>
        </w:rPr>
        <w:lastRenderedPageBreak/>
        <w:t xml:space="preserve">Príloha </w:t>
      </w:r>
      <w:r>
        <w:rPr>
          <w:b/>
          <w:sz w:val="24"/>
          <w:szCs w:val="24"/>
        </w:rPr>
        <w:t>D</w:t>
      </w:r>
    </w:p>
    <w:p w:rsidR="00BB0691" w:rsidRPr="00BB0691" w:rsidRDefault="00BB0691" w:rsidP="00BB0691">
      <w:pPr>
        <w:pStyle w:val="Zkladntext"/>
        <w:spacing w:before="240"/>
        <w:jc w:val="center"/>
        <w:rPr>
          <w:b/>
          <w:sz w:val="24"/>
          <w:szCs w:val="24"/>
        </w:rPr>
      </w:pPr>
      <w:r w:rsidRPr="00BB0691">
        <w:rPr>
          <w:b/>
          <w:sz w:val="24"/>
          <w:szCs w:val="24"/>
        </w:rPr>
        <w:t>Štátne sviatky na Slovensku</w:t>
      </w:r>
    </w:p>
    <w:p w:rsidR="00BB0691" w:rsidRPr="00BB0691" w:rsidRDefault="00BB0691" w:rsidP="00BB0691">
      <w:pPr>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6759"/>
      </w:tblGrid>
      <w:tr w:rsidR="00BB0691" w:rsidRPr="00BB0691" w:rsidTr="004B252F">
        <w:trPr>
          <w:trHeight w:val="339"/>
          <w:jc w:val="center"/>
        </w:trPr>
        <w:tc>
          <w:tcPr>
            <w:tcW w:w="1767" w:type="dxa"/>
          </w:tcPr>
          <w:p w:rsidR="00BB0691" w:rsidRPr="00BB0691" w:rsidRDefault="00BB0691" w:rsidP="004B252F">
            <w:pPr>
              <w:spacing w:before="60" w:after="60"/>
              <w:rPr>
                <w:b/>
                <w:sz w:val="24"/>
                <w:szCs w:val="24"/>
              </w:rPr>
            </w:pPr>
            <w:r w:rsidRPr="00BB0691">
              <w:rPr>
                <w:b/>
                <w:sz w:val="24"/>
                <w:szCs w:val="24"/>
              </w:rPr>
              <w:t>1. Január</w:t>
            </w:r>
          </w:p>
        </w:tc>
        <w:tc>
          <w:tcPr>
            <w:tcW w:w="6806" w:type="dxa"/>
          </w:tcPr>
          <w:p w:rsidR="00BB0691" w:rsidRPr="00BB0691" w:rsidRDefault="00BB0691" w:rsidP="004B252F">
            <w:pPr>
              <w:spacing w:before="60" w:after="60"/>
              <w:rPr>
                <w:sz w:val="24"/>
                <w:szCs w:val="24"/>
              </w:rPr>
            </w:pPr>
            <w:r w:rsidRPr="00BB0691">
              <w:rPr>
                <w:sz w:val="24"/>
                <w:szCs w:val="24"/>
              </w:rPr>
              <w:t>Deň vzniku Slovenskej republiky</w:t>
            </w:r>
          </w:p>
        </w:tc>
      </w:tr>
      <w:tr w:rsidR="00BB0691" w:rsidRPr="00BB0691" w:rsidTr="004B252F">
        <w:trPr>
          <w:trHeight w:val="330"/>
          <w:jc w:val="center"/>
        </w:trPr>
        <w:tc>
          <w:tcPr>
            <w:tcW w:w="1767" w:type="dxa"/>
          </w:tcPr>
          <w:p w:rsidR="00BB0691" w:rsidRPr="00BB0691" w:rsidRDefault="00BB0691" w:rsidP="004B252F">
            <w:pPr>
              <w:spacing w:before="60" w:after="60"/>
              <w:rPr>
                <w:b/>
                <w:sz w:val="24"/>
                <w:szCs w:val="24"/>
              </w:rPr>
            </w:pPr>
            <w:r w:rsidRPr="00BB0691">
              <w:rPr>
                <w:b/>
                <w:sz w:val="24"/>
                <w:szCs w:val="24"/>
              </w:rPr>
              <w:t>6. Január</w:t>
            </w:r>
          </w:p>
        </w:tc>
        <w:tc>
          <w:tcPr>
            <w:tcW w:w="6806" w:type="dxa"/>
          </w:tcPr>
          <w:p w:rsidR="00BB0691" w:rsidRPr="00BB0691" w:rsidRDefault="00BB0691" w:rsidP="004B252F">
            <w:pPr>
              <w:spacing w:before="60" w:after="60"/>
              <w:rPr>
                <w:sz w:val="24"/>
                <w:szCs w:val="24"/>
              </w:rPr>
            </w:pPr>
            <w:r w:rsidRPr="00BB0691">
              <w:rPr>
                <w:sz w:val="24"/>
                <w:szCs w:val="24"/>
              </w:rPr>
              <w:t>Zjavenie Pána (Traja králi)</w:t>
            </w:r>
          </w:p>
        </w:tc>
      </w:tr>
      <w:tr w:rsidR="00BB0691" w:rsidRPr="00BB0691" w:rsidTr="004B252F">
        <w:trPr>
          <w:trHeight w:val="339"/>
          <w:jc w:val="center"/>
        </w:trPr>
        <w:tc>
          <w:tcPr>
            <w:tcW w:w="1767" w:type="dxa"/>
          </w:tcPr>
          <w:p w:rsidR="00BB0691" w:rsidRPr="00BB0691" w:rsidRDefault="00BB0691" w:rsidP="004B252F">
            <w:pPr>
              <w:spacing w:before="60" w:after="60"/>
              <w:rPr>
                <w:b/>
                <w:sz w:val="24"/>
                <w:szCs w:val="24"/>
              </w:rPr>
            </w:pPr>
            <w:r w:rsidRPr="00BB0691">
              <w:rPr>
                <w:b/>
                <w:sz w:val="24"/>
                <w:szCs w:val="24"/>
              </w:rPr>
              <w:t>Marec, Apríl</w:t>
            </w:r>
          </w:p>
        </w:tc>
        <w:tc>
          <w:tcPr>
            <w:tcW w:w="6806" w:type="dxa"/>
          </w:tcPr>
          <w:p w:rsidR="00BB0691" w:rsidRPr="00BB0691" w:rsidRDefault="00BB0691" w:rsidP="004B252F">
            <w:pPr>
              <w:spacing w:before="60" w:after="60"/>
              <w:rPr>
                <w:sz w:val="24"/>
                <w:szCs w:val="24"/>
              </w:rPr>
            </w:pPr>
            <w:r w:rsidRPr="00BB0691">
              <w:rPr>
                <w:sz w:val="24"/>
                <w:szCs w:val="24"/>
              </w:rPr>
              <w:t>Veľký piatok, Veľkonočný pondelok</w:t>
            </w:r>
          </w:p>
        </w:tc>
      </w:tr>
      <w:tr w:rsidR="00BB0691" w:rsidRPr="00BB0691" w:rsidTr="004B252F">
        <w:trPr>
          <w:trHeight w:val="339"/>
          <w:jc w:val="center"/>
        </w:trPr>
        <w:tc>
          <w:tcPr>
            <w:tcW w:w="1767" w:type="dxa"/>
          </w:tcPr>
          <w:p w:rsidR="00BB0691" w:rsidRPr="00BB0691" w:rsidRDefault="00BB0691" w:rsidP="004B252F">
            <w:pPr>
              <w:spacing w:before="60" w:after="60"/>
              <w:rPr>
                <w:b/>
                <w:sz w:val="24"/>
                <w:szCs w:val="24"/>
              </w:rPr>
            </w:pPr>
            <w:r w:rsidRPr="00BB0691">
              <w:rPr>
                <w:b/>
                <w:sz w:val="24"/>
                <w:szCs w:val="24"/>
              </w:rPr>
              <w:t>1. Máj</w:t>
            </w:r>
          </w:p>
        </w:tc>
        <w:tc>
          <w:tcPr>
            <w:tcW w:w="6806" w:type="dxa"/>
          </w:tcPr>
          <w:p w:rsidR="00BB0691" w:rsidRPr="00BB0691" w:rsidRDefault="00BB0691" w:rsidP="004B252F">
            <w:pPr>
              <w:spacing w:before="60" w:after="60"/>
              <w:rPr>
                <w:sz w:val="24"/>
                <w:szCs w:val="24"/>
              </w:rPr>
            </w:pPr>
            <w:r w:rsidRPr="00BB0691">
              <w:rPr>
                <w:sz w:val="24"/>
                <w:szCs w:val="24"/>
              </w:rPr>
              <w:t>Sviatok práce</w:t>
            </w:r>
          </w:p>
        </w:tc>
      </w:tr>
      <w:tr w:rsidR="00BB0691" w:rsidRPr="00BB0691" w:rsidTr="004B252F">
        <w:trPr>
          <w:trHeight w:val="330"/>
          <w:jc w:val="center"/>
        </w:trPr>
        <w:tc>
          <w:tcPr>
            <w:tcW w:w="1767" w:type="dxa"/>
          </w:tcPr>
          <w:p w:rsidR="00BB0691" w:rsidRPr="00BB0691" w:rsidRDefault="00BB0691" w:rsidP="004B252F">
            <w:pPr>
              <w:spacing w:before="60" w:after="60"/>
              <w:rPr>
                <w:b/>
                <w:sz w:val="24"/>
                <w:szCs w:val="24"/>
              </w:rPr>
            </w:pPr>
            <w:r w:rsidRPr="00BB0691">
              <w:rPr>
                <w:b/>
                <w:sz w:val="24"/>
                <w:szCs w:val="24"/>
              </w:rPr>
              <w:t>8. Máj</w:t>
            </w:r>
          </w:p>
        </w:tc>
        <w:tc>
          <w:tcPr>
            <w:tcW w:w="6806" w:type="dxa"/>
          </w:tcPr>
          <w:p w:rsidR="00BB0691" w:rsidRPr="00BB0691" w:rsidRDefault="00BB0691" w:rsidP="004B252F">
            <w:pPr>
              <w:spacing w:before="60" w:after="60"/>
              <w:rPr>
                <w:sz w:val="24"/>
                <w:szCs w:val="24"/>
              </w:rPr>
            </w:pPr>
            <w:r w:rsidRPr="00BB0691">
              <w:rPr>
                <w:sz w:val="24"/>
                <w:szCs w:val="24"/>
              </w:rPr>
              <w:t>Deň víťazstva nad fašizmom</w:t>
            </w:r>
          </w:p>
        </w:tc>
      </w:tr>
      <w:tr w:rsidR="00BB0691" w:rsidRPr="00BB0691" w:rsidTr="004B252F">
        <w:trPr>
          <w:trHeight w:val="339"/>
          <w:jc w:val="center"/>
        </w:trPr>
        <w:tc>
          <w:tcPr>
            <w:tcW w:w="1767" w:type="dxa"/>
          </w:tcPr>
          <w:p w:rsidR="00BB0691" w:rsidRPr="00BB0691" w:rsidRDefault="00BB0691" w:rsidP="004B252F">
            <w:pPr>
              <w:spacing w:before="60" w:after="60"/>
              <w:rPr>
                <w:b/>
                <w:sz w:val="24"/>
                <w:szCs w:val="24"/>
              </w:rPr>
            </w:pPr>
            <w:r w:rsidRPr="00BB0691">
              <w:rPr>
                <w:b/>
                <w:sz w:val="24"/>
                <w:szCs w:val="24"/>
              </w:rPr>
              <w:t>5. Júl</w:t>
            </w:r>
          </w:p>
        </w:tc>
        <w:tc>
          <w:tcPr>
            <w:tcW w:w="6806" w:type="dxa"/>
          </w:tcPr>
          <w:p w:rsidR="00BB0691" w:rsidRPr="00BB0691" w:rsidRDefault="00BB0691" w:rsidP="004B252F">
            <w:pPr>
              <w:spacing w:before="60" w:after="60"/>
              <w:rPr>
                <w:sz w:val="24"/>
                <w:szCs w:val="24"/>
              </w:rPr>
            </w:pPr>
            <w:r w:rsidRPr="00BB0691">
              <w:rPr>
                <w:sz w:val="24"/>
                <w:szCs w:val="24"/>
              </w:rPr>
              <w:t>Sviatok svätého Cyrila a Metoda</w:t>
            </w:r>
          </w:p>
        </w:tc>
      </w:tr>
      <w:tr w:rsidR="00BB0691" w:rsidRPr="00BB0691" w:rsidTr="004B252F">
        <w:trPr>
          <w:trHeight w:val="339"/>
          <w:jc w:val="center"/>
        </w:trPr>
        <w:tc>
          <w:tcPr>
            <w:tcW w:w="1767" w:type="dxa"/>
          </w:tcPr>
          <w:p w:rsidR="00BB0691" w:rsidRPr="00BB0691" w:rsidRDefault="00BB0691" w:rsidP="004B252F">
            <w:pPr>
              <w:spacing w:before="60" w:after="60"/>
              <w:rPr>
                <w:b/>
                <w:sz w:val="24"/>
                <w:szCs w:val="24"/>
              </w:rPr>
            </w:pPr>
            <w:r w:rsidRPr="00BB0691">
              <w:rPr>
                <w:b/>
                <w:sz w:val="24"/>
                <w:szCs w:val="24"/>
              </w:rPr>
              <w:t>29. August</w:t>
            </w:r>
          </w:p>
        </w:tc>
        <w:tc>
          <w:tcPr>
            <w:tcW w:w="6806" w:type="dxa"/>
          </w:tcPr>
          <w:p w:rsidR="00BB0691" w:rsidRPr="00BB0691" w:rsidRDefault="00BB0691" w:rsidP="004B252F">
            <w:pPr>
              <w:spacing w:before="60" w:after="60"/>
              <w:rPr>
                <w:sz w:val="24"/>
                <w:szCs w:val="24"/>
              </w:rPr>
            </w:pPr>
            <w:r w:rsidRPr="00BB0691">
              <w:rPr>
                <w:sz w:val="24"/>
                <w:szCs w:val="24"/>
              </w:rPr>
              <w:t>Výročie SNP</w:t>
            </w:r>
          </w:p>
        </w:tc>
      </w:tr>
      <w:tr w:rsidR="00BB0691" w:rsidRPr="00BB0691" w:rsidTr="004B252F">
        <w:trPr>
          <w:trHeight w:val="339"/>
          <w:jc w:val="center"/>
        </w:trPr>
        <w:tc>
          <w:tcPr>
            <w:tcW w:w="1767" w:type="dxa"/>
          </w:tcPr>
          <w:p w:rsidR="00BB0691" w:rsidRPr="00BB0691" w:rsidRDefault="00BB0691" w:rsidP="004B252F">
            <w:pPr>
              <w:spacing w:before="60" w:after="60"/>
              <w:rPr>
                <w:b/>
                <w:sz w:val="24"/>
                <w:szCs w:val="24"/>
              </w:rPr>
            </w:pPr>
            <w:r w:rsidRPr="00BB0691">
              <w:rPr>
                <w:b/>
                <w:sz w:val="24"/>
                <w:szCs w:val="24"/>
              </w:rPr>
              <w:t xml:space="preserve">1. September </w:t>
            </w:r>
          </w:p>
        </w:tc>
        <w:tc>
          <w:tcPr>
            <w:tcW w:w="6806" w:type="dxa"/>
          </w:tcPr>
          <w:p w:rsidR="00BB0691" w:rsidRPr="00BB0691" w:rsidRDefault="00BB0691" w:rsidP="004B252F">
            <w:pPr>
              <w:spacing w:before="60" w:after="60"/>
              <w:rPr>
                <w:sz w:val="24"/>
                <w:szCs w:val="24"/>
              </w:rPr>
            </w:pPr>
            <w:r w:rsidRPr="00BB0691">
              <w:rPr>
                <w:sz w:val="24"/>
                <w:szCs w:val="24"/>
              </w:rPr>
              <w:t>Deň Ústavy Slovenskej republiky</w:t>
            </w:r>
          </w:p>
        </w:tc>
      </w:tr>
      <w:tr w:rsidR="00BB0691" w:rsidRPr="00BB0691" w:rsidTr="004B252F">
        <w:trPr>
          <w:trHeight w:val="330"/>
          <w:jc w:val="center"/>
        </w:trPr>
        <w:tc>
          <w:tcPr>
            <w:tcW w:w="1767" w:type="dxa"/>
          </w:tcPr>
          <w:p w:rsidR="00BB0691" w:rsidRPr="00BB0691" w:rsidRDefault="00BB0691" w:rsidP="004B252F">
            <w:pPr>
              <w:spacing w:before="60" w:after="60"/>
              <w:rPr>
                <w:b/>
                <w:sz w:val="24"/>
                <w:szCs w:val="24"/>
              </w:rPr>
            </w:pPr>
            <w:r w:rsidRPr="00BB0691">
              <w:rPr>
                <w:b/>
                <w:sz w:val="24"/>
                <w:szCs w:val="24"/>
              </w:rPr>
              <w:t xml:space="preserve">15. September </w:t>
            </w:r>
          </w:p>
        </w:tc>
        <w:tc>
          <w:tcPr>
            <w:tcW w:w="6806" w:type="dxa"/>
          </w:tcPr>
          <w:p w:rsidR="00BB0691" w:rsidRPr="00BB0691" w:rsidRDefault="00BB0691" w:rsidP="004B252F">
            <w:pPr>
              <w:spacing w:before="60" w:after="60"/>
              <w:rPr>
                <w:sz w:val="24"/>
                <w:szCs w:val="24"/>
              </w:rPr>
            </w:pPr>
            <w:r w:rsidRPr="00BB0691">
              <w:rPr>
                <w:sz w:val="24"/>
                <w:szCs w:val="24"/>
              </w:rPr>
              <w:t>Sedembolestná Panna Mária</w:t>
            </w:r>
          </w:p>
        </w:tc>
      </w:tr>
      <w:tr w:rsidR="00BB0691" w:rsidRPr="00BB0691" w:rsidTr="004B252F">
        <w:trPr>
          <w:trHeight w:val="339"/>
          <w:jc w:val="center"/>
        </w:trPr>
        <w:tc>
          <w:tcPr>
            <w:tcW w:w="1767" w:type="dxa"/>
          </w:tcPr>
          <w:p w:rsidR="00BB0691" w:rsidRPr="00BB0691" w:rsidRDefault="00BB0691" w:rsidP="004B252F">
            <w:pPr>
              <w:spacing w:before="60" w:after="60"/>
              <w:rPr>
                <w:b/>
                <w:sz w:val="24"/>
                <w:szCs w:val="24"/>
              </w:rPr>
            </w:pPr>
            <w:r w:rsidRPr="00BB0691">
              <w:rPr>
                <w:b/>
                <w:sz w:val="24"/>
                <w:szCs w:val="24"/>
              </w:rPr>
              <w:t xml:space="preserve">1. November </w:t>
            </w:r>
          </w:p>
        </w:tc>
        <w:tc>
          <w:tcPr>
            <w:tcW w:w="6806" w:type="dxa"/>
          </w:tcPr>
          <w:p w:rsidR="00BB0691" w:rsidRPr="00BB0691" w:rsidRDefault="00BB0691" w:rsidP="004B252F">
            <w:pPr>
              <w:spacing w:before="60" w:after="60"/>
              <w:rPr>
                <w:sz w:val="24"/>
                <w:szCs w:val="24"/>
              </w:rPr>
            </w:pPr>
            <w:r w:rsidRPr="00BB0691">
              <w:rPr>
                <w:sz w:val="24"/>
                <w:szCs w:val="24"/>
              </w:rPr>
              <w:t>Sviatok všetkých svätých</w:t>
            </w:r>
          </w:p>
        </w:tc>
      </w:tr>
      <w:tr w:rsidR="00BB0691" w:rsidRPr="00BB0691" w:rsidTr="004B252F">
        <w:trPr>
          <w:trHeight w:val="339"/>
          <w:jc w:val="center"/>
        </w:trPr>
        <w:tc>
          <w:tcPr>
            <w:tcW w:w="1767" w:type="dxa"/>
          </w:tcPr>
          <w:p w:rsidR="00BB0691" w:rsidRPr="00BB0691" w:rsidRDefault="00BB0691" w:rsidP="004B252F">
            <w:pPr>
              <w:spacing w:before="60" w:after="60"/>
              <w:rPr>
                <w:b/>
                <w:sz w:val="24"/>
                <w:szCs w:val="24"/>
              </w:rPr>
            </w:pPr>
            <w:r w:rsidRPr="00BB0691">
              <w:rPr>
                <w:b/>
                <w:sz w:val="24"/>
                <w:szCs w:val="24"/>
              </w:rPr>
              <w:t xml:space="preserve">17. November </w:t>
            </w:r>
          </w:p>
        </w:tc>
        <w:tc>
          <w:tcPr>
            <w:tcW w:w="6806" w:type="dxa"/>
          </w:tcPr>
          <w:p w:rsidR="00BB0691" w:rsidRPr="00BB0691" w:rsidRDefault="00BB0691" w:rsidP="004B252F">
            <w:pPr>
              <w:spacing w:before="60" w:after="60"/>
              <w:rPr>
                <w:sz w:val="24"/>
                <w:szCs w:val="24"/>
              </w:rPr>
            </w:pPr>
            <w:r w:rsidRPr="00BB0691">
              <w:rPr>
                <w:sz w:val="24"/>
                <w:szCs w:val="24"/>
              </w:rPr>
              <w:t>Deň boja za slobodu a demokraciu</w:t>
            </w:r>
          </w:p>
        </w:tc>
      </w:tr>
      <w:tr w:rsidR="00BB0691" w:rsidRPr="00BB0691" w:rsidTr="004B252F">
        <w:trPr>
          <w:trHeight w:val="330"/>
          <w:jc w:val="center"/>
        </w:trPr>
        <w:tc>
          <w:tcPr>
            <w:tcW w:w="1767" w:type="dxa"/>
          </w:tcPr>
          <w:p w:rsidR="00BB0691" w:rsidRPr="00BB0691" w:rsidRDefault="00BB0691" w:rsidP="004B252F">
            <w:pPr>
              <w:spacing w:before="60" w:after="60"/>
              <w:rPr>
                <w:b/>
                <w:sz w:val="24"/>
                <w:szCs w:val="24"/>
              </w:rPr>
            </w:pPr>
            <w:r w:rsidRPr="00BB0691">
              <w:rPr>
                <w:b/>
                <w:sz w:val="24"/>
                <w:szCs w:val="24"/>
              </w:rPr>
              <w:t xml:space="preserve">24. December </w:t>
            </w:r>
          </w:p>
        </w:tc>
        <w:tc>
          <w:tcPr>
            <w:tcW w:w="6806" w:type="dxa"/>
          </w:tcPr>
          <w:p w:rsidR="00BB0691" w:rsidRPr="00BB0691" w:rsidRDefault="00BB0691" w:rsidP="004B252F">
            <w:pPr>
              <w:spacing w:before="60" w:after="60"/>
              <w:rPr>
                <w:sz w:val="24"/>
                <w:szCs w:val="24"/>
              </w:rPr>
            </w:pPr>
            <w:r w:rsidRPr="00BB0691">
              <w:rPr>
                <w:sz w:val="24"/>
                <w:szCs w:val="24"/>
              </w:rPr>
              <w:t>Štedrý deň</w:t>
            </w:r>
          </w:p>
        </w:tc>
      </w:tr>
      <w:tr w:rsidR="00BB0691" w:rsidRPr="00BB0691" w:rsidTr="004B252F">
        <w:trPr>
          <w:trHeight w:val="339"/>
          <w:jc w:val="center"/>
        </w:trPr>
        <w:tc>
          <w:tcPr>
            <w:tcW w:w="1767" w:type="dxa"/>
          </w:tcPr>
          <w:p w:rsidR="00BB0691" w:rsidRPr="00BB0691" w:rsidRDefault="00BB0691" w:rsidP="004B252F">
            <w:pPr>
              <w:spacing w:before="60" w:after="60"/>
              <w:rPr>
                <w:b/>
                <w:sz w:val="24"/>
                <w:szCs w:val="24"/>
              </w:rPr>
            </w:pPr>
            <w:r w:rsidRPr="00BB0691">
              <w:rPr>
                <w:b/>
                <w:sz w:val="24"/>
                <w:szCs w:val="24"/>
              </w:rPr>
              <w:t>25. December</w:t>
            </w:r>
          </w:p>
        </w:tc>
        <w:tc>
          <w:tcPr>
            <w:tcW w:w="6806" w:type="dxa"/>
          </w:tcPr>
          <w:p w:rsidR="00BB0691" w:rsidRPr="00BB0691" w:rsidRDefault="00BB0691" w:rsidP="004B252F">
            <w:pPr>
              <w:spacing w:before="60" w:after="60"/>
              <w:rPr>
                <w:sz w:val="24"/>
                <w:szCs w:val="24"/>
              </w:rPr>
            </w:pPr>
            <w:r w:rsidRPr="00BB0691">
              <w:rPr>
                <w:sz w:val="24"/>
                <w:szCs w:val="24"/>
              </w:rPr>
              <w:t>Prvý sviatok vianočný</w:t>
            </w:r>
          </w:p>
        </w:tc>
      </w:tr>
      <w:tr w:rsidR="00BB0691" w:rsidRPr="00BB0691" w:rsidTr="004B252F">
        <w:trPr>
          <w:trHeight w:val="348"/>
          <w:jc w:val="center"/>
        </w:trPr>
        <w:tc>
          <w:tcPr>
            <w:tcW w:w="1767" w:type="dxa"/>
          </w:tcPr>
          <w:p w:rsidR="00BB0691" w:rsidRPr="00BB0691" w:rsidRDefault="00BB0691" w:rsidP="004B252F">
            <w:pPr>
              <w:spacing w:before="60" w:after="60"/>
              <w:rPr>
                <w:b/>
                <w:sz w:val="24"/>
                <w:szCs w:val="24"/>
              </w:rPr>
            </w:pPr>
            <w:r w:rsidRPr="00BB0691">
              <w:rPr>
                <w:b/>
                <w:sz w:val="24"/>
                <w:szCs w:val="24"/>
              </w:rPr>
              <w:t>26. December</w:t>
            </w:r>
          </w:p>
        </w:tc>
        <w:tc>
          <w:tcPr>
            <w:tcW w:w="6806" w:type="dxa"/>
          </w:tcPr>
          <w:p w:rsidR="00BB0691" w:rsidRPr="00BB0691" w:rsidRDefault="00BB0691" w:rsidP="004B252F">
            <w:pPr>
              <w:spacing w:before="60" w:after="60"/>
              <w:rPr>
                <w:sz w:val="24"/>
                <w:szCs w:val="24"/>
              </w:rPr>
            </w:pPr>
            <w:r w:rsidRPr="00BB0691">
              <w:rPr>
                <w:sz w:val="24"/>
                <w:szCs w:val="24"/>
              </w:rPr>
              <w:t>Druhý sviatok vianočný</w:t>
            </w:r>
          </w:p>
        </w:tc>
      </w:tr>
    </w:tbl>
    <w:p w:rsidR="00BB0691" w:rsidRPr="00BB0691" w:rsidRDefault="00BB0691" w:rsidP="00BB0691">
      <w:pPr>
        <w:rPr>
          <w:b/>
          <w:sz w:val="24"/>
          <w:szCs w:val="24"/>
        </w:rPr>
      </w:pPr>
    </w:p>
    <w:p w:rsidR="00D50CD6" w:rsidRPr="00BB0691" w:rsidRDefault="00D50CD6" w:rsidP="0066283E">
      <w:pPr>
        <w:jc w:val="both"/>
        <w:rPr>
          <w:sz w:val="24"/>
          <w:szCs w:val="24"/>
        </w:rPr>
      </w:pPr>
    </w:p>
    <w:p w:rsidR="00D50CD6" w:rsidRPr="00BB0691" w:rsidRDefault="00D50CD6" w:rsidP="0066283E">
      <w:pPr>
        <w:jc w:val="both"/>
        <w:rPr>
          <w:sz w:val="24"/>
          <w:szCs w:val="24"/>
        </w:rPr>
      </w:pPr>
    </w:p>
    <w:p w:rsidR="0066283E" w:rsidRPr="00BB0691" w:rsidRDefault="0066283E" w:rsidP="0066283E">
      <w:pPr>
        <w:jc w:val="both"/>
        <w:rPr>
          <w:sz w:val="24"/>
          <w:szCs w:val="24"/>
        </w:rPr>
      </w:pPr>
    </w:p>
    <w:p w:rsidR="0066283E" w:rsidRPr="00BB0691" w:rsidRDefault="0066283E" w:rsidP="0066283E">
      <w:pPr>
        <w:jc w:val="both"/>
        <w:rPr>
          <w:sz w:val="24"/>
          <w:szCs w:val="24"/>
        </w:rPr>
      </w:pPr>
    </w:p>
    <w:p w:rsidR="0066283E" w:rsidRPr="00BB0691" w:rsidRDefault="0066283E" w:rsidP="0066283E">
      <w:pPr>
        <w:jc w:val="both"/>
        <w:rPr>
          <w:sz w:val="24"/>
          <w:szCs w:val="24"/>
        </w:rPr>
      </w:pPr>
    </w:p>
    <w:p w:rsidR="0066283E" w:rsidRPr="00BB0691" w:rsidRDefault="0066283E" w:rsidP="0066283E">
      <w:pPr>
        <w:jc w:val="both"/>
        <w:rPr>
          <w:sz w:val="24"/>
          <w:szCs w:val="24"/>
        </w:rPr>
      </w:pPr>
    </w:p>
    <w:p w:rsidR="0066283E" w:rsidRPr="00BB0691" w:rsidRDefault="0066283E" w:rsidP="0066283E">
      <w:pPr>
        <w:jc w:val="both"/>
        <w:rPr>
          <w:sz w:val="24"/>
          <w:szCs w:val="24"/>
        </w:rPr>
      </w:pPr>
    </w:p>
    <w:p w:rsidR="005C3A55" w:rsidRPr="00BB0691" w:rsidRDefault="005C3A55" w:rsidP="005C3A55">
      <w:pPr>
        <w:pStyle w:val="Zkladntext"/>
        <w:rPr>
          <w:sz w:val="24"/>
          <w:szCs w:val="24"/>
        </w:rPr>
      </w:pPr>
    </w:p>
    <w:sectPr w:rsidR="005C3A55" w:rsidRPr="00BB0691" w:rsidSect="003E072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E7C" w:rsidRDefault="00B46E7C" w:rsidP="00677669">
      <w:r>
        <w:separator/>
      </w:r>
    </w:p>
  </w:endnote>
  <w:endnote w:type="continuationSeparator" w:id="0">
    <w:p w:rsidR="00B46E7C" w:rsidRDefault="00B46E7C" w:rsidP="0067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AC" w:rsidRDefault="00F67CA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D5" w:rsidRPr="00132323" w:rsidRDefault="007F46D5" w:rsidP="00132323">
    <w:pPr>
      <w:pStyle w:val="Zpat"/>
    </w:pPr>
    <w:r>
      <w:rPr>
        <w:lang w:val="en-US"/>
      </w:rPr>
      <w:t xml:space="preserve">IBL Software Engineering                                                            </w:t>
    </w:r>
    <w:r w:rsidRPr="00132323">
      <w:t xml:space="preserve">Český </w:t>
    </w:r>
    <w:r>
      <w:t>h</w:t>
    </w:r>
    <w:r w:rsidRPr="00132323">
      <w:t xml:space="preserve">ydrometeorologický </w:t>
    </w:r>
    <w:r>
      <w:t>ú</w:t>
    </w:r>
    <w:r w:rsidRPr="00132323">
      <w:t>stav</w:t>
    </w:r>
  </w:p>
  <w:p w:rsidR="007F46D5" w:rsidRDefault="007F46D5">
    <w:pPr>
      <w:pStyle w:val="Zpat"/>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AC" w:rsidRDefault="00F67C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E7C" w:rsidRDefault="00B46E7C" w:rsidP="00677669">
      <w:r>
        <w:separator/>
      </w:r>
    </w:p>
  </w:footnote>
  <w:footnote w:type="continuationSeparator" w:id="0">
    <w:p w:rsidR="00B46E7C" w:rsidRDefault="00B46E7C" w:rsidP="0067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AC" w:rsidRDefault="00F67CA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D5" w:rsidRPr="006D66E0" w:rsidRDefault="00581956" w:rsidP="00BB653B">
    <w:pPr>
      <w:pStyle w:val="Zhlav"/>
    </w:pPr>
    <w:r>
      <w:rPr>
        <w:snapToGrid w:val="0"/>
      </w:rPr>
      <w:t>Dodávka a </w:t>
    </w:r>
    <w:r w:rsidR="00B44DA5">
      <w:rPr>
        <w:snapToGrid w:val="0"/>
      </w:rPr>
      <w:t>inštalácie</w:t>
    </w:r>
    <w:r>
      <w:rPr>
        <w:snapToGrid w:val="0"/>
      </w:rPr>
      <w:t xml:space="preserve"> </w:t>
    </w:r>
    <w:proofErr w:type="spellStart"/>
    <w:r>
      <w:rPr>
        <w:snapToGrid w:val="0"/>
      </w:rPr>
      <w:t>sw</w:t>
    </w:r>
    <w:proofErr w:type="spellEnd"/>
    <w:r>
      <w:rPr>
        <w:snapToGrid w:val="0"/>
      </w:rPr>
      <w:t xml:space="preserve"> </w:t>
    </w:r>
    <w:r w:rsidR="00B44DA5">
      <w:rPr>
        <w:snapToGrid w:val="0"/>
      </w:rPr>
      <w:t>licencií</w:t>
    </w:r>
    <w:r>
      <w:rPr>
        <w:snapToGrid w:val="0"/>
      </w:rPr>
      <w:t xml:space="preserve">  </w:t>
    </w:r>
    <w:r w:rsidR="00BB653B">
      <w:rPr>
        <w:snapToGrid w:val="0"/>
      </w:rPr>
      <w:tab/>
    </w:r>
    <w:r w:rsidR="00F67CAC">
      <w:rPr>
        <w:snapToGrid w:val="0"/>
      </w:rPr>
      <w:t xml:space="preserve">            </w:t>
    </w:r>
    <w:r w:rsidR="00145F14">
      <w:rPr>
        <w:snapToGrid w:val="0"/>
      </w:rPr>
      <w:t xml:space="preserve">č. </w:t>
    </w:r>
    <w:r w:rsidR="00B44DA5">
      <w:rPr>
        <w:snapToGrid w:val="0"/>
      </w:rPr>
      <w:t>zmluvy</w:t>
    </w:r>
    <w:r w:rsidR="00145F14">
      <w:rPr>
        <w:snapToGrid w:val="0"/>
      </w:rPr>
      <w:t xml:space="preserve"> ČHMÚ</w:t>
    </w:r>
    <w:r w:rsidR="00F67CAC">
      <w:rPr>
        <w:snapToGrid w:val="0"/>
      </w:rPr>
      <w:t xml:space="preserve">  6155</w:t>
    </w:r>
    <w:r w:rsidR="00F67CAC">
      <w:rPr>
        <w:snapToGrid w:val="0"/>
        <w:lang w:val="cs-CZ"/>
      </w:rPr>
      <w:t xml:space="preserve">/12/2018                      </w:t>
    </w:r>
    <w:r w:rsidR="007F46D5" w:rsidRPr="006D66E0">
      <w:rPr>
        <w:snapToGrid w:val="0"/>
      </w:rPr>
      <w:t xml:space="preserve">Strana </w:t>
    </w:r>
    <w:r w:rsidR="00A76299" w:rsidRPr="006D66E0">
      <w:rPr>
        <w:snapToGrid w:val="0"/>
      </w:rPr>
      <w:fldChar w:fldCharType="begin"/>
    </w:r>
    <w:r w:rsidR="007F46D5" w:rsidRPr="006D66E0">
      <w:rPr>
        <w:snapToGrid w:val="0"/>
      </w:rPr>
      <w:instrText xml:space="preserve"> PAGE </w:instrText>
    </w:r>
    <w:r w:rsidR="00A76299" w:rsidRPr="006D66E0">
      <w:rPr>
        <w:snapToGrid w:val="0"/>
      </w:rPr>
      <w:fldChar w:fldCharType="separate"/>
    </w:r>
    <w:r w:rsidR="00434CA7">
      <w:rPr>
        <w:noProof/>
        <w:snapToGrid w:val="0"/>
      </w:rPr>
      <w:t>8</w:t>
    </w:r>
    <w:r w:rsidR="00A76299" w:rsidRPr="006D66E0">
      <w:rPr>
        <w:snapToGrid w:val="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AC" w:rsidRDefault="00F67CA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038"/>
    <w:multiLevelType w:val="hybridMultilevel"/>
    <w:tmpl w:val="CDD27858"/>
    <w:lvl w:ilvl="0" w:tplc="A90CB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210CE4"/>
    <w:multiLevelType w:val="multilevel"/>
    <w:tmpl w:val="FE580D9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CB0552A"/>
    <w:multiLevelType w:val="multilevel"/>
    <w:tmpl w:val="AD9A581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180783"/>
    <w:multiLevelType w:val="multilevel"/>
    <w:tmpl w:val="2258D024"/>
    <w:styleLink w:val="Style2"/>
    <w:lvl w:ilvl="0">
      <w:start w:val="9"/>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3023C6B"/>
    <w:multiLevelType w:val="hybridMultilevel"/>
    <w:tmpl w:val="1CBA5FA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25C10765"/>
    <w:multiLevelType w:val="singleLevel"/>
    <w:tmpl w:val="08090019"/>
    <w:lvl w:ilvl="0">
      <w:start w:val="1"/>
      <w:numFmt w:val="lowerLetter"/>
      <w:lvlText w:val="(%1)"/>
      <w:lvlJc w:val="left"/>
      <w:pPr>
        <w:tabs>
          <w:tab w:val="num" w:pos="360"/>
        </w:tabs>
        <w:ind w:left="360" w:hanging="360"/>
      </w:pPr>
    </w:lvl>
  </w:abstractNum>
  <w:abstractNum w:abstractNumId="6">
    <w:nsid w:val="29461DBE"/>
    <w:multiLevelType w:val="multilevel"/>
    <w:tmpl w:val="C67E4A48"/>
    <w:styleLink w:val="Style3"/>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A182280"/>
    <w:multiLevelType w:val="multilevel"/>
    <w:tmpl w:val="A80C54E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1780578"/>
    <w:multiLevelType w:val="multilevel"/>
    <w:tmpl w:val="849AA40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B950551"/>
    <w:multiLevelType w:val="multilevel"/>
    <w:tmpl w:val="315612A0"/>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1B57491"/>
    <w:multiLevelType w:val="multilevel"/>
    <w:tmpl w:val="C67E4A48"/>
    <w:numStyleLink w:val="Style3"/>
  </w:abstractNum>
  <w:abstractNum w:abstractNumId="11">
    <w:nsid w:val="49BD1835"/>
    <w:multiLevelType w:val="multilevel"/>
    <w:tmpl w:val="C67E4A48"/>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27A5717"/>
    <w:multiLevelType w:val="hybridMultilevel"/>
    <w:tmpl w:val="8E025B02"/>
    <w:lvl w:ilvl="0" w:tplc="97EA6808">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nsid w:val="53E00FA3"/>
    <w:multiLevelType w:val="multilevel"/>
    <w:tmpl w:val="0409001F"/>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4632A8E"/>
    <w:multiLevelType w:val="hybridMultilevel"/>
    <w:tmpl w:val="309405DC"/>
    <w:lvl w:ilvl="0" w:tplc="C1D81716">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
    <w:nsid w:val="6B4E6498"/>
    <w:multiLevelType w:val="multilevel"/>
    <w:tmpl w:val="D1AC558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CEC5F69"/>
    <w:multiLevelType w:val="hybridMultilevel"/>
    <w:tmpl w:val="CBF29B82"/>
    <w:lvl w:ilvl="0" w:tplc="ECC848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6F2C4BDB"/>
    <w:multiLevelType w:val="multilevel"/>
    <w:tmpl w:val="A90CA74A"/>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2F442BE"/>
    <w:multiLevelType w:val="hybridMultilevel"/>
    <w:tmpl w:val="9748269C"/>
    <w:lvl w:ilvl="0" w:tplc="770A212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741D5190"/>
    <w:multiLevelType w:val="hybridMultilevel"/>
    <w:tmpl w:val="A4C00238"/>
    <w:lvl w:ilvl="0" w:tplc="0D9C65FA">
      <w:start w:val="1"/>
      <w:numFmt w:val="lowerLetter"/>
      <w:lvlText w:val="%1)"/>
      <w:lvlJc w:val="left"/>
      <w:pPr>
        <w:ind w:left="1069"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7F6063F5"/>
    <w:multiLevelType w:val="hybridMultilevel"/>
    <w:tmpl w:val="E15E6240"/>
    <w:lvl w:ilvl="0" w:tplc="3CD8A6D8">
      <w:start w:val="1"/>
      <w:numFmt w:val="bullet"/>
      <w:pStyle w:val="Seznamsodrkami"/>
      <w:lvlText w:val=""/>
      <w:lvlJc w:val="left"/>
      <w:pPr>
        <w:tabs>
          <w:tab w:val="num" w:pos="1344"/>
        </w:tabs>
        <w:ind w:left="1344" w:hanging="284"/>
      </w:pPr>
      <w:rPr>
        <w:rFonts w:ascii="Symbol" w:hAnsi="Symbol" w:hint="default"/>
      </w:rPr>
    </w:lvl>
    <w:lvl w:ilvl="1" w:tplc="041B0003"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0"/>
  </w:num>
  <w:num w:numId="3">
    <w:abstractNumId w:val="13"/>
  </w:num>
  <w:num w:numId="4">
    <w:abstractNumId w:val="7"/>
  </w:num>
  <w:num w:numId="5">
    <w:abstractNumId w:val="12"/>
  </w:num>
  <w:num w:numId="6">
    <w:abstractNumId w:val="3"/>
  </w:num>
  <w:num w:numId="7">
    <w:abstractNumId w:val="6"/>
  </w:num>
  <w:num w:numId="8">
    <w:abstractNumId w:val="10"/>
  </w:num>
  <w:num w:numId="9">
    <w:abstractNumId w:val="4"/>
  </w:num>
  <w:num w:numId="10">
    <w:abstractNumId w:val="15"/>
  </w:num>
  <w:num w:numId="11">
    <w:abstractNumId w:val="2"/>
  </w:num>
  <w:num w:numId="12">
    <w:abstractNumId w:val="8"/>
  </w:num>
  <w:num w:numId="13">
    <w:abstractNumId w:val="17"/>
  </w:num>
  <w:num w:numId="14">
    <w:abstractNumId w:val="9"/>
  </w:num>
  <w:num w:numId="15">
    <w:abstractNumId w:val="19"/>
  </w:num>
  <w:num w:numId="16">
    <w:abstractNumId w:val="14"/>
  </w:num>
  <w:num w:numId="17">
    <w:abstractNumId w:val="16"/>
  </w:num>
  <w:num w:numId="18">
    <w:abstractNumId w:val="0"/>
  </w:num>
  <w:num w:numId="19">
    <w:abstractNumId w:val="5"/>
  </w:num>
  <w:num w:numId="20">
    <w:abstractNumId w:val="11"/>
  </w:num>
  <w:num w:numId="2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EbdLOhsITnH41hdsBG21gV+L4+o=" w:salt="41V2zphSV6ogo7m6704QDw=="/>
  <w:defaultTabStop w:val="720"/>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B50"/>
    <w:rsid w:val="00002637"/>
    <w:rsid w:val="000028F9"/>
    <w:rsid w:val="000030F3"/>
    <w:rsid w:val="0000350C"/>
    <w:rsid w:val="0000501C"/>
    <w:rsid w:val="00012CAB"/>
    <w:rsid w:val="00014D46"/>
    <w:rsid w:val="00016BB8"/>
    <w:rsid w:val="00022D07"/>
    <w:rsid w:val="00025CA5"/>
    <w:rsid w:val="00026660"/>
    <w:rsid w:val="000335A0"/>
    <w:rsid w:val="0003782B"/>
    <w:rsid w:val="00042FB6"/>
    <w:rsid w:val="00043E3A"/>
    <w:rsid w:val="00044921"/>
    <w:rsid w:val="00045F8E"/>
    <w:rsid w:val="0005091B"/>
    <w:rsid w:val="00050EE4"/>
    <w:rsid w:val="00056EF0"/>
    <w:rsid w:val="000621C9"/>
    <w:rsid w:val="000625CE"/>
    <w:rsid w:val="00065E30"/>
    <w:rsid w:val="00082D58"/>
    <w:rsid w:val="0008305B"/>
    <w:rsid w:val="00090FBE"/>
    <w:rsid w:val="0009680D"/>
    <w:rsid w:val="000A349C"/>
    <w:rsid w:val="000A46B2"/>
    <w:rsid w:val="000A5462"/>
    <w:rsid w:val="000B0700"/>
    <w:rsid w:val="000B5E3B"/>
    <w:rsid w:val="000B6A3D"/>
    <w:rsid w:val="000C3DD7"/>
    <w:rsid w:val="000E3514"/>
    <w:rsid w:val="000F4B72"/>
    <w:rsid w:val="00107889"/>
    <w:rsid w:val="00111454"/>
    <w:rsid w:val="00111EA6"/>
    <w:rsid w:val="00116C63"/>
    <w:rsid w:val="001226BA"/>
    <w:rsid w:val="00123D49"/>
    <w:rsid w:val="00125E46"/>
    <w:rsid w:val="00126881"/>
    <w:rsid w:val="00127A2B"/>
    <w:rsid w:val="00132323"/>
    <w:rsid w:val="00142490"/>
    <w:rsid w:val="00145F14"/>
    <w:rsid w:val="00152AD9"/>
    <w:rsid w:val="00153E4E"/>
    <w:rsid w:val="0016682B"/>
    <w:rsid w:val="00172B02"/>
    <w:rsid w:val="00172CA8"/>
    <w:rsid w:val="0017391F"/>
    <w:rsid w:val="00174F55"/>
    <w:rsid w:val="00183B8C"/>
    <w:rsid w:val="001857E8"/>
    <w:rsid w:val="001929B8"/>
    <w:rsid w:val="00193907"/>
    <w:rsid w:val="001965FB"/>
    <w:rsid w:val="001A05ED"/>
    <w:rsid w:val="001A1E98"/>
    <w:rsid w:val="001A661B"/>
    <w:rsid w:val="001B0A7F"/>
    <w:rsid w:val="001B61D3"/>
    <w:rsid w:val="001C62AF"/>
    <w:rsid w:val="001D4DDD"/>
    <w:rsid w:val="001D77C3"/>
    <w:rsid w:val="001E694A"/>
    <w:rsid w:val="001F016F"/>
    <w:rsid w:val="00203028"/>
    <w:rsid w:val="00203F4D"/>
    <w:rsid w:val="002055AE"/>
    <w:rsid w:val="00207EE5"/>
    <w:rsid w:val="0021401A"/>
    <w:rsid w:val="00216F99"/>
    <w:rsid w:val="00223FF1"/>
    <w:rsid w:val="0022559C"/>
    <w:rsid w:val="00241A98"/>
    <w:rsid w:val="00242321"/>
    <w:rsid w:val="002423F8"/>
    <w:rsid w:val="00244EBC"/>
    <w:rsid w:val="002503DA"/>
    <w:rsid w:val="00251024"/>
    <w:rsid w:val="002566B0"/>
    <w:rsid w:val="00260F0F"/>
    <w:rsid w:val="00261FF6"/>
    <w:rsid w:val="00265A11"/>
    <w:rsid w:val="00266278"/>
    <w:rsid w:val="00272FF1"/>
    <w:rsid w:val="0028794C"/>
    <w:rsid w:val="00292096"/>
    <w:rsid w:val="0029373E"/>
    <w:rsid w:val="00296425"/>
    <w:rsid w:val="002A2257"/>
    <w:rsid w:val="002A76A8"/>
    <w:rsid w:val="002B02B8"/>
    <w:rsid w:val="002B09C0"/>
    <w:rsid w:val="002B203F"/>
    <w:rsid w:val="002B21ED"/>
    <w:rsid w:val="002B4A65"/>
    <w:rsid w:val="002B538C"/>
    <w:rsid w:val="002B6731"/>
    <w:rsid w:val="002C111B"/>
    <w:rsid w:val="002C506B"/>
    <w:rsid w:val="002D5040"/>
    <w:rsid w:val="002E1CBB"/>
    <w:rsid w:val="002E3C5E"/>
    <w:rsid w:val="002E477E"/>
    <w:rsid w:val="002E6789"/>
    <w:rsid w:val="002E7752"/>
    <w:rsid w:val="002F0F7B"/>
    <w:rsid w:val="002F19EA"/>
    <w:rsid w:val="002F5935"/>
    <w:rsid w:val="0030436E"/>
    <w:rsid w:val="00311E43"/>
    <w:rsid w:val="003158B0"/>
    <w:rsid w:val="00315D04"/>
    <w:rsid w:val="00317FF1"/>
    <w:rsid w:val="003210D4"/>
    <w:rsid w:val="0033390C"/>
    <w:rsid w:val="00336554"/>
    <w:rsid w:val="00340773"/>
    <w:rsid w:val="00367876"/>
    <w:rsid w:val="00370590"/>
    <w:rsid w:val="00370B30"/>
    <w:rsid w:val="00381195"/>
    <w:rsid w:val="00384BC7"/>
    <w:rsid w:val="00385551"/>
    <w:rsid w:val="00385A5B"/>
    <w:rsid w:val="00390B81"/>
    <w:rsid w:val="00393F88"/>
    <w:rsid w:val="0039713D"/>
    <w:rsid w:val="003A51E1"/>
    <w:rsid w:val="003B36C2"/>
    <w:rsid w:val="003B5D8E"/>
    <w:rsid w:val="003D48D8"/>
    <w:rsid w:val="003D4AA8"/>
    <w:rsid w:val="003D7156"/>
    <w:rsid w:val="003E0723"/>
    <w:rsid w:val="003F1CE0"/>
    <w:rsid w:val="00400B50"/>
    <w:rsid w:val="00404484"/>
    <w:rsid w:val="00406AED"/>
    <w:rsid w:val="004161CF"/>
    <w:rsid w:val="00416E48"/>
    <w:rsid w:val="00422463"/>
    <w:rsid w:val="00430FBC"/>
    <w:rsid w:val="004311A2"/>
    <w:rsid w:val="00434CA7"/>
    <w:rsid w:val="0043798C"/>
    <w:rsid w:val="00447884"/>
    <w:rsid w:val="004527F1"/>
    <w:rsid w:val="00464C55"/>
    <w:rsid w:val="0047168B"/>
    <w:rsid w:val="00474960"/>
    <w:rsid w:val="00476245"/>
    <w:rsid w:val="004856E1"/>
    <w:rsid w:val="00486B7D"/>
    <w:rsid w:val="00496298"/>
    <w:rsid w:val="004A23DA"/>
    <w:rsid w:val="004C013D"/>
    <w:rsid w:val="004C2A19"/>
    <w:rsid w:val="004C3846"/>
    <w:rsid w:val="004D0CD2"/>
    <w:rsid w:val="004D13C6"/>
    <w:rsid w:val="004D4F24"/>
    <w:rsid w:val="004E4933"/>
    <w:rsid w:val="004F2EA0"/>
    <w:rsid w:val="00502A43"/>
    <w:rsid w:val="00517FC2"/>
    <w:rsid w:val="00521C4E"/>
    <w:rsid w:val="005378EC"/>
    <w:rsid w:val="00540A37"/>
    <w:rsid w:val="00542EFA"/>
    <w:rsid w:val="005438AD"/>
    <w:rsid w:val="00550003"/>
    <w:rsid w:val="00560719"/>
    <w:rsid w:val="00581956"/>
    <w:rsid w:val="00582EE6"/>
    <w:rsid w:val="0059173B"/>
    <w:rsid w:val="005942DE"/>
    <w:rsid w:val="005953B4"/>
    <w:rsid w:val="0059631C"/>
    <w:rsid w:val="005A09DB"/>
    <w:rsid w:val="005A6467"/>
    <w:rsid w:val="005B0F10"/>
    <w:rsid w:val="005C1D9F"/>
    <w:rsid w:val="005C3A55"/>
    <w:rsid w:val="005D56E0"/>
    <w:rsid w:val="005D643A"/>
    <w:rsid w:val="005D6B4B"/>
    <w:rsid w:val="005D7228"/>
    <w:rsid w:val="005E09E2"/>
    <w:rsid w:val="005E2FF9"/>
    <w:rsid w:val="005F3415"/>
    <w:rsid w:val="005F7BA9"/>
    <w:rsid w:val="00603BF1"/>
    <w:rsid w:val="00603E35"/>
    <w:rsid w:val="00606917"/>
    <w:rsid w:val="006076AC"/>
    <w:rsid w:val="0062176D"/>
    <w:rsid w:val="00631EDD"/>
    <w:rsid w:val="0063770E"/>
    <w:rsid w:val="0064109A"/>
    <w:rsid w:val="00642DC6"/>
    <w:rsid w:val="00644686"/>
    <w:rsid w:val="00644833"/>
    <w:rsid w:val="00646084"/>
    <w:rsid w:val="00650A55"/>
    <w:rsid w:val="00661C19"/>
    <w:rsid w:val="0066283E"/>
    <w:rsid w:val="006632BC"/>
    <w:rsid w:val="00663354"/>
    <w:rsid w:val="0066412D"/>
    <w:rsid w:val="0066595D"/>
    <w:rsid w:val="00665EF8"/>
    <w:rsid w:val="00672092"/>
    <w:rsid w:val="00675C44"/>
    <w:rsid w:val="00677669"/>
    <w:rsid w:val="00683603"/>
    <w:rsid w:val="0068379D"/>
    <w:rsid w:val="006863BE"/>
    <w:rsid w:val="006969E0"/>
    <w:rsid w:val="006A64EB"/>
    <w:rsid w:val="006A70B7"/>
    <w:rsid w:val="006B12B9"/>
    <w:rsid w:val="006B5EDE"/>
    <w:rsid w:val="006C1C19"/>
    <w:rsid w:val="006D2793"/>
    <w:rsid w:val="006D66E0"/>
    <w:rsid w:val="006E0796"/>
    <w:rsid w:val="006F4223"/>
    <w:rsid w:val="006F4693"/>
    <w:rsid w:val="0070426B"/>
    <w:rsid w:val="00706B0D"/>
    <w:rsid w:val="00707734"/>
    <w:rsid w:val="007117BE"/>
    <w:rsid w:val="007233BF"/>
    <w:rsid w:val="00723589"/>
    <w:rsid w:val="0073599A"/>
    <w:rsid w:val="00736F55"/>
    <w:rsid w:val="00745C55"/>
    <w:rsid w:val="0075034B"/>
    <w:rsid w:val="00751FCA"/>
    <w:rsid w:val="00752C1A"/>
    <w:rsid w:val="0075460F"/>
    <w:rsid w:val="00766366"/>
    <w:rsid w:val="00767A11"/>
    <w:rsid w:val="00770A6A"/>
    <w:rsid w:val="0077129C"/>
    <w:rsid w:val="00772A9D"/>
    <w:rsid w:val="00772DC0"/>
    <w:rsid w:val="007758AB"/>
    <w:rsid w:val="00776461"/>
    <w:rsid w:val="007801AB"/>
    <w:rsid w:val="00781D09"/>
    <w:rsid w:val="00791056"/>
    <w:rsid w:val="00793597"/>
    <w:rsid w:val="007950CE"/>
    <w:rsid w:val="00796341"/>
    <w:rsid w:val="00797E92"/>
    <w:rsid w:val="007A11C2"/>
    <w:rsid w:val="007A24A1"/>
    <w:rsid w:val="007A4AE5"/>
    <w:rsid w:val="007B040D"/>
    <w:rsid w:val="007B37D1"/>
    <w:rsid w:val="007B6546"/>
    <w:rsid w:val="007B70E8"/>
    <w:rsid w:val="007B717F"/>
    <w:rsid w:val="007C05E1"/>
    <w:rsid w:val="007C4A18"/>
    <w:rsid w:val="007C7511"/>
    <w:rsid w:val="007D03E4"/>
    <w:rsid w:val="007D2DBC"/>
    <w:rsid w:val="007E28DE"/>
    <w:rsid w:val="007E36AC"/>
    <w:rsid w:val="007F0D6A"/>
    <w:rsid w:val="007F3252"/>
    <w:rsid w:val="007F46D5"/>
    <w:rsid w:val="007F7F99"/>
    <w:rsid w:val="00801255"/>
    <w:rsid w:val="0080548A"/>
    <w:rsid w:val="00812026"/>
    <w:rsid w:val="00814440"/>
    <w:rsid w:val="00823E42"/>
    <w:rsid w:val="0083124B"/>
    <w:rsid w:val="008353A3"/>
    <w:rsid w:val="00836DE8"/>
    <w:rsid w:val="008427E8"/>
    <w:rsid w:val="00844884"/>
    <w:rsid w:val="0084611A"/>
    <w:rsid w:val="00852A26"/>
    <w:rsid w:val="00855D64"/>
    <w:rsid w:val="00863142"/>
    <w:rsid w:val="00870754"/>
    <w:rsid w:val="00872E8E"/>
    <w:rsid w:val="008744A1"/>
    <w:rsid w:val="00880960"/>
    <w:rsid w:val="00880B69"/>
    <w:rsid w:val="00880E5C"/>
    <w:rsid w:val="00882740"/>
    <w:rsid w:val="00883958"/>
    <w:rsid w:val="008911FB"/>
    <w:rsid w:val="008919B9"/>
    <w:rsid w:val="00896B72"/>
    <w:rsid w:val="008971B8"/>
    <w:rsid w:val="008A311D"/>
    <w:rsid w:val="008A6342"/>
    <w:rsid w:val="008A713B"/>
    <w:rsid w:val="008B10C0"/>
    <w:rsid w:val="008B17D0"/>
    <w:rsid w:val="008B4A57"/>
    <w:rsid w:val="008B690A"/>
    <w:rsid w:val="008C758C"/>
    <w:rsid w:val="008D4CEA"/>
    <w:rsid w:val="008E1138"/>
    <w:rsid w:val="008E28AC"/>
    <w:rsid w:val="008E77E5"/>
    <w:rsid w:val="008F70C3"/>
    <w:rsid w:val="00901485"/>
    <w:rsid w:val="0090552B"/>
    <w:rsid w:val="00906112"/>
    <w:rsid w:val="009112B6"/>
    <w:rsid w:val="00914C73"/>
    <w:rsid w:val="00917228"/>
    <w:rsid w:val="009178F8"/>
    <w:rsid w:val="009202AE"/>
    <w:rsid w:val="0093011D"/>
    <w:rsid w:val="00934CAA"/>
    <w:rsid w:val="009359E5"/>
    <w:rsid w:val="0093727F"/>
    <w:rsid w:val="0093732C"/>
    <w:rsid w:val="009441CC"/>
    <w:rsid w:val="009467AD"/>
    <w:rsid w:val="009531B4"/>
    <w:rsid w:val="00963049"/>
    <w:rsid w:val="00964252"/>
    <w:rsid w:val="009666A1"/>
    <w:rsid w:val="00970161"/>
    <w:rsid w:val="009727C8"/>
    <w:rsid w:val="00974456"/>
    <w:rsid w:val="00981165"/>
    <w:rsid w:val="0098178F"/>
    <w:rsid w:val="00986141"/>
    <w:rsid w:val="0099192C"/>
    <w:rsid w:val="009A2E23"/>
    <w:rsid w:val="009A7E1B"/>
    <w:rsid w:val="009B0E56"/>
    <w:rsid w:val="009B3E91"/>
    <w:rsid w:val="009C3D17"/>
    <w:rsid w:val="009E2971"/>
    <w:rsid w:val="009E2FB4"/>
    <w:rsid w:val="009F28AB"/>
    <w:rsid w:val="009F64B5"/>
    <w:rsid w:val="00A00761"/>
    <w:rsid w:val="00A0226C"/>
    <w:rsid w:val="00A0251D"/>
    <w:rsid w:val="00A039FB"/>
    <w:rsid w:val="00A26905"/>
    <w:rsid w:val="00A2788F"/>
    <w:rsid w:val="00A31873"/>
    <w:rsid w:val="00A33A64"/>
    <w:rsid w:val="00A34848"/>
    <w:rsid w:val="00A459C9"/>
    <w:rsid w:val="00A46E6D"/>
    <w:rsid w:val="00A50FDD"/>
    <w:rsid w:val="00A5125D"/>
    <w:rsid w:val="00A538AE"/>
    <w:rsid w:val="00A55766"/>
    <w:rsid w:val="00A62DE5"/>
    <w:rsid w:val="00A65DFB"/>
    <w:rsid w:val="00A74158"/>
    <w:rsid w:val="00A75C3B"/>
    <w:rsid w:val="00A76299"/>
    <w:rsid w:val="00A83011"/>
    <w:rsid w:val="00A83FF3"/>
    <w:rsid w:val="00A86EB6"/>
    <w:rsid w:val="00A93E93"/>
    <w:rsid w:val="00A9433D"/>
    <w:rsid w:val="00AA09D6"/>
    <w:rsid w:val="00AA27D8"/>
    <w:rsid w:val="00AA6DDD"/>
    <w:rsid w:val="00AB15AE"/>
    <w:rsid w:val="00AB4AE3"/>
    <w:rsid w:val="00AB61A3"/>
    <w:rsid w:val="00AB7B21"/>
    <w:rsid w:val="00AD305D"/>
    <w:rsid w:val="00AD3564"/>
    <w:rsid w:val="00AD6881"/>
    <w:rsid w:val="00AE0619"/>
    <w:rsid w:val="00AE61FA"/>
    <w:rsid w:val="00AE6A6C"/>
    <w:rsid w:val="00B0005E"/>
    <w:rsid w:val="00B02DC8"/>
    <w:rsid w:val="00B042AF"/>
    <w:rsid w:val="00B107EB"/>
    <w:rsid w:val="00B10AF8"/>
    <w:rsid w:val="00B16ED4"/>
    <w:rsid w:val="00B22E59"/>
    <w:rsid w:val="00B24EE2"/>
    <w:rsid w:val="00B306C9"/>
    <w:rsid w:val="00B30DE4"/>
    <w:rsid w:val="00B3193F"/>
    <w:rsid w:val="00B31F03"/>
    <w:rsid w:val="00B33C3E"/>
    <w:rsid w:val="00B4390B"/>
    <w:rsid w:val="00B440E9"/>
    <w:rsid w:val="00B44DA5"/>
    <w:rsid w:val="00B46B50"/>
    <w:rsid w:val="00B46E7C"/>
    <w:rsid w:val="00B5034D"/>
    <w:rsid w:val="00B54403"/>
    <w:rsid w:val="00B56EDF"/>
    <w:rsid w:val="00B61595"/>
    <w:rsid w:val="00B65126"/>
    <w:rsid w:val="00B663BA"/>
    <w:rsid w:val="00B71272"/>
    <w:rsid w:val="00B72812"/>
    <w:rsid w:val="00B749CB"/>
    <w:rsid w:val="00B74F0C"/>
    <w:rsid w:val="00B75045"/>
    <w:rsid w:val="00B77456"/>
    <w:rsid w:val="00B80412"/>
    <w:rsid w:val="00B84D2F"/>
    <w:rsid w:val="00B94690"/>
    <w:rsid w:val="00BA027B"/>
    <w:rsid w:val="00BA1F2F"/>
    <w:rsid w:val="00BB0691"/>
    <w:rsid w:val="00BB1E1C"/>
    <w:rsid w:val="00BB3D0D"/>
    <w:rsid w:val="00BB5380"/>
    <w:rsid w:val="00BB5804"/>
    <w:rsid w:val="00BB653B"/>
    <w:rsid w:val="00BC482C"/>
    <w:rsid w:val="00BD46CA"/>
    <w:rsid w:val="00BE0CAF"/>
    <w:rsid w:val="00BE3CD7"/>
    <w:rsid w:val="00BF27FD"/>
    <w:rsid w:val="00C0198C"/>
    <w:rsid w:val="00C02E5D"/>
    <w:rsid w:val="00C03A87"/>
    <w:rsid w:val="00C04667"/>
    <w:rsid w:val="00C05C67"/>
    <w:rsid w:val="00C06D09"/>
    <w:rsid w:val="00C11AD7"/>
    <w:rsid w:val="00C17641"/>
    <w:rsid w:val="00C21200"/>
    <w:rsid w:val="00C24A18"/>
    <w:rsid w:val="00C26D84"/>
    <w:rsid w:val="00C35EAB"/>
    <w:rsid w:val="00C50E80"/>
    <w:rsid w:val="00C50F02"/>
    <w:rsid w:val="00C51BD2"/>
    <w:rsid w:val="00C57352"/>
    <w:rsid w:val="00C638E9"/>
    <w:rsid w:val="00C70486"/>
    <w:rsid w:val="00C70E1C"/>
    <w:rsid w:val="00C71CCC"/>
    <w:rsid w:val="00C808D7"/>
    <w:rsid w:val="00C80DDD"/>
    <w:rsid w:val="00C829C1"/>
    <w:rsid w:val="00C8499B"/>
    <w:rsid w:val="00C91306"/>
    <w:rsid w:val="00C97007"/>
    <w:rsid w:val="00CA0F15"/>
    <w:rsid w:val="00CA234D"/>
    <w:rsid w:val="00CA3852"/>
    <w:rsid w:val="00CA40E3"/>
    <w:rsid w:val="00CA663E"/>
    <w:rsid w:val="00CA77A1"/>
    <w:rsid w:val="00CB47C2"/>
    <w:rsid w:val="00CB5084"/>
    <w:rsid w:val="00CB65D6"/>
    <w:rsid w:val="00CC1D2B"/>
    <w:rsid w:val="00CC24D1"/>
    <w:rsid w:val="00CD22B5"/>
    <w:rsid w:val="00CD418D"/>
    <w:rsid w:val="00CD4D20"/>
    <w:rsid w:val="00CD5882"/>
    <w:rsid w:val="00CE401C"/>
    <w:rsid w:val="00CE5D4E"/>
    <w:rsid w:val="00CE6DB7"/>
    <w:rsid w:val="00CE6E66"/>
    <w:rsid w:val="00CF010C"/>
    <w:rsid w:val="00CF0153"/>
    <w:rsid w:val="00CF1156"/>
    <w:rsid w:val="00CF1233"/>
    <w:rsid w:val="00D013FD"/>
    <w:rsid w:val="00D01C48"/>
    <w:rsid w:val="00D27C8D"/>
    <w:rsid w:val="00D304E4"/>
    <w:rsid w:val="00D36E0E"/>
    <w:rsid w:val="00D40085"/>
    <w:rsid w:val="00D400E9"/>
    <w:rsid w:val="00D43DD5"/>
    <w:rsid w:val="00D45E88"/>
    <w:rsid w:val="00D47167"/>
    <w:rsid w:val="00D50CD6"/>
    <w:rsid w:val="00D52077"/>
    <w:rsid w:val="00D52B16"/>
    <w:rsid w:val="00D53344"/>
    <w:rsid w:val="00D62DCF"/>
    <w:rsid w:val="00D7684C"/>
    <w:rsid w:val="00D8131F"/>
    <w:rsid w:val="00D8258B"/>
    <w:rsid w:val="00D91791"/>
    <w:rsid w:val="00DA4F8C"/>
    <w:rsid w:val="00DB5FD7"/>
    <w:rsid w:val="00DC163C"/>
    <w:rsid w:val="00DC486B"/>
    <w:rsid w:val="00DC550D"/>
    <w:rsid w:val="00DD392F"/>
    <w:rsid w:val="00DD751D"/>
    <w:rsid w:val="00DE333B"/>
    <w:rsid w:val="00DE3674"/>
    <w:rsid w:val="00DF03EC"/>
    <w:rsid w:val="00E03518"/>
    <w:rsid w:val="00E04355"/>
    <w:rsid w:val="00E05953"/>
    <w:rsid w:val="00E12C1B"/>
    <w:rsid w:val="00E24C6D"/>
    <w:rsid w:val="00E260D0"/>
    <w:rsid w:val="00E2682F"/>
    <w:rsid w:val="00E33140"/>
    <w:rsid w:val="00E337AE"/>
    <w:rsid w:val="00E357EA"/>
    <w:rsid w:val="00E37347"/>
    <w:rsid w:val="00E42169"/>
    <w:rsid w:val="00E4569B"/>
    <w:rsid w:val="00E46511"/>
    <w:rsid w:val="00E470C7"/>
    <w:rsid w:val="00E500B3"/>
    <w:rsid w:val="00E52927"/>
    <w:rsid w:val="00E53BC7"/>
    <w:rsid w:val="00E5413C"/>
    <w:rsid w:val="00E5539C"/>
    <w:rsid w:val="00E67BEC"/>
    <w:rsid w:val="00E73930"/>
    <w:rsid w:val="00E85124"/>
    <w:rsid w:val="00E86AB8"/>
    <w:rsid w:val="00E87D28"/>
    <w:rsid w:val="00E90769"/>
    <w:rsid w:val="00E918C1"/>
    <w:rsid w:val="00E9585B"/>
    <w:rsid w:val="00EA5B0A"/>
    <w:rsid w:val="00EB1EA2"/>
    <w:rsid w:val="00EB2FC4"/>
    <w:rsid w:val="00EB4C34"/>
    <w:rsid w:val="00EB73EB"/>
    <w:rsid w:val="00EC064E"/>
    <w:rsid w:val="00EE61AB"/>
    <w:rsid w:val="00EF3651"/>
    <w:rsid w:val="00EF7316"/>
    <w:rsid w:val="00F053AA"/>
    <w:rsid w:val="00F05C09"/>
    <w:rsid w:val="00F0638F"/>
    <w:rsid w:val="00F067D6"/>
    <w:rsid w:val="00F0775F"/>
    <w:rsid w:val="00F121D1"/>
    <w:rsid w:val="00F123E6"/>
    <w:rsid w:val="00F12A5F"/>
    <w:rsid w:val="00F12EBD"/>
    <w:rsid w:val="00F1685A"/>
    <w:rsid w:val="00F24BE8"/>
    <w:rsid w:val="00F2552B"/>
    <w:rsid w:val="00F31563"/>
    <w:rsid w:val="00F36F6B"/>
    <w:rsid w:val="00F523F1"/>
    <w:rsid w:val="00F525A2"/>
    <w:rsid w:val="00F53A79"/>
    <w:rsid w:val="00F61367"/>
    <w:rsid w:val="00F63715"/>
    <w:rsid w:val="00F6380B"/>
    <w:rsid w:val="00F67CAC"/>
    <w:rsid w:val="00F75639"/>
    <w:rsid w:val="00F779B5"/>
    <w:rsid w:val="00F802CA"/>
    <w:rsid w:val="00F9026C"/>
    <w:rsid w:val="00F93F81"/>
    <w:rsid w:val="00F945E6"/>
    <w:rsid w:val="00F94973"/>
    <w:rsid w:val="00FA7B88"/>
    <w:rsid w:val="00FB010A"/>
    <w:rsid w:val="00FB1296"/>
    <w:rsid w:val="00FB4EB5"/>
    <w:rsid w:val="00FB549C"/>
    <w:rsid w:val="00FB6244"/>
    <w:rsid w:val="00FC28AC"/>
    <w:rsid w:val="00FC2BE9"/>
    <w:rsid w:val="00FD2F62"/>
    <w:rsid w:val="00FD6C3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66B0"/>
    <w:rPr>
      <w:lang w:val="sk-SK"/>
    </w:rPr>
  </w:style>
  <w:style w:type="paragraph" w:styleId="Nadpis1">
    <w:name w:val="heading 1"/>
    <w:basedOn w:val="Normln"/>
    <w:next w:val="Normln"/>
    <w:qFormat/>
    <w:rsid w:val="00B46B50"/>
    <w:pPr>
      <w:keepNext/>
      <w:outlineLvl w:val="0"/>
    </w:pPr>
    <w:rPr>
      <w:rFonts w:ascii="Arial" w:hAnsi="Arial"/>
      <w:sz w:val="28"/>
    </w:rPr>
  </w:style>
  <w:style w:type="paragraph" w:styleId="Nadpis2">
    <w:name w:val="heading 2"/>
    <w:basedOn w:val="Normln"/>
    <w:next w:val="Normln"/>
    <w:qFormat/>
    <w:rsid w:val="002566B0"/>
    <w:pPr>
      <w:keepNext/>
      <w:jc w:val="both"/>
      <w:outlineLvl w:val="1"/>
    </w:pPr>
    <w:rPr>
      <w:cap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ik">
    <w:name w:val="nadpisik"/>
    <w:basedOn w:val="Normln"/>
    <w:rsid w:val="00B46B50"/>
    <w:rPr>
      <w:rFonts w:ascii="Arial" w:hAnsi="Arial"/>
      <w:sz w:val="28"/>
      <w:szCs w:val="28"/>
    </w:rPr>
  </w:style>
  <w:style w:type="paragraph" w:customStyle="1" w:styleId="Style1">
    <w:name w:val="Style1"/>
    <w:basedOn w:val="Nadpis1"/>
    <w:rsid w:val="00B46B50"/>
    <w:rPr>
      <w:b/>
      <w:bCs/>
      <w:szCs w:val="24"/>
    </w:rPr>
  </w:style>
  <w:style w:type="paragraph" w:customStyle="1" w:styleId="chapterheading">
    <w:name w:val="chapterheading"/>
    <w:basedOn w:val="Nadpis1"/>
    <w:rsid w:val="009112B6"/>
    <w:pPr>
      <w:spacing w:before="120" w:after="360"/>
      <w:jc w:val="center"/>
    </w:pPr>
    <w:rPr>
      <w:b/>
      <w:i/>
      <w:sz w:val="32"/>
      <w:lang w:eastAsia="sk-SK"/>
    </w:rPr>
  </w:style>
  <w:style w:type="character" w:styleId="Hypertextovodkaz">
    <w:name w:val="Hyperlink"/>
    <w:basedOn w:val="Standardnpsmoodstavce"/>
    <w:rsid w:val="002566B0"/>
    <w:rPr>
      <w:color w:val="0000FF"/>
      <w:u w:val="single"/>
    </w:rPr>
  </w:style>
  <w:style w:type="paragraph" w:styleId="Zkladntext">
    <w:name w:val="Body Text"/>
    <w:basedOn w:val="Normln"/>
    <w:rsid w:val="002566B0"/>
    <w:pPr>
      <w:jc w:val="both"/>
    </w:pPr>
  </w:style>
  <w:style w:type="paragraph" w:customStyle="1" w:styleId="Byline">
    <w:name w:val="Byline"/>
    <w:basedOn w:val="Zkladntext"/>
    <w:rsid w:val="002566B0"/>
  </w:style>
  <w:style w:type="paragraph" w:styleId="Zkladntextodsazen">
    <w:name w:val="Body Text Indent"/>
    <w:basedOn w:val="Normln"/>
    <w:rsid w:val="002566B0"/>
    <w:pPr>
      <w:ind w:left="360"/>
      <w:jc w:val="both"/>
    </w:pPr>
  </w:style>
  <w:style w:type="paragraph" w:styleId="Nzev">
    <w:name w:val="Title"/>
    <w:basedOn w:val="Normln"/>
    <w:qFormat/>
    <w:rsid w:val="002566B0"/>
    <w:pPr>
      <w:jc w:val="center"/>
    </w:pPr>
    <w:rPr>
      <w:caps/>
      <w:sz w:val="24"/>
      <w:lang w:val="en-US"/>
    </w:rPr>
  </w:style>
  <w:style w:type="paragraph" w:styleId="Zhlav">
    <w:name w:val="header"/>
    <w:basedOn w:val="Normln"/>
    <w:rsid w:val="002566B0"/>
    <w:pPr>
      <w:tabs>
        <w:tab w:val="center" w:pos="4153"/>
        <w:tab w:val="right" w:pos="8306"/>
      </w:tabs>
    </w:pPr>
  </w:style>
  <w:style w:type="paragraph" w:styleId="Zpat">
    <w:name w:val="footer"/>
    <w:basedOn w:val="Normln"/>
    <w:rsid w:val="002566B0"/>
    <w:pPr>
      <w:tabs>
        <w:tab w:val="center" w:pos="4153"/>
        <w:tab w:val="right" w:pos="8306"/>
      </w:tabs>
    </w:pPr>
  </w:style>
  <w:style w:type="paragraph" w:styleId="Zkladntextodsazen2">
    <w:name w:val="Body Text Indent 2"/>
    <w:basedOn w:val="Normln"/>
    <w:rsid w:val="002566B0"/>
    <w:pPr>
      <w:ind w:left="567"/>
      <w:jc w:val="both"/>
    </w:pPr>
    <w:rPr>
      <w:sz w:val="24"/>
    </w:rPr>
  </w:style>
  <w:style w:type="paragraph" w:styleId="Zkladntextodsazen3">
    <w:name w:val="Body Text Indent 3"/>
    <w:basedOn w:val="Normln"/>
    <w:rsid w:val="002566B0"/>
    <w:pPr>
      <w:ind w:left="2127" w:hanging="1701"/>
      <w:jc w:val="both"/>
    </w:pPr>
    <w:rPr>
      <w:sz w:val="24"/>
    </w:rPr>
  </w:style>
  <w:style w:type="table" w:styleId="Mkatabulky">
    <w:name w:val="Table Grid"/>
    <w:basedOn w:val="Normlntabulka"/>
    <w:rsid w:val="008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969E0"/>
    <w:rPr>
      <w:rFonts w:ascii="Tahoma" w:hAnsi="Tahoma" w:cs="Tahoma"/>
      <w:sz w:val="16"/>
      <w:szCs w:val="16"/>
    </w:rPr>
  </w:style>
  <w:style w:type="character" w:customStyle="1" w:styleId="TextbublinyChar">
    <w:name w:val="Text bubliny Char"/>
    <w:basedOn w:val="Standardnpsmoodstavce"/>
    <w:link w:val="Textbubliny"/>
    <w:uiPriority w:val="99"/>
    <w:semiHidden/>
    <w:rsid w:val="006969E0"/>
    <w:rPr>
      <w:rFonts w:ascii="Tahoma" w:hAnsi="Tahoma" w:cs="Tahoma"/>
      <w:sz w:val="16"/>
      <w:szCs w:val="16"/>
      <w:lang w:val="en-GB"/>
    </w:rPr>
  </w:style>
  <w:style w:type="paragraph" w:styleId="Odstavecseseznamem">
    <w:name w:val="List Paragraph"/>
    <w:basedOn w:val="Normln"/>
    <w:uiPriority w:val="34"/>
    <w:qFormat/>
    <w:rsid w:val="001226BA"/>
    <w:pPr>
      <w:ind w:left="720"/>
      <w:contextualSpacing/>
    </w:pPr>
  </w:style>
  <w:style w:type="paragraph" w:styleId="Seznamsodrkami">
    <w:name w:val="List Bullet"/>
    <w:basedOn w:val="Normln"/>
    <w:rsid w:val="001226BA"/>
    <w:pPr>
      <w:numPr>
        <w:numId w:val="2"/>
      </w:numPr>
    </w:pPr>
    <w:rPr>
      <w:lang w:eastAsia="de-DE"/>
    </w:rPr>
  </w:style>
  <w:style w:type="character" w:styleId="Odkaznakoment">
    <w:name w:val="annotation reference"/>
    <w:basedOn w:val="Standardnpsmoodstavce"/>
    <w:rsid w:val="001226BA"/>
    <w:rPr>
      <w:sz w:val="16"/>
      <w:szCs w:val="16"/>
    </w:rPr>
  </w:style>
  <w:style w:type="paragraph" w:styleId="Textkomente">
    <w:name w:val="annotation text"/>
    <w:basedOn w:val="Normln"/>
    <w:link w:val="TextkomenteChar"/>
    <w:rsid w:val="001226BA"/>
    <w:rPr>
      <w:lang w:eastAsia="de-DE"/>
    </w:rPr>
  </w:style>
  <w:style w:type="character" w:customStyle="1" w:styleId="TextkomenteChar">
    <w:name w:val="Text komentáře Char"/>
    <w:basedOn w:val="Standardnpsmoodstavce"/>
    <w:link w:val="Textkomente"/>
    <w:rsid w:val="001226BA"/>
    <w:rPr>
      <w:lang w:val="en-GB" w:eastAsia="de-DE"/>
    </w:rPr>
  </w:style>
  <w:style w:type="paragraph" w:customStyle="1" w:styleId="normitext">
    <w:name w:val="normitext"/>
    <w:basedOn w:val="Normln"/>
    <w:rsid w:val="003D4AA8"/>
    <w:rPr>
      <w:rFonts w:ascii="Palatino Linotype" w:hAnsi="Palatino Linotype"/>
      <w:sz w:val="22"/>
      <w:lang w:eastAsia="de-DE"/>
    </w:rPr>
  </w:style>
  <w:style w:type="paragraph" w:styleId="Pedmtkomente">
    <w:name w:val="annotation subject"/>
    <w:basedOn w:val="Textkomente"/>
    <w:next w:val="Textkomente"/>
    <w:link w:val="PedmtkomenteChar"/>
    <w:uiPriority w:val="99"/>
    <w:semiHidden/>
    <w:unhideWhenUsed/>
    <w:rsid w:val="00385A5B"/>
    <w:rPr>
      <w:b/>
      <w:bCs/>
      <w:lang w:eastAsia="en-US"/>
    </w:rPr>
  </w:style>
  <w:style w:type="character" w:customStyle="1" w:styleId="PedmtkomenteChar">
    <w:name w:val="Předmět komentáře Char"/>
    <w:basedOn w:val="TextkomenteChar"/>
    <w:link w:val="Pedmtkomente"/>
    <w:uiPriority w:val="99"/>
    <w:semiHidden/>
    <w:rsid w:val="00385A5B"/>
    <w:rPr>
      <w:b/>
      <w:bCs/>
      <w:lang w:val="sk-SK" w:eastAsia="de-DE"/>
    </w:rPr>
  </w:style>
  <w:style w:type="numbering" w:customStyle="1" w:styleId="Style2">
    <w:name w:val="Style2"/>
    <w:uiPriority w:val="99"/>
    <w:rsid w:val="00906112"/>
    <w:pPr>
      <w:numPr>
        <w:numId w:val="6"/>
      </w:numPr>
    </w:pPr>
  </w:style>
  <w:style w:type="numbering" w:customStyle="1" w:styleId="Style3">
    <w:name w:val="Style3"/>
    <w:uiPriority w:val="99"/>
    <w:rsid w:val="00906112"/>
    <w:pPr>
      <w:numPr>
        <w:numId w:val="7"/>
      </w:numPr>
    </w:pPr>
  </w:style>
  <w:style w:type="paragraph" w:customStyle="1" w:styleId="Vchoz">
    <w:name w:val="Výchozí"/>
    <w:rsid w:val="00116C63"/>
    <w:pPr>
      <w:widowControl w:val="0"/>
      <w:tabs>
        <w:tab w:val="left" w:pos="708"/>
      </w:tabs>
      <w:suppressAutoHyphens/>
      <w:spacing w:after="200" w:line="276" w:lineRule="auto"/>
    </w:pPr>
    <w:rPr>
      <w:rFonts w:ascii="Helvetica" w:hAnsi="Helvetica" w:cs="Helvetica"/>
      <w:color w:val="000000"/>
      <w:sz w:val="24"/>
      <w:szCs w:val="24"/>
      <w:lang w:val="cs-CZ"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66B0"/>
    <w:rPr>
      <w:lang w:val="sk-SK"/>
    </w:rPr>
  </w:style>
  <w:style w:type="paragraph" w:styleId="Nadpis1">
    <w:name w:val="heading 1"/>
    <w:basedOn w:val="Normln"/>
    <w:next w:val="Normln"/>
    <w:qFormat/>
    <w:rsid w:val="00B46B50"/>
    <w:pPr>
      <w:keepNext/>
      <w:outlineLvl w:val="0"/>
    </w:pPr>
    <w:rPr>
      <w:rFonts w:ascii="Arial" w:hAnsi="Arial"/>
      <w:sz w:val="28"/>
    </w:rPr>
  </w:style>
  <w:style w:type="paragraph" w:styleId="Nadpis2">
    <w:name w:val="heading 2"/>
    <w:basedOn w:val="Normln"/>
    <w:next w:val="Normln"/>
    <w:qFormat/>
    <w:rsid w:val="002566B0"/>
    <w:pPr>
      <w:keepNext/>
      <w:jc w:val="both"/>
      <w:outlineLvl w:val="1"/>
    </w:pPr>
    <w:rPr>
      <w:cap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ik">
    <w:name w:val="nadpisik"/>
    <w:basedOn w:val="Normln"/>
    <w:rsid w:val="00B46B50"/>
    <w:rPr>
      <w:rFonts w:ascii="Arial" w:hAnsi="Arial"/>
      <w:sz w:val="28"/>
      <w:szCs w:val="28"/>
    </w:rPr>
  </w:style>
  <w:style w:type="paragraph" w:customStyle="1" w:styleId="Style1">
    <w:name w:val="Style1"/>
    <w:basedOn w:val="Nadpis1"/>
    <w:rsid w:val="00B46B50"/>
    <w:rPr>
      <w:b/>
      <w:bCs/>
      <w:szCs w:val="24"/>
    </w:rPr>
  </w:style>
  <w:style w:type="paragraph" w:customStyle="1" w:styleId="chapterheading">
    <w:name w:val="chapterheading"/>
    <w:basedOn w:val="Nadpis1"/>
    <w:rsid w:val="009112B6"/>
    <w:pPr>
      <w:spacing w:before="120" w:after="360"/>
      <w:jc w:val="center"/>
    </w:pPr>
    <w:rPr>
      <w:b/>
      <w:i/>
      <w:sz w:val="32"/>
      <w:lang w:eastAsia="sk-SK"/>
    </w:rPr>
  </w:style>
  <w:style w:type="character" w:styleId="Hypertextovodkaz">
    <w:name w:val="Hyperlink"/>
    <w:basedOn w:val="Standardnpsmoodstavce"/>
    <w:rsid w:val="002566B0"/>
    <w:rPr>
      <w:color w:val="0000FF"/>
      <w:u w:val="single"/>
    </w:rPr>
  </w:style>
  <w:style w:type="paragraph" w:styleId="Zkladntext">
    <w:name w:val="Body Text"/>
    <w:basedOn w:val="Normln"/>
    <w:rsid w:val="002566B0"/>
    <w:pPr>
      <w:jc w:val="both"/>
    </w:pPr>
  </w:style>
  <w:style w:type="paragraph" w:customStyle="1" w:styleId="Byline">
    <w:name w:val="Byline"/>
    <w:basedOn w:val="Zkladntext"/>
    <w:rsid w:val="002566B0"/>
  </w:style>
  <w:style w:type="paragraph" w:styleId="Zkladntextodsazen">
    <w:name w:val="Body Text Indent"/>
    <w:basedOn w:val="Normln"/>
    <w:rsid w:val="002566B0"/>
    <w:pPr>
      <w:ind w:left="360"/>
      <w:jc w:val="both"/>
    </w:pPr>
  </w:style>
  <w:style w:type="paragraph" w:styleId="Nzev">
    <w:name w:val="Title"/>
    <w:basedOn w:val="Normln"/>
    <w:qFormat/>
    <w:rsid w:val="002566B0"/>
    <w:pPr>
      <w:jc w:val="center"/>
    </w:pPr>
    <w:rPr>
      <w:caps/>
      <w:sz w:val="24"/>
      <w:lang w:val="en-US"/>
    </w:rPr>
  </w:style>
  <w:style w:type="paragraph" w:styleId="Zhlav">
    <w:name w:val="header"/>
    <w:basedOn w:val="Normln"/>
    <w:rsid w:val="002566B0"/>
    <w:pPr>
      <w:tabs>
        <w:tab w:val="center" w:pos="4153"/>
        <w:tab w:val="right" w:pos="8306"/>
      </w:tabs>
    </w:pPr>
  </w:style>
  <w:style w:type="paragraph" w:styleId="Zpat">
    <w:name w:val="footer"/>
    <w:basedOn w:val="Normln"/>
    <w:rsid w:val="002566B0"/>
    <w:pPr>
      <w:tabs>
        <w:tab w:val="center" w:pos="4153"/>
        <w:tab w:val="right" w:pos="8306"/>
      </w:tabs>
    </w:pPr>
  </w:style>
  <w:style w:type="paragraph" w:styleId="Zkladntextodsazen2">
    <w:name w:val="Body Text Indent 2"/>
    <w:basedOn w:val="Normln"/>
    <w:rsid w:val="002566B0"/>
    <w:pPr>
      <w:ind w:left="567"/>
      <w:jc w:val="both"/>
    </w:pPr>
    <w:rPr>
      <w:sz w:val="24"/>
    </w:rPr>
  </w:style>
  <w:style w:type="paragraph" w:styleId="Zkladntextodsazen3">
    <w:name w:val="Body Text Indent 3"/>
    <w:basedOn w:val="Normln"/>
    <w:rsid w:val="002566B0"/>
    <w:pPr>
      <w:ind w:left="2127" w:hanging="1701"/>
      <w:jc w:val="both"/>
    </w:pPr>
    <w:rPr>
      <w:sz w:val="24"/>
    </w:rPr>
  </w:style>
  <w:style w:type="table" w:styleId="Mkatabulky">
    <w:name w:val="Table Grid"/>
    <w:basedOn w:val="Normlntabulka"/>
    <w:rsid w:val="008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969E0"/>
    <w:rPr>
      <w:rFonts w:ascii="Tahoma" w:hAnsi="Tahoma" w:cs="Tahoma"/>
      <w:sz w:val="16"/>
      <w:szCs w:val="16"/>
    </w:rPr>
  </w:style>
  <w:style w:type="character" w:customStyle="1" w:styleId="TextbublinyChar">
    <w:name w:val="Text bubliny Char"/>
    <w:basedOn w:val="Standardnpsmoodstavce"/>
    <w:link w:val="Textbubliny"/>
    <w:uiPriority w:val="99"/>
    <w:semiHidden/>
    <w:rsid w:val="006969E0"/>
    <w:rPr>
      <w:rFonts w:ascii="Tahoma" w:hAnsi="Tahoma" w:cs="Tahoma"/>
      <w:sz w:val="16"/>
      <w:szCs w:val="16"/>
      <w:lang w:val="en-GB"/>
    </w:rPr>
  </w:style>
  <w:style w:type="paragraph" w:styleId="Odstavecseseznamem">
    <w:name w:val="List Paragraph"/>
    <w:basedOn w:val="Normln"/>
    <w:uiPriority w:val="34"/>
    <w:qFormat/>
    <w:rsid w:val="001226BA"/>
    <w:pPr>
      <w:ind w:left="720"/>
      <w:contextualSpacing/>
    </w:pPr>
  </w:style>
  <w:style w:type="paragraph" w:styleId="Seznamsodrkami">
    <w:name w:val="List Bullet"/>
    <w:basedOn w:val="Normln"/>
    <w:rsid w:val="001226BA"/>
    <w:pPr>
      <w:numPr>
        <w:numId w:val="2"/>
      </w:numPr>
    </w:pPr>
    <w:rPr>
      <w:lang w:eastAsia="de-DE"/>
    </w:rPr>
  </w:style>
  <w:style w:type="character" w:styleId="Odkaznakoment">
    <w:name w:val="annotation reference"/>
    <w:basedOn w:val="Standardnpsmoodstavce"/>
    <w:rsid w:val="001226BA"/>
    <w:rPr>
      <w:sz w:val="16"/>
      <w:szCs w:val="16"/>
    </w:rPr>
  </w:style>
  <w:style w:type="paragraph" w:styleId="Textkomente">
    <w:name w:val="annotation text"/>
    <w:basedOn w:val="Normln"/>
    <w:link w:val="TextkomenteChar"/>
    <w:rsid w:val="001226BA"/>
    <w:rPr>
      <w:lang w:eastAsia="de-DE"/>
    </w:rPr>
  </w:style>
  <w:style w:type="character" w:customStyle="1" w:styleId="TextkomenteChar">
    <w:name w:val="Text komentáře Char"/>
    <w:basedOn w:val="Standardnpsmoodstavce"/>
    <w:link w:val="Textkomente"/>
    <w:rsid w:val="001226BA"/>
    <w:rPr>
      <w:lang w:val="en-GB" w:eastAsia="de-DE"/>
    </w:rPr>
  </w:style>
  <w:style w:type="paragraph" w:customStyle="1" w:styleId="normitext">
    <w:name w:val="normitext"/>
    <w:basedOn w:val="Normln"/>
    <w:rsid w:val="003D4AA8"/>
    <w:rPr>
      <w:rFonts w:ascii="Palatino Linotype" w:hAnsi="Palatino Linotype"/>
      <w:sz w:val="22"/>
      <w:lang w:eastAsia="de-DE"/>
    </w:rPr>
  </w:style>
  <w:style w:type="paragraph" w:styleId="Pedmtkomente">
    <w:name w:val="annotation subject"/>
    <w:basedOn w:val="Textkomente"/>
    <w:next w:val="Textkomente"/>
    <w:link w:val="PedmtkomenteChar"/>
    <w:uiPriority w:val="99"/>
    <w:semiHidden/>
    <w:unhideWhenUsed/>
    <w:rsid w:val="00385A5B"/>
    <w:rPr>
      <w:b/>
      <w:bCs/>
      <w:lang w:eastAsia="en-US"/>
    </w:rPr>
  </w:style>
  <w:style w:type="character" w:customStyle="1" w:styleId="PedmtkomenteChar">
    <w:name w:val="Předmět komentáře Char"/>
    <w:basedOn w:val="TextkomenteChar"/>
    <w:link w:val="Pedmtkomente"/>
    <w:uiPriority w:val="99"/>
    <w:semiHidden/>
    <w:rsid w:val="00385A5B"/>
    <w:rPr>
      <w:b/>
      <w:bCs/>
      <w:lang w:val="sk-SK" w:eastAsia="de-DE"/>
    </w:rPr>
  </w:style>
  <w:style w:type="numbering" w:customStyle="1" w:styleId="Style2">
    <w:name w:val="Style2"/>
    <w:uiPriority w:val="99"/>
    <w:rsid w:val="00906112"/>
    <w:pPr>
      <w:numPr>
        <w:numId w:val="6"/>
      </w:numPr>
    </w:pPr>
  </w:style>
  <w:style w:type="numbering" w:customStyle="1" w:styleId="Style3">
    <w:name w:val="Style3"/>
    <w:uiPriority w:val="99"/>
    <w:rsid w:val="00906112"/>
    <w:pPr>
      <w:numPr>
        <w:numId w:val="7"/>
      </w:numPr>
    </w:pPr>
  </w:style>
  <w:style w:type="paragraph" w:customStyle="1" w:styleId="Vchoz">
    <w:name w:val="Výchozí"/>
    <w:rsid w:val="00116C63"/>
    <w:pPr>
      <w:widowControl w:val="0"/>
      <w:tabs>
        <w:tab w:val="left" w:pos="708"/>
      </w:tabs>
      <w:suppressAutoHyphens/>
      <w:spacing w:after="200" w:line="276" w:lineRule="auto"/>
    </w:pPr>
    <w:rPr>
      <w:rFonts w:ascii="Helvetica" w:hAnsi="Helvetica" w:cs="Helvetica"/>
      <w:color w:val="000000"/>
      <w:sz w:val="24"/>
      <w:szCs w:val="24"/>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51895">
      <w:bodyDiv w:val="1"/>
      <w:marLeft w:val="0"/>
      <w:marRight w:val="0"/>
      <w:marTop w:val="0"/>
      <w:marBottom w:val="0"/>
      <w:divBdr>
        <w:top w:val="none" w:sz="0" w:space="0" w:color="auto"/>
        <w:left w:val="none" w:sz="0" w:space="0" w:color="auto"/>
        <w:bottom w:val="none" w:sz="0" w:space="0" w:color="auto"/>
        <w:right w:val="none" w:sz="0" w:space="0" w:color="auto"/>
      </w:divBdr>
    </w:div>
    <w:div w:id="15856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A5FBD-D784-4BBC-A315-AC2EF6C2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2828</Words>
  <Characters>16686</Characters>
  <Application>Microsoft Office Word</Application>
  <DocSecurity>8</DocSecurity>
  <Lines>139</Lines>
  <Paragraphs>38</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SOFTWARE ENHANCEMENT AND MAINTENANCE SERVICE AGREEMENT</vt:lpstr>
      <vt:lpstr>SOFTWARE ENHANCEMENT AND MAINTENANCE SERVICE AGREEMENT</vt:lpstr>
      <vt:lpstr>SOFTWARE ENHANCEMENT AND MAINTENANCE SERVICE AGREEMENT</vt:lpstr>
    </vt:vector>
  </TitlesOfParts>
  <Company>IBL Software Engineering</Company>
  <LinksUpToDate>false</LinksUpToDate>
  <CharactersWithSpaces>19476</CharactersWithSpaces>
  <SharedDoc>false</SharedDoc>
  <HLinks>
    <vt:vector size="6" baseType="variant">
      <vt:variant>
        <vt:i4>7798878</vt:i4>
      </vt:variant>
      <vt:variant>
        <vt:i4>0</vt:i4>
      </vt:variant>
      <vt:variant>
        <vt:i4>0</vt:i4>
      </vt:variant>
      <vt:variant>
        <vt:i4>5</vt:i4>
      </vt:variant>
      <vt:variant>
        <vt:lpwstr>mailto:ibl@iblsoft.com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ENHANCEMENT AND MAINTENANCE SERVICE AGREEMENT</dc:title>
  <dc:creator>Martin Franek</dc:creator>
  <cp:lastModifiedBy>Tibitanzlova</cp:lastModifiedBy>
  <cp:revision>4</cp:revision>
  <cp:lastPrinted>2018-11-12T12:27:00Z</cp:lastPrinted>
  <dcterms:created xsi:type="dcterms:W3CDTF">2018-11-12T12:29:00Z</dcterms:created>
  <dcterms:modified xsi:type="dcterms:W3CDTF">2018-11-12T12:29:00Z</dcterms:modified>
</cp:coreProperties>
</file>