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8C0C5" w14:textId="088F990F" w:rsidR="00AC2BB2" w:rsidRPr="00A27AFC" w:rsidRDefault="00AC2BB2" w:rsidP="00AC2BB2">
      <w:pPr>
        <w:ind w:left="720"/>
        <w:jc w:val="center"/>
        <w:rPr>
          <w:rFonts w:ascii="Segoe UI" w:hAnsi="Segoe UI" w:cs="Segoe UI"/>
          <w:sz w:val="20"/>
        </w:rPr>
      </w:pPr>
      <w:r w:rsidRPr="00B04B1F">
        <w:rPr>
          <w:rFonts w:ascii="Segoe UI" w:hAnsi="Segoe UI" w:cs="Segoe UI"/>
          <w:b/>
          <w:szCs w:val="22"/>
        </w:rPr>
        <w:t xml:space="preserve">       </w:t>
      </w:r>
      <w:r w:rsidRPr="00B04B1F">
        <w:rPr>
          <w:rFonts w:ascii="Segoe UI" w:hAnsi="Segoe UI" w:cs="Segoe UI"/>
          <w:b/>
          <w:szCs w:val="22"/>
        </w:rPr>
        <w:tab/>
      </w:r>
      <w:r w:rsidRPr="00B04B1F">
        <w:rPr>
          <w:rFonts w:ascii="Segoe UI" w:hAnsi="Segoe UI" w:cs="Segoe UI"/>
          <w:b/>
          <w:szCs w:val="22"/>
        </w:rPr>
        <w:tab/>
      </w:r>
      <w:r w:rsidRPr="00B04B1F">
        <w:rPr>
          <w:rFonts w:ascii="Segoe UI" w:hAnsi="Segoe UI" w:cs="Segoe UI"/>
          <w:b/>
          <w:szCs w:val="22"/>
        </w:rPr>
        <w:tab/>
      </w:r>
      <w:r w:rsidRPr="00B04B1F">
        <w:rPr>
          <w:rFonts w:ascii="Segoe UI" w:hAnsi="Segoe UI" w:cs="Segoe UI"/>
          <w:b/>
          <w:szCs w:val="22"/>
        </w:rPr>
        <w:tab/>
      </w:r>
      <w:r w:rsidRPr="00B04B1F">
        <w:rPr>
          <w:rFonts w:ascii="Segoe UI" w:hAnsi="Segoe UI" w:cs="Segoe UI"/>
          <w:b/>
          <w:szCs w:val="22"/>
        </w:rPr>
        <w:tab/>
      </w:r>
      <w:r w:rsidRPr="00B04B1F">
        <w:rPr>
          <w:rFonts w:ascii="Segoe UI" w:hAnsi="Segoe UI" w:cs="Segoe UI"/>
          <w:b/>
          <w:szCs w:val="22"/>
        </w:rPr>
        <w:tab/>
        <w:t xml:space="preserve">                                  </w:t>
      </w:r>
      <w:r w:rsidR="00FC1FFA" w:rsidRPr="00B04B1F">
        <w:rPr>
          <w:rFonts w:ascii="Segoe UI" w:hAnsi="Segoe UI" w:cs="Segoe UI"/>
          <w:b/>
          <w:szCs w:val="22"/>
        </w:rPr>
        <w:t xml:space="preserve"> </w:t>
      </w:r>
      <w:r w:rsidRPr="00A27AFC">
        <w:rPr>
          <w:rFonts w:ascii="Segoe UI" w:hAnsi="Segoe UI" w:cs="Segoe UI"/>
          <w:sz w:val="20"/>
        </w:rPr>
        <w:t>ev. č.</w:t>
      </w:r>
      <w:r w:rsidR="00B04B1F" w:rsidRPr="00A27AFC">
        <w:rPr>
          <w:rFonts w:ascii="Segoe UI" w:hAnsi="Segoe UI" w:cs="Segoe UI"/>
          <w:sz w:val="20"/>
        </w:rPr>
        <w:t xml:space="preserve"> </w:t>
      </w:r>
      <w:r w:rsidR="00A27AFC">
        <w:rPr>
          <w:rFonts w:ascii="Segoe UI" w:hAnsi="Segoe UI" w:cs="Segoe UI"/>
          <w:sz w:val="20"/>
        </w:rPr>
        <w:t xml:space="preserve"> </w:t>
      </w:r>
      <w:r w:rsidR="00A62BD9">
        <w:rPr>
          <w:rFonts w:ascii="Segoe UI" w:hAnsi="Segoe UI" w:cs="Segoe UI"/>
          <w:sz w:val="20"/>
        </w:rPr>
        <w:t>7</w:t>
      </w:r>
      <w:bookmarkStart w:id="0" w:name="_GoBack"/>
      <w:bookmarkEnd w:id="0"/>
      <w:r w:rsidR="00A27AFC">
        <w:rPr>
          <w:rFonts w:ascii="Segoe UI" w:hAnsi="Segoe UI" w:cs="Segoe UI"/>
          <w:sz w:val="20"/>
        </w:rPr>
        <w:t>17/18/15</w:t>
      </w:r>
    </w:p>
    <w:p w14:paraId="5F78C6C5" w14:textId="77777777" w:rsidR="00A518B2" w:rsidRDefault="00A518B2" w:rsidP="004106FD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2F849447" w14:textId="0CEC2EEA" w:rsidR="002E2DAE" w:rsidRDefault="00B04B1F" w:rsidP="004106FD">
      <w:pPr>
        <w:jc w:val="center"/>
        <w:rPr>
          <w:rFonts w:ascii="Segoe UI" w:hAnsi="Segoe UI" w:cs="Segoe UI"/>
          <w:b/>
          <w:sz w:val="32"/>
          <w:szCs w:val="32"/>
        </w:rPr>
      </w:pPr>
      <w:r w:rsidRPr="00B04B1F">
        <w:rPr>
          <w:rFonts w:ascii="Segoe UI" w:hAnsi="Segoe UI" w:cs="Segoe UI"/>
          <w:b/>
          <w:sz w:val="32"/>
          <w:szCs w:val="32"/>
        </w:rPr>
        <w:t>S</w:t>
      </w:r>
      <w:r w:rsidR="002E2DAE">
        <w:rPr>
          <w:rFonts w:ascii="Segoe UI" w:hAnsi="Segoe UI" w:cs="Segoe UI"/>
          <w:b/>
          <w:sz w:val="32"/>
          <w:szCs w:val="32"/>
        </w:rPr>
        <w:t xml:space="preserve">mlouva o poskytování servisní služby </w:t>
      </w:r>
    </w:p>
    <w:p w14:paraId="2EEEE36A" w14:textId="60F2AA1F" w:rsidR="004106FD" w:rsidRPr="00B04B1F" w:rsidRDefault="002E2DAE" w:rsidP="004106FD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pilotního projektu „Vratné kelímky pražských náplavek“</w:t>
      </w:r>
    </w:p>
    <w:p w14:paraId="1D9728A2" w14:textId="77777777" w:rsidR="00B04B1F" w:rsidRPr="00B04B1F" w:rsidRDefault="00B04B1F" w:rsidP="004106FD">
      <w:pPr>
        <w:jc w:val="center"/>
        <w:rPr>
          <w:rFonts w:ascii="Segoe UI" w:hAnsi="Segoe UI" w:cs="Segoe UI"/>
          <w:b/>
          <w:szCs w:val="22"/>
        </w:rPr>
      </w:pPr>
    </w:p>
    <w:p w14:paraId="25866C64" w14:textId="77777777" w:rsidR="00B04B1F" w:rsidRPr="00B04B1F" w:rsidRDefault="00B04B1F" w:rsidP="004106FD">
      <w:pPr>
        <w:jc w:val="center"/>
        <w:rPr>
          <w:rFonts w:ascii="Segoe UI" w:hAnsi="Segoe UI" w:cs="Segoe UI"/>
          <w:b/>
          <w:szCs w:val="22"/>
        </w:rPr>
      </w:pPr>
    </w:p>
    <w:p w14:paraId="30F8F758" w14:textId="77777777" w:rsidR="00B04B1F" w:rsidRDefault="00B04B1F" w:rsidP="00B04B1F">
      <w:pPr>
        <w:spacing w:before="60"/>
        <w:jc w:val="center"/>
        <w:rPr>
          <w:rFonts w:ascii="Segoe UI" w:hAnsi="Segoe UI" w:cs="Segoe UI"/>
          <w:i/>
          <w:szCs w:val="22"/>
        </w:rPr>
      </w:pPr>
      <w:r w:rsidRPr="0095092F">
        <w:rPr>
          <w:rFonts w:ascii="Segoe UI" w:hAnsi="Segoe UI" w:cs="Segoe UI"/>
          <w:i/>
          <w:szCs w:val="22"/>
        </w:rPr>
        <w:t xml:space="preserve">uzavřená níže uvedeného dne dle </w:t>
      </w:r>
      <w:proofErr w:type="spellStart"/>
      <w:r w:rsidRPr="0095092F">
        <w:rPr>
          <w:rFonts w:ascii="Segoe UI" w:hAnsi="Segoe UI" w:cs="Segoe UI"/>
          <w:i/>
          <w:szCs w:val="22"/>
        </w:rPr>
        <w:t>ust</w:t>
      </w:r>
      <w:proofErr w:type="spellEnd"/>
      <w:r w:rsidRPr="0095092F">
        <w:rPr>
          <w:rFonts w:ascii="Segoe UI" w:hAnsi="Segoe UI" w:cs="Segoe UI"/>
          <w:i/>
          <w:szCs w:val="22"/>
        </w:rPr>
        <w:t>. § 2586 a násl. zákona č. 89/2012 Sb., občanský zákoník, ve znění pozdějších předpisů</w:t>
      </w:r>
      <w:r>
        <w:rPr>
          <w:rFonts w:ascii="Segoe UI" w:hAnsi="Segoe UI" w:cs="Segoe UI"/>
          <w:i/>
          <w:szCs w:val="22"/>
        </w:rPr>
        <w:t xml:space="preserve"> (dále jako „</w:t>
      </w:r>
      <w:r w:rsidRPr="00C521C5">
        <w:rPr>
          <w:rFonts w:ascii="Segoe UI" w:hAnsi="Segoe UI" w:cs="Segoe UI"/>
          <w:b/>
          <w:i/>
          <w:szCs w:val="22"/>
        </w:rPr>
        <w:t>Smlouva</w:t>
      </w:r>
      <w:r>
        <w:rPr>
          <w:rFonts w:ascii="Segoe UI" w:hAnsi="Segoe UI" w:cs="Segoe UI"/>
          <w:i/>
          <w:szCs w:val="22"/>
        </w:rPr>
        <w:t>“)</w:t>
      </w:r>
    </w:p>
    <w:p w14:paraId="5A35BB97" w14:textId="77777777" w:rsidR="004106FD" w:rsidRPr="00B04B1F" w:rsidRDefault="004106FD" w:rsidP="004106FD">
      <w:pPr>
        <w:rPr>
          <w:rFonts w:ascii="Segoe UI" w:hAnsi="Segoe UI" w:cs="Segoe UI"/>
          <w:szCs w:val="22"/>
        </w:rPr>
      </w:pPr>
    </w:p>
    <w:p w14:paraId="41F505DA" w14:textId="77777777" w:rsidR="007F11C5" w:rsidRDefault="007F11C5" w:rsidP="007F11C5">
      <w:pPr>
        <w:jc w:val="center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Článek I</w:t>
      </w:r>
      <w:r w:rsidR="006D6DB2">
        <w:rPr>
          <w:rFonts w:ascii="Segoe UI" w:hAnsi="Segoe UI" w:cs="Segoe UI"/>
          <w:b/>
          <w:szCs w:val="22"/>
        </w:rPr>
        <w:t>.</w:t>
      </w:r>
    </w:p>
    <w:p w14:paraId="6FEE42B3" w14:textId="77777777" w:rsidR="00732790" w:rsidRPr="00B04B1F" w:rsidRDefault="004106FD" w:rsidP="00A829F2">
      <w:pPr>
        <w:jc w:val="center"/>
        <w:rPr>
          <w:rFonts w:ascii="Segoe UI" w:hAnsi="Segoe UI" w:cs="Segoe UI"/>
          <w:b/>
          <w:szCs w:val="22"/>
        </w:rPr>
      </w:pPr>
      <w:r w:rsidRPr="00B04B1F">
        <w:rPr>
          <w:rFonts w:ascii="Segoe UI" w:hAnsi="Segoe UI" w:cs="Segoe UI"/>
          <w:b/>
          <w:szCs w:val="22"/>
        </w:rPr>
        <w:t>Smluvní strany</w:t>
      </w:r>
    </w:p>
    <w:p w14:paraId="2281CA4F" w14:textId="77777777" w:rsidR="007F11C5" w:rsidRDefault="007F11C5" w:rsidP="00A829F2">
      <w:pPr>
        <w:numPr>
          <w:ilvl w:val="0"/>
          <w:numId w:val="14"/>
        </w:numPr>
        <w:tabs>
          <w:tab w:val="clear" w:pos="567"/>
          <w:tab w:val="num" w:pos="284"/>
          <w:tab w:val="left" w:pos="3402"/>
        </w:tabs>
        <w:spacing w:before="120" w:after="120"/>
        <w:ind w:left="284" w:hanging="284"/>
        <w:rPr>
          <w:rFonts w:ascii="Segoe UI" w:hAnsi="Segoe UI" w:cs="Segoe UI"/>
          <w:b/>
          <w:szCs w:val="22"/>
        </w:rPr>
      </w:pPr>
      <w:r w:rsidRPr="0095092F">
        <w:rPr>
          <w:rFonts w:ascii="Segoe UI" w:hAnsi="Segoe UI" w:cs="Segoe UI"/>
          <w:b/>
          <w:szCs w:val="22"/>
        </w:rPr>
        <w:t>Objednatel:</w:t>
      </w:r>
      <w:r w:rsidRPr="0095092F">
        <w:rPr>
          <w:rFonts w:ascii="Segoe UI" w:hAnsi="Segoe UI" w:cs="Segoe UI"/>
          <w:b/>
          <w:szCs w:val="22"/>
        </w:rPr>
        <w:tab/>
      </w:r>
    </w:p>
    <w:p w14:paraId="683B0726" w14:textId="77777777" w:rsidR="00A6741B" w:rsidRPr="00161CDA" w:rsidRDefault="00A829F2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ab/>
      </w:r>
      <w:r w:rsidR="00A6741B" w:rsidRPr="00161CDA">
        <w:rPr>
          <w:rFonts w:ascii="Segoe UI" w:hAnsi="Segoe UI" w:cs="Segoe UI"/>
          <w:b/>
          <w:szCs w:val="22"/>
        </w:rPr>
        <w:t>Hlavní město Praha</w:t>
      </w:r>
    </w:p>
    <w:p w14:paraId="3B8E1D76" w14:textId="77777777" w:rsidR="00A6741B" w:rsidRPr="00161CDA" w:rsidRDefault="00A6741B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szCs w:val="22"/>
        </w:rPr>
      </w:pPr>
      <w:r w:rsidRPr="00161CDA">
        <w:rPr>
          <w:rFonts w:ascii="Segoe UI" w:hAnsi="Segoe UI" w:cs="Segoe UI"/>
          <w:szCs w:val="22"/>
        </w:rPr>
        <w:tab/>
        <w:t>se sídlem Mariánské náměstí 2, Praha 1, PSČ: 110 01</w:t>
      </w:r>
    </w:p>
    <w:p w14:paraId="560D1DD8" w14:textId="77777777" w:rsidR="00A6741B" w:rsidRPr="00161CDA" w:rsidRDefault="00A6741B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szCs w:val="22"/>
        </w:rPr>
      </w:pPr>
      <w:r w:rsidRPr="00161CDA">
        <w:rPr>
          <w:rFonts w:ascii="Segoe UI" w:hAnsi="Segoe UI" w:cs="Segoe UI"/>
          <w:szCs w:val="22"/>
        </w:rPr>
        <w:tab/>
        <w:t>IČO: 00064581</w:t>
      </w:r>
    </w:p>
    <w:p w14:paraId="503EC979" w14:textId="77777777" w:rsidR="00656E30" w:rsidRPr="00161CDA" w:rsidRDefault="00A6741B">
      <w:pPr>
        <w:tabs>
          <w:tab w:val="num" w:pos="284"/>
          <w:tab w:val="left" w:pos="3402"/>
        </w:tabs>
        <w:spacing w:after="120"/>
        <w:ind w:left="357" w:hanging="357"/>
        <w:rPr>
          <w:rFonts w:ascii="Segoe UI" w:hAnsi="Segoe UI" w:cs="Segoe UI"/>
          <w:szCs w:val="22"/>
        </w:rPr>
      </w:pPr>
      <w:r w:rsidRPr="00161CDA">
        <w:rPr>
          <w:rFonts w:ascii="Segoe UI" w:hAnsi="Segoe UI" w:cs="Segoe UI"/>
          <w:szCs w:val="22"/>
        </w:rPr>
        <w:tab/>
        <w:t>DIČ: CZ00064581</w:t>
      </w:r>
    </w:p>
    <w:p w14:paraId="13C41747" w14:textId="77777777" w:rsidR="00656E30" w:rsidRPr="00161CDA" w:rsidRDefault="00A6741B">
      <w:pPr>
        <w:tabs>
          <w:tab w:val="num" w:pos="284"/>
          <w:tab w:val="left" w:pos="3402"/>
        </w:tabs>
        <w:spacing w:after="120"/>
        <w:ind w:left="357" w:hanging="357"/>
        <w:rPr>
          <w:rFonts w:ascii="Segoe UI" w:hAnsi="Segoe UI" w:cs="Segoe UI"/>
          <w:szCs w:val="22"/>
        </w:rPr>
      </w:pPr>
      <w:r w:rsidRPr="00161CDA">
        <w:rPr>
          <w:rFonts w:ascii="Segoe UI" w:hAnsi="Segoe UI" w:cs="Segoe UI"/>
          <w:szCs w:val="22"/>
        </w:rPr>
        <w:tab/>
        <w:t>zastoupené</w:t>
      </w:r>
    </w:p>
    <w:p w14:paraId="64BDBCFB" w14:textId="77777777" w:rsidR="00A6741B" w:rsidRPr="00161CDA" w:rsidRDefault="00A6741B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b/>
          <w:szCs w:val="22"/>
        </w:rPr>
      </w:pPr>
      <w:r w:rsidRPr="00161CDA">
        <w:rPr>
          <w:rFonts w:ascii="Segoe UI" w:hAnsi="Segoe UI" w:cs="Segoe UI"/>
          <w:szCs w:val="22"/>
        </w:rPr>
        <w:tab/>
      </w:r>
      <w:r w:rsidR="002D11A2" w:rsidRPr="00161CDA">
        <w:rPr>
          <w:rFonts w:ascii="Segoe UI" w:hAnsi="Segoe UI" w:cs="Segoe UI"/>
          <w:b/>
          <w:szCs w:val="22"/>
        </w:rPr>
        <w:t>TRADE CENTRE PRAHA a.s.</w:t>
      </w:r>
    </w:p>
    <w:p w14:paraId="5E07E03E" w14:textId="77777777" w:rsidR="00A6741B" w:rsidRPr="00161CDA" w:rsidRDefault="00A6741B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szCs w:val="22"/>
        </w:rPr>
      </w:pPr>
      <w:r w:rsidRPr="00161CDA">
        <w:rPr>
          <w:rFonts w:ascii="Segoe UI" w:hAnsi="Segoe UI" w:cs="Segoe UI"/>
          <w:szCs w:val="22"/>
        </w:rPr>
        <w:tab/>
        <w:t>se sídlem Blanická 1008/28, Praha 2, PSČ: 120 00</w:t>
      </w:r>
    </w:p>
    <w:p w14:paraId="6F329C69" w14:textId="77777777" w:rsidR="00A6741B" w:rsidRPr="00161CDA" w:rsidRDefault="00A6741B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szCs w:val="22"/>
        </w:rPr>
      </w:pPr>
      <w:r w:rsidRPr="00161CDA">
        <w:rPr>
          <w:rFonts w:ascii="Segoe UI" w:hAnsi="Segoe UI" w:cs="Segoe UI"/>
          <w:szCs w:val="22"/>
        </w:rPr>
        <w:tab/>
        <w:t>IČO: 00409316</w:t>
      </w:r>
    </w:p>
    <w:p w14:paraId="03A76BF3" w14:textId="77777777" w:rsidR="00A6741B" w:rsidRPr="00161CDA" w:rsidRDefault="00A6741B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szCs w:val="22"/>
        </w:rPr>
      </w:pPr>
      <w:r w:rsidRPr="00161CDA">
        <w:rPr>
          <w:rFonts w:ascii="Segoe UI" w:hAnsi="Segoe UI" w:cs="Segoe UI"/>
          <w:szCs w:val="22"/>
        </w:rPr>
        <w:tab/>
        <w:t>DIČ: CZ00409316</w:t>
      </w:r>
    </w:p>
    <w:p w14:paraId="48E4E9DF" w14:textId="1FDEB43E" w:rsidR="00A6741B" w:rsidRPr="00161CDA" w:rsidRDefault="00A6741B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szCs w:val="22"/>
        </w:rPr>
      </w:pPr>
      <w:r w:rsidRPr="00161CDA">
        <w:rPr>
          <w:rFonts w:ascii="Segoe UI" w:hAnsi="Segoe UI" w:cs="Segoe UI"/>
          <w:szCs w:val="22"/>
        </w:rPr>
        <w:tab/>
        <w:t xml:space="preserve">zapsaná v obchodním rejstříku vedeném Městským soudem v Praze </w:t>
      </w:r>
      <w:proofErr w:type="spellStart"/>
      <w:r w:rsidR="00DA1722" w:rsidRPr="00161CDA">
        <w:rPr>
          <w:rFonts w:ascii="Segoe UI" w:hAnsi="Segoe UI" w:cs="Segoe UI"/>
          <w:szCs w:val="22"/>
        </w:rPr>
        <w:t>sp</w:t>
      </w:r>
      <w:proofErr w:type="spellEnd"/>
      <w:r w:rsidR="00DA1722" w:rsidRPr="00161CDA">
        <w:rPr>
          <w:rFonts w:ascii="Segoe UI" w:hAnsi="Segoe UI" w:cs="Segoe UI"/>
          <w:szCs w:val="22"/>
        </w:rPr>
        <w:t>. zn.</w:t>
      </w:r>
      <w:r w:rsidRPr="00161CDA">
        <w:rPr>
          <w:rFonts w:ascii="Segoe UI" w:hAnsi="Segoe UI" w:cs="Segoe UI"/>
          <w:szCs w:val="22"/>
        </w:rPr>
        <w:t xml:space="preserve"> B43</w:t>
      </w:r>
    </w:p>
    <w:p w14:paraId="10ECEA61" w14:textId="189472DE" w:rsidR="00A6741B" w:rsidRPr="00A6741B" w:rsidRDefault="00A6741B" w:rsidP="00A6741B">
      <w:pPr>
        <w:tabs>
          <w:tab w:val="num" w:pos="284"/>
          <w:tab w:val="left" w:pos="3402"/>
        </w:tabs>
        <w:ind w:left="284" w:hanging="357"/>
        <w:rPr>
          <w:rFonts w:ascii="Segoe UI" w:hAnsi="Segoe UI" w:cs="Segoe UI"/>
          <w:szCs w:val="22"/>
        </w:rPr>
      </w:pPr>
      <w:r w:rsidRPr="00161CDA">
        <w:rPr>
          <w:rFonts w:ascii="Segoe UI" w:hAnsi="Segoe UI" w:cs="Segoe UI"/>
          <w:szCs w:val="22"/>
        </w:rPr>
        <w:tab/>
        <w:t xml:space="preserve">zastoupená: Ing. Robertem </w:t>
      </w:r>
      <w:proofErr w:type="spellStart"/>
      <w:r w:rsidR="00C53457">
        <w:rPr>
          <w:rFonts w:ascii="Segoe UI" w:hAnsi="Segoe UI" w:cs="Segoe UI"/>
          <w:szCs w:val="22"/>
        </w:rPr>
        <w:t>Höhnem</w:t>
      </w:r>
      <w:proofErr w:type="spellEnd"/>
      <w:r w:rsidRPr="00161CDA">
        <w:rPr>
          <w:rFonts w:ascii="Segoe UI" w:hAnsi="Segoe UI" w:cs="Segoe UI"/>
          <w:szCs w:val="22"/>
        </w:rPr>
        <w:t xml:space="preserve">, předsedou představenstva a </w:t>
      </w:r>
      <w:r w:rsidR="00C53457">
        <w:rPr>
          <w:rFonts w:ascii="Segoe UI" w:hAnsi="Segoe UI" w:cs="Segoe UI"/>
          <w:szCs w:val="22"/>
        </w:rPr>
        <w:t>Jaroslavem Holým, MBA</w:t>
      </w:r>
      <w:r w:rsidRPr="00161CDA">
        <w:rPr>
          <w:rFonts w:ascii="Segoe UI" w:hAnsi="Segoe UI" w:cs="Segoe UI"/>
          <w:szCs w:val="22"/>
        </w:rPr>
        <w:t xml:space="preserve">, </w:t>
      </w:r>
      <w:r w:rsidR="00271B64" w:rsidRPr="00161CDA">
        <w:rPr>
          <w:rFonts w:ascii="Segoe UI" w:hAnsi="Segoe UI" w:cs="Segoe UI"/>
          <w:szCs w:val="22"/>
        </w:rPr>
        <w:t>členem</w:t>
      </w:r>
      <w:r w:rsidRPr="00161CDA">
        <w:rPr>
          <w:rFonts w:ascii="Segoe UI" w:hAnsi="Segoe UI" w:cs="Segoe UI"/>
          <w:szCs w:val="22"/>
        </w:rPr>
        <w:t xml:space="preserve"> představenstva</w:t>
      </w:r>
    </w:p>
    <w:p w14:paraId="6BE840F6" w14:textId="77777777" w:rsidR="00656E30" w:rsidRDefault="00CD7779">
      <w:pPr>
        <w:tabs>
          <w:tab w:val="num" w:pos="284"/>
          <w:tab w:val="left" w:pos="3402"/>
        </w:tabs>
        <w:spacing w:before="60"/>
        <w:ind w:left="357" w:hanging="357"/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 xml:space="preserve"> </w:t>
      </w:r>
      <w:r w:rsidR="00A829F2">
        <w:rPr>
          <w:rFonts w:ascii="Segoe UI" w:hAnsi="Segoe UI" w:cs="Segoe UI"/>
          <w:szCs w:val="22"/>
        </w:rPr>
        <w:tab/>
      </w:r>
      <w:r w:rsidR="007F11C5" w:rsidRPr="0095092F">
        <w:rPr>
          <w:rFonts w:ascii="Segoe UI" w:hAnsi="Segoe UI" w:cs="Segoe UI"/>
          <w:szCs w:val="22"/>
        </w:rPr>
        <w:t>(dále jen „</w:t>
      </w:r>
      <w:r w:rsidR="007F11C5" w:rsidRPr="0095092F">
        <w:rPr>
          <w:rFonts w:ascii="Segoe UI" w:hAnsi="Segoe UI" w:cs="Segoe UI"/>
          <w:b/>
          <w:szCs w:val="22"/>
        </w:rPr>
        <w:t>objednatel</w:t>
      </w:r>
      <w:r w:rsidR="007F11C5" w:rsidRPr="0095092F">
        <w:rPr>
          <w:rFonts w:ascii="Segoe UI" w:hAnsi="Segoe UI" w:cs="Segoe UI"/>
          <w:szCs w:val="22"/>
        </w:rPr>
        <w:t>“)</w:t>
      </w:r>
    </w:p>
    <w:p w14:paraId="48110046" w14:textId="77777777" w:rsidR="007F11C5" w:rsidRPr="00E83404" w:rsidRDefault="007F11C5" w:rsidP="00A829F2">
      <w:pPr>
        <w:numPr>
          <w:ilvl w:val="12"/>
          <w:numId w:val="0"/>
        </w:numPr>
        <w:tabs>
          <w:tab w:val="num" w:pos="284"/>
          <w:tab w:val="left" w:pos="3402"/>
        </w:tabs>
        <w:ind w:left="284" w:hanging="284"/>
        <w:rPr>
          <w:rFonts w:ascii="Segoe UI" w:hAnsi="Segoe UI" w:cs="Segoe UI"/>
          <w:szCs w:val="22"/>
        </w:rPr>
      </w:pPr>
    </w:p>
    <w:p w14:paraId="4F444E47" w14:textId="7BB7DD6C" w:rsidR="007F11C5" w:rsidRPr="00E83404" w:rsidRDefault="00A91B4A" w:rsidP="00A829F2">
      <w:pPr>
        <w:numPr>
          <w:ilvl w:val="0"/>
          <w:numId w:val="15"/>
        </w:numPr>
        <w:tabs>
          <w:tab w:val="num" w:pos="284"/>
          <w:tab w:val="left" w:pos="3402"/>
        </w:tabs>
        <w:spacing w:before="120" w:after="120"/>
        <w:ind w:left="284" w:hanging="284"/>
        <w:jc w:val="left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Dodavatel</w:t>
      </w:r>
      <w:r w:rsidR="007F11C5" w:rsidRPr="0095092F">
        <w:rPr>
          <w:rFonts w:ascii="Segoe UI" w:hAnsi="Segoe UI" w:cs="Segoe UI"/>
          <w:b/>
          <w:szCs w:val="22"/>
        </w:rPr>
        <w:t>:</w:t>
      </w:r>
    </w:p>
    <w:p w14:paraId="0A7BD343" w14:textId="46C31B3F" w:rsidR="007F11C5" w:rsidRDefault="00A27AFC" w:rsidP="00A27AFC">
      <w:pPr>
        <w:tabs>
          <w:tab w:val="num" w:pos="284"/>
        </w:tabs>
        <w:ind w:left="284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CupSystem, s.r.o.</w:t>
      </w:r>
    </w:p>
    <w:p w14:paraId="4B64602B" w14:textId="29E08708" w:rsidR="007F11C5" w:rsidRPr="00E83404" w:rsidRDefault="00A829F2" w:rsidP="00A829F2">
      <w:pPr>
        <w:tabs>
          <w:tab w:val="num" w:pos="284"/>
        </w:tabs>
        <w:ind w:left="357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ab/>
      </w:r>
      <w:r w:rsidR="007F11C5" w:rsidRPr="0095092F">
        <w:rPr>
          <w:rFonts w:ascii="Segoe UI" w:hAnsi="Segoe UI" w:cs="Segoe UI"/>
          <w:szCs w:val="22"/>
        </w:rPr>
        <w:t>se sídlem</w:t>
      </w:r>
      <w:r w:rsidR="00A27AFC">
        <w:rPr>
          <w:rFonts w:ascii="Segoe UI" w:hAnsi="Segoe UI" w:cs="Segoe UI"/>
          <w:szCs w:val="22"/>
        </w:rPr>
        <w:t xml:space="preserve"> Podolská 242/25, Praha 4, Podolí, PSČ: 147 00</w:t>
      </w:r>
    </w:p>
    <w:p w14:paraId="64CA3F9D" w14:textId="6E2ABC1F" w:rsidR="007F11C5" w:rsidRDefault="00A829F2" w:rsidP="00A829F2">
      <w:pPr>
        <w:numPr>
          <w:ilvl w:val="12"/>
          <w:numId w:val="0"/>
        </w:numPr>
        <w:tabs>
          <w:tab w:val="num" w:pos="284"/>
          <w:tab w:val="left" w:pos="3402"/>
          <w:tab w:val="left" w:pos="3544"/>
        </w:tabs>
        <w:ind w:left="357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ab/>
        <w:t>IČO:</w:t>
      </w:r>
      <w:r w:rsidR="00A27AFC">
        <w:rPr>
          <w:rFonts w:ascii="Segoe UI" w:hAnsi="Segoe UI" w:cs="Segoe UI"/>
          <w:szCs w:val="22"/>
        </w:rPr>
        <w:t xml:space="preserve"> 29140358</w:t>
      </w:r>
    </w:p>
    <w:p w14:paraId="3DF75CC0" w14:textId="73712E46" w:rsidR="007F11C5" w:rsidRDefault="00A829F2" w:rsidP="00A829F2">
      <w:pPr>
        <w:numPr>
          <w:ilvl w:val="12"/>
          <w:numId w:val="0"/>
        </w:numPr>
        <w:tabs>
          <w:tab w:val="num" w:pos="284"/>
          <w:tab w:val="left" w:pos="3402"/>
          <w:tab w:val="left" w:pos="3544"/>
        </w:tabs>
        <w:ind w:left="357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ab/>
      </w:r>
      <w:r w:rsidR="007F11C5" w:rsidRPr="0095092F">
        <w:rPr>
          <w:rFonts w:ascii="Segoe UI" w:hAnsi="Segoe UI" w:cs="Segoe UI"/>
          <w:szCs w:val="22"/>
        </w:rPr>
        <w:t xml:space="preserve">DIČ: </w:t>
      </w:r>
      <w:r w:rsidR="00A27AFC">
        <w:rPr>
          <w:rFonts w:ascii="Segoe UI" w:hAnsi="Segoe UI" w:cs="Segoe UI"/>
          <w:szCs w:val="22"/>
        </w:rPr>
        <w:t>CZ29140358</w:t>
      </w:r>
    </w:p>
    <w:p w14:paraId="55AE0F1C" w14:textId="6A236260" w:rsidR="007F11C5" w:rsidRPr="00E83404" w:rsidRDefault="00A829F2" w:rsidP="00A829F2">
      <w:pPr>
        <w:numPr>
          <w:ilvl w:val="12"/>
          <w:numId w:val="0"/>
        </w:numPr>
        <w:tabs>
          <w:tab w:val="num" w:pos="284"/>
          <w:tab w:val="left" w:pos="3402"/>
          <w:tab w:val="left" w:pos="3544"/>
        </w:tabs>
        <w:ind w:left="357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ab/>
      </w:r>
      <w:r w:rsidR="007F11C5" w:rsidRPr="0095092F">
        <w:rPr>
          <w:rFonts w:ascii="Segoe UI" w:hAnsi="Segoe UI" w:cs="Segoe UI"/>
          <w:szCs w:val="22"/>
        </w:rPr>
        <w:t>zapsan</w:t>
      </w:r>
      <w:r w:rsidR="007F11C5">
        <w:rPr>
          <w:rFonts w:ascii="Segoe UI" w:hAnsi="Segoe UI" w:cs="Segoe UI"/>
          <w:szCs w:val="22"/>
        </w:rPr>
        <w:t>ý</w:t>
      </w:r>
      <w:r w:rsidR="007F11C5" w:rsidRPr="0095092F">
        <w:rPr>
          <w:rFonts w:ascii="Segoe UI" w:hAnsi="Segoe UI" w:cs="Segoe UI"/>
          <w:szCs w:val="22"/>
        </w:rPr>
        <w:t xml:space="preserve"> v</w:t>
      </w:r>
      <w:r w:rsidR="00A27AFC">
        <w:rPr>
          <w:rFonts w:ascii="Segoe UI" w:hAnsi="Segoe UI" w:cs="Segoe UI"/>
          <w:szCs w:val="22"/>
        </w:rPr>
        <w:t xml:space="preserve"> obchodním rejstříku Městského soudu v Praze </w:t>
      </w:r>
      <w:proofErr w:type="spellStart"/>
      <w:r w:rsidR="00A27AFC">
        <w:rPr>
          <w:rFonts w:ascii="Segoe UI" w:hAnsi="Segoe UI" w:cs="Segoe UI"/>
          <w:szCs w:val="22"/>
        </w:rPr>
        <w:t>sp.zn</w:t>
      </w:r>
      <w:proofErr w:type="spellEnd"/>
      <w:r w:rsidR="00A27AFC">
        <w:rPr>
          <w:rFonts w:ascii="Segoe UI" w:hAnsi="Segoe UI" w:cs="Segoe UI"/>
          <w:szCs w:val="22"/>
        </w:rPr>
        <w:t>. C203242</w:t>
      </w:r>
    </w:p>
    <w:p w14:paraId="11868B74" w14:textId="7D63CDA6" w:rsidR="007F11C5" w:rsidRDefault="00A829F2" w:rsidP="00A829F2">
      <w:pPr>
        <w:tabs>
          <w:tab w:val="num" w:pos="284"/>
        </w:tabs>
        <w:ind w:left="357" w:right="-568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ab/>
        <w:t>zastoupen</w:t>
      </w:r>
      <w:r w:rsidR="00A27AFC">
        <w:rPr>
          <w:rFonts w:ascii="Segoe UI" w:hAnsi="Segoe UI" w:cs="Segoe UI"/>
          <w:szCs w:val="22"/>
        </w:rPr>
        <w:t>á</w:t>
      </w:r>
      <w:r w:rsidR="007F11C5" w:rsidRPr="0095092F">
        <w:rPr>
          <w:rFonts w:ascii="Segoe UI" w:hAnsi="Segoe UI" w:cs="Segoe UI"/>
          <w:szCs w:val="22"/>
        </w:rPr>
        <w:t>:</w:t>
      </w:r>
      <w:r>
        <w:rPr>
          <w:rFonts w:ascii="Segoe UI" w:hAnsi="Segoe UI" w:cs="Segoe UI"/>
          <w:szCs w:val="22"/>
        </w:rPr>
        <w:t xml:space="preserve"> </w:t>
      </w:r>
      <w:r w:rsidR="00A27AFC">
        <w:rPr>
          <w:rFonts w:ascii="Segoe UI" w:hAnsi="Segoe UI" w:cs="Segoe UI"/>
          <w:szCs w:val="22"/>
        </w:rPr>
        <w:t xml:space="preserve">Jurajem </w:t>
      </w:r>
      <w:proofErr w:type="spellStart"/>
      <w:r w:rsidR="00A27AFC">
        <w:rPr>
          <w:rFonts w:ascii="Segoe UI" w:hAnsi="Segoe UI" w:cs="Segoe UI"/>
          <w:szCs w:val="22"/>
        </w:rPr>
        <w:t>Haberlem</w:t>
      </w:r>
      <w:proofErr w:type="spellEnd"/>
      <w:r w:rsidR="00A27AFC">
        <w:rPr>
          <w:rFonts w:ascii="Segoe UI" w:hAnsi="Segoe UI" w:cs="Segoe UI"/>
          <w:szCs w:val="22"/>
        </w:rPr>
        <w:t>, jednatelem</w:t>
      </w:r>
      <w:r w:rsidR="007F11C5" w:rsidRPr="0095092F">
        <w:rPr>
          <w:rFonts w:ascii="Segoe UI" w:hAnsi="Segoe UI" w:cs="Segoe UI"/>
          <w:szCs w:val="22"/>
        </w:rPr>
        <w:tab/>
      </w:r>
      <w:r w:rsidR="007F11C5">
        <w:rPr>
          <w:rFonts w:ascii="Segoe UI" w:hAnsi="Segoe UI" w:cs="Segoe UI"/>
          <w:szCs w:val="22"/>
        </w:rPr>
        <w:tab/>
      </w:r>
      <w:r w:rsidR="007F11C5">
        <w:rPr>
          <w:rFonts w:ascii="Segoe UI" w:hAnsi="Segoe UI" w:cs="Segoe UI"/>
          <w:szCs w:val="22"/>
        </w:rPr>
        <w:tab/>
      </w:r>
    </w:p>
    <w:p w14:paraId="71A0924A" w14:textId="5317483A" w:rsidR="007F11C5" w:rsidRDefault="00A829F2" w:rsidP="00FC7732">
      <w:pPr>
        <w:numPr>
          <w:ilvl w:val="12"/>
          <w:numId w:val="0"/>
        </w:numPr>
        <w:tabs>
          <w:tab w:val="num" w:pos="284"/>
          <w:tab w:val="left" w:pos="3402"/>
          <w:tab w:val="left" w:pos="3544"/>
        </w:tabs>
        <w:spacing w:before="60"/>
        <w:ind w:left="357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ab/>
      </w:r>
      <w:r w:rsidR="007F11C5" w:rsidRPr="0095092F">
        <w:rPr>
          <w:rFonts w:ascii="Segoe UI" w:hAnsi="Segoe UI" w:cs="Segoe UI"/>
          <w:szCs w:val="22"/>
        </w:rPr>
        <w:t>(dále jen „</w:t>
      </w:r>
      <w:r w:rsidR="001B610C">
        <w:rPr>
          <w:rFonts w:ascii="Segoe UI" w:hAnsi="Segoe UI" w:cs="Segoe UI"/>
          <w:b/>
          <w:szCs w:val="22"/>
        </w:rPr>
        <w:t>dodavatel</w:t>
      </w:r>
      <w:r w:rsidR="007F11C5" w:rsidRPr="0095092F">
        <w:rPr>
          <w:rFonts w:ascii="Segoe UI" w:hAnsi="Segoe UI" w:cs="Segoe UI"/>
          <w:szCs w:val="22"/>
        </w:rPr>
        <w:t>“)</w:t>
      </w:r>
    </w:p>
    <w:p w14:paraId="38192715" w14:textId="77777777" w:rsidR="007F11C5" w:rsidRPr="00E83404" w:rsidRDefault="00A829F2" w:rsidP="00A829F2">
      <w:pPr>
        <w:numPr>
          <w:ilvl w:val="12"/>
          <w:numId w:val="0"/>
        </w:numPr>
        <w:tabs>
          <w:tab w:val="num" w:pos="284"/>
          <w:tab w:val="left" w:pos="3402"/>
          <w:tab w:val="left" w:pos="3544"/>
        </w:tabs>
        <w:spacing w:before="60"/>
        <w:ind w:left="357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ab/>
      </w:r>
      <w:r w:rsidR="007F11C5">
        <w:rPr>
          <w:rFonts w:ascii="Segoe UI" w:hAnsi="Segoe UI" w:cs="Segoe UI"/>
          <w:szCs w:val="22"/>
        </w:rPr>
        <w:t>(společně dále jen „</w:t>
      </w:r>
      <w:r w:rsidR="007F11C5" w:rsidRPr="0095092F">
        <w:rPr>
          <w:rFonts w:ascii="Segoe UI" w:hAnsi="Segoe UI" w:cs="Segoe UI"/>
          <w:b/>
          <w:szCs w:val="22"/>
        </w:rPr>
        <w:t>smluvní strany</w:t>
      </w:r>
      <w:r w:rsidR="007F11C5">
        <w:rPr>
          <w:rFonts w:ascii="Segoe UI" w:hAnsi="Segoe UI" w:cs="Segoe UI"/>
          <w:szCs w:val="22"/>
        </w:rPr>
        <w:t>“)</w:t>
      </w:r>
    </w:p>
    <w:p w14:paraId="37FD1065" w14:textId="77777777" w:rsidR="00732790" w:rsidRDefault="00732790" w:rsidP="00732790">
      <w:pPr>
        <w:ind w:left="2124"/>
        <w:rPr>
          <w:rFonts w:ascii="Segoe UI" w:hAnsi="Segoe UI" w:cs="Segoe UI"/>
          <w:szCs w:val="22"/>
          <w:highlight w:val="yellow"/>
        </w:rPr>
      </w:pPr>
    </w:p>
    <w:p w14:paraId="026ABC46" w14:textId="77777777" w:rsidR="006D6DB2" w:rsidRPr="00B04B1F" w:rsidRDefault="006D6DB2" w:rsidP="00732790">
      <w:pPr>
        <w:ind w:left="2124"/>
        <w:rPr>
          <w:rFonts w:ascii="Segoe UI" w:hAnsi="Segoe UI" w:cs="Segoe UI"/>
          <w:szCs w:val="22"/>
          <w:highlight w:val="yellow"/>
        </w:rPr>
      </w:pPr>
    </w:p>
    <w:p w14:paraId="53C58B24" w14:textId="77777777" w:rsidR="006049AD" w:rsidRPr="006D6DB2" w:rsidRDefault="006D6DB2" w:rsidP="006D6DB2">
      <w:pPr>
        <w:jc w:val="center"/>
        <w:rPr>
          <w:rFonts w:ascii="Segoe UI" w:hAnsi="Segoe UI" w:cs="Segoe UI"/>
          <w:b/>
          <w:szCs w:val="22"/>
        </w:rPr>
      </w:pPr>
      <w:r w:rsidRPr="006D6DB2">
        <w:rPr>
          <w:rFonts w:ascii="Segoe UI" w:hAnsi="Segoe UI" w:cs="Segoe UI"/>
          <w:b/>
          <w:szCs w:val="22"/>
        </w:rPr>
        <w:t>Článek II.</w:t>
      </w:r>
    </w:p>
    <w:p w14:paraId="5C77C962" w14:textId="77777777" w:rsidR="006D6DB2" w:rsidRPr="00161CDA" w:rsidRDefault="006D6DB2" w:rsidP="006D6DB2">
      <w:pPr>
        <w:jc w:val="center"/>
        <w:rPr>
          <w:rFonts w:ascii="Segoe UI" w:hAnsi="Segoe UI" w:cs="Segoe UI"/>
          <w:b/>
          <w:szCs w:val="22"/>
        </w:rPr>
      </w:pPr>
      <w:r w:rsidRPr="00161CDA">
        <w:rPr>
          <w:rFonts w:ascii="Segoe UI" w:hAnsi="Segoe UI" w:cs="Segoe UI"/>
          <w:b/>
          <w:szCs w:val="22"/>
        </w:rPr>
        <w:t>Úvodní ustanovení</w:t>
      </w:r>
    </w:p>
    <w:p w14:paraId="7A759541" w14:textId="77777777" w:rsidR="00DF3C07" w:rsidRPr="00161CDA" w:rsidRDefault="002D11A2" w:rsidP="00DE265E">
      <w:pPr>
        <w:pStyle w:val="Podnadpis"/>
        <w:numPr>
          <w:ilvl w:val="0"/>
          <w:numId w:val="7"/>
        </w:numPr>
        <w:spacing w:before="120"/>
        <w:ind w:left="357" w:hanging="357"/>
        <w:jc w:val="both"/>
        <w:rPr>
          <w:rFonts w:ascii="Segoe UI" w:hAnsi="Segoe UI" w:cs="Segoe UI"/>
          <w:b w:val="0"/>
          <w:sz w:val="22"/>
          <w:szCs w:val="22"/>
        </w:rPr>
      </w:pPr>
      <w:r w:rsidRPr="00161CDA">
        <w:rPr>
          <w:rFonts w:ascii="Segoe UI" w:hAnsi="Segoe UI" w:cs="Segoe UI"/>
          <w:b w:val="0"/>
          <w:sz w:val="22"/>
          <w:szCs w:val="22"/>
        </w:rPr>
        <w:t>TRADE CENTRE PRAHA a.s.</w:t>
      </w:r>
      <w:r w:rsidR="00DF3C07" w:rsidRPr="00161CDA">
        <w:rPr>
          <w:rFonts w:ascii="Segoe UI" w:hAnsi="Segoe UI" w:cs="Segoe UI"/>
          <w:b w:val="0"/>
          <w:sz w:val="22"/>
          <w:szCs w:val="22"/>
        </w:rPr>
        <w:t xml:space="preserve"> prohlašuje, že je na základě příkazní smlouvy uzavřené s hl. m. Prahou ev. č. PRK/83/01/020393/2015 ze dne 30. 6. 2015 ve znění pozdějších dodatků s účinností ode dne 1. 7. 2015 oprávněn</w:t>
      </w:r>
      <w:r w:rsidR="00FC7732" w:rsidRPr="00161CDA">
        <w:rPr>
          <w:rFonts w:ascii="Segoe UI" w:hAnsi="Segoe UI" w:cs="Segoe UI"/>
          <w:b w:val="0"/>
          <w:sz w:val="22"/>
          <w:szCs w:val="22"/>
        </w:rPr>
        <w:t>a</w:t>
      </w:r>
      <w:r w:rsidR="00DF3C07" w:rsidRPr="00161CDA">
        <w:rPr>
          <w:rFonts w:ascii="Segoe UI" w:hAnsi="Segoe UI" w:cs="Segoe UI"/>
          <w:b w:val="0"/>
          <w:sz w:val="22"/>
          <w:szCs w:val="22"/>
        </w:rPr>
        <w:t xml:space="preserve"> zajišťovat správu a obchodní využití pražských náplavek a nábřežních zdí, které jsou ve vlastnictví hlavního města Prahy.</w:t>
      </w:r>
    </w:p>
    <w:p w14:paraId="0BEBEAF5" w14:textId="77777777" w:rsidR="00A829F2" w:rsidRDefault="00A829F2" w:rsidP="00A829F2">
      <w:pPr>
        <w:pStyle w:val="Podnadpis"/>
        <w:spacing w:before="0"/>
        <w:ind w:left="357"/>
        <w:jc w:val="both"/>
        <w:rPr>
          <w:rFonts w:ascii="Segoe UI" w:hAnsi="Segoe UI" w:cs="Segoe UI"/>
          <w:b w:val="0"/>
          <w:sz w:val="22"/>
          <w:szCs w:val="22"/>
        </w:rPr>
      </w:pPr>
    </w:p>
    <w:p w14:paraId="266AA252" w14:textId="6BD0F535" w:rsidR="00304284" w:rsidRDefault="00304284" w:rsidP="00A072E6">
      <w:pPr>
        <w:pStyle w:val="Podnadpis"/>
        <w:numPr>
          <w:ilvl w:val="0"/>
          <w:numId w:val="7"/>
        </w:numPr>
        <w:spacing w:before="120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lastRenderedPageBreak/>
        <w:t>V souladu s příkazní smlouvou specifikovanou v odstavci 1 tohoto článku je společnosti TRADE CENTRE PRAHA a.s. povinna zajistit pro hlavní město Prahu pilotní projekt „Vratné kelímky pražských náplavek</w:t>
      </w:r>
      <w:r w:rsidR="00B84847">
        <w:rPr>
          <w:rFonts w:ascii="Segoe UI" w:hAnsi="Segoe UI" w:cs="Segoe UI"/>
          <w:b w:val="0"/>
          <w:sz w:val="22"/>
          <w:szCs w:val="22"/>
        </w:rPr>
        <w:t>“</w:t>
      </w:r>
      <w:r>
        <w:rPr>
          <w:rFonts w:ascii="Segoe UI" w:hAnsi="Segoe UI" w:cs="Segoe UI"/>
          <w:b w:val="0"/>
          <w:sz w:val="22"/>
          <w:szCs w:val="22"/>
        </w:rPr>
        <w:t>. K tomuto účelu byly nakoupeny vratné plastové kelímky typu PP Design cup transparent – 0,5 l s informačními ryskami a s potiskem v počtu 20 000 kusů</w:t>
      </w:r>
      <w:r w:rsidR="0083197F">
        <w:rPr>
          <w:rFonts w:ascii="Segoe UI" w:hAnsi="Segoe UI" w:cs="Segoe UI"/>
          <w:b w:val="0"/>
          <w:sz w:val="22"/>
          <w:szCs w:val="22"/>
        </w:rPr>
        <w:t xml:space="preserve"> (dále také i jen „vlastní kelímky“)</w:t>
      </w:r>
      <w:r>
        <w:rPr>
          <w:rFonts w:ascii="Segoe UI" w:hAnsi="Segoe UI" w:cs="Segoe UI"/>
          <w:b w:val="0"/>
          <w:sz w:val="22"/>
          <w:szCs w:val="22"/>
        </w:rPr>
        <w:t xml:space="preserve"> </w:t>
      </w:r>
      <w:r w:rsidR="0083197F">
        <w:rPr>
          <w:rFonts w:ascii="Segoe UI" w:hAnsi="Segoe UI" w:cs="Segoe UI"/>
          <w:b w:val="0"/>
          <w:sz w:val="22"/>
          <w:szCs w:val="22"/>
        </w:rPr>
        <w:t xml:space="preserve">Objednatel předpokládá, že v rámci pilotního projektu si bude i pronajímat vratné kelímky u dodavatele například v jiném objemu 0,3l pro teplé nápoje. </w:t>
      </w:r>
      <w:r>
        <w:rPr>
          <w:rFonts w:ascii="Segoe UI" w:hAnsi="Segoe UI" w:cs="Segoe UI"/>
          <w:b w:val="0"/>
          <w:sz w:val="22"/>
          <w:szCs w:val="22"/>
        </w:rPr>
        <w:t xml:space="preserve">Pro tento pilotní projekt je třeba zajistit </w:t>
      </w:r>
      <w:r w:rsidR="002E2DAE">
        <w:rPr>
          <w:rFonts w:ascii="Segoe UI" w:hAnsi="Segoe UI" w:cs="Segoe UI"/>
          <w:b w:val="0"/>
          <w:sz w:val="22"/>
          <w:szCs w:val="22"/>
        </w:rPr>
        <w:t>v rámci užívání vratných kelímků na náplavkách</w:t>
      </w:r>
      <w:r w:rsidR="0083197F">
        <w:rPr>
          <w:rFonts w:ascii="Segoe UI" w:hAnsi="Segoe UI" w:cs="Segoe UI"/>
          <w:b w:val="0"/>
          <w:sz w:val="22"/>
          <w:szCs w:val="22"/>
        </w:rPr>
        <w:t>, a to jak vlastních kelímků</w:t>
      </w:r>
      <w:r w:rsidR="004B7CF2">
        <w:rPr>
          <w:rFonts w:ascii="Segoe UI" w:hAnsi="Segoe UI" w:cs="Segoe UI"/>
          <w:b w:val="0"/>
          <w:sz w:val="22"/>
          <w:szCs w:val="22"/>
        </w:rPr>
        <w:t>,</w:t>
      </w:r>
      <w:r w:rsidR="0083197F">
        <w:rPr>
          <w:rFonts w:ascii="Segoe UI" w:hAnsi="Segoe UI" w:cs="Segoe UI"/>
          <w:b w:val="0"/>
          <w:sz w:val="22"/>
          <w:szCs w:val="22"/>
        </w:rPr>
        <w:t xml:space="preserve"> tak i pronajatých,</w:t>
      </w:r>
      <w:r w:rsidR="002E2DAE">
        <w:rPr>
          <w:rFonts w:ascii="Segoe UI" w:hAnsi="Segoe UI" w:cs="Segoe UI"/>
          <w:b w:val="0"/>
          <w:sz w:val="22"/>
          <w:szCs w:val="22"/>
        </w:rPr>
        <w:t xml:space="preserve"> jejich</w:t>
      </w:r>
      <w:r>
        <w:rPr>
          <w:rFonts w:ascii="Segoe UI" w:hAnsi="Segoe UI" w:cs="Segoe UI"/>
          <w:b w:val="0"/>
          <w:sz w:val="22"/>
          <w:szCs w:val="22"/>
        </w:rPr>
        <w:t xml:space="preserve"> mytí, svoz a dovoz</w:t>
      </w:r>
      <w:r w:rsidR="002E2DAE">
        <w:rPr>
          <w:rFonts w:ascii="Segoe UI" w:hAnsi="Segoe UI" w:cs="Segoe UI"/>
          <w:b w:val="0"/>
          <w:sz w:val="22"/>
          <w:szCs w:val="22"/>
        </w:rPr>
        <w:t xml:space="preserve"> (dále také i jen „servisní služba“ nebo „s</w:t>
      </w:r>
      <w:r w:rsidR="00B00E1C">
        <w:rPr>
          <w:rFonts w:ascii="Segoe UI" w:hAnsi="Segoe UI" w:cs="Segoe UI"/>
          <w:b w:val="0"/>
          <w:sz w:val="22"/>
          <w:szCs w:val="22"/>
        </w:rPr>
        <w:t>lužba</w:t>
      </w:r>
      <w:r w:rsidR="002E2DAE">
        <w:rPr>
          <w:rFonts w:ascii="Segoe UI" w:hAnsi="Segoe UI" w:cs="Segoe UI"/>
          <w:b w:val="0"/>
          <w:sz w:val="22"/>
          <w:szCs w:val="22"/>
        </w:rPr>
        <w:t>“)</w:t>
      </w:r>
      <w:r>
        <w:rPr>
          <w:rFonts w:ascii="Segoe UI" w:hAnsi="Segoe UI" w:cs="Segoe UI"/>
          <w:b w:val="0"/>
          <w:sz w:val="22"/>
          <w:szCs w:val="22"/>
        </w:rPr>
        <w:t>.</w:t>
      </w:r>
      <w:r w:rsidR="00B00EA1">
        <w:rPr>
          <w:rFonts w:ascii="Segoe UI" w:hAnsi="Segoe UI" w:cs="Segoe UI"/>
          <w:b w:val="0"/>
          <w:sz w:val="22"/>
          <w:szCs w:val="22"/>
        </w:rPr>
        <w:t xml:space="preserve"> </w:t>
      </w:r>
    </w:p>
    <w:p w14:paraId="74A174B8" w14:textId="5785A891" w:rsidR="00DF3C07" w:rsidRPr="00127972" w:rsidRDefault="00DF3C07" w:rsidP="00A072E6">
      <w:pPr>
        <w:pStyle w:val="Podnadpis"/>
        <w:numPr>
          <w:ilvl w:val="0"/>
          <w:numId w:val="7"/>
        </w:numPr>
        <w:spacing w:before="120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Za účelem naplnění oprávnění uvedeného v odst</w:t>
      </w:r>
      <w:r w:rsidR="00304284">
        <w:rPr>
          <w:rFonts w:ascii="Segoe UI" w:hAnsi="Segoe UI" w:cs="Segoe UI"/>
          <w:b w:val="0"/>
          <w:sz w:val="22"/>
          <w:szCs w:val="22"/>
        </w:rPr>
        <w:t>avci</w:t>
      </w:r>
      <w:r>
        <w:rPr>
          <w:rFonts w:ascii="Segoe UI" w:hAnsi="Segoe UI" w:cs="Segoe UI"/>
          <w:b w:val="0"/>
          <w:sz w:val="22"/>
          <w:szCs w:val="22"/>
        </w:rPr>
        <w:t xml:space="preserve"> 1 </w:t>
      </w:r>
      <w:r w:rsidRPr="00161CDA">
        <w:rPr>
          <w:rFonts w:ascii="Segoe UI" w:hAnsi="Segoe UI" w:cs="Segoe UI"/>
          <w:b w:val="0"/>
          <w:sz w:val="22"/>
          <w:szCs w:val="22"/>
        </w:rPr>
        <w:t xml:space="preserve">realizuje </w:t>
      </w:r>
      <w:r w:rsidR="00774420" w:rsidRPr="00161CDA">
        <w:rPr>
          <w:rFonts w:ascii="Segoe UI" w:hAnsi="Segoe UI" w:cs="Segoe UI"/>
          <w:b w:val="0"/>
          <w:sz w:val="22"/>
          <w:szCs w:val="22"/>
        </w:rPr>
        <w:t xml:space="preserve">TRADE CENTRE PRAHA a.s. pro hlavní město Prahu </w:t>
      </w:r>
      <w:r w:rsidRPr="00161CDA">
        <w:rPr>
          <w:rFonts w:ascii="Segoe UI" w:hAnsi="Segoe UI" w:cs="Segoe UI"/>
          <w:b w:val="0"/>
          <w:sz w:val="22"/>
          <w:szCs w:val="22"/>
        </w:rPr>
        <w:t>dle zákona č. 134/2016 Sb., o zadávání veřejných zakázek, ve znění pozdějších předpisů (dále jako „</w:t>
      </w:r>
      <w:r w:rsidRPr="00161CDA">
        <w:rPr>
          <w:rFonts w:ascii="Segoe UI" w:hAnsi="Segoe UI" w:cs="Segoe UI"/>
          <w:sz w:val="22"/>
          <w:szCs w:val="22"/>
        </w:rPr>
        <w:t>ZZVZ</w:t>
      </w:r>
      <w:r w:rsidRPr="00161CDA">
        <w:rPr>
          <w:rFonts w:ascii="Segoe UI" w:hAnsi="Segoe UI" w:cs="Segoe UI"/>
          <w:b w:val="0"/>
          <w:sz w:val="22"/>
          <w:szCs w:val="22"/>
        </w:rPr>
        <w:t xml:space="preserve">“) veřejnou zakázku </w:t>
      </w:r>
      <w:r w:rsidR="00D94DFC" w:rsidRPr="00161CDA">
        <w:rPr>
          <w:rFonts w:ascii="Segoe UI" w:hAnsi="Segoe UI" w:cs="Segoe UI"/>
          <w:b w:val="0"/>
          <w:sz w:val="22"/>
          <w:szCs w:val="22"/>
        </w:rPr>
        <w:t xml:space="preserve">na </w:t>
      </w:r>
      <w:r w:rsidR="00A072E6">
        <w:rPr>
          <w:rFonts w:ascii="Segoe UI" w:hAnsi="Segoe UI" w:cs="Segoe UI"/>
          <w:b w:val="0"/>
          <w:sz w:val="22"/>
          <w:szCs w:val="22"/>
        </w:rPr>
        <w:t>služby</w:t>
      </w:r>
      <w:r w:rsidR="00D94DFC" w:rsidRPr="00161CDA">
        <w:rPr>
          <w:rFonts w:ascii="Segoe UI" w:hAnsi="Segoe UI" w:cs="Segoe UI"/>
          <w:b w:val="0"/>
          <w:sz w:val="22"/>
          <w:szCs w:val="22"/>
        </w:rPr>
        <w:t xml:space="preserve"> </w:t>
      </w:r>
      <w:r w:rsidR="00A27AFC">
        <w:rPr>
          <w:rFonts w:ascii="Segoe UI" w:hAnsi="Segoe UI" w:cs="Segoe UI"/>
          <w:b w:val="0"/>
          <w:sz w:val="22"/>
          <w:szCs w:val="22"/>
        </w:rPr>
        <w:t>v režimu malé zakázky tzn., mimo režim ZZVZ</w:t>
      </w:r>
      <w:r w:rsidR="00304284">
        <w:rPr>
          <w:rFonts w:ascii="Segoe UI" w:hAnsi="Segoe UI" w:cs="Segoe UI"/>
          <w:b w:val="0"/>
          <w:sz w:val="22"/>
          <w:szCs w:val="22"/>
        </w:rPr>
        <w:t xml:space="preserve"> v souladu s vnitřním předpisem společnosti TRADE CENTRE PRAHA a.s.</w:t>
      </w:r>
      <w:r w:rsidR="00A27AFC">
        <w:rPr>
          <w:rFonts w:ascii="Segoe UI" w:hAnsi="Segoe UI" w:cs="Segoe UI"/>
          <w:b w:val="0"/>
          <w:sz w:val="22"/>
          <w:szCs w:val="22"/>
        </w:rPr>
        <w:t xml:space="preserve"> </w:t>
      </w:r>
    </w:p>
    <w:p w14:paraId="4EB0086C" w14:textId="77777777" w:rsidR="008D25ED" w:rsidRDefault="008D25ED" w:rsidP="00F7192B">
      <w:pPr>
        <w:rPr>
          <w:rFonts w:ascii="Segoe UI" w:hAnsi="Segoe UI" w:cs="Segoe UI"/>
          <w:b/>
          <w:szCs w:val="22"/>
        </w:rPr>
      </w:pPr>
    </w:p>
    <w:p w14:paraId="523FE862" w14:textId="77777777" w:rsidR="00732790" w:rsidRDefault="007F11C5" w:rsidP="007F11C5">
      <w:pPr>
        <w:jc w:val="center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Článek II</w:t>
      </w:r>
      <w:r w:rsidR="006D6DB2">
        <w:rPr>
          <w:rFonts w:ascii="Segoe UI" w:hAnsi="Segoe UI" w:cs="Segoe UI"/>
          <w:b/>
          <w:szCs w:val="22"/>
        </w:rPr>
        <w:t>I.</w:t>
      </w:r>
    </w:p>
    <w:p w14:paraId="78C2C693" w14:textId="77777777" w:rsidR="007F11C5" w:rsidRPr="00B04B1F" w:rsidRDefault="007F11C5" w:rsidP="00F9563D">
      <w:pPr>
        <w:jc w:val="center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Předmět Smlouvy</w:t>
      </w:r>
    </w:p>
    <w:p w14:paraId="6348E079" w14:textId="653D47E9" w:rsidR="007F11C5" w:rsidRDefault="004106FD" w:rsidP="00DE265E">
      <w:pPr>
        <w:pStyle w:val="Odstavecseseznamem"/>
        <w:numPr>
          <w:ilvl w:val="0"/>
          <w:numId w:val="17"/>
        </w:numPr>
        <w:spacing w:before="120"/>
        <w:ind w:left="357" w:hanging="357"/>
        <w:contextualSpacing w:val="0"/>
        <w:rPr>
          <w:rFonts w:ascii="Segoe UI" w:hAnsi="Segoe UI" w:cs="Segoe UI"/>
          <w:szCs w:val="22"/>
        </w:rPr>
      </w:pPr>
      <w:r w:rsidRPr="007F11C5">
        <w:rPr>
          <w:rFonts w:ascii="Segoe UI" w:hAnsi="Segoe UI" w:cs="Segoe UI"/>
          <w:szCs w:val="22"/>
        </w:rPr>
        <w:t xml:space="preserve">Předmětem </w:t>
      </w:r>
      <w:r w:rsidR="0037338F">
        <w:rPr>
          <w:rFonts w:ascii="Segoe UI" w:hAnsi="Segoe UI" w:cs="Segoe UI"/>
          <w:szCs w:val="22"/>
        </w:rPr>
        <w:t>S</w:t>
      </w:r>
      <w:r w:rsidR="007F11C5">
        <w:rPr>
          <w:rFonts w:ascii="Segoe UI" w:hAnsi="Segoe UI" w:cs="Segoe UI"/>
          <w:szCs w:val="22"/>
        </w:rPr>
        <w:t xml:space="preserve">mlouvy </w:t>
      </w:r>
      <w:r w:rsidRPr="007F11C5">
        <w:rPr>
          <w:rFonts w:ascii="Segoe UI" w:hAnsi="Segoe UI" w:cs="Segoe UI"/>
          <w:szCs w:val="22"/>
        </w:rPr>
        <w:t>je</w:t>
      </w:r>
      <w:r w:rsidR="007F11C5">
        <w:rPr>
          <w:rFonts w:ascii="Segoe UI" w:hAnsi="Segoe UI" w:cs="Segoe UI"/>
          <w:szCs w:val="22"/>
        </w:rPr>
        <w:t xml:space="preserve"> závazek </w:t>
      </w:r>
      <w:r w:rsidR="001B610C">
        <w:rPr>
          <w:rFonts w:ascii="Segoe UI" w:hAnsi="Segoe UI" w:cs="Segoe UI"/>
          <w:szCs w:val="22"/>
        </w:rPr>
        <w:t>dodavatel</w:t>
      </w:r>
      <w:r w:rsidR="007F11C5">
        <w:rPr>
          <w:rFonts w:ascii="Segoe UI" w:hAnsi="Segoe UI" w:cs="Segoe UI"/>
          <w:szCs w:val="22"/>
        </w:rPr>
        <w:t>e</w:t>
      </w:r>
      <w:r w:rsidR="00CE3186" w:rsidRPr="00CE3186">
        <w:rPr>
          <w:rFonts w:ascii="Segoe UI" w:hAnsi="Segoe UI" w:cs="Segoe UI"/>
          <w:szCs w:val="22"/>
        </w:rPr>
        <w:t xml:space="preserve"> </w:t>
      </w:r>
      <w:r w:rsidR="00CE3186" w:rsidRPr="00A072E6">
        <w:rPr>
          <w:rFonts w:ascii="Segoe UI" w:hAnsi="Segoe UI" w:cs="Segoe UI"/>
          <w:szCs w:val="22"/>
        </w:rPr>
        <w:t>p</w:t>
      </w:r>
      <w:r w:rsidR="00CE3186">
        <w:rPr>
          <w:rFonts w:ascii="Segoe UI" w:hAnsi="Segoe UI" w:cs="Segoe UI"/>
          <w:szCs w:val="22"/>
        </w:rPr>
        <w:t>oskytnout</w:t>
      </w:r>
      <w:r w:rsidR="00CE3186" w:rsidRPr="00A072E6">
        <w:rPr>
          <w:rFonts w:ascii="Segoe UI" w:hAnsi="Segoe UI" w:cs="Segoe UI"/>
          <w:szCs w:val="22"/>
        </w:rPr>
        <w:t xml:space="preserve"> objednatel</w:t>
      </w:r>
      <w:r w:rsidR="00CE3186">
        <w:rPr>
          <w:rFonts w:ascii="Segoe UI" w:hAnsi="Segoe UI" w:cs="Segoe UI"/>
          <w:szCs w:val="22"/>
        </w:rPr>
        <w:t>i</w:t>
      </w:r>
      <w:r w:rsidR="00CE3186" w:rsidRPr="00A072E6">
        <w:rPr>
          <w:rFonts w:ascii="Segoe UI" w:hAnsi="Segoe UI" w:cs="Segoe UI"/>
          <w:szCs w:val="22"/>
        </w:rPr>
        <w:t xml:space="preserve"> </w:t>
      </w:r>
      <w:r w:rsidR="002E2DAE">
        <w:rPr>
          <w:rFonts w:ascii="Segoe UI" w:hAnsi="Segoe UI" w:cs="Segoe UI"/>
          <w:szCs w:val="22"/>
        </w:rPr>
        <w:t xml:space="preserve">servisní </w:t>
      </w:r>
      <w:r w:rsidR="00CE3186">
        <w:rPr>
          <w:rFonts w:ascii="Segoe UI" w:hAnsi="Segoe UI" w:cs="Segoe UI"/>
          <w:szCs w:val="22"/>
        </w:rPr>
        <w:t>služby</w:t>
      </w:r>
      <w:r w:rsidR="007F11C5">
        <w:rPr>
          <w:rFonts w:ascii="Segoe UI" w:hAnsi="Segoe UI" w:cs="Segoe UI"/>
          <w:szCs w:val="22"/>
        </w:rPr>
        <w:t xml:space="preserve"> stanoven</w:t>
      </w:r>
      <w:r w:rsidR="00CE3186">
        <w:rPr>
          <w:rFonts w:ascii="Segoe UI" w:hAnsi="Segoe UI" w:cs="Segoe UI"/>
          <w:szCs w:val="22"/>
        </w:rPr>
        <w:t>é touto Smlouvou</w:t>
      </w:r>
      <w:r w:rsidR="007F11C5">
        <w:rPr>
          <w:rFonts w:ascii="Segoe UI" w:hAnsi="Segoe UI" w:cs="Segoe UI"/>
          <w:szCs w:val="22"/>
        </w:rPr>
        <w:t>, jak je specifikováno v odst. 2</w:t>
      </w:r>
      <w:r w:rsidR="00D64681">
        <w:rPr>
          <w:rFonts w:ascii="Segoe UI" w:hAnsi="Segoe UI" w:cs="Segoe UI"/>
          <w:szCs w:val="22"/>
        </w:rPr>
        <w:t xml:space="preserve"> </w:t>
      </w:r>
      <w:r w:rsidR="007F11C5">
        <w:rPr>
          <w:rFonts w:ascii="Segoe UI" w:hAnsi="Segoe UI" w:cs="Segoe UI"/>
          <w:szCs w:val="22"/>
        </w:rPr>
        <w:t>tohoto článku Smlouvy.</w:t>
      </w:r>
    </w:p>
    <w:p w14:paraId="7DD87186" w14:textId="77777777" w:rsidR="006D6DB2" w:rsidRDefault="006D6DB2" w:rsidP="006D6DB2">
      <w:pPr>
        <w:pStyle w:val="Odstavecseseznamem"/>
        <w:ind w:left="360"/>
        <w:rPr>
          <w:rFonts w:ascii="Segoe UI" w:hAnsi="Segoe UI" w:cs="Segoe UI"/>
          <w:szCs w:val="22"/>
        </w:rPr>
      </w:pPr>
    </w:p>
    <w:p w14:paraId="33FAD3FA" w14:textId="414988AB" w:rsidR="002E2DAE" w:rsidRPr="004B7CF2" w:rsidRDefault="001B610C" w:rsidP="002E2DAE">
      <w:pPr>
        <w:pStyle w:val="Odstavecseseznamem"/>
        <w:numPr>
          <w:ilvl w:val="0"/>
          <w:numId w:val="17"/>
        </w:numPr>
        <w:rPr>
          <w:rFonts w:ascii="Segoe UI" w:hAnsi="Segoe UI" w:cs="Segoe UI"/>
          <w:szCs w:val="22"/>
        </w:rPr>
      </w:pPr>
      <w:r w:rsidRPr="004B7CF2">
        <w:rPr>
          <w:rFonts w:ascii="Segoe UI" w:hAnsi="Segoe UI" w:cs="Segoe UI"/>
          <w:szCs w:val="22"/>
        </w:rPr>
        <w:t xml:space="preserve">Dodavatel </w:t>
      </w:r>
      <w:r w:rsidR="007F11C5" w:rsidRPr="004B7CF2">
        <w:rPr>
          <w:rFonts w:ascii="Segoe UI" w:hAnsi="Segoe UI" w:cs="Segoe UI"/>
          <w:szCs w:val="22"/>
        </w:rPr>
        <w:t>se zavazuje p</w:t>
      </w:r>
      <w:r w:rsidR="00337286" w:rsidRPr="004B7CF2">
        <w:rPr>
          <w:rFonts w:ascii="Segoe UI" w:hAnsi="Segoe UI" w:cs="Segoe UI"/>
          <w:szCs w:val="22"/>
        </w:rPr>
        <w:t>oskytnout</w:t>
      </w:r>
      <w:r w:rsidR="007F11C5" w:rsidRPr="004B7CF2">
        <w:rPr>
          <w:rFonts w:ascii="Segoe UI" w:hAnsi="Segoe UI" w:cs="Segoe UI"/>
          <w:szCs w:val="22"/>
        </w:rPr>
        <w:t xml:space="preserve"> objednatel</w:t>
      </w:r>
      <w:r w:rsidR="00337286" w:rsidRPr="004B7CF2">
        <w:rPr>
          <w:rFonts w:ascii="Segoe UI" w:hAnsi="Segoe UI" w:cs="Segoe UI"/>
          <w:szCs w:val="22"/>
        </w:rPr>
        <w:t>i</w:t>
      </w:r>
      <w:r w:rsidR="007F11C5" w:rsidRPr="004B7CF2">
        <w:rPr>
          <w:rFonts w:ascii="Segoe UI" w:hAnsi="Segoe UI" w:cs="Segoe UI"/>
          <w:szCs w:val="22"/>
        </w:rPr>
        <w:t xml:space="preserve"> </w:t>
      </w:r>
      <w:r w:rsidR="002E2DAE" w:rsidRPr="004B7CF2">
        <w:rPr>
          <w:rFonts w:ascii="Segoe UI" w:hAnsi="Segoe UI" w:cs="Segoe UI"/>
          <w:szCs w:val="22"/>
        </w:rPr>
        <w:t xml:space="preserve">servisní </w:t>
      </w:r>
      <w:r w:rsidR="00337286" w:rsidRPr="004B7CF2">
        <w:rPr>
          <w:rFonts w:ascii="Segoe UI" w:hAnsi="Segoe UI" w:cs="Segoe UI"/>
          <w:szCs w:val="22"/>
        </w:rPr>
        <w:t>služb</w:t>
      </w:r>
      <w:r w:rsidR="002E2DAE" w:rsidRPr="004B7CF2">
        <w:rPr>
          <w:rFonts w:ascii="Segoe UI" w:hAnsi="Segoe UI" w:cs="Segoe UI"/>
          <w:szCs w:val="22"/>
        </w:rPr>
        <w:t>y</w:t>
      </w:r>
      <w:r w:rsidR="007F11C5" w:rsidRPr="004B7CF2">
        <w:rPr>
          <w:rFonts w:ascii="Segoe UI" w:hAnsi="Segoe UI" w:cs="Segoe UI"/>
          <w:szCs w:val="22"/>
        </w:rPr>
        <w:t xml:space="preserve"> spočívající</w:t>
      </w:r>
      <w:r w:rsidR="006539B2" w:rsidRPr="004B7CF2">
        <w:rPr>
          <w:rFonts w:ascii="Segoe UI" w:hAnsi="Segoe UI" w:cs="Segoe UI"/>
          <w:szCs w:val="22"/>
        </w:rPr>
        <w:t xml:space="preserve"> v</w:t>
      </w:r>
      <w:r w:rsidR="007F11C5" w:rsidRPr="004B7CF2">
        <w:rPr>
          <w:rFonts w:ascii="Segoe UI" w:hAnsi="Segoe UI" w:cs="Segoe UI"/>
          <w:szCs w:val="22"/>
        </w:rPr>
        <w:t xml:space="preserve"> </w:t>
      </w:r>
      <w:r w:rsidR="00CD44FA" w:rsidRPr="004B7CF2">
        <w:rPr>
          <w:rFonts w:ascii="Segoe UI" w:hAnsi="Segoe UI" w:cs="Segoe UI"/>
          <w:szCs w:val="22"/>
        </w:rPr>
        <w:t>dopravě použitých vratných kelímků</w:t>
      </w:r>
      <w:r w:rsidR="007E21BC" w:rsidRPr="004B7CF2">
        <w:rPr>
          <w:rFonts w:ascii="Segoe UI" w:hAnsi="Segoe UI" w:cs="Segoe UI"/>
          <w:szCs w:val="22"/>
        </w:rPr>
        <w:t xml:space="preserve"> a boxů z místa vyzvednutí a zpět</w:t>
      </w:r>
      <w:r w:rsidR="00CD44FA" w:rsidRPr="004B7CF2">
        <w:rPr>
          <w:rFonts w:ascii="Segoe UI" w:hAnsi="Segoe UI" w:cs="Segoe UI"/>
          <w:szCs w:val="22"/>
        </w:rPr>
        <w:t>, mytí</w:t>
      </w:r>
      <w:r w:rsidR="007E21BC" w:rsidRPr="004B7CF2">
        <w:rPr>
          <w:rFonts w:ascii="Segoe UI" w:hAnsi="Segoe UI" w:cs="Segoe UI"/>
          <w:szCs w:val="22"/>
        </w:rPr>
        <w:t xml:space="preserve"> použitých vratných kelímků a boxů</w:t>
      </w:r>
      <w:r w:rsidR="00CD44FA" w:rsidRPr="004B7CF2">
        <w:rPr>
          <w:rFonts w:ascii="Segoe UI" w:hAnsi="Segoe UI" w:cs="Segoe UI"/>
          <w:szCs w:val="22"/>
        </w:rPr>
        <w:t xml:space="preserve"> a pronájmu vratných kelímků a boxů. Svoz kelímků a boxů bude probíhat na základě </w:t>
      </w:r>
      <w:r w:rsidR="0023498C" w:rsidRPr="004B7CF2">
        <w:rPr>
          <w:rFonts w:ascii="Segoe UI" w:hAnsi="Segoe UI" w:cs="Segoe UI"/>
          <w:szCs w:val="22"/>
        </w:rPr>
        <w:t xml:space="preserve">telefonické </w:t>
      </w:r>
      <w:r w:rsidR="00CD44FA" w:rsidRPr="004B7CF2">
        <w:rPr>
          <w:rFonts w:ascii="Segoe UI" w:hAnsi="Segoe UI" w:cs="Segoe UI"/>
          <w:szCs w:val="22"/>
        </w:rPr>
        <w:t xml:space="preserve">objednávky 1x nebo 2x týdně. Místem vyzvednutí a vrácení kelímků a boxů je kobka č. 4 Rašínova nábřeží, Praha 2. Předání a převzetí kelímků je dokumentováno </w:t>
      </w:r>
      <w:r w:rsidR="007E21BC" w:rsidRPr="004B7CF2">
        <w:rPr>
          <w:rFonts w:ascii="Segoe UI" w:hAnsi="Segoe UI" w:cs="Segoe UI"/>
          <w:szCs w:val="22"/>
        </w:rPr>
        <w:t>D</w:t>
      </w:r>
      <w:r w:rsidR="00CD44FA" w:rsidRPr="004B7CF2">
        <w:rPr>
          <w:rFonts w:ascii="Segoe UI" w:hAnsi="Segoe UI" w:cs="Segoe UI"/>
          <w:szCs w:val="22"/>
        </w:rPr>
        <w:t>odacím listem / vratkou s podpisy kontaktních osob obou smluvních stran</w:t>
      </w:r>
      <w:r w:rsidR="006539B2" w:rsidRPr="004B7CF2">
        <w:rPr>
          <w:rFonts w:ascii="Segoe UI" w:hAnsi="Segoe UI" w:cs="Segoe UI"/>
          <w:szCs w:val="22"/>
        </w:rPr>
        <w:t xml:space="preserve"> uvedených v článku XII</w:t>
      </w:r>
      <w:r w:rsidR="00CD44FA" w:rsidRPr="004B7CF2">
        <w:rPr>
          <w:rFonts w:ascii="Segoe UI" w:hAnsi="Segoe UI" w:cs="Segoe UI"/>
          <w:szCs w:val="22"/>
        </w:rPr>
        <w:t>.</w:t>
      </w:r>
    </w:p>
    <w:p w14:paraId="1D79E0D9" w14:textId="248240C0" w:rsidR="00912A9F" w:rsidRPr="00912A9F" w:rsidRDefault="002E2DAE" w:rsidP="002E2DAE">
      <w:pPr>
        <w:pStyle w:val="Odstavecseseznamem"/>
        <w:ind w:left="360"/>
        <w:rPr>
          <w:rFonts w:ascii="Segoe UI" w:hAnsi="Segoe UI" w:cs="Segoe UI"/>
          <w:szCs w:val="22"/>
          <w:highlight w:val="yellow"/>
        </w:rPr>
      </w:pPr>
      <w:r w:rsidRPr="00912A9F">
        <w:rPr>
          <w:rFonts w:ascii="Segoe UI" w:hAnsi="Segoe UI" w:cs="Segoe UI"/>
          <w:szCs w:val="22"/>
          <w:highlight w:val="yellow"/>
        </w:rPr>
        <w:t xml:space="preserve"> </w:t>
      </w:r>
    </w:p>
    <w:p w14:paraId="34943C40" w14:textId="7C35D4A3" w:rsidR="001A073E" w:rsidRDefault="001B610C" w:rsidP="0096795F">
      <w:pPr>
        <w:pStyle w:val="Odstavecseseznamem"/>
        <w:numPr>
          <w:ilvl w:val="0"/>
          <w:numId w:val="17"/>
        </w:numPr>
        <w:spacing w:after="60"/>
        <w:ind w:hanging="357"/>
        <w:rPr>
          <w:rFonts w:ascii="Segoe UI" w:hAnsi="Segoe UI" w:cs="Segoe UI"/>
          <w:szCs w:val="22"/>
        </w:rPr>
      </w:pPr>
      <w:r w:rsidRPr="002E2DAE">
        <w:rPr>
          <w:rFonts w:ascii="Segoe UI" w:hAnsi="Segoe UI" w:cs="Segoe UI"/>
          <w:szCs w:val="22"/>
        </w:rPr>
        <w:t xml:space="preserve">Dodavatel </w:t>
      </w:r>
      <w:r w:rsidR="00D95245" w:rsidRPr="002E2DAE">
        <w:rPr>
          <w:rFonts w:ascii="Segoe UI" w:hAnsi="Segoe UI" w:cs="Segoe UI"/>
          <w:szCs w:val="22"/>
        </w:rPr>
        <w:t>pro</w:t>
      </w:r>
      <w:r w:rsidR="004C0CB9" w:rsidRPr="002E2DAE">
        <w:rPr>
          <w:rFonts w:ascii="Segoe UI" w:hAnsi="Segoe UI" w:cs="Segoe UI"/>
          <w:szCs w:val="22"/>
        </w:rPr>
        <w:t>hlašuje, že před podpisem této S</w:t>
      </w:r>
      <w:r w:rsidR="00D95245" w:rsidRPr="002E2DAE">
        <w:rPr>
          <w:rFonts w:ascii="Segoe UI" w:hAnsi="Segoe UI" w:cs="Segoe UI"/>
          <w:szCs w:val="22"/>
        </w:rPr>
        <w:t>mlouvy převzal od objednatele veškeré podklady nezbytné pro re</w:t>
      </w:r>
      <w:r w:rsidR="004C0CB9" w:rsidRPr="002E2DAE">
        <w:rPr>
          <w:rFonts w:ascii="Segoe UI" w:hAnsi="Segoe UI" w:cs="Segoe UI"/>
          <w:szCs w:val="22"/>
        </w:rPr>
        <w:t>alizaci</w:t>
      </w:r>
      <w:r w:rsidR="002E2DAE" w:rsidRPr="002E2DAE">
        <w:rPr>
          <w:rFonts w:ascii="Segoe UI" w:hAnsi="Segoe UI" w:cs="Segoe UI"/>
          <w:szCs w:val="22"/>
        </w:rPr>
        <w:t xml:space="preserve"> </w:t>
      </w:r>
      <w:r w:rsidR="004C0CB9" w:rsidRPr="002E2DAE">
        <w:rPr>
          <w:rFonts w:ascii="Segoe UI" w:hAnsi="Segoe UI" w:cs="Segoe UI"/>
          <w:szCs w:val="22"/>
        </w:rPr>
        <w:t>této Smlouvy</w:t>
      </w:r>
      <w:r w:rsidR="00D95245" w:rsidRPr="002E2DAE">
        <w:rPr>
          <w:rFonts w:ascii="Segoe UI" w:hAnsi="Segoe UI" w:cs="Segoe UI"/>
          <w:szCs w:val="22"/>
        </w:rPr>
        <w:t xml:space="preserve">, </w:t>
      </w:r>
      <w:r w:rsidR="002E2DAE" w:rsidRPr="002E2DAE">
        <w:rPr>
          <w:rFonts w:ascii="Segoe UI" w:hAnsi="Segoe UI" w:cs="Segoe UI"/>
          <w:szCs w:val="22"/>
        </w:rPr>
        <w:t xml:space="preserve">tj. zejména informace o počtech a rozmístění kelímků v rámci náplavek u jednotlivých nájemců, a </w:t>
      </w:r>
      <w:r w:rsidR="00D95245" w:rsidRPr="002E2DAE">
        <w:rPr>
          <w:rFonts w:ascii="Segoe UI" w:hAnsi="Segoe UI" w:cs="Segoe UI"/>
          <w:szCs w:val="22"/>
        </w:rPr>
        <w:t>že se s těmito podklady seznámil</w:t>
      </w:r>
      <w:r w:rsidR="00D94DFC" w:rsidRPr="002E2DAE">
        <w:rPr>
          <w:rFonts w:ascii="Segoe UI" w:hAnsi="Segoe UI" w:cs="Segoe UI"/>
          <w:szCs w:val="22"/>
        </w:rPr>
        <w:t>,</w:t>
      </w:r>
      <w:r w:rsidR="00D95245" w:rsidRPr="002E2DAE">
        <w:rPr>
          <w:rFonts w:ascii="Segoe UI" w:hAnsi="Segoe UI" w:cs="Segoe UI"/>
          <w:szCs w:val="22"/>
        </w:rPr>
        <w:t xml:space="preserve"> a prohlašuje, že tyto podklady jsou dostatečné pro řádné a </w:t>
      </w:r>
      <w:r w:rsidR="004C0CB9" w:rsidRPr="002E2DAE">
        <w:rPr>
          <w:rFonts w:ascii="Segoe UI" w:hAnsi="Segoe UI" w:cs="Segoe UI"/>
          <w:szCs w:val="22"/>
        </w:rPr>
        <w:t xml:space="preserve">včasné provedení </w:t>
      </w:r>
      <w:r w:rsidR="002E2DAE" w:rsidRPr="002E2DAE">
        <w:rPr>
          <w:rFonts w:ascii="Segoe UI" w:hAnsi="Segoe UI" w:cs="Segoe UI"/>
          <w:szCs w:val="22"/>
        </w:rPr>
        <w:t xml:space="preserve">předmětu </w:t>
      </w:r>
      <w:r w:rsidR="004C0CB9" w:rsidRPr="002E2DAE">
        <w:rPr>
          <w:rFonts w:ascii="Segoe UI" w:hAnsi="Segoe UI" w:cs="Segoe UI"/>
          <w:szCs w:val="22"/>
        </w:rPr>
        <w:t>této S</w:t>
      </w:r>
      <w:r w:rsidR="00D95245" w:rsidRPr="002E2DAE">
        <w:rPr>
          <w:rFonts w:ascii="Segoe UI" w:hAnsi="Segoe UI" w:cs="Segoe UI"/>
          <w:szCs w:val="22"/>
        </w:rPr>
        <w:t>mlouvy</w:t>
      </w:r>
      <w:r w:rsidR="002E2DAE" w:rsidRPr="002E2DAE">
        <w:rPr>
          <w:rFonts w:ascii="Segoe UI" w:hAnsi="Segoe UI" w:cs="Segoe UI"/>
          <w:szCs w:val="22"/>
        </w:rPr>
        <w:t xml:space="preserve">. </w:t>
      </w:r>
    </w:p>
    <w:p w14:paraId="382B6DD2" w14:textId="77777777" w:rsidR="002E2DAE" w:rsidRPr="002E2DAE" w:rsidRDefault="002E2DAE" w:rsidP="002E2DAE">
      <w:pPr>
        <w:pStyle w:val="Odstavecseseznamem"/>
        <w:spacing w:after="60"/>
        <w:ind w:left="360"/>
        <w:rPr>
          <w:rFonts w:ascii="Segoe UI" w:hAnsi="Segoe UI" w:cs="Segoe UI"/>
          <w:szCs w:val="22"/>
        </w:rPr>
      </w:pPr>
    </w:p>
    <w:p w14:paraId="686D429F" w14:textId="699590B3" w:rsidR="00011058" w:rsidRDefault="001B610C" w:rsidP="00B309B8">
      <w:pPr>
        <w:pStyle w:val="Odstavecseseznamem"/>
        <w:numPr>
          <w:ilvl w:val="0"/>
          <w:numId w:val="17"/>
        </w:numPr>
        <w:spacing w:after="60"/>
        <w:ind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6D6DB2" w:rsidRPr="00B309B8">
        <w:rPr>
          <w:rFonts w:ascii="Segoe UI" w:hAnsi="Segoe UI" w:cs="Segoe UI"/>
          <w:szCs w:val="22"/>
        </w:rPr>
        <w:t>se zavazuje prov</w:t>
      </w:r>
      <w:r w:rsidR="002E2DAE">
        <w:rPr>
          <w:rFonts w:ascii="Segoe UI" w:hAnsi="Segoe UI" w:cs="Segoe UI"/>
          <w:szCs w:val="22"/>
        </w:rPr>
        <w:t xml:space="preserve">ádět servisní službu </w:t>
      </w:r>
      <w:r w:rsidR="006D6DB2" w:rsidRPr="00B309B8">
        <w:rPr>
          <w:rFonts w:ascii="Segoe UI" w:hAnsi="Segoe UI" w:cs="Segoe UI"/>
          <w:szCs w:val="22"/>
        </w:rPr>
        <w:t xml:space="preserve">v souladu se všemi relevantními právními předpisy </w:t>
      </w:r>
      <w:r w:rsidR="00011058" w:rsidRPr="00B309B8">
        <w:rPr>
          <w:rFonts w:ascii="Segoe UI" w:hAnsi="Segoe UI" w:cs="Segoe UI"/>
          <w:szCs w:val="22"/>
        </w:rPr>
        <w:t>a</w:t>
      </w:r>
      <w:r w:rsidR="006B37B6">
        <w:rPr>
          <w:rFonts w:ascii="Segoe UI" w:hAnsi="Segoe UI" w:cs="Segoe UI"/>
          <w:szCs w:val="22"/>
        </w:rPr>
        <w:t> </w:t>
      </w:r>
      <w:r w:rsidR="00011058" w:rsidRPr="00B309B8">
        <w:rPr>
          <w:rFonts w:ascii="Segoe UI" w:hAnsi="Segoe UI" w:cs="Segoe UI"/>
          <w:szCs w:val="22"/>
        </w:rPr>
        <w:t>s</w:t>
      </w:r>
      <w:r w:rsidR="001052B7" w:rsidRPr="00B309B8">
        <w:rPr>
          <w:rFonts w:ascii="Segoe UI" w:hAnsi="Segoe UI" w:cs="Segoe UI"/>
          <w:szCs w:val="22"/>
        </w:rPr>
        <w:t xml:space="preserve"> náležitou </w:t>
      </w:r>
      <w:r w:rsidR="00011058" w:rsidRPr="00B309B8">
        <w:rPr>
          <w:rFonts w:ascii="Segoe UI" w:hAnsi="Segoe UI" w:cs="Segoe UI"/>
          <w:szCs w:val="22"/>
        </w:rPr>
        <w:t xml:space="preserve">péčí. </w:t>
      </w:r>
    </w:p>
    <w:p w14:paraId="0B569920" w14:textId="77777777" w:rsidR="00BE48C8" w:rsidRDefault="00BE48C8" w:rsidP="00BE48C8">
      <w:pPr>
        <w:pStyle w:val="Odstavecseseznamem"/>
        <w:spacing w:after="60"/>
        <w:ind w:left="360"/>
        <w:rPr>
          <w:rFonts w:ascii="Segoe UI" w:hAnsi="Segoe UI" w:cs="Segoe UI"/>
          <w:szCs w:val="22"/>
        </w:rPr>
      </w:pPr>
    </w:p>
    <w:p w14:paraId="501A5FEF" w14:textId="2425B61D" w:rsidR="008B316D" w:rsidRDefault="001B610C" w:rsidP="00B309B8">
      <w:pPr>
        <w:pStyle w:val="Odstavecseseznamem"/>
        <w:numPr>
          <w:ilvl w:val="0"/>
          <w:numId w:val="17"/>
        </w:numPr>
        <w:spacing w:after="60"/>
        <w:ind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1052B7" w:rsidRPr="00B309B8">
        <w:rPr>
          <w:rFonts w:ascii="Segoe UI" w:hAnsi="Segoe UI" w:cs="Segoe UI"/>
          <w:szCs w:val="22"/>
        </w:rPr>
        <w:t>se podpisem této S</w:t>
      </w:r>
      <w:r w:rsidR="00011058" w:rsidRPr="00B309B8">
        <w:rPr>
          <w:rFonts w:ascii="Segoe UI" w:hAnsi="Segoe UI" w:cs="Segoe UI"/>
          <w:szCs w:val="22"/>
        </w:rPr>
        <w:t xml:space="preserve">mlouvy přihlašuje za účelem plnění této </w:t>
      </w:r>
      <w:r w:rsidR="00BC3ED6">
        <w:rPr>
          <w:rFonts w:ascii="Segoe UI" w:hAnsi="Segoe UI" w:cs="Segoe UI"/>
          <w:szCs w:val="22"/>
        </w:rPr>
        <w:t>S</w:t>
      </w:r>
      <w:r w:rsidR="00011058" w:rsidRPr="00B309B8">
        <w:rPr>
          <w:rFonts w:ascii="Segoe UI" w:hAnsi="Segoe UI" w:cs="Segoe UI"/>
          <w:szCs w:val="22"/>
        </w:rPr>
        <w:t>mlouvy k odbornému výkonu své činnosti dle § 5 odst. 1 zákona č. 89/2012 Sb., občanský zákoník</w:t>
      </w:r>
      <w:r w:rsidR="006D6DB2" w:rsidRPr="00B309B8">
        <w:rPr>
          <w:rFonts w:ascii="Segoe UI" w:hAnsi="Segoe UI" w:cs="Segoe UI"/>
          <w:szCs w:val="22"/>
        </w:rPr>
        <w:t>, ve znění pozdějších předpisů (dále jako „</w:t>
      </w:r>
      <w:r w:rsidR="006D6DB2" w:rsidRPr="00B309B8">
        <w:rPr>
          <w:rFonts w:ascii="Segoe UI" w:hAnsi="Segoe UI" w:cs="Segoe UI"/>
          <w:b/>
          <w:szCs w:val="22"/>
        </w:rPr>
        <w:t>OZ</w:t>
      </w:r>
      <w:r w:rsidR="006D6DB2" w:rsidRPr="00B309B8">
        <w:rPr>
          <w:rFonts w:ascii="Segoe UI" w:hAnsi="Segoe UI" w:cs="Segoe UI"/>
          <w:szCs w:val="22"/>
        </w:rPr>
        <w:t>“)</w:t>
      </w:r>
      <w:r w:rsidR="00011058" w:rsidRPr="00B309B8">
        <w:rPr>
          <w:rFonts w:ascii="Segoe UI" w:hAnsi="Segoe UI" w:cs="Segoe UI"/>
          <w:szCs w:val="22"/>
        </w:rPr>
        <w:t>.</w:t>
      </w:r>
    </w:p>
    <w:p w14:paraId="1809A007" w14:textId="77777777" w:rsidR="008B316D" w:rsidRPr="008B316D" w:rsidRDefault="008B316D" w:rsidP="008B316D">
      <w:pPr>
        <w:rPr>
          <w:rFonts w:ascii="Segoe UI" w:hAnsi="Segoe UI" w:cs="Segoe UI"/>
          <w:szCs w:val="22"/>
        </w:rPr>
      </w:pPr>
    </w:p>
    <w:p w14:paraId="56405A35" w14:textId="77777777" w:rsidR="006D6DB2" w:rsidRDefault="006D6DB2" w:rsidP="00F9563D">
      <w:pPr>
        <w:keepNext/>
        <w:tabs>
          <w:tab w:val="num" w:pos="502"/>
        </w:tabs>
        <w:jc w:val="center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Článek IV</w:t>
      </w:r>
      <w:r w:rsidR="00240829">
        <w:rPr>
          <w:rFonts w:ascii="Segoe UI" w:hAnsi="Segoe UI" w:cs="Segoe UI"/>
          <w:b/>
          <w:szCs w:val="22"/>
        </w:rPr>
        <w:t>.</w:t>
      </w:r>
    </w:p>
    <w:p w14:paraId="7DD1961E" w14:textId="4AA4000F" w:rsidR="00240829" w:rsidRPr="00D147C1" w:rsidRDefault="00D91490" w:rsidP="00D147C1">
      <w:pPr>
        <w:keepNext/>
        <w:tabs>
          <w:tab w:val="num" w:pos="502"/>
        </w:tabs>
        <w:spacing w:after="120"/>
        <w:jc w:val="center"/>
        <w:rPr>
          <w:rFonts w:ascii="Segoe UI" w:hAnsi="Segoe UI" w:cs="Segoe UI"/>
          <w:b/>
          <w:szCs w:val="22"/>
        </w:rPr>
      </w:pPr>
      <w:r w:rsidRPr="00B04B1F">
        <w:rPr>
          <w:rFonts w:ascii="Segoe UI" w:hAnsi="Segoe UI" w:cs="Segoe UI"/>
          <w:b/>
          <w:szCs w:val="22"/>
        </w:rPr>
        <w:t>Doba plnění</w:t>
      </w:r>
      <w:r w:rsidR="0097342C">
        <w:rPr>
          <w:rFonts w:ascii="Segoe UI" w:hAnsi="Segoe UI" w:cs="Segoe UI"/>
          <w:b/>
          <w:szCs w:val="22"/>
        </w:rPr>
        <w:t xml:space="preserve"> </w:t>
      </w:r>
    </w:p>
    <w:p w14:paraId="6C78E832" w14:textId="5BA68236" w:rsidR="00C221FE" w:rsidRPr="002E2DAE" w:rsidRDefault="00912A9F" w:rsidP="002E2DAE">
      <w:pPr>
        <w:rPr>
          <w:rFonts w:ascii="Segoe UI" w:hAnsi="Segoe UI" w:cs="Segoe UI"/>
          <w:szCs w:val="22"/>
          <w:highlight w:val="green"/>
        </w:rPr>
      </w:pPr>
      <w:r w:rsidRPr="002E2DAE">
        <w:rPr>
          <w:rFonts w:ascii="Segoe UI" w:hAnsi="Segoe UI" w:cs="Segoe UI"/>
          <w:szCs w:val="22"/>
        </w:rPr>
        <w:t xml:space="preserve">Tato </w:t>
      </w:r>
      <w:r w:rsidR="00974B7A">
        <w:rPr>
          <w:rFonts w:ascii="Segoe UI" w:hAnsi="Segoe UI" w:cs="Segoe UI"/>
          <w:szCs w:val="22"/>
        </w:rPr>
        <w:t>S</w:t>
      </w:r>
      <w:r w:rsidRPr="002E2DAE">
        <w:rPr>
          <w:rFonts w:ascii="Segoe UI" w:hAnsi="Segoe UI" w:cs="Segoe UI"/>
          <w:szCs w:val="22"/>
        </w:rPr>
        <w:t xml:space="preserve">mlouva se uzavírá na dobu určitou </w:t>
      </w:r>
      <w:r w:rsidR="002E2DAE">
        <w:rPr>
          <w:rFonts w:ascii="Segoe UI" w:hAnsi="Segoe UI" w:cs="Segoe UI"/>
          <w:szCs w:val="22"/>
        </w:rPr>
        <w:t xml:space="preserve">do </w:t>
      </w:r>
      <w:r w:rsidR="00974B7A">
        <w:rPr>
          <w:rFonts w:ascii="Segoe UI" w:hAnsi="Segoe UI" w:cs="Segoe UI"/>
          <w:szCs w:val="22"/>
        </w:rPr>
        <w:t xml:space="preserve">31.12.2019. </w:t>
      </w:r>
    </w:p>
    <w:p w14:paraId="368BF47C" w14:textId="77777777" w:rsidR="001E1C55" w:rsidRDefault="001E1C55" w:rsidP="00D91490">
      <w:pPr>
        <w:widowControl w:val="0"/>
        <w:rPr>
          <w:rFonts w:ascii="Segoe UI" w:hAnsi="Segoe UI" w:cs="Segoe UI"/>
          <w:b/>
          <w:color w:val="000000"/>
          <w:szCs w:val="22"/>
        </w:rPr>
      </w:pPr>
    </w:p>
    <w:p w14:paraId="4F0C0D24" w14:textId="77777777" w:rsidR="00240829" w:rsidRPr="00B04B1F" w:rsidRDefault="00240829" w:rsidP="00240829">
      <w:pPr>
        <w:widowControl w:val="0"/>
        <w:jc w:val="center"/>
        <w:rPr>
          <w:rFonts w:ascii="Segoe UI" w:hAnsi="Segoe UI" w:cs="Segoe UI"/>
          <w:b/>
          <w:color w:val="000000"/>
          <w:szCs w:val="22"/>
        </w:rPr>
      </w:pPr>
      <w:r>
        <w:rPr>
          <w:rFonts w:ascii="Segoe UI" w:hAnsi="Segoe UI" w:cs="Segoe UI"/>
          <w:b/>
          <w:color w:val="000000"/>
          <w:szCs w:val="22"/>
        </w:rPr>
        <w:t>Článek V.</w:t>
      </w:r>
    </w:p>
    <w:p w14:paraId="1C610628" w14:textId="09324413" w:rsidR="00D91490" w:rsidRPr="00B04B1F" w:rsidRDefault="00D91490" w:rsidP="00DE265E">
      <w:pPr>
        <w:tabs>
          <w:tab w:val="num" w:pos="502"/>
        </w:tabs>
        <w:jc w:val="center"/>
        <w:rPr>
          <w:rFonts w:ascii="Segoe UI" w:hAnsi="Segoe UI" w:cs="Segoe UI"/>
          <w:b/>
          <w:szCs w:val="22"/>
        </w:rPr>
      </w:pPr>
      <w:r w:rsidRPr="00B04B1F">
        <w:rPr>
          <w:rFonts w:ascii="Segoe UI" w:hAnsi="Segoe UI" w:cs="Segoe UI"/>
          <w:b/>
          <w:szCs w:val="22"/>
        </w:rPr>
        <w:t xml:space="preserve">Cena </w:t>
      </w:r>
      <w:r w:rsidR="00974B7A">
        <w:rPr>
          <w:rFonts w:ascii="Segoe UI" w:hAnsi="Segoe UI" w:cs="Segoe UI"/>
          <w:b/>
          <w:szCs w:val="22"/>
        </w:rPr>
        <w:t xml:space="preserve">servisní služby </w:t>
      </w:r>
      <w:r w:rsidRPr="00B04B1F">
        <w:rPr>
          <w:rFonts w:ascii="Segoe UI" w:hAnsi="Segoe UI" w:cs="Segoe UI"/>
          <w:b/>
          <w:szCs w:val="22"/>
        </w:rPr>
        <w:t>a platební podmínky</w:t>
      </w:r>
      <w:bookmarkStart w:id="1" w:name="_Ref480710643"/>
    </w:p>
    <w:p w14:paraId="5135EB78" w14:textId="393689D0" w:rsidR="00D91490" w:rsidRDefault="00D91490" w:rsidP="00DF6C59">
      <w:pPr>
        <w:pStyle w:val="Odstavecseseznamem"/>
        <w:numPr>
          <w:ilvl w:val="0"/>
          <w:numId w:val="19"/>
        </w:numPr>
        <w:spacing w:before="120" w:after="120"/>
        <w:ind w:left="357" w:hanging="357"/>
        <w:contextualSpacing w:val="0"/>
        <w:rPr>
          <w:rFonts w:ascii="Segoe UI" w:hAnsi="Segoe UI" w:cs="Segoe UI"/>
          <w:color w:val="000000"/>
          <w:szCs w:val="22"/>
        </w:rPr>
      </w:pPr>
      <w:r w:rsidRPr="00F9563D">
        <w:rPr>
          <w:rFonts w:ascii="Segoe UI" w:hAnsi="Segoe UI" w:cs="Segoe UI"/>
          <w:color w:val="000000"/>
          <w:szCs w:val="22"/>
        </w:rPr>
        <w:t>C</w:t>
      </w:r>
      <w:r w:rsidR="00C16E73" w:rsidRPr="00F9563D">
        <w:rPr>
          <w:rFonts w:ascii="Segoe UI" w:hAnsi="Segoe UI" w:cs="Segoe UI"/>
          <w:color w:val="000000"/>
          <w:szCs w:val="22"/>
        </w:rPr>
        <w:t>elková c</w:t>
      </w:r>
      <w:r w:rsidRPr="00F9563D">
        <w:rPr>
          <w:rFonts w:ascii="Segoe UI" w:hAnsi="Segoe UI" w:cs="Segoe UI"/>
          <w:color w:val="000000"/>
          <w:szCs w:val="22"/>
        </w:rPr>
        <w:t xml:space="preserve">ena </w:t>
      </w:r>
      <w:r w:rsidR="00CA470F">
        <w:rPr>
          <w:rFonts w:ascii="Segoe UI" w:hAnsi="Segoe UI" w:cs="Segoe UI"/>
          <w:color w:val="000000"/>
          <w:szCs w:val="22"/>
        </w:rPr>
        <w:t xml:space="preserve">za poskytnuté </w:t>
      </w:r>
      <w:r w:rsidR="00974B7A">
        <w:rPr>
          <w:rFonts w:ascii="Segoe UI" w:hAnsi="Segoe UI" w:cs="Segoe UI"/>
          <w:color w:val="000000"/>
          <w:szCs w:val="22"/>
        </w:rPr>
        <w:t xml:space="preserve">servisní </w:t>
      </w:r>
      <w:r w:rsidR="00CA470F">
        <w:rPr>
          <w:rFonts w:ascii="Segoe UI" w:hAnsi="Segoe UI" w:cs="Segoe UI"/>
          <w:color w:val="000000"/>
          <w:szCs w:val="22"/>
        </w:rPr>
        <w:t>služby</w:t>
      </w:r>
      <w:r w:rsidRPr="00F9563D">
        <w:rPr>
          <w:rFonts w:ascii="Segoe UI" w:hAnsi="Segoe UI" w:cs="Segoe UI"/>
          <w:color w:val="000000"/>
          <w:szCs w:val="22"/>
        </w:rPr>
        <w:t xml:space="preserve"> je stanovena dohodou smluvních stran v souladu s cenovou nabídkou </w:t>
      </w:r>
      <w:r w:rsidR="001B610C">
        <w:rPr>
          <w:rFonts w:ascii="Segoe UI" w:hAnsi="Segoe UI" w:cs="Segoe UI"/>
          <w:szCs w:val="22"/>
        </w:rPr>
        <w:t>dodavatel</w:t>
      </w:r>
      <w:r w:rsidRPr="00F9563D">
        <w:rPr>
          <w:rFonts w:ascii="Segoe UI" w:hAnsi="Segoe UI" w:cs="Segoe UI"/>
          <w:color w:val="000000"/>
          <w:szCs w:val="22"/>
        </w:rPr>
        <w:t xml:space="preserve">e na realizaci předmětu </w:t>
      </w:r>
      <w:r w:rsidR="00974B7A">
        <w:rPr>
          <w:rFonts w:ascii="Segoe UI" w:hAnsi="Segoe UI" w:cs="Segoe UI"/>
          <w:color w:val="000000"/>
          <w:szCs w:val="22"/>
        </w:rPr>
        <w:t xml:space="preserve">Smlouvy ze dne 21.8.2018, </w:t>
      </w:r>
      <w:r w:rsidR="00F9563D">
        <w:rPr>
          <w:rFonts w:ascii="Segoe UI" w:hAnsi="Segoe UI" w:cs="Segoe UI"/>
          <w:color w:val="000000"/>
          <w:szCs w:val="22"/>
        </w:rPr>
        <w:t>kter</w:t>
      </w:r>
      <w:r w:rsidR="003A490F">
        <w:rPr>
          <w:rFonts w:ascii="Segoe UI" w:hAnsi="Segoe UI" w:cs="Segoe UI"/>
          <w:color w:val="000000"/>
          <w:szCs w:val="22"/>
        </w:rPr>
        <w:t>á</w:t>
      </w:r>
      <w:r w:rsidR="00F9563D">
        <w:rPr>
          <w:rFonts w:ascii="Segoe UI" w:hAnsi="Segoe UI" w:cs="Segoe UI"/>
          <w:color w:val="000000"/>
          <w:szCs w:val="22"/>
        </w:rPr>
        <w:t xml:space="preserve"> tvoří přílohu č. </w:t>
      </w:r>
      <w:r w:rsidR="00A6741B">
        <w:rPr>
          <w:rFonts w:ascii="Segoe UI" w:hAnsi="Segoe UI" w:cs="Segoe UI"/>
          <w:color w:val="000000"/>
          <w:szCs w:val="22"/>
        </w:rPr>
        <w:t xml:space="preserve">1 </w:t>
      </w:r>
      <w:r w:rsidR="00F9563D">
        <w:rPr>
          <w:rFonts w:ascii="Segoe UI" w:hAnsi="Segoe UI" w:cs="Segoe UI"/>
          <w:color w:val="000000"/>
          <w:szCs w:val="22"/>
        </w:rPr>
        <w:t>této S</w:t>
      </w:r>
      <w:r w:rsidRPr="00F9563D">
        <w:rPr>
          <w:rFonts w:ascii="Segoe UI" w:hAnsi="Segoe UI" w:cs="Segoe UI"/>
          <w:color w:val="000000"/>
          <w:szCs w:val="22"/>
        </w:rPr>
        <w:t>mlouvy</w:t>
      </w:r>
      <w:r w:rsidR="00BB4A97">
        <w:rPr>
          <w:rFonts w:ascii="Segoe UI" w:hAnsi="Segoe UI" w:cs="Segoe UI"/>
          <w:color w:val="000000"/>
          <w:szCs w:val="22"/>
        </w:rPr>
        <w:t>.</w:t>
      </w:r>
      <w:r w:rsidRPr="00F9563D">
        <w:rPr>
          <w:rFonts w:ascii="Segoe UI" w:hAnsi="Segoe UI" w:cs="Segoe UI"/>
          <w:color w:val="000000"/>
          <w:szCs w:val="22"/>
        </w:rPr>
        <w:t xml:space="preserve"> </w:t>
      </w:r>
    </w:p>
    <w:bookmarkEnd w:id="1"/>
    <w:p w14:paraId="72E0678D" w14:textId="585AD86B" w:rsidR="00CD44FA" w:rsidRPr="004B7CF2" w:rsidRDefault="00662AC3" w:rsidP="00CD44FA">
      <w:pPr>
        <w:pStyle w:val="Normlnweb"/>
        <w:numPr>
          <w:ilvl w:val="0"/>
          <w:numId w:val="19"/>
        </w:numPr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4B7CF2">
        <w:rPr>
          <w:rFonts w:ascii="Segoe UI" w:hAnsi="Segoe UI" w:cs="Segoe UI"/>
          <w:sz w:val="22"/>
          <w:szCs w:val="22"/>
        </w:rPr>
        <w:lastRenderedPageBreak/>
        <w:t xml:space="preserve">Smluvní cena za </w:t>
      </w:r>
      <w:r w:rsidR="00974B7A" w:rsidRPr="004B7CF2">
        <w:rPr>
          <w:rFonts w:ascii="Segoe UI" w:hAnsi="Segoe UI" w:cs="Segoe UI"/>
          <w:sz w:val="22"/>
          <w:szCs w:val="22"/>
        </w:rPr>
        <w:t xml:space="preserve">servisní </w:t>
      </w:r>
      <w:r w:rsidRPr="004B7CF2">
        <w:rPr>
          <w:rFonts w:ascii="Segoe UI" w:hAnsi="Segoe UI" w:cs="Segoe UI"/>
          <w:sz w:val="22"/>
          <w:szCs w:val="22"/>
        </w:rPr>
        <w:t xml:space="preserve">službu </w:t>
      </w:r>
      <w:r w:rsidR="00CD44FA" w:rsidRPr="004B7CF2">
        <w:rPr>
          <w:rFonts w:ascii="Segoe UI" w:hAnsi="Segoe UI" w:cs="Segoe UI"/>
          <w:sz w:val="22"/>
          <w:szCs w:val="22"/>
        </w:rPr>
        <w:t>je následující:</w:t>
      </w:r>
    </w:p>
    <w:p w14:paraId="15B237A5" w14:textId="7FF43E9E" w:rsidR="00CD44FA" w:rsidRPr="004B7CF2" w:rsidRDefault="00CD44FA" w:rsidP="00CD44FA">
      <w:pPr>
        <w:pStyle w:val="Normlnweb"/>
        <w:numPr>
          <w:ilvl w:val="1"/>
          <w:numId w:val="19"/>
        </w:numPr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4B7CF2">
        <w:rPr>
          <w:rFonts w:ascii="Segoe UI" w:hAnsi="Segoe UI" w:cs="Segoe UI"/>
          <w:sz w:val="22"/>
          <w:szCs w:val="22"/>
        </w:rPr>
        <w:t>Doprava použitých kelímků do myčky a zpět: 2600 Kč bez DPH</w:t>
      </w:r>
      <w:r w:rsidR="006539B2" w:rsidRPr="004B7CF2">
        <w:rPr>
          <w:rFonts w:ascii="Segoe UI" w:hAnsi="Segoe UI" w:cs="Segoe UI"/>
          <w:sz w:val="22"/>
          <w:szCs w:val="22"/>
        </w:rPr>
        <w:t xml:space="preserve"> </w:t>
      </w:r>
      <w:r w:rsidR="0023498C" w:rsidRPr="004B7CF2">
        <w:rPr>
          <w:rFonts w:ascii="Segoe UI" w:hAnsi="Segoe UI" w:cs="Segoe UI"/>
          <w:sz w:val="22"/>
          <w:szCs w:val="22"/>
        </w:rPr>
        <w:t>za jednu cestu tam a zpět</w:t>
      </w:r>
      <w:r w:rsidR="007E21BC" w:rsidRPr="004B7CF2">
        <w:rPr>
          <w:rFonts w:ascii="Segoe UI" w:hAnsi="Segoe UI" w:cs="Segoe UI"/>
          <w:sz w:val="22"/>
          <w:szCs w:val="22"/>
        </w:rPr>
        <w:t>;</w:t>
      </w:r>
    </w:p>
    <w:p w14:paraId="6E2D6C5C" w14:textId="37B6F2A8" w:rsidR="007E21BC" w:rsidRPr="004B7CF2" w:rsidRDefault="007E21BC" w:rsidP="00CD44FA">
      <w:pPr>
        <w:pStyle w:val="Normlnweb"/>
        <w:numPr>
          <w:ilvl w:val="1"/>
          <w:numId w:val="19"/>
        </w:numPr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4B7CF2">
        <w:rPr>
          <w:rFonts w:ascii="Segoe UI" w:hAnsi="Segoe UI" w:cs="Segoe UI"/>
          <w:sz w:val="22"/>
          <w:szCs w:val="22"/>
        </w:rPr>
        <w:t>Mytí použitých vlastních kelímků: 1,30 Kč bez DPH / kus;</w:t>
      </w:r>
    </w:p>
    <w:p w14:paraId="7F50EEC0" w14:textId="0087EBA1" w:rsidR="007E21BC" w:rsidRPr="004B7CF2" w:rsidRDefault="007E21BC" w:rsidP="00CD44FA">
      <w:pPr>
        <w:pStyle w:val="Normlnweb"/>
        <w:numPr>
          <w:ilvl w:val="1"/>
          <w:numId w:val="19"/>
        </w:numPr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4B7CF2">
        <w:rPr>
          <w:rFonts w:ascii="Segoe UI" w:hAnsi="Segoe UI" w:cs="Segoe UI"/>
          <w:sz w:val="22"/>
          <w:szCs w:val="22"/>
        </w:rPr>
        <w:t>Pronájem a mytí kelímků: 1,40 Kč bez DPH / kus;</w:t>
      </w:r>
    </w:p>
    <w:p w14:paraId="61230F8B" w14:textId="796735BC" w:rsidR="007E21BC" w:rsidRPr="004B7CF2" w:rsidRDefault="007E21BC" w:rsidP="00CD44FA">
      <w:pPr>
        <w:pStyle w:val="Normlnweb"/>
        <w:numPr>
          <w:ilvl w:val="1"/>
          <w:numId w:val="19"/>
        </w:numPr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4B7CF2">
        <w:rPr>
          <w:rFonts w:ascii="Segoe UI" w:hAnsi="Segoe UI" w:cs="Segoe UI"/>
          <w:sz w:val="22"/>
          <w:szCs w:val="22"/>
        </w:rPr>
        <w:t>Pronájem boxů na kelímky: 0 Kč;</w:t>
      </w:r>
    </w:p>
    <w:p w14:paraId="01544C35" w14:textId="07855A9F" w:rsidR="007E21BC" w:rsidRPr="004B7CF2" w:rsidRDefault="007E21BC" w:rsidP="00CD44FA">
      <w:pPr>
        <w:pStyle w:val="Normlnweb"/>
        <w:numPr>
          <w:ilvl w:val="1"/>
          <w:numId w:val="19"/>
        </w:numPr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4B7CF2">
        <w:rPr>
          <w:rFonts w:ascii="Segoe UI" w:hAnsi="Segoe UI" w:cs="Segoe UI"/>
          <w:sz w:val="22"/>
          <w:szCs w:val="22"/>
        </w:rPr>
        <w:t>Mytí boxů: 10 Kč bez DPH / kus.</w:t>
      </w:r>
    </w:p>
    <w:p w14:paraId="341F996A" w14:textId="3DC865DE" w:rsidR="00B11DEF" w:rsidRDefault="00662AC3" w:rsidP="00BB4A97">
      <w:pPr>
        <w:pStyle w:val="Normlnweb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3. </w:t>
      </w:r>
      <w:r w:rsidR="00B11DEF">
        <w:rPr>
          <w:rFonts w:ascii="Segoe UI" w:hAnsi="Segoe UI" w:cs="Segoe UI"/>
          <w:sz w:val="22"/>
          <w:szCs w:val="22"/>
        </w:rPr>
        <w:t>Měsíční fakturace za provedené</w:t>
      </w:r>
      <w:r w:rsidR="00974B7A">
        <w:rPr>
          <w:rFonts w:ascii="Segoe UI" w:hAnsi="Segoe UI" w:cs="Segoe UI"/>
          <w:sz w:val="22"/>
          <w:szCs w:val="22"/>
        </w:rPr>
        <w:t xml:space="preserve"> servisní</w:t>
      </w:r>
      <w:r w:rsidR="00B11DEF">
        <w:rPr>
          <w:rFonts w:ascii="Segoe UI" w:hAnsi="Segoe UI" w:cs="Segoe UI"/>
          <w:sz w:val="22"/>
          <w:szCs w:val="22"/>
        </w:rPr>
        <w:t xml:space="preserve"> služby bude počítána dle množství skutečně provedených </w:t>
      </w:r>
      <w:r w:rsidR="00974B7A">
        <w:rPr>
          <w:rFonts w:ascii="Segoe UI" w:hAnsi="Segoe UI" w:cs="Segoe UI"/>
          <w:sz w:val="22"/>
          <w:szCs w:val="22"/>
        </w:rPr>
        <w:t>servisních služeb</w:t>
      </w:r>
      <w:r w:rsidR="00B11DEF">
        <w:rPr>
          <w:rFonts w:ascii="Segoe UI" w:hAnsi="Segoe UI" w:cs="Segoe UI"/>
          <w:sz w:val="22"/>
          <w:szCs w:val="22"/>
        </w:rPr>
        <w:t xml:space="preserve"> a jednotkových cen uvedených v příloze č. 1</w:t>
      </w:r>
      <w:r w:rsidR="00974B7A">
        <w:rPr>
          <w:rFonts w:ascii="Segoe UI" w:hAnsi="Segoe UI" w:cs="Segoe UI"/>
          <w:sz w:val="22"/>
          <w:szCs w:val="22"/>
        </w:rPr>
        <w:t xml:space="preserve">. </w:t>
      </w:r>
    </w:p>
    <w:p w14:paraId="0146B764" w14:textId="43BDE5A0" w:rsidR="00BB4A97" w:rsidRPr="00BB4A97" w:rsidRDefault="00B11DEF" w:rsidP="00BB4A97">
      <w:pPr>
        <w:pStyle w:val="Normlnweb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5.</w:t>
      </w:r>
      <w:r w:rsidR="00BB4A97" w:rsidRPr="00BB4A97">
        <w:rPr>
          <w:rFonts w:ascii="Segoe UI" w:hAnsi="Segoe UI" w:cs="Segoe UI"/>
          <w:sz w:val="22"/>
          <w:szCs w:val="22"/>
        </w:rPr>
        <w:t xml:space="preserve">Smluvní cena je splatná měsíčně zpětně, a to na základě daňového dokladu (faktury) vystavené </w:t>
      </w:r>
      <w:r w:rsidR="00523583">
        <w:rPr>
          <w:rFonts w:ascii="Segoe UI" w:hAnsi="Segoe UI" w:cs="Segoe UI"/>
          <w:sz w:val="22"/>
          <w:szCs w:val="22"/>
        </w:rPr>
        <w:t>dodavate</w:t>
      </w:r>
      <w:r w:rsidR="00283D3E">
        <w:rPr>
          <w:rFonts w:ascii="Segoe UI" w:hAnsi="Segoe UI" w:cs="Segoe UI"/>
          <w:sz w:val="22"/>
          <w:szCs w:val="22"/>
        </w:rPr>
        <w:t>lem</w:t>
      </w:r>
      <w:r w:rsidR="00BB4A97" w:rsidRPr="00BB4A97">
        <w:rPr>
          <w:rFonts w:ascii="Segoe UI" w:hAnsi="Segoe UI" w:cs="Segoe UI"/>
          <w:sz w:val="22"/>
          <w:szCs w:val="22"/>
        </w:rPr>
        <w:t xml:space="preserve"> za příslušné měsíční období se splatností vždy do 30 dnů ode dne jeho prokazatelného doručení objednateli na jeho korespondenční adresu, tj. na adresu Blanická 1008/28, Praha 2, PSČ: 120 00.</w:t>
      </w:r>
    </w:p>
    <w:p w14:paraId="10F61DEB" w14:textId="6D30CE93" w:rsidR="00BB4A97" w:rsidRPr="00BB4A97" w:rsidRDefault="00B11DEF" w:rsidP="00662AC3">
      <w:pPr>
        <w:pStyle w:val="Normlnweb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6</w:t>
      </w:r>
      <w:r w:rsidR="00662AC3">
        <w:rPr>
          <w:rFonts w:ascii="Segoe UI" w:hAnsi="Segoe UI" w:cs="Segoe UI"/>
          <w:sz w:val="22"/>
          <w:szCs w:val="22"/>
        </w:rPr>
        <w:t>.</w:t>
      </w:r>
      <w:r w:rsidR="00BB4A97" w:rsidRPr="00BB4A97">
        <w:rPr>
          <w:rFonts w:ascii="Segoe UI" w:hAnsi="Segoe UI" w:cs="Segoe UI"/>
          <w:sz w:val="22"/>
          <w:szCs w:val="22"/>
        </w:rPr>
        <w:t xml:space="preserve"> </w:t>
      </w:r>
      <w:r w:rsidR="00283D3E">
        <w:rPr>
          <w:rFonts w:ascii="Segoe UI" w:hAnsi="Segoe UI" w:cs="Segoe UI"/>
          <w:sz w:val="22"/>
          <w:szCs w:val="22"/>
        </w:rPr>
        <w:t>Dodavatel</w:t>
      </w:r>
      <w:r w:rsidR="00BB4A97" w:rsidRPr="00BB4A97">
        <w:rPr>
          <w:rFonts w:ascii="Segoe UI" w:hAnsi="Segoe UI" w:cs="Segoe UI"/>
          <w:sz w:val="22"/>
          <w:szCs w:val="22"/>
        </w:rPr>
        <w:t xml:space="preserve"> vystaví daňový doklad na úhradu smluvní ceny dle odst. </w:t>
      </w:r>
      <w:r w:rsidR="003A490F">
        <w:rPr>
          <w:rFonts w:ascii="Segoe UI" w:hAnsi="Segoe UI" w:cs="Segoe UI"/>
          <w:sz w:val="22"/>
          <w:szCs w:val="22"/>
        </w:rPr>
        <w:t>2</w:t>
      </w:r>
      <w:r w:rsidR="00662AC3">
        <w:rPr>
          <w:rFonts w:ascii="Segoe UI" w:hAnsi="Segoe UI" w:cs="Segoe UI"/>
          <w:sz w:val="22"/>
          <w:szCs w:val="22"/>
        </w:rPr>
        <w:t xml:space="preserve"> tohoto článku</w:t>
      </w:r>
      <w:r w:rsidR="003A490F">
        <w:rPr>
          <w:rFonts w:ascii="Segoe UI" w:hAnsi="Segoe UI" w:cs="Segoe UI"/>
          <w:sz w:val="22"/>
          <w:szCs w:val="22"/>
        </w:rPr>
        <w:t xml:space="preserve">. </w:t>
      </w:r>
      <w:r w:rsidR="00697CDB">
        <w:rPr>
          <w:rFonts w:ascii="Segoe UI" w:hAnsi="Segoe UI" w:cs="Segoe UI"/>
          <w:sz w:val="22"/>
          <w:szCs w:val="22"/>
        </w:rPr>
        <w:t>P</w:t>
      </w:r>
      <w:r w:rsidR="00BB4A97" w:rsidRPr="00BB4A97">
        <w:rPr>
          <w:rFonts w:ascii="Segoe UI" w:hAnsi="Segoe UI" w:cs="Segoe UI"/>
          <w:sz w:val="22"/>
          <w:szCs w:val="22"/>
        </w:rPr>
        <w:t xml:space="preserve">řičemž přílohou </w:t>
      </w:r>
      <w:r w:rsidR="003A490F">
        <w:rPr>
          <w:rFonts w:ascii="Segoe UI" w:hAnsi="Segoe UI" w:cs="Segoe UI"/>
          <w:sz w:val="22"/>
          <w:szCs w:val="22"/>
        </w:rPr>
        <w:t>daňového dokladu</w:t>
      </w:r>
      <w:r w:rsidR="00BB4A97" w:rsidRPr="00BB4A97">
        <w:rPr>
          <w:rFonts w:ascii="Segoe UI" w:hAnsi="Segoe UI" w:cs="Segoe UI"/>
          <w:sz w:val="22"/>
          <w:szCs w:val="22"/>
        </w:rPr>
        <w:t xml:space="preserve"> bude</w:t>
      </w:r>
      <w:r w:rsidR="00697CDB">
        <w:rPr>
          <w:rFonts w:ascii="Segoe UI" w:hAnsi="Segoe UI" w:cs="Segoe UI"/>
          <w:sz w:val="22"/>
          <w:szCs w:val="22"/>
        </w:rPr>
        <w:t xml:space="preserve"> specifikace </w:t>
      </w:r>
      <w:r w:rsidR="003A490F">
        <w:rPr>
          <w:rFonts w:ascii="Segoe UI" w:hAnsi="Segoe UI" w:cs="Segoe UI"/>
          <w:sz w:val="22"/>
          <w:szCs w:val="22"/>
        </w:rPr>
        <w:t>poskytnutých servisních služeb</w:t>
      </w:r>
      <w:r w:rsidR="00BB4A97" w:rsidRPr="00BB4A97">
        <w:rPr>
          <w:rFonts w:ascii="Segoe UI" w:hAnsi="Segoe UI" w:cs="Segoe UI"/>
          <w:sz w:val="22"/>
          <w:szCs w:val="22"/>
        </w:rPr>
        <w:t xml:space="preserve"> dle </w:t>
      </w:r>
      <w:r>
        <w:rPr>
          <w:rFonts w:ascii="Segoe UI" w:hAnsi="Segoe UI" w:cs="Segoe UI"/>
          <w:sz w:val="22"/>
          <w:szCs w:val="22"/>
        </w:rPr>
        <w:t xml:space="preserve">Přílohy č. 1 </w:t>
      </w:r>
      <w:r w:rsidR="0051536C">
        <w:rPr>
          <w:rFonts w:ascii="Segoe UI" w:hAnsi="Segoe UI" w:cs="Segoe UI"/>
          <w:sz w:val="22"/>
          <w:szCs w:val="22"/>
        </w:rPr>
        <w:t>a jejich cena.</w:t>
      </w:r>
    </w:p>
    <w:p w14:paraId="4CE688C1" w14:textId="65D93B40" w:rsidR="00BB4A97" w:rsidRPr="00BB4A97" w:rsidRDefault="00B11DEF" w:rsidP="00BB4A97">
      <w:pPr>
        <w:spacing w:after="12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7</w:t>
      </w:r>
      <w:r w:rsidR="00662AC3">
        <w:rPr>
          <w:rFonts w:ascii="Segoe UI" w:hAnsi="Segoe UI" w:cs="Segoe UI"/>
          <w:szCs w:val="22"/>
        </w:rPr>
        <w:t>.</w:t>
      </w:r>
      <w:r w:rsidR="00BB4A97" w:rsidRPr="00BB4A97">
        <w:rPr>
          <w:rFonts w:ascii="Segoe UI" w:hAnsi="Segoe UI" w:cs="Segoe UI"/>
          <w:szCs w:val="22"/>
        </w:rPr>
        <w:t xml:space="preserve"> </w:t>
      </w:r>
      <w:r w:rsidR="00283D3E">
        <w:rPr>
          <w:rFonts w:ascii="Segoe UI" w:hAnsi="Segoe UI" w:cs="Segoe UI"/>
          <w:szCs w:val="22"/>
        </w:rPr>
        <w:t>Dodavatel</w:t>
      </w:r>
      <w:r w:rsidR="00BB4A97" w:rsidRPr="00BB4A97">
        <w:rPr>
          <w:rFonts w:ascii="Segoe UI" w:hAnsi="Segoe UI" w:cs="Segoe UI"/>
          <w:szCs w:val="22"/>
        </w:rPr>
        <w:t xml:space="preserve"> je oprávněn vystavit fakturu za provedené </w:t>
      </w:r>
      <w:r w:rsidR="0051536C">
        <w:rPr>
          <w:rFonts w:ascii="Segoe UI" w:hAnsi="Segoe UI" w:cs="Segoe UI"/>
          <w:szCs w:val="22"/>
        </w:rPr>
        <w:t>servisní služby</w:t>
      </w:r>
      <w:r w:rsidR="00BB4A97" w:rsidRPr="00BB4A97">
        <w:rPr>
          <w:rFonts w:ascii="Segoe UI" w:hAnsi="Segoe UI" w:cs="Segoe UI"/>
          <w:szCs w:val="22"/>
        </w:rPr>
        <w:t xml:space="preserve"> až poté, co dojde k písemnému odsouhlasení provedených</w:t>
      </w:r>
      <w:r w:rsidR="0051536C">
        <w:rPr>
          <w:rFonts w:ascii="Segoe UI" w:hAnsi="Segoe UI" w:cs="Segoe UI"/>
          <w:szCs w:val="22"/>
        </w:rPr>
        <w:t xml:space="preserve"> servisních služeb</w:t>
      </w:r>
      <w:r w:rsidR="00BB4A97" w:rsidRPr="00BB4A97">
        <w:rPr>
          <w:rFonts w:ascii="Segoe UI" w:hAnsi="Segoe UI" w:cs="Segoe UI"/>
          <w:szCs w:val="22"/>
        </w:rPr>
        <w:t xml:space="preserve"> za uplynulý měsíc objednatelem. </w:t>
      </w:r>
    </w:p>
    <w:p w14:paraId="07D341DA" w14:textId="77777777" w:rsidR="00CF0ABF" w:rsidRPr="00BB4A97" w:rsidRDefault="00CF0ABF" w:rsidP="00BB4A97">
      <w:pPr>
        <w:pStyle w:val="Normlnweb"/>
        <w:spacing w:before="0" w:beforeAutospacing="0" w:after="120" w:afterAutospacing="0"/>
        <w:jc w:val="both"/>
        <w:rPr>
          <w:rFonts w:ascii="Segoe UI" w:hAnsi="Segoe UI" w:cs="Segoe UI"/>
          <w:sz w:val="22"/>
          <w:szCs w:val="22"/>
        </w:rPr>
      </w:pPr>
    </w:p>
    <w:p w14:paraId="6E2027FE" w14:textId="309CBB89" w:rsidR="00CF0ABF" w:rsidRDefault="00CF0ABF" w:rsidP="00CF0ABF">
      <w:pPr>
        <w:ind w:left="1418" w:firstLine="709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 xml:space="preserve">                            Článek VI</w:t>
      </w:r>
      <w:r w:rsidR="00BB4A97" w:rsidRPr="00BB4A97">
        <w:rPr>
          <w:rFonts w:ascii="Segoe UI" w:hAnsi="Segoe UI" w:cs="Segoe UI"/>
          <w:b/>
          <w:szCs w:val="22"/>
        </w:rPr>
        <w:t xml:space="preserve">. </w:t>
      </w:r>
    </w:p>
    <w:p w14:paraId="0B6535E2" w14:textId="62AB2A51" w:rsidR="00BB4A97" w:rsidRDefault="00BB4A97" w:rsidP="00CF0ABF">
      <w:pPr>
        <w:ind w:left="1418" w:firstLine="709"/>
        <w:rPr>
          <w:rFonts w:ascii="Segoe UI" w:hAnsi="Segoe UI" w:cs="Segoe UI"/>
          <w:b/>
          <w:szCs w:val="22"/>
        </w:rPr>
      </w:pPr>
      <w:r w:rsidRPr="00BB4A97">
        <w:rPr>
          <w:rFonts w:ascii="Segoe UI" w:hAnsi="Segoe UI" w:cs="Segoe UI"/>
          <w:b/>
          <w:szCs w:val="22"/>
        </w:rPr>
        <w:t>Smluvní pokuty, odpovědnost za vady a škody</w:t>
      </w:r>
    </w:p>
    <w:p w14:paraId="4E91FBD2" w14:textId="77777777" w:rsidR="00CF0ABF" w:rsidRPr="00BB4A97" w:rsidRDefault="00CF0ABF" w:rsidP="00CF0ABF">
      <w:pPr>
        <w:ind w:left="1418" w:firstLine="709"/>
        <w:rPr>
          <w:rFonts w:ascii="Segoe UI" w:hAnsi="Segoe UI" w:cs="Segoe UI"/>
          <w:b/>
          <w:szCs w:val="22"/>
        </w:rPr>
      </w:pPr>
    </w:p>
    <w:p w14:paraId="335173EA" w14:textId="43DE605B" w:rsidR="00BB4A97" w:rsidRPr="00BB4A97" w:rsidRDefault="00BB4A97" w:rsidP="0051536C">
      <w:pPr>
        <w:tabs>
          <w:tab w:val="left" w:pos="284"/>
          <w:tab w:val="left" w:pos="426"/>
        </w:tabs>
        <w:rPr>
          <w:rFonts w:ascii="Segoe UI" w:hAnsi="Segoe UI" w:cs="Segoe UI"/>
          <w:szCs w:val="22"/>
        </w:rPr>
      </w:pPr>
      <w:r w:rsidRPr="00BB4A97">
        <w:rPr>
          <w:rFonts w:ascii="Segoe UI" w:hAnsi="Segoe UI" w:cs="Segoe UI"/>
          <w:szCs w:val="22"/>
        </w:rPr>
        <w:t>1</w:t>
      </w:r>
      <w:r w:rsidR="0051536C">
        <w:rPr>
          <w:rFonts w:ascii="Segoe UI" w:hAnsi="Segoe UI" w:cs="Segoe UI"/>
          <w:szCs w:val="22"/>
        </w:rPr>
        <w:t xml:space="preserve">. </w:t>
      </w:r>
      <w:r w:rsidRPr="00CF0ABF">
        <w:rPr>
          <w:rFonts w:ascii="Segoe UI" w:hAnsi="Segoe UI" w:cs="Segoe UI"/>
          <w:szCs w:val="22"/>
        </w:rPr>
        <w:t>Objednatel má právo kdykoliv provádět kontrolu řádně prováděné</w:t>
      </w:r>
      <w:r w:rsidR="007C74A3">
        <w:rPr>
          <w:rFonts w:ascii="Segoe UI" w:hAnsi="Segoe UI" w:cs="Segoe UI"/>
          <w:szCs w:val="22"/>
        </w:rPr>
        <w:t xml:space="preserve"> servisní služby.</w:t>
      </w:r>
      <w:r w:rsidRPr="00CF0ABF">
        <w:rPr>
          <w:rFonts w:ascii="Segoe UI" w:hAnsi="Segoe UI" w:cs="Segoe UI"/>
          <w:szCs w:val="22"/>
        </w:rPr>
        <w:t xml:space="preserve"> V případě, že i přes písemné upozornění objednatele </w:t>
      </w:r>
      <w:r w:rsidR="00283D3E">
        <w:rPr>
          <w:rFonts w:ascii="Segoe UI" w:hAnsi="Segoe UI" w:cs="Segoe UI"/>
          <w:szCs w:val="22"/>
        </w:rPr>
        <w:t>dodavatel</w:t>
      </w:r>
      <w:r w:rsidRPr="00CF0ABF">
        <w:rPr>
          <w:rFonts w:ascii="Segoe UI" w:hAnsi="Segoe UI" w:cs="Segoe UI"/>
          <w:szCs w:val="22"/>
        </w:rPr>
        <w:t xml:space="preserve"> nebude vykonávat předmět smlouvy </w:t>
      </w:r>
      <w:r w:rsidRPr="00BB4A97">
        <w:rPr>
          <w:rFonts w:ascii="Segoe UI" w:hAnsi="Segoe UI" w:cs="Segoe UI"/>
          <w:szCs w:val="22"/>
        </w:rPr>
        <w:t xml:space="preserve">řádně a včas je povinen zaplatit objednateli smluvní pokutu ve výši </w:t>
      </w:r>
      <w:r w:rsidR="007C74A3">
        <w:rPr>
          <w:rFonts w:ascii="Segoe UI" w:hAnsi="Segoe UI" w:cs="Segoe UI"/>
          <w:szCs w:val="22"/>
        </w:rPr>
        <w:t>500</w:t>
      </w:r>
      <w:r w:rsidRPr="00BB4A97">
        <w:rPr>
          <w:rFonts w:ascii="Segoe UI" w:hAnsi="Segoe UI" w:cs="Segoe UI"/>
          <w:szCs w:val="22"/>
        </w:rPr>
        <w:t xml:space="preserve">,- Kč za každé i jednotlivé porušení povinností vyplývajících z této </w:t>
      </w:r>
      <w:r w:rsidR="007C74A3">
        <w:rPr>
          <w:rFonts w:ascii="Segoe UI" w:hAnsi="Segoe UI" w:cs="Segoe UI"/>
          <w:szCs w:val="22"/>
        </w:rPr>
        <w:t>S</w:t>
      </w:r>
      <w:r w:rsidRPr="00BB4A97">
        <w:rPr>
          <w:rFonts w:ascii="Segoe UI" w:hAnsi="Segoe UI" w:cs="Segoe UI"/>
          <w:szCs w:val="22"/>
        </w:rPr>
        <w:t>mlouvy. Smluvní pokuta je splatná na základě výzvy objednatele, přičemž úhradou smluvní pokuty není dotčen nárok objednatele na náhradu škody.</w:t>
      </w:r>
    </w:p>
    <w:p w14:paraId="56D8B943" w14:textId="77777777" w:rsidR="00BB4A97" w:rsidRPr="00BB4A97" w:rsidRDefault="00BB4A97" w:rsidP="00BB4A97">
      <w:pPr>
        <w:rPr>
          <w:rFonts w:ascii="Segoe UI" w:hAnsi="Segoe UI" w:cs="Segoe UI"/>
          <w:szCs w:val="22"/>
        </w:rPr>
      </w:pPr>
    </w:p>
    <w:p w14:paraId="5BB840E9" w14:textId="15B446AB" w:rsidR="00BB4A97" w:rsidRDefault="007C74A3" w:rsidP="00BB4A97">
      <w:p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2</w:t>
      </w:r>
      <w:r w:rsidR="00CF0ABF">
        <w:rPr>
          <w:rFonts w:ascii="Segoe UI" w:hAnsi="Segoe UI" w:cs="Segoe UI"/>
          <w:szCs w:val="22"/>
        </w:rPr>
        <w:t>.</w:t>
      </w:r>
      <w:r w:rsidR="00BB4A97" w:rsidRPr="00BB4A97">
        <w:rPr>
          <w:rFonts w:ascii="Segoe UI" w:hAnsi="Segoe UI" w:cs="Segoe UI"/>
          <w:szCs w:val="22"/>
        </w:rPr>
        <w:t xml:space="preserve"> </w:t>
      </w:r>
      <w:r w:rsidR="00283D3E">
        <w:rPr>
          <w:rFonts w:ascii="Segoe UI" w:hAnsi="Segoe UI" w:cs="Segoe UI"/>
          <w:szCs w:val="22"/>
        </w:rPr>
        <w:t>Dodavatel</w:t>
      </w:r>
      <w:r w:rsidR="00BB4A97" w:rsidRPr="00BB4A97">
        <w:rPr>
          <w:rFonts w:ascii="Segoe UI" w:hAnsi="Segoe UI" w:cs="Segoe UI"/>
          <w:szCs w:val="22"/>
        </w:rPr>
        <w:t xml:space="preserve"> bude přijímat taková opatření, aby předcházel vzniku škod. </w:t>
      </w:r>
      <w:r w:rsidR="00283D3E">
        <w:rPr>
          <w:rFonts w:ascii="Segoe UI" w:hAnsi="Segoe UI" w:cs="Segoe UI"/>
          <w:szCs w:val="22"/>
        </w:rPr>
        <w:t xml:space="preserve">Dodavatel </w:t>
      </w:r>
      <w:r w:rsidR="00BB4A97" w:rsidRPr="00BB4A97">
        <w:rPr>
          <w:rFonts w:ascii="Segoe UI" w:hAnsi="Segoe UI" w:cs="Segoe UI"/>
          <w:szCs w:val="22"/>
        </w:rPr>
        <w:t xml:space="preserve">odpovídá objednateli za škody vzniklé v souvislosti s porušením jeho povinností při plnění předmětu této </w:t>
      </w:r>
      <w:r>
        <w:rPr>
          <w:rFonts w:ascii="Segoe UI" w:hAnsi="Segoe UI" w:cs="Segoe UI"/>
          <w:szCs w:val="22"/>
        </w:rPr>
        <w:t>S</w:t>
      </w:r>
      <w:r w:rsidR="00BB4A97" w:rsidRPr="00BB4A97">
        <w:rPr>
          <w:rFonts w:ascii="Segoe UI" w:hAnsi="Segoe UI" w:cs="Segoe UI"/>
          <w:szCs w:val="22"/>
        </w:rPr>
        <w:t xml:space="preserve">mlouvy a vyplývající z této </w:t>
      </w:r>
      <w:r>
        <w:rPr>
          <w:rFonts w:ascii="Segoe UI" w:hAnsi="Segoe UI" w:cs="Segoe UI"/>
          <w:szCs w:val="22"/>
        </w:rPr>
        <w:t>S</w:t>
      </w:r>
      <w:r w:rsidR="00BB4A97" w:rsidRPr="00BB4A97">
        <w:rPr>
          <w:rFonts w:ascii="Segoe UI" w:hAnsi="Segoe UI" w:cs="Segoe UI"/>
          <w:szCs w:val="22"/>
        </w:rPr>
        <w:t xml:space="preserve">mlouvy, obecně závazných právních předpisů, za škody způsobené samotným </w:t>
      </w:r>
      <w:r w:rsidR="00283D3E">
        <w:rPr>
          <w:rFonts w:ascii="Segoe UI" w:hAnsi="Segoe UI" w:cs="Segoe UI"/>
          <w:szCs w:val="22"/>
        </w:rPr>
        <w:t>dodavatel</w:t>
      </w:r>
      <w:r w:rsidR="00BB4A97" w:rsidRPr="00BB4A97">
        <w:rPr>
          <w:rFonts w:ascii="Segoe UI" w:hAnsi="Segoe UI" w:cs="Segoe UI"/>
          <w:szCs w:val="22"/>
        </w:rPr>
        <w:t xml:space="preserve">em, nebo jeho zmocněnci, zaměstnanci či pomocníky i za škody způsobené porušením dobrých mravů. </w:t>
      </w:r>
      <w:r w:rsidR="00283D3E">
        <w:rPr>
          <w:rFonts w:ascii="Segoe UI" w:hAnsi="Segoe UI" w:cs="Segoe UI"/>
          <w:szCs w:val="22"/>
        </w:rPr>
        <w:t>Dodavatel</w:t>
      </w:r>
      <w:r w:rsidR="00BB4A97" w:rsidRPr="00BB4A97">
        <w:rPr>
          <w:rFonts w:ascii="Segoe UI" w:hAnsi="Segoe UI" w:cs="Segoe UI"/>
          <w:szCs w:val="22"/>
        </w:rPr>
        <w:t xml:space="preserve"> se zavazuje, že uhradí objednateli na jeho výzvu vzniklé škody.</w:t>
      </w:r>
    </w:p>
    <w:p w14:paraId="2AE19D03" w14:textId="77777777" w:rsidR="00A87941" w:rsidRDefault="00A87941" w:rsidP="00BB4A97">
      <w:pPr>
        <w:rPr>
          <w:rFonts w:ascii="Segoe UI" w:hAnsi="Segoe UI" w:cs="Segoe UI"/>
          <w:szCs w:val="22"/>
        </w:rPr>
      </w:pPr>
    </w:p>
    <w:p w14:paraId="2DB76C61" w14:textId="4344A52B" w:rsidR="00A87941" w:rsidRPr="00A87941" w:rsidRDefault="007C74A3" w:rsidP="00A87941">
      <w:p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3. </w:t>
      </w:r>
      <w:r w:rsidR="00283D3E">
        <w:rPr>
          <w:rFonts w:ascii="Segoe UI" w:hAnsi="Segoe UI" w:cs="Segoe UI"/>
          <w:szCs w:val="22"/>
        </w:rPr>
        <w:t>Dodavatel</w:t>
      </w:r>
      <w:r w:rsidR="00A87941" w:rsidRPr="00A87941">
        <w:rPr>
          <w:rFonts w:ascii="Segoe UI" w:hAnsi="Segoe UI" w:cs="Segoe UI"/>
          <w:szCs w:val="22"/>
        </w:rPr>
        <w:t xml:space="preserve"> </w:t>
      </w:r>
      <w:r w:rsidR="00DC7F47">
        <w:rPr>
          <w:rFonts w:ascii="Segoe UI" w:hAnsi="Segoe UI" w:cs="Segoe UI"/>
          <w:szCs w:val="22"/>
        </w:rPr>
        <w:t xml:space="preserve">bude </w:t>
      </w:r>
      <w:r w:rsidR="00A87941" w:rsidRPr="00A87941">
        <w:rPr>
          <w:rFonts w:ascii="Segoe UI" w:hAnsi="Segoe UI" w:cs="Segoe UI"/>
          <w:szCs w:val="22"/>
        </w:rPr>
        <w:t>mít po celou dobu platnosti a účinnosti smlouvy sjednáno jako pojistník a pojištěný škodové pojištění (pojistnou smlouvu o pojištění odpovědnosti za škodu, kterou způsobil třetí osobě)</w:t>
      </w:r>
      <w:r w:rsidR="006539B2">
        <w:rPr>
          <w:rFonts w:ascii="Segoe UI" w:hAnsi="Segoe UI" w:cs="Segoe UI"/>
          <w:szCs w:val="22"/>
        </w:rPr>
        <w:t xml:space="preserve">. </w:t>
      </w:r>
      <w:r w:rsidR="00A87941" w:rsidRPr="00A87941">
        <w:rPr>
          <w:rFonts w:ascii="Segoe UI" w:hAnsi="Segoe UI" w:cs="Segoe UI"/>
          <w:szCs w:val="22"/>
        </w:rPr>
        <w:t xml:space="preserve"> </w:t>
      </w:r>
    </w:p>
    <w:p w14:paraId="2C51344A" w14:textId="665C55E1" w:rsidR="00A87941" w:rsidRDefault="00A87941" w:rsidP="00A87941">
      <w:pPr>
        <w:rPr>
          <w:rFonts w:ascii="Segoe UI" w:hAnsi="Segoe UI" w:cs="Segoe UI"/>
          <w:szCs w:val="22"/>
        </w:rPr>
      </w:pPr>
      <w:r w:rsidRPr="00A87941">
        <w:rPr>
          <w:rFonts w:ascii="Segoe UI" w:hAnsi="Segoe UI" w:cs="Segoe UI"/>
          <w:szCs w:val="22"/>
        </w:rPr>
        <w:t xml:space="preserve">Pokud </w:t>
      </w:r>
      <w:r w:rsidR="00283D3E">
        <w:rPr>
          <w:rFonts w:ascii="Segoe UI" w:hAnsi="Segoe UI" w:cs="Segoe UI"/>
          <w:szCs w:val="22"/>
        </w:rPr>
        <w:t>dodavatel</w:t>
      </w:r>
      <w:r w:rsidRPr="00A87941">
        <w:rPr>
          <w:rFonts w:ascii="Segoe UI" w:hAnsi="Segoe UI" w:cs="Segoe UI"/>
          <w:szCs w:val="22"/>
        </w:rPr>
        <w:t xml:space="preserve"> nesplní své povinnosti uvedené v tomto odstavci, má objednatel právo tuto smlouvu vypovědět. Výpovědní doba bude jeden měsíc a počne běžet prvním dnem měsíce následujícího po doj</w:t>
      </w:r>
      <w:r w:rsidR="007E21BC">
        <w:rPr>
          <w:rFonts w:ascii="Segoe UI" w:hAnsi="Segoe UI" w:cs="Segoe UI"/>
          <w:szCs w:val="22"/>
        </w:rPr>
        <w:t>i</w:t>
      </w:r>
      <w:r w:rsidRPr="00A87941">
        <w:rPr>
          <w:rFonts w:ascii="Segoe UI" w:hAnsi="Segoe UI" w:cs="Segoe UI"/>
          <w:szCs w:val="22"/>
        </w:rPr>
        <w:t xml:space="preserve">tí výpovědi </w:t>
      </w:r>
      <w:r w:rsidR="00283D3E">
        <w:rPr>
          <w:rFonts w:ascii="Segoe UI" w:hAnsi="Segoe UI" w:cs="Segoe UI"/>
          <w:szCs w:val="22"/>
        </w:rPr>
        <w:t>dodavatel</w:t>
      </w:r>
      <w:r w:rsidRPr="00A87941">
        <w:rPr>
          <w:rFonts w:ascii="Segoe UI" w:hAnsi="Segoe UI" w:cs="Segoe UI"/>
          <w:szCs w:val="22"/>
        </w:rPr>
        <w:t>i.</w:t>
      </w:r>
    </w:p>
    <w:p w14:paraId="55451B00" w14:textId="77777777" w:rsidR="00A87941" w:rsidRPr="00BB4A97" w:rsidRDefault="00A87941" w:rsidP="00A87941">
      <w:pPr>
        <w:rPr>
          <w:rFonts w:ascii="Segoe UI" w:hAnsi="Segoe UI" w:cs="Segoe UI"/>
          <w:szCs w:val="22"/>
        </w:rPr>
      </w:pPr>
    </w:p>
    <w:p w14:paraId="4B993826" w14:textId="7DD940E3" w:rsidR="00CF0ABF" w:rsidRDefault="00CF0ABF" w:rsidP="00CF0ABF">
      <w:pPr>
        <w:ind w:left="2829" w:firstLine="709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 xml:space="preserve">       Článek </w:t>
      </w:r>
      <w:r w:rsidR="00BB4A97" w:rsidRPr="00BB4A97">
        <w:rPr>
          <w:rFonts w:ascii="Segoe UI" w:hAnsi="Segoe UI" w:cs="Segoe UI"/>
          <w:b/>
          <w:szCs w:val="22"/>
        </w:rPr>
        <w:t>V</w:t>
      </w:r>
      <w:r>
        <w:rPr>
          <w:rFonts w:ascii="Segoe UI" w:hAnsi="Segoe UI" w:cs="Segoe UI"/>
          <w:b/>
          <w:szCs w:val="22"/>
        </w:rPr>
        <w:t>I</w:t>
      </w:r>
      <w:r w:rsidR="00BB4A97" w:rsidRPr="00BB4A97">
        <w:rPr>
          <w:rFonts w:ascii="Segoe UI" w:hAnsi="Segoe UI" w:cs="Segoe UI"/>
          <w:b/>
          <w:szCs w:val="22"/>
        </w:rPr>
        <w:t xml:space="preserve">I. </w:t>
      </w:r>
    </w:p>
    <w:p w14:paraId="469F1963" w14:textId="500BF0FB" w:rsidR="00BB4A97" w:rsidRPr="00BB4A97" w:rsidRDefault="00BB4A97" w:rsidP="00CF0ABF">
      <w:pPr>
        <w:spacing w:after="100" w:afterAutospacing="1"/>
        <w:ind w:left="2829" w:firstLine="709"/>
        <w:rPr>
          <w:rFonts w:ascii="Segoe UI" w:hAnsi="Segoe UI" w:cs="Segoe UI"/>
          <w:b/>
          <w:szCs w:val="22"/>
        </w:rPr>
      </w:pPr>
      <w:r w:rsidRPr="00BB4A97">
        <w:rPr>
          <w:rFonts w:ascii="Segoe UI" w:hAnsi="Segoe UI" w:cs="Segoe UI"/>
          <w:b/>
          <w:szCs w:val="22"/>
        </w:rPr>
        <w:t>Ukončení smlouvy</w:t>
      </w:r>
    </w:p>
    <w:p w14:paraId="0D289A99" w14:textId="307E6715" w:rsidR="00BB4A97" w:rsidRPr="00BB4A97" w:rsidRDefault="00BB4A97" w:rsidP="00A3400B">
      <w:pPr>
        <w:rPr>
          <w:rFonts w:ascii="Segoe UI" w:hAnsi="Segoe UI" w:cs="Segoe UI"/>
          <w:szCs w:val="22"/>
        </w:rPr>
      </w:pPr>
      <w:r w:rsidRPr="00BB4A97">
        <w:rPr>
          <w:rFonts w:ascii="Segoe UI" w:hAnsi="Segoe UI" w:cs="Segoe UI"/>
          <w:szCs w:val="22"/>
        </w:rPr>
        <w:t>1</w:t>
      </w:r>
      <w:r w:rsidR="00CF0ABF">
        <w:rPr>
          <w:rFonts w:ascii="Segoe UI" w:hAnsi="Segoe UI" w:cs="Segoe UI"/>
          <w:szCs w:val="22"/>
        </w:rPr>
        <w:t>.</w:t>
      </w:r>
      <w:r w:rsidRPr="00BB4A97">
        <w:rPr>
          <w:rFonts w:ascii="Segoe UI" w:hAnsi="Segoe UI" w:cs="Segoe UI"/>
          <w:szCs w:val="22"/>
        </w:rPr>
        <w:t xml:space="preserve"> </w:t>
      </w:r>
      <w:r w:rsidR="00A3400B">
        <w:rPr>
          <w:rFonts w:ascii="Segoe UI" w:hAnsi="Segoe UI" w:cs="Segoe UI"/>
          <w:szCs w:val="22"/>
        </w:rPr>
        <w:t xml:space="preserve">Tato smlouva může být </w:t>
      </w:r>
      <w:r w:rsidR="00A3400B" w:rsidRPr="00F232B2">
        <w:rPr>
          <w:sz w:val="21"/>
          <w:szCs w:val="21"/>
        </w:rPr>
        <w:t xml:space="preserve">předčasně ukončena pouze na základě dohody obou Smluvních stran </w:t>
      </w:r>
      <w:r w:rsidR="007C74A3">
        <w:rPr>
          <w:sz w:val="21"/>
          <w:szCs w:val="21"/>
        </w:rPr>
        <w:t xml:space="preserve">nebo </w:t>
      </w:r>
      <w:r w:rsidR="00A3400B">
        <w:rPr>
          <w:sz w:val="21"/>
          <w:szCs w:val="21"/>
        </w:rPr>
        <w:t xml:space="preserve">písemnou </w:t>
      </w:r>
      <w:r w:rsidR="00A3400B" w:rsidRPr="00F232B2">
        <w:rPr>
          <w:sz w:val="21"/>
          <w:szCs w:val="21"/>
        </w:rPr>
        <w:t>výpovědí</w:t>
      </w:r>
      <w:r w:rsidRPr="00BB4A97">
        <w:rPr>
          <w:rFonts w:ascii="Segoe UI" w:hAnsi="Segoe UI" w:cs="Segoe UI"/>
          <w:szCs w:val="22"/>
        </w:rPr>
        <w:t>, a to</w:t>
      </w:r>
    </w:p>
    <w:p w14:paraId="69BF93E1" w14:textId="77777777" w:rsidR="00BB4A97" w:rsidRPr="00BB4A97" w:rsidRDefault="00BB4A97" w:rsidP="00BB4A97">
      <w:pPr>
        <w:spacing w:after="60"/>
        <w:ind w:left="709"/>
        <w:rPr>
          <w:rFonts w:ascii="Segoe UI" w:hAnsi="Segoe UI" w:cs="Segoe UI"/>
          <w:szCs w:val="22"/>
        </w:rPr>
      </w:pPr>
      <w:r w:rsidRPr="00BB4A97">
        <w:rPr>
          <w:rFonts w:ascii="Segoe UI" w:hAnsi="Segoe UI" w:cs="Segoe UI"/>
          <w:szCs w:val="22"/>
        </w:rPr>
        <w:lastRenderedPageBreak/>
        <w:t>objednatel z následujících důvodů:</w:t>
      </w:r>
    </w:p>
    <w:p w14:paraId="759916B2" w14:textId="726A4905" w:rsidR="00BB4A97" w:rsidRPr="00BB4A97" w:rsidRDefault="00BB4A97" w:rsidP="00BB4A97">
      <w:pPr>
        <w:ind w:left="709" w:hanging="425"/>
        <w:rPr>
          <w:rFonts w:ascii="Segoe UI" w:hAnsi="Segoe UI" w:cs="Segoe UI"/>
          <w:szCs w:val="22"/>
        </w:rPr>
      </w:pPr>
      <w:r w:rsidRPr="00BB4A97">
        <w:rPr>
          <w:rFonts w:ascii="Segoe UI" w:hAnsi="Segoe UI" w:cs="Segoe UI"/>
          <w:szCs w:val="22"/>
        </w:rPr>
        <w:t xml:space="preserve">a)   </w:t>
      </w:r>
      <w:r w:rsidR="00283D3E">
        <w:rPr>
          <w:rFonts w:ascii="Segoe UI" w:hAnsi="Segoe UI" w:cs="Segoe UI"/>
          <w:szCs w:val="22"/>
        </w:rPr>
        <w:t>dodavatel</w:t>
      </w:r>
      <w:r w:rsidRPr="00BB4A97">
        <w:rPr>
          <w:rFonts w:ascii="Segoe UI" w:hAnsi="Segoe UI" w:cs="Segoe UI"/>
          <w:szCs w:val="22"/>
        </w:rPr>
        <w:t xml:space="preserve"> neposkytuje služby v odpovídající kvalitě anebo porušil ustanovení smlouvy a </w:t>
      </w:r>
      <w:r w:rsidR="00283D3E">
        <w:rPr>
          <w:rFonts w:ascii="Segoe UI" w:hAnsi="Segoe UI" w:cs="Segoe UI"/>
          <w:szCs w:val="22"/>
        </w:rPr>
        <w:t>dodavatel</w:t>
      </w:r>
      <w:r w:rsidRPr="00BB4A97">
        <w:rPr>
          <w:rFonts w:ascii="Segoe UI" w:hAnsi="Segoe UI" w:cs="Segoe UI"/>
          <w:szCs w:val="22"/>
        </w:rPr>
        <w:t xml:space="preserve"> tyto nedostatky neodstraní ani po písemném upozornění objednatele ve lhůtě objednatelem stanovené anebo při opakovaném porušení povinností </w:t>
      </w:r>
      <w:r w:rsidR="00283D3E">
        <w:rPr>
          <w:rFonts w:ascii="Segoe UI" w:hAnsi="Segoe UI" w:cs="Segoe UI"/>
          <w:szCs w:val="22"/>
        </w:rPr>
        <w:t>dodavatel</w:t>
      </w:r>
      <w:r w:rsidRPr="00BB4A97">
        <w:rPr>
          <w:rFonts w:ascii="Segoe UI" w:hAnsi="Segoe UI" w:cs="Segoe UI"/>
          <w:szCs w:val="22"/>
        </w:rPr>
        <w:t>e,</w:t>
      </w:r>
    </w:p>
    <w:p w14:paraId="0D08A374" w14:textId="0E2A18C8" w:rsidR="00BB4A97" w:rsidRPr="00BB4A97" w:rsidRDefault="00BB4A97" w:rsidP="00BB4A97">
      <w:pPr>
        <w:spacing w:after="120"/>
        <w:ind w:left="709" w:hanging="425"/>
        <w:rPr>
          <w:rFonts w:ascii="Segoe UI" w:hAnsi="Segoe UI" w:cs="Segoe UI"/>
          <w:szCs w:val="22"/>
        </w:rPr>
      </w:pPr>
      <w:r w:rsidRPr="00BB4A97">
        <w:rPr>
          <w:rFonts w:ascii="Segoe UI" w:hAnsi="Segoe UI" w:cs="Segoe UI"/>
          <w:szCs w:val="22"/>
        </w:rPr>
        <w:t>b)</w:t>
      </w:r>
      <w:r w:rsidRPr="00BB4A97">
        <w:rPr>
          <w:rFonts w:ascii="Segoe UI" w:hAnsi="Segoe UI" w:cs="Segoe UI"/>
          <w:szCs w:val="22"/>
        </w:rPr>
        <w:tab/>
        <w:t xml:space="preserve">bylo insolvenčním soudem proti </w:t>
      </w:r>
      <w:r w:rsidR="00283D3E">
        <w:rPr>
          <w:rFonts w:ascii="Segoe UI" w:hAnsi="Segoe UI" w:cs="Segoe UI"/>
          <w:szCs w:val="22"/>
        </w:rPr>
        <w:t>dodavatel</w:t>
      </w:r>
      <w:r w:rsidRPr="00BB4A97">
        <w:rPr>
          <w:rFonts w:ascii="Segoe UI" w:hAnsi="Segoe UI" w:cs="Segoe UI"/>
          <w:szCs w:val="22"/>
        </w:rPr>
        <w:t xml:space="preserve">i zahájeno insolvenční řízení nebo bylo-li vydáno rozhodnutí o úpadku </w:t>
      </w:r>
      <w:r w:rsidR="00283D3E">
        <w:rPr>
          <w:rFonts w:ascii="Segoe UI" w:hAnsi="Segoe UI" w:cs="Segoe UI"/>
          <w:szCs w:val="22"/>
        </w:rPr>
        <w:t>dodavatel</w:t>
      </w:r>
      <w:r w:rsidRPr="00BB4A97">
        <w:rPr>
          <w:rFonts w:ascii="Segoe UI" w:hAnsi="Segoe UI" w:cs="Segoe UI"/>
          <w:szCs w:val="22"/>
        </w:rPr>
        <w:t xml:space="preserve">e nebo insolvenční návrh byl zamítnut proto, že majetek </w:t>
      </w:r>
      <w:r w:rsidR="00283D3E">
        <w:rPr>
          <w:rFonts w:ascii="Segoe UI" w:hAnsi="Segoe UI" w:cs="Segoe UI"/>
          <w:szCs w:val="22"/>
        </w:rPr>
        <w:t>dodavatel</w:t>
      </w:r>
      <w:r w:rsidRPr="00BB4A97">
        <w:rPr>
          <w:rFonts w:ascii="Segoe UI" w:hAnsi="Segoe UI" w:cs="Segoe UI"/>
          <w:szCs w:val="22"/>
        </w:rPr>
        <w:t>e nepostačuje k úhradě nákladů insolvenčního řízení nebo byla zavedena nucená správa podle zvláštních právních předpisů.</w:t>
      </w:r>
    </w:p>
    <w:p w14:paraId="1F734520" w14:textId="6904C7DA" w:rsidR="00BB4A97" w:rsidRPr="00BB4A97" w:rsidRDefault="00BB4A97" w:rsidP="00BB4A97">
      <w:pPr>
        <w:spacing w:after="60"/>
        <w:ind w:left="709"/>
        <w:rPr>
          <w:rFonts w:ascii="Segoe UI" w:hAnsi="Segoe UI" w:cs="Segoe UI"/>
          <w:szCs w:val="22"/>
        </w:rPr>
      </w:pPr>
      <w:r w:rsidRPr="00BB4A97">
        <w:rPr>
          <w:rFonts w:ascii="Segoe UI" w:hAnsi="Segoe UI" w:cs="Segoe UI"/>
          <w:szCs w:val="22"/>
        </w:rPr>
        <w:t xml:space="preserve">a </w:t>
      </w:r>
      <w:r w:rsidR="00283D3E">
        <w:rPr>
          <w:rFonts w:ascii="Segoe UI" w:hAnsi="Segoe UI" w:cs="Segoe UI"/>
          <w:szCs w:val="22"/>
        </w:rPr>
        <w:t>dodavatel</w:t>
      </w:r>
      <w:r w:rsidRPr="00BB4A97">
        <w:rPr>
          <w:rFonts w:ascii="Segoe UI" w:hAnsi="Segoe UI" w:cs="Segoe UI"/>
          <w:szCs w:val="22"/>
        </w:rPr>
        <w:t xml:space="preserve"> z následujícího důvodu:</w:t>
      </w:r>
    </w:p>
    <w:p w14:paraId="242FA801" w14:textId="77777777" w:rsidR="00BB4A97" w:rsidRPr="00BB4A97" w:rsidRDefault="00BB4A97" w:rsidP="00BB4A97">
      <w:pPr>
        <w:ind w:firstLine="709"/>
        <w:rPr>
          <w:rFonts w:ascii="Segoe UI" w:hAnsi="Segoe UI" w:cs="Segoe UI"/>
          <w:szCs w:val="22"/>
        </w:rPr>
      </w:pPr>
      <w:r w:rsidRPr="00BB4A97">
        <w:rPr>
          <w:rFonts w:ascii="Segoe UI" w:hAnsi="Segoe UI" w:cs="Segoe UI"/>
          <w:szCs w:val="22"/>
        </w:rPr>
        <w:t>v případě, že je objednatel v prodlení se splatností faktur delším než 30 dní.</w:t>
      </w:r>
    </w:p>
    <w:p w14:paraId="534CFDDD" w14:textId="77777777" w:rsidR="00BB4A97" w:rsidRPr="00BB4A97" w:rsidRDefault="00BB4A97" w:rsidP="00BB4A97">
      <w:pPr>
        <w:rPr>
          <w:rFonts w:ascii="Segoe UI" w:hAnsi="Segoe UI" w:cs="Segoe UI"/>
          <w:szCs w:val="22"/>
        </w:rPr>
      </w:pPr>
    </w:p>
    <w:p w14:paraId="0E50D43C" w14:textId="13E74048" w:rsidR="00BB4A97" w:rsidRPr="00BB4A97" w:rsidRDefault="00A3400B" w:rsidP="004B7CF2">
      <w:pPr>
        <w:ind w:hanging="5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2</w:t>
      </w:r>
      <w:r w:rsidR="00CF0ABF">
        <w:rPr>
          <w:rFonts w:ascii="Segoe UI" w:hAnsi="Segoe UI" w:cs="Segoe UI"/>
          <w:szCs w:val="22"/>
        </w:rPr>
        <w:t>.</w:t>
      </w:r>
      <w:r w:rsidR="00BB4A97" w:rsidRPr="00BB4A97">
        <w:rPr>
          <w:rFonts w:ascii="Segoe UI" w:hAnsi="Segoe UI" w:cs="Segoe UI"/>
          <w:szCs w:val="22"/>
        </w:rPr>
        <w:t xml:space="preserve"> Výpovědní lhůta pro obě strany činí </w:t>
      </w:r>
      <w:r w:rsidR="007C74A3">
        <w:rPr>
          <w:rFonts w:ascii="Segoe UI" w:hAnsi="Segoe UI" w:cs="Segoe UI"/>
          <w:szCs w:val="22"/>
        </w:rPr>
        <w:t>dva</w:t>
      </w:r>
      <w:r w:rsidR="00BB4A97" w:rsidRPr="00BB4A97">
        <w:rPr>
          <w:rFonts w:ascii="Segoe UI" w:hAnsi="Segoe UI" w:cs="Segoe UI"/>
          <w:szCs w:val="22"/>
        </w:rPr>
        <w:t xml:space="preserve"> měsíc</w:t>
      </w:r>
      <w:r w:rsidR="00E34CF8">
        <w:rPr>
          <w:rFonts w:ascii="Segoe UI" w:hAnsi="Segoe UI" w:cs="Segoe UI"/>
          <w:szCs w:val="22"/>
        </w:rPr>
        <w:t>e</w:t>
      </w:r>
      <w:r w:rsidR="00BB4A97" w:rsidRPr="00BB4A97">
        <w:rPr>
          <w:rFonts w:ascii="Segoe UI" w:hAnsi="Segoe UI" w:cs="Segoe UI"/>
          <w:szCs w:val="22"/>
        </w:rPr>
        <w:t xml:space="preserve"> a počne běžet prvním dnem měsíce</w:t>
      </w:r>
      <w:r w:rsidR="00E34CF8">
        <w:rPr>
          <w:rFonts w:ascii="Segoe UI" w:hAnsi="Segoe UI" w:cs="Segoe UI"/>
          <w:szCs w:val="22"/>
        </w:rPr>
        <w:t xml:space="preserve"> </w:t>
      </w:r>
      <w:r w:rsidR="00BB4A97" w:rsidRPr="00BB4A97">
        <w:rPr>
          <w:rFonts w:ascii="Segoe UI" w:hAnsi="Segoe UI" w:cs="Segoe UI"/>
          <w:szCs w:val="22"/>
        </w:rPr>
        <w:t>následujícího po doj</w:t>
      </w:r>
      <w:r w:rsidR="004B7CF2">
        <w:rPr>
          <w:rFonts w:ascii="Segoe UI" w:hAnsi="Segoe UI" w:cs="Segoe UI"/>
          <w:szCs w:val="22"/>
        </w:rPr>
        <w:t>i</w:t>
      </w:r>
      <w:r w:rsidR="00BB4A97" w:rsidRPr="00BB4A97">
        <w:rPr>
          <w:rFonts w:ascii="Segoe UI" w:hAnsi="Segoe UI" w:cs="Segoe UI"/>
          <w:szCs w:val="22"/>
        </w:rPr>
        <w:t>tí výpovědi druhé smluvní straně.</w:t>
      </w:r>
    </w:p>
    <w:p w14:paraId="4DEAAC0E" w14:textId="77777777" w:rsidR="00BB4A97" w:rsidRPr="00BB4A97" w:rsidRDefault="00BB4A97" w:rsidP="00BB4A97">
      <w:pPr>
        <w:rPr>
          <w:rFonts w:ascii="Segoe UI" w:hAnsi="Segoe UI" w:cs="Segoe UI"/>
          <w:szCs w:val="22"/>
        </w:rPr>
      </w:pPr>
    </w:p>
    <w:p w14:paraId="3ED78002" w14:textId="6076400E" w:rsidR="00BB4A97" w:rsidRPr="00BB4A97" w:rsidRDefault="00DC7F47" w:rsidP="00BB4A97">
      <w:p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3</w:t>
      </w:r>
      <w:r w:rsidR="00CF0ABF">
        <w:rPr>
          <w:rFonts w:ascii="Segoe UI" w:hAnsi="Segoe UI" w:cs="Segoe UI"/>
          <w:szCs w:val="22"/>
        </w:rPr>
        <w:t>.</w:t>
      </w:r>
      <w:r w:rsidR="00BB4A97" w:rsidRPr="00BB4A97">
        <w:rPr>
          <w:rFonts w:ascii="Segoe UI" w:hAnsi="Segoe UI" w:cs="Segoe UI"/>
          <w:szCs w:val="22"/>
        </w:rPr>
        <w:t xml:space="preserve"> Výpovědí smlouvy nebo jiným ukončením smlouvy nezaniká sjednané zajištění závazků a smluvní ujednání vztahující se k odpovědnosti za škody.</w:t>
      </w:r>
    </w:p>
    <w:p w14:paraId="537BCE62" w14:textId="77777777" w:rsidR="005D284A" w:rsidRDefault="005D284A" w:rsidP="00D97764">
      <w:pPr>
        <w:tabs>
          <w:tab w:val="num" w:pos="502"/>
        </w:tabs>
        <w:rPr>
          <w:rFonts w:ascii="Segoe UI" w:hAnsi="Segoe UI" w:cs="Segoe UI"/>
          <w:b/>
          <w:szCs w:val="22"/>
        </w:rPr>
      </w:pPr>
    </w:p>
    <w:p w14:paraId="6BF70C7B" w14:textId="77777777" w:rsidR="00CD7779" w:rsidRPr="00CD7779" w:rsidRDefault="00CD7779" w:rsidP="00CD7779">
      <w:pPr>
        <w:jc w:val="center"/>
        <w:rPr>
          <w:rFonts w:ascii="Segoe UI" w:hAnsi="Segoe UI" w:cs="Segoe UI"/>
          <w:b/>
          <w:szCs w:val="22"/>
        </w:rPr>
      </w:pPr>
      <w:r w:rsidRPr="00CD7779">
        <w:rPr>
          <w:rFonts w:ascii="Segoe UI" w:hAnsi="Segoe UI" w:cs="Segoe UI"/>
          <w:b/>
          <w:szCs w:val="22"/>
        </w:rPr>
        <w:t>Článek XII</w:t>
      </w:r>
      <w:r w:rsidR="00D64681">
        <w:rPr>
          <w:rFonts w:ascii="Segoe UI" w:hAnsi="Segoe UI" w:cs="Segoe UI"/>
          <w:b/>
          <w:szCs w:val="22"/>
        </w:rPr>
        <w:t>.</w:t>
      </w:r>
    </w:p>
    <w:p w14:paraId="7FA6ADBC" w14:textId="77777777" w:rsidR="00D91490" w:rsidRPr="00B04B1F" w:rsidRDefault="00D91490" w:rsidP="00CD7779">
      <w:pPr>
        <w:jc w:val="center"/>
        <w:rPr>
          <w:rFonts w:ascii="Segoe UI" w:hAnsi="Segoe UI" w:cs="Segoe UI"/>
          <w:b/>
          <w:szCs w:val="22"/>
        </w:rPr>
      </w:pPr>
      <w:r w:rsidRPr="00CD7779">
        <w:rPr>
          <w:rFonts w:ascii="Segoe UI" w:hAnsi="Segoe UI" w:cs="Segoe UI"/>
          <w:b/>
          <w:szCs w:val="22"/>
        </w:rPr>
        <w:t>Kontaktní osoby</w:t>
      </w:r>
    </w:p>
    <w:p w14:paraId="27783F4D" w14:textId="77777777" w:rsidR="007C74A3" w:rsidRDefault="00CD7779" w:rsidP="007C74A3">
      <w:pPr>
        <w:pStyle w:val="Odstavecseseznamem"/>
        <w:numPr>
          <w:ilvl w:val="0"/>
          <w:numId w:val="31"/>
        </w:numPr>
        <w:spacing w:before="120"/>
        <w:ind w:left="357" w:hanging="357"/>
        <w:contextualSpacing w:val="0"/>
        <w:rPr>
          <w:rFonts w:ascii="Segoe UI" w:hAnsi="Segoe UI" w:cs="Segoe UI"/>
          <w:szCs w:val="22"/>
        </w:rPr>
      </w:pPr>
      <w:r w:rsidRPr="00EF2193">
        <w:rPr>
          <w:rFonts w:ascii="Segoe UI" w:hAnsi="Segoe UI" w:cs="Segoe UI"/>
          <w:szCs w:val="22"/>
        </w:rPr>
        <w:t xml:space="preserve">Kontaktními osobami </w:t>
      </w:r>
      <w:r w:rsidRPr="004A566C">
        <w:rPr>
          <w:rFonts w:ascii="Segoe UI" w:hAnsi="Segoe UI" w:cs="Segoe UI"/>
          <w:szCs w:val="22"/>
        </w:rPr>
        <w:t>objednatele pro účely plnění této Smlouvy jsou:</w:t>
      </w:r>
    </w:p>
    <w:p w14:paraId="71DC3553" w14:textId="77777777" w:rsidR="00697CDB" w:rsidRDefault="00697CDB" w:rsidP="00697CDB">
      <w:pPr>
        <w:pStyle w:val="Odstavecseseznamem"/>
        <w:spacing w:after="120"/>
        <w:ind w:left="2124" w:firstLine="708"/>
        <w:rPr>
          <w:rStyle w:val="Hypertextovodkaz"/>
          <w:rFonts w:ascii="Segoe UI" w:hAnsi="Segoe UI" w:cs="Segoe UI"/>
          <w:szCs w:val="22"/>
        </w:rPr>
      </w:pPr>
    </w:p>
    <w:p w14:paraId="4E173F4D" w14:textId="294349DE" w:rsidR="00CD7779" w:rsidRPr="004B7CF2" w:rsidRDefault="00CD7779" w:rsidP="00CD7779">
      <w:pPr>
        <w:pStyle w:val="Odstavecseseznamem"/>
        <w:numPr>
          <w:ilvl w:val="0"/>
          <w:numId w:val="31"/>
        </w:numPr>
        <w:spacing w:after="120"/>
        <w:rPr>
          <w:rFonts w:ascii="Segoe UI" w:hAnsi="Segoe UI" w:cs="Segoe UI"/>
          <w:szCs w:val="22"/>
        </w:rPr>
      </w:pPr>
      <w:r w:rsidRPr="004B7CF2">
        <w:rPr>
          <w:rFonts w:ascii="Segoe UI" w:hAnsi="Segoe UI" w:cs="Segoe UI"/>
          <w:szCs w:val="22"/>
        </w:rPr>
        <w:t xml:space="preserve">Kontaktními osobami </w:t>
      </w:r>
      <w:r w:rsidR="001B610C" w:rsidRPr="004B7CF2">
        <w:rPr>
          <w:rFonts w:ascii="Segoe UI" w:hAnsi="Segoe UI" w:cs="Segoe UI"/>
          <w:szCs w:val="22"/>
        </w:rPr>
        <w:t>dodavatel</w:t>
      </w:r>
      <w:r w:rsidRPr="004B7CF2">
        <w:rPr>
          <w:rFonts w:ascii="Segoe UI" w:hAnsi="Segoe UI" w:cs="Segoe UI"/>
          <w:szCs w:val="22"/>
        </w:rPr>
        <w:t xml:space="preserve"> pro účely plnění této Smlouvy jsou:</w:t>
      </w:r>
    </w:p>
    <w:p w14:paraId="21DF6EC8" w14:textId="77777777" w:rsidR="00B00E1C" w:rsidRDefault="00B00E1C" w:rsidP="00CD7779">
      <w:pPr>
        <w:pStyle w:val="Odstavecseseznamem"/>
        <w:spacing w:after="120"/>
        <w:ind w:left="360"/>
        <w:rPr>
          <w:rFonts w:ascii="Segoe UI" w:hAnsi="Segoe UI" w:cs="Segoe UI"/>
          <w:szCs w:val="22"/>
        </w:rPr>
      </w:pPr>
    </w:p>
    <w:p w14:paraId="674D5CE3" w14:textId="77777777" w:rsidR="00D91490" w:rsidRDefault="00CD7779" w:rsidP="00CD7779">
      <w:pPr>
        <w:pStyle w:val="Odstavecseseznamem"/>
        <w:numPr>
          <w:ilvl w:val="0"/>
          <w:numId w:val="31"/>
        </w:numPr>
        <w:spacing w:after="12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Smluvní strany se zavazují poskytovat při plnění této Smlouvy nezbytnou součinnost a pro řešení otázek souvisejících s plněním Smlouvy komunikovat prostřednictvím výše uvedených kontaktních osob. Změnu kontaktní osoby je smluvní strana povinna oznámit písemně druhé smluvní straně nejpozději </w:t>
      </w:r>
      <w:r w:rsidR="00034479">
        <w:rPr>
          <w:rFonts w:ascii="Segoe UI" w:hAnsi="Segoe UI" w:cs="Segoe UI"/>
          <w:szCs w:val="22"/>
        </w:rPr>
        <w:t>3 (tři) pracovní dny před dnem realizace změny.</w:t>
      </w:r>
    </w:p>
    <w:p w14:paraId="4F968329" w14:textId="77777777" w:rsidR="00D64681" w:rsidRDefault="00D64681" w:rsidP="00034479">
      <w:pPr>
        <w:jc w:val="center"/>
        <w:rPr>
          <w:rFonts w:ascii="Segoe UI" w:hAnsi="Segoe UI" w:cs="Segoe UI"/>
          <w:b/>
          <w:szCs w:val="22"/>
        </w:rPr>
      </w:pPr>
    </w:p>
    <w:p w14:paraId="5C328A58" w14:textId="77777777" w:rsidR="00034479" w:rsidRPr="00034479" w:rsidRDefault="00034479" w:rsidP="00034479">
      <w:pPr>
        <w:jc w:val="center"/>
        <w:rPr>
          <w:rFonts w:ascii="Segoe UI" w:hAnsi="Segoe UI" w:cs="Segoe UI"/>
          <w:b/>
          <w:szCs w:val="22"/>
        </w:rPr>
      </w:pPr>
      <w:r w:rsidRPr="00034479">
        <w:rPr>
          <w:rFonts w:ascii="Segoe UI" w:hAnsi="Segoe UI" w:cs="Segoe UI"/>
          <w:b/>
          <w:szCs w:val="22"/>
        </w:rPr>
        <w:t>Článek XIII.</w:t>
      </w:r>
    </w:p>
    <w:p w14:paraId="19F232A1" w14:textId="77777777" w:rsidR="00034479" w:rsidRDefault="00034479" w:rsidP="00034479">
      <w:pPr>
        <w:spacing w:after="120"/>
        <w:jc w:val="center"/>
        <w:rPr>
          <w:rFonts w:ascii="Segoe UI" w:hAnsi="Segoe UI" w:cs="Segoe UI"/>
          <w:b/>
          <w:szCs w:val="22"/>
        </w:rPr>
      </w:pPr>
      <w:r w:rsidRPr="00034479">
        <w:rPr>
          <w:rFonts w:ascii="Segoe UI" w:hAnsi="Segoe UI" w:cs="Segoe UI"/>
          <w:b/>
          <w:szCs w:val="22"/>
        </w:rPr>
        <w:t>Poddodavatelé</w:t>
      </w:r>
    </w:p>
    <w:p w14:paraId="6CC96973" w14:textId="2F9D70AB" w:rsidR="00034479" w:rsidRDefault="001B610C" w:rsidP="00F2569E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  <w:szCs w:val="22"/>
        </w:rPr>
      </w:pPr>
      <w:r w:rsidRPr="00B00E1C">
        <w:rPr>
          <w:rFonts w:ascii="Segoe UI" w:hAnsi="Segoe UI" w:cs="Segoe UI"/>
          <w:szCs w:val="22"/>
        </w:rPr>
        <w:t xml:space="preserve">Dodavatel </w:t>
      </w:r>
      <w:r w:rsidR="00034479" w:rsidRPr="00B00E1C">
        <w:rPr>
          <w:rFonts w:ascii="Segoe UI" w:hAnsi="Segoe UI" w:cs="Segoe UI"/>
          <w:szCs w:val="22"/>
        </w:rPr>
        <w:t xml:space="preserve">je povinen plnit tuto Smlouvu výhradně osobně a s využitím případných poddodavatelů identifikovaných v příloze č. </w:t>
      </w:r>
      <w:r w:rsidR="00B00E1C" w:rsidRPr="00B00E1C">
        <w:rPr>
          <w:rFonts w:ascii="Segoe UI" w:hAnsi="Segoe UI" w:cs="Segoe UI"/>
          <w:szCs w:val="22"/>
        </w:rPr>
        <w:t>2</w:t>
      </w:r>
      <w:r w:rsidR="00034479" w:rsidRPr="00B00E1C">
        <w:rPr>
          <w:rFonts w:ascii="Segoe UI" w:hAnsi="Segoe UI" w:cs="Segoe UI"/>
          <w:szCs w:val="22"/>
        </w:rPr>
        <w:t xml:space="preserve"> této Smlouvy</w:t>
      </w:r>
      <w:r w:rsidR="00B00E1C" w:rsidRPr="00B00E1C">
        <w:rPr>
          <w:rFonts w:ascii="Segoe UI" w:hAnsi="Segoe UI" w:cs="Segoe UI"/>
          <w:szCs w:val="22"/>
        </w:rPr>
        <w:t xml:space="preserve">. </w:t>
      </w:r>
      <w:r w:rsidR="00034479" w:rsidRPr="00B00E1C">
        <w:rPr>
          <w:rFonts w:ascii="Segoe UI" w:hAnsi="Segoe UI" w:cs="Segoe UI"/>
          <w:szCs w:val="22"/>
        </w:rPr>
        <w:t>Jiného poddodavat</w:t>
      </w:r>
      <w:r w:rsidR="00D64681" w:rsidRPr="00B00E1C">
        <w:rPr>
          <w:rFonts w:ascii="Segoe UI" w:hAnsi="Segoe UI" w:cs="Segoe UI"/>
          <w:szCs w:val="22"/>
        </w:rPr>
        <w:t xml:space="preserve">ele než uvedeného v příloze č. </w:t>
      </w:r>
      <w:r w:rsidR="00B00E1C" w:rsidRPr="00B00E1C">
        <w:rPr>
          <w:rFonts w:ascii="Segoe UI" w:hAnsi="Segoe UI" w:cs="Segoe UI"/>
          <w:szCs w:val="22"/>
        </w:rPr>
        <w:t>2</w:t>
      </w:r>
      <w:r w:rsidR="006E33C8" w:rsidRPr="00B00E1C">
        <w:rPr>
          <w:rFonts w:ascii="Segoe UI" w:hAnsi="Segoe UI" w:cs="Segoe UI"/>
          <w:szCs w:val="22"/>
        </w:rPr>
        <w:t xml:space="preserve"> </w:t>
      </w:r>
      <w:r w:rsidR="00034479" w:rsidRPr="00B00E1C">
        <w:rPr>
          <w:rFonts w:ascii="Segoe UI" w:hAnsi="Segoe UI" w:cs="Segoe UI"/>
          <w:szCs w:val="22"/>
        </w:rPr>
        <w:t xml:space="preserve">Smlouvy je </w:t>
      </w:r>
      <w:r w:rsidRPr="00B00E1C">
        <w:rPr>
          <w:rFonts w:ascii="Segoe UI" w:hAnsi="Segoe UI" w:cs="Segoe UI"/>
          <w:szCs w:val="22"/>
        </w:rPr>
        <w:t>dodavatel</w:t>
      </w:r>
      <w:r w:rsidR="00034479" w:rsidRPr="00B00E1C">
        <w:rPr>
          <w:rFonts w:ascii="Segoe UI" w:hAnsi="Segoe UI" w:cs="Segoe UI"/>
          <w:szCs w:val="22"/>
        </w:rPr>
        <w:t xml:space="preserve"> oprávněn využít pouze po předchozím písemném souhlasu objednatele uděleném na písemnou žádost </w:t>
      </w:r>
      <w:r w:rsidRPr="00B00E1C">
        <w:rPr>
          <w:rFonts w:ascii="Segoe UI" w:hAnsi="Segoe UI" w:cs="Segoe UI"/>
          <w:szCs w:val="22"/>
        </w:rPr>
        <w:t>dodavatel</w:t>
      </w:r>
      <w:r w:rsidR="00034479" w:rsidRPr="00B00E1C">
        <w:rPr>
          <w:rFonts w:ascii="Segoe UI" w:hAnsi="Segoe UI" w:cs="Segoe UI"/>
          <w:szCs w:val="22"/>
        </w:rPr>
        <w:t xml:space="preserve">e.  </w:t>
      </w:r>
    </w:p>
    <w:p w14:paraId="2DD4B6C9" w14:textId="77777777" w:rsidR="00B00E1C" w:rsidRPr="00B00E1C" w:rsidRDefault="00B00E1C" w:rsidP="00B00E1C">
      <w:pPr>
        <w:pStyle w:val="Odstavecseseznamem"/>
        <w:spacing w:after="120"/>
        <w:ind w:left="360"/>
        <w:rPr>
          <w:rFonts w:ascii="Segoe UI" w:hAnsi="Segoe UI" w:cs="Segoe UI"/>
          <w:szCs w:val="22"/>
        </w:rPr>
      </w:pPr>
    </w:p>
    <w:p w14:paraId="05DF5119" w14:textId="34E13E70" w:rsidR="00034479" w:rsidRPr="00034479" w:rsidRDefault="00034479" w:rsidP="007A6C81">
      <w:pPr>
        <w:pStyle w:val="Odstavecseseznamem"/>
        <w:numPr>
          <w:ilvl w:val="0"/>
          <w:numId w:val="32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Využitím poddodavatelů není dotčena odpovědnost </w:t>
      </w:r>
      <w:r w:rsidR="001B610C">
        <w:rPr>
          <w:rFonts w:ascii="Segoe UI" w:hAnsi="Segoe UI" w:cs="Segoe UI"/>
          <w:szCs w:val="22"/>
        </w:rPr>
        <w:t>dodavatel</w:t>
      </w:r>
      <w:r>
        <w:rPr>
          <w:rFonts w:ascii="Segoe UI" w:hAnsi="Segoe UI" w:cs="Segoe UI"/>
          <w:szCs w:val="22"/>
        </w:rPr>
        <w:t>e za řádné plnění Smlouvy.</w:t>
      </w:r>
    </w:p>
    <w:p w14:paraId="6336EA58" w14:textId="7E2B698A" w:rsidR="00792130" w:rsidRDefault="00792130" w:rsidP="007A6C81">
      <w:pPr>
        <w:tabs>
          <w:tab w:val="left" w:pos="851"/>
          <w:tab w:val="left" w:pos="993"/>
        </w:tabs>
        <w:rPr>
          <w:rFonts w:ascii="Segoe UI" w:hAnsi="Segoe UI" w:cs="Segoe UI"/>
          <w:szCs w:val="22"/>
        </w:rPr>
      </w:pPr>
    </w:p>
    <w:p w14:paraId="5D4D76AB" w14:textId="77777777" w:rsidR="001C28ED" w:rsidRDefault="001C28ED" w:rsidP="001C28ED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2A9D6F41" w14:textId="77777777" w:rsidR="001C28ED" w:rsidRPr="0065351A" w:rsidRDefault="001C28ED" w:rsidP="001C28ED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Pr="0065351A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IV</w:t>
      </w:r>
      <w:r w:rsidRPr="0065351A">
        <w:rPr>
          <w:rFonts w:ascii="Arial" w:hAnsi="Arial" w:cs="Arial"/>
          <w:b/>
          <w:sz w:val="22"/>
          <w:szCs w:val="22"/>
        </w:rPr>
        <w:t>.</w:t>
      </w:r>
    </w:p>
    <w:p w14:paraId="74C1C762" w14:textId="09BA844C" w:rsidR="001C28ED" w:rsidRDefault="001C28ED" w:rsidP="001C28ED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65351A">
        <w:rPr>
          <w:rFonts w:ascii="Arial" w:hAnsi="Arial" w:cs="Arial"/>
          <w:b/>
          <w:sz w:val="22"/>
          <w:szCs w:val="22"/>
        </w:rPr>
        <w:t>Informace o zpracování osobních údajů</w:t>
      </w:r>
    </w:p>
    <w:p w14:paraId="47CEC681" w14:textId="77777777" w:rsidR="00CF0ABF" w:rsidRDefault="00CF0ABF" w:rsidP="001C28ED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C4D9810" w14:textId="6C1D99E3" w:rsidR="002743F0" w:rsidRPr="00625220" w:rsidRDefault="002743F0" w:rsidP="00102317">
      <w:pPr>
        <w:pStyle w:val="Normlnweb"/>
        <w:numPr>
          <w:ilvl w:val="2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 xml:space="preserve">Objednatel informuje </w:t>
      </w:r>
      <w:r w:rsidR="001B610C">
        <w:rPr>
          <w:rFonts w:ascii="Segoe UI" w:hAnsi="Segoe UI" w:cs="Segoe UI"/>
          <w:szCs w:val="22"/>
        </w:rPr>
        <w:t>dodavatel</w:t>
      </w:r>
      <w:r w:rsidRPr="00625220">
        <w:rPr>
          <w:rFonts w:ascii="Segoe UI" w:hAnsi="Segoe UI" w:cs="Segoe UI"/>
          <w:sz w:val="22"/>
          <w:szCs w:val="22"/>
        </w:rPr>
        <w:t>e o uchovávání osobních údajů, které mu v rámci smluvního vztahu byly poskytnuty, a to všechny nebo některé uvedené níže:</w:t>
      </w:r>
    </w:p>
    <w:p w14:paraId="27CF8E35" w14:textId="77777777" w:rsidR="002743F0" w:rsidRPr="00625220" w:rsidRDefault="002743F0" w:rsidP="002743F0">
      <w:pPr>
        <w:pStyle w:val="Normlnweb"/>
        <w:numPr>
          <w:ilvl w:val="0"/>
          <w:numId w:val="4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Jméno, příjmení;</w:t>
      </w:r>
    </w:p>
    <w:p w14:paraId="608F4C69" w14:textId="77777777" w:rsidR="002743F0" w:rsidRPr="00625220" w:rsidRDefault="002743F0" w:rsidP="002743F0">
      <w:pPr>
        <w:pStyle w:val="Normlnweb"/>
        <w:numPr>
          <w:ilvl w:val="0"/>
          <w:numId w:val="4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Adresa;</w:t>
      </w:r>
    </w:p>
    <w:p w14:paraId="74734B15" w14:textId="77777777" w:rsidR="002743F0" w:rsidRPr="00625220" w:rsidRDefault="002743F0" w:rsidP="002743F0">
      <w:pPr>
        <w:pStyle w:val="Normlnweb"/>
        <w:numPr>
          <w:ilvl w:val="0"/>
          <w:numId w:val="4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E-mailová adresa;</w:t>
      </w:r>
    </w:p>
    <w:p w14:paraId="061456E6" w14:textId="77777777" w:rsidR="002743F0" w:rsidRPr="00625220" w:rsidRDefault="002743F0" w:rsidP="002743F0">
      <w:pPr>
        <w:pStyle w:val="Normlnweb"/>
        <w:numPr>
          <w:ilvl w:val="0"/>
          <w:numId w:val="4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Telefonní číslo;</w:t>
      </w:r>
    </w:p>
    <w:p w14:paraId="5556692E" w14:textId="77777777" w:rsidR="002743F0" w:rsidRPr="00625220" w:rsidRDefault="002743F0" w:rsidP="002743F0">
      <w:pPr>
        <w:pStyle w:val="Normlnweb"/>
        <w:numPr>
          <w:ilvl w:val="0"/>
          <w:numId w:val="4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Bankovní účet;</w:t>
      </w:r>
    </w:p>
    <w:p w14:paraId="6F0DE951" w14:textId="55E8F633" w:rsidR="002743F0" w:rsidRPr="00625220" w:rsidRDefault="002743F0" w:rsidP="002743F0">
      <w:pPr>
        <w:pStyle w:val="Normlnweb"/>
        <w:numPr>
          <w:ilvl w:val="0"/>
          <w:numId w:val="4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lastRenderedPageBreak/>
        <w:t xml:space="preserve">Identifikační číslo </w:t>
      </w:r>
      <w:r w:rsidR="001B610C">
        <w:rPr>
          <w:rFonts w:ascii="Segoe UI" w:hAnsi="Segoe UI" w:cs="Segoe UI"/>
          <w:szCs w:val="22"/>
        </w:rPr>
        <w:t>dodavatel</w:t>
      </w:r>
      <w:r>
        <w:rPr>
          <w:rFonts w:ascii="Segoe UI" w:hAnsi="Segoe UI" w:cs="Segoe UI"/>
          <w:sz w:val="22"/>
          <w:szCs w:val="22"/>
        </w:rPr>
        <w:t>e</w:t>
      </w:r>
      <w:r w:rsidRPr="00625220">
        <w:rPr>
          <w:rFonts w:ascii="Segoe UI" w:hAnsi="Segoe UI" w:cs="Segoe UI"/>
          <w:sz w:val="22"/>
          <w:szCs w:val="22"/>
        </w:rPr>
        <w:t>, jedná-li se o osobní údaj;</w:t>
      </w:r>
    </w:p>
    <w:p w14:paraId="03BCBFF1" w14:textId="77777777" w:rsidR="002743F0" w:rsidRPr="00625220" w:rsidRDefault="002743F0" w:rsidP="002743F0">
      <w:pPr>
        <w:pStyle w:val="Normlnweb"/>
        <w:numPr>
          <w:ilvl w:val="0"/>
          <w:numId w:val="4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Daňové identifikační číslo,</w:t>
      </w:r>
    </w:p>
    <w:p w14:paraId="7B1C293C" w14:textId="162DF656" w:rsidR="002743F0" w:rsidRPr="00625220" w:rsidRDefault="002743F0" w:rsidP="002743F0">
      <w:pPr>
        <w:pStyle w:val="Normln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 xml:space="preserve">a to v souladu s nařízením Evropského parlamentu a Rady (EU) č. 2016/679 o ochraně fyzických osob v souvislosti se zpracováním osobních údajů a o volném pohybu těchto údajů a o zrušení směrnice 95/46/ES (obecné nařízení o ochraně osobních údajů), (dále jen </w:t>
      </w:r>
      <w:r w:rsidRPr="00625220">
        <w:rPr>
          <w:rFonts w:ascii="Segoe UI" w:hAnsi="Segoe UI" w:cs="Segoe UI"/>
          <w:b/>
          <w:i/>
          <w:sz w:val="22"/>
          <w:szCs w:val="22"/>
        </w:rPr>
        <w:t>„Nařízení“</w:t>
      </w:r>
      <w:r w:rsidRPr="00625220">
        <w:rPr>
          <w:rFonts w:ascii="Segoe UI" w:hAnsi="Segoe UI" w:cs="Segoe UI"/>
          <w:sz w:val="22"/>
          <w:szCs w:val="22"/>
        </w:rPr>
        <w:t xml:space="preserve">), a to za účelem poskytnutí plnění ze </w:t>
      </w:r>
      <w:r w:rsidR="00D97764">
        <w:rPr>
          <w:rFonts w:ascii="Segoe UI" w:hAnsi="Segoe UI" w:cs="Segoe UI"/>
          <w:sz w:val="22"/>
          <w:szCs w:val="22"/>
        </w:rPr>
        <w:t>S</w:t>
      </w:r>
      <w:r w:rsidRPr="00625220">
        <w:rPr>
          <w:rFonts w:ascii="Segoe UI" w:hAnsi="Segoe UI" w:cs="Segoe UI"/>
          <w:sz w:val="22"/>
          <w:szCs w:val="22"/>
        </w:rPr>
        <w:t xml:space="preserve">mlouvy a dále za účelem evidence </w:t>
      </w:r>
      <w:r w:rsidR="00D97764">
        <w:rPr>
          <w:rFonts w:ascii="Segoe UI" w:hAnsi="Segoe UI" w:cs="Segoe UI"/>
          <w:sz w:val="22"/>
          <w:szCs w:val="22"/>
        </w:rPr>
        <w:t>S</w:t>
      </w:r>
      <w:r w:rsidRPr="00625220">
        <w:rPr>
          <w:rFonts w:ascii="Segoe UI" w:hAnsi="Segoe UI" w:cs="Segoe UI"/>
          <w:sz w:val="22"/>
          <w:szCs w:val="22"/>
        </w:rPr>
        <w:t xml:space="preserve">mlouvy a případného budoucího uplatnění a obranu práv a povinností smluvních stran. </w:t>
      </w:r>
    </w:p>
    <w:p w14:paraId="0266D4D8" w14:textId="77777777" w:rsidR="002743F0" w:rsidRPr="00625220" w:rsidRDefault="002743F0" w:rsidP="002743F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3E000144" w14:textId="77777777" w:rsidR="002743F0" w:rsidRPr="00625220" w:rsidRDefault="002743F0" w:rsidP="002743F0">
      <w:pPr>
        <w:pStyle w:val="Normlnweb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 xml:space="preserve">   </w:t>
      </w:r>
      <w:r w:rsidRPr="00625220">
        <w:rPr>
          <w:rFonts w:ascii="Segoe UI" w:hAnsi="Segoe UI" w:cs="Segoe UI"/>
          <w:sz w:val="22"/>
          <w:szCs w:val="22"/>
        </w:rPr>
        <w:t>Uchování a zpracování osobních údajů je za výše uvedeným účelem po dobu 10 let od realizace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25220">
        <w:rPr>
          <w:rFonts w:ascii="Segoe UI" w:hAnsi="Segoe UI" w:cs="Segoe UI"/>
          <w:sz w:val="22"/>
          <w:szCs w:val="22"/>
        </w:rPr>
        <w:t xml:space="preserve">poslední části plnění dle </w:t>
      </w:r>
      <w:r>
        <w:rPr>
          <w:rFonts w:ascii="Segoe UI" w:hAnsi="Segoe UI" w:cs="Segoe UI"/>
          <w:sz w:val="22"/>
          <w:szCs w:val="22"/>
        </w:rPr>
        <w:t>S</w:t>
      </w:r>
      <w:r w:rsidRPr="00625220">
        <w:rPr>
          <w:rFonts w:ascii="Segoe UI" w:hAnsi="Segoe UI" w:cs="Segoe UI"/>
          <w:sz w:val="22"/>
          <w:szCs w:val="22"/>
        </w:rPr>
        <w:t xml:space="preserve">mlouvy, nepožaduje-li jiný právní předpis uchování smluvní dokumentace po dobu delší. </w:t>
      </w:r>
    </w:p>
    <w:p w14:paraId="213D5A49" w14:textId="77777777" w:rsidR="002743F0" w:rsidRPr="00625220" w:rsidRDefault="002743F0" w:rsidP="002743F0">
      <w:pPr>
        <w:pStyle w:val="Normlnweb"/>
        <w:shd w:val="clear" w:color="auto" w:fill="FFFFFF"/>
        <w:spacing w:before="0" w:beforeAutospacing="0" w:after="0" w:afterAutospacing="0"/>
        <w:ind w:left="426" w:hanging="142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Výše uvedené zpracování je umožněno na základě</w:t>
      </w:r>
    </w:p>
    <w:p w14:paraId="49BD5F10" w14:textId="77777777" w:rsidR="002743F0" w:rsidRPr="00625220" w:rsidRDefault="002743F0" w:rsidP="002743F0">
      <w:pPr>
        <w:pStyle w:val="Normln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 xml:space="preserve">čl. 6 odst. 1 písm. b) Nařízení – zpracování nezbytné pro splnění </w:t>
      </w:r>
      <w:r>
        <w:rPr>
          <w:rFonts w:ascii="Segoe UI" w:hAnsi="Segoe UI" w:cs="Segoe UI"/>
          <w:sz w:val="22"/>
          <w:szCs w:val="22"/>
        </w:rPr>
        <w:t>S</w:t>
      </w:r>
      <w:r w:rsidRPr="00625220">
        <w:rPr>
          <w:rFonts w:ascii="Segoe UI" w:hAnsi="Segoe UI" w:cs="Segoe UI"/>
          <w:sz w:val="22"/>
          <w:szCs w:val="22"/>
        </w:rPr>
        <w:t xml:space="preserve">mlouvy, a </w:t>
      </w:r>
    </w:p>
    <w:p w14:paraId="00F4B9AA" w14:textId="77777777" w:rsidR="002743F0" w:rsidRPr="00625220" w:rsidRDefault="002743F0" w:rsidP="002743F0">
      <w:pPr>
        <w:pStyle w:val="Normln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čl. 6 ods.t 1 písm. f) Nařízení – je-li to nezbytné pro účely oprávněných zájmů správce.</w:t>
      </w:r>
    </w:p>
    <w:p w14:paraId="478361DC" w14:textId="77777777" w:rsidR="002743F0" w:rsidRPr="00625220" w:rsidRDefault="002743F0" w:rsidP="002743F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164E0A1F" w14:textId="77777777" w:rsidR="002743F0" w:rsidRPr="00625220" w:rsidRDefault="002743F0" w:rsidP="002743F0">
      <w:pPr>
        <w:pStyle w:val="Normlnweb"/>
        <w:shd w:val="clear" w:color="auto" w:fill="FFFFFF"/>
        <w:spacing w:before="0" w:beforeAutospacing="0" w:after="0" w:afterAutospacing="0"/>
        <w:ind w:left="284" w:hanging="36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 xml:space="preserve">   </w:t>
      </w:r>
      <w:r w:rsidRPr="00625220">
        <w:rPr>
          <w:rFonts w:ascii="Segoe UI" w:hAnsi="Segoe UI" w:cs="Segoe UI"/>
          <w:sz w:val="22"/>
          <w:szCs w:val="22"/>
        </w:rPr>
        <w:t>Objednatel prohlašuje, že veškeré osobní údaje jsou důvěrné a nebudou poskytnuty žádné třetí osobě. Výjimku představují zpracovatelé, kterými jsou:</w:t>
      </w:r>
    </w:p>
    <w:p w14:paraId="4AE6F3FE" w14:textId="71A2C33A" w:rsidR="002743F0" w:rsidRPr="00625220" w:rsidRDefault="00283D3E" w:rsidP="002743F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2743F0" w:rsidRPr="00625220">
        <w:rPr>
          <w:rFonts w:ascii="Segoe UI" w:hAnsi="Segoe UI" w:cs="Segoe UI"/>
          <w:szCs w:val="22"/>
        </w:rPr>
        <w:t>informačního systému QI;</w:t>
      </w:r>
    </w:p>
    <w:p w14:paraId="192B41F9" w14:textId="31CCC107" w:rsidR="002743F0" w:rsidRPr="00625220" w:rsidRDefault="00283D3E" w:rsidP="002743F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Dodavatel</w:t>
      </w:r>
      <w:r w:rsidR="002743F0" w:rsidRPr="00625220">
        <w:rPr>
          <w:rFonts w:ascii="Segoe UI" w:hAnsi="Segoe UI" w:cs="Segoe UI"/>
          <w:szCs w:val="22"/>
        </w:rPr>
        <w:t xml:space="preserve"> centrálního datového úložiště;</w:t>
      </w:r>
    </w:p>
    <w:p w14:paraId="2B8EBA1C" w14:textId="1B24B352" w:rsidR="002743F0" w:rsidRPr="00625220" w:rsidRDefault="00283D3E" w:rsidP="002743F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2743F0" w:rsidRPr="00625220">
        <w:rPr>
          <w:rFonts w:ascii="Segoe UI" w:hAnsi="Segoe UI" w:cs="Segoe UI"/>
          <w:szCs w:val="22"/>
        </w:rPr>
        <w:t>softwaru MS Office;</w:t>
      </w:r>
    </w:p>
    <w:p w14:paraId="1D86970C" w14:textId="1A6C9027" w:rsidR="002743F0" w:rsidRPr="00625220" w:rsidRDefault="00283D3E" w:rsidP="002743F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2743F0" w:rsidRPr="00625220">
        <w:rPr>
          <w:rFonts w:ascii="Segoe UI" w:hAnsi="Segoe UI" w:cs="Segoe UI"/>
          <w:szCs w:val="22"/>
        </w:rPr>
        <w:t>vyúčtování spotřebovaných služeb.</w:t>
      </w:r>
    </w:p>
    <w:p w14:paraId="4F5D56CA" w14:textId="09897E2A" w:rsidR="002743F0" w:rsidRPr="00625220" w:rsidRDefault="002743F0" w:rsidP="002743F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 xml:space="preserve">Případně další </w:t>
      </w:r>
      <w:r w:rsidR="00283D3E">
        <w:rPr>
          <w:rFonts w:ascii="Segoe UI" w:hAnsi="Segoe UI" w:cs="Segoe UI"/>
          <w:szCs w:val="22"/>
        </w:rPr>
        <w:t>dodavatel</w:t>
      </w:r>
      <w:r w:rsidRPr="00625220">
        <w:rPr>
          <w:rFonts w:ascii="Segoe UI" w:hAnsi="Segoe UI" w:cs="Segoe UI"/>
          <w:szCs w:val="22"/>
        </w:rPr>
        <w:t xml:space="preserve">é zpracovatelských softwarů, služeb a aplikací, které však v současné době </w:t>
      </w:r>
      <w:r>
        <w:rPr>
          <w:rFonts w:ascii="Segoe UI" w:hAnsi="Segoe UI" w:cs="Segoe UI"/>
          <w:szCs w:val="22"/>
        </w:rPr>
        <w:t>objednatel</w:t>
      </w:r>
      <w:r w:rsidRPr="00625220">
        <w:rPr>
          <w:rFonts w:ascii="Segoe UI" w:hAnsi="Segoe UI" w:cs="Segoe UI"/>
          <w:szCs w:val="22"/>
        </w:rPr>
        <w:t xml:space="preserve"> nevyužívá.</w:t>
      </w:r>
    </w:p>
    <w:p w14:paraId="4AD75C66" w14:textId="77777777" w:rsidR="002743F0" w:rsidRPr="00625220" w:rsidRDefault="002743F0" w:rsidP="002743F0">
      <w:pPr>
        <w:pStyle w:val="Odstavecseseznamem"/>
        <w:ind w:left="1440"/>
        <w:rPr>
          <w:rFonts w:ascii="Segoe UI" w:hAnsi="Segoe UI" w:cs="Segoe UI"/>
          <w:szCs w:val="22"/>
        </w:rPr>
      </w:pPr>
    </w:p>
    <w:p w14:paraId="430086CD" w14:textId="2F363D2D" w:rsidR="002743F0" w:rsidRPr="00625220" w:rsidRDefault="002743F0" w:rsidP="002743F0">
      <w:pPr>
        <w:shd w:val="clear" w:color="auto" w:fill="FFFFFF"/>
        <w:ind w:left="-76"/>
        <w:textAlignment w:val="baseline"/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>4.</w:t>
      </w:r>
      <w:r>
        <w:rPr>
          <w:rFonts w:ascii="Segoe UI" w:hAnsi="Segoe UI" w:cs="Segoe UI"/>
          <w:szCs w:val="22"/>
        </w:rPr>
        <w:t xml:space="preserve">   </w:t>
      </w:r>
      <w:r w:rsidR="001B610C">
        <w:rPr>
          <w:rFonts w:ascii="Segoe UI" w:hAnsi="Segoe UI" w:cs="Segoe UI"/>
          <w:szCs w:val="22"/>
        </w:rPr>
        <w:t xml:space="preserve">Dodavatel </w:t>
      </w:r>
      <w:r w:rsidRPr="00625220">
        <w:rPr>
          <w:rFonts w:ascii="Segoe UI" w:hAnsi="Segoe UI" w:cs="Segoe UI"/>
          <w:szCs w:val="22"/>
        </w:rPr>
        <w:t>má podle Nařízení právo:</w:t>
      </w:r>
    </w:p>
    <w:p w14:paraId="064046D6" w14:textId="77777777" w:rsidR="002743F0" w:rsidRPr="00625220" w:rsidRDefault="002743F0" w:rsidP="002743F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>požadovat po objednateli informaci, jaké osobní údaje zpracovává,</w:t>
      </w:r>
    </w:p>
    <w:p w14:paraId="6AEA237B" w14:textId="77777777" w:rsidR="002743F0" w:rsidRPr="00625220" w:rsidRDefault="002743F0" w:rsidP="002743F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>vyžádat si u objednatele přístup k těmto údajům a tyto nechat aktualizovat nebo opravit, popřípadě požadovat omezení zpracování,</w:t>
      </w:r>
    </w:p>
    <w:p w14:paraId="3360182D" w14:textId="2F9CFBB8" w:rsidR="002743F0" w:rsidRPr="00625220" w:rsidRDefault="002743F0" w:rsidP="002743F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>požadovat po objednateli výmaz osobních údajů – výmaz objednatel provede, pokud tento výmaz není v rozporu s odst. X</w:t>
      </w:r>
      <w:r>
        <w:rPr>
          <w:rFonts w:ascii="Segoe UI" w:hAnsi="Segoe UI" w:cs="Segoe UI"/>
          <w:szCs w:val="22"/>
        </w:rPr>
        <w:t>IV</w:t>
      </w:r>
      <w:r w:rsidRPr="00625220">
        <w:rPr>
          <w:rFonts w:ascii="Segoe UI" w:hAnsi="Segoe UI" w:cs="Segoe UI"/>
          <w:szCs w:val="22"/>
        </w:rPr>
        <w:t>.</w:t>
      </w:r>
      <w:r w:rsidR="00D97764">
        <w:rPr>
          <w:rFonts w:ascii="Segoe UI" w:hAnsi="Segoe UI" w:cs="Segoe UI"/>
          <w:szCs w:val="22"/>
        </w:rPr>
        <w:t xml:space="preserve"> odst. </w:t>
      </w:r>
      <w:r w:rsidRPr="00625220">
        <w:rPr>
          <w:rFonts w:ascii="Segoe UI" w:hAnsi="Segoe UI" w:cs="Segoe UI"/>
          <w:szCs w:val="22"/>
        </w:rPr>
        <w:t>1. tohoto článku a oprávněnými zájmy objednatele,</w:t>
      </w:r>
    </w:p>
    <w:p w14:paraId="088C3ECF" w14:textId="77777777" w:rsidR="002743F0" w:rsidRPr="00625220" w:rsidRDefault="002743F0" w:rsidP="002743F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>na přenositelnost údajů a právo požadovat kopii zpracovávaných osobních údajů,</w:t>
      </w:r>
    </w:p>
    <w:p w14:paraId="0752311E" w14:textId="77777777" w:rsidR="002743F0" w:rsidRPr="00625220" w:rsidRDefault="002743F0" w:rsidP="002743F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>na účinnou soudní ochranu, pokud má za to, že jeho práva podle Nařízení byla porušena v důsledku zpracování jeho osobních údajů v rozporu s tímto Nařízením,</w:t>
      </w:r>
    </w:p>
    <w:p w14:paraId="7732FBED" w14:textId="77777777" w:rsidR="002743F0" w:rsidRPr="00625220" w:rsidRDefault="002743F0" w:rsidP="002743F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>v případě pochybností o dodržování povinností souvisejících se zpracováním osobních údajů obrátit se na objednatele nebo na Úřad pro ochranu osobních údajů.</w:t>
      </w:r>
    </w:p>
    <w:p w14:paraId="7FCE6465" w14:textId="77777777" w:rsidR="001C28ED" w:rsidRDefault="001C28ED" w:rsidP="00D97764">
      <w:pPr>
        <w:tabs>
          <w:tab w:val="left" w:pos="851"/>
          <w:tab w:val="left" w:pos="993"/>
        </w:tabs>
        <w:rPr>
          <w:rFonts w:ascii="Segoe UI" w:hAnsi="Segoe UI" w:cs="Segoe UI"/>
          <w:b/>
          <w:szCs w:val="22"/>
        </w:rPr>
      </w:pPr>
    </w:p>
    <w:p w14:paraId="2BEE7493" w14:textId="77777777" w:rsidR="001C28ED" w:rsidRDefault="001C28ED" w:rsidP="007A6C81">
      <w:pPr>
        <w:tabs>
          <w:tab w:val="left" w:pos="851"/>
          <w:tab w:val="left" w:pos="993"/>
        </w:tabs>
        <w:jc w:val="center"/>
        <w:rPr>
          <w:rFonts w:ascii="Segoe UI" w:hAnsi="Segoe UI" w:cs="Segoe UI"/>
          <w:b/>
          <w:szCs w:val="22"/>
        </w:rPr>
      </w:pPr>
    </w:p>
    <w:p w14:paraId="5D433768" w14:textId="352B2511" w:rsidR="00034479" w:rsidRPr="00034479" w:rsidRDefault="001C28ED" w:rsidP="007A6C81">
      <w:pPr>
        <w:tabs>
          <w:tab w:val="left" w:pos="851"/>
          <w:tab w:val="left" w:pos="993"/>
        </w:tabs>
        <w:jc w:val="center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Článek X</w:t>
      </w:r>
      <w:r w:rsidR="00034479" w:rsidRPr="00034479">
        <w:rPr>
          <w:rFonts w:ascii="Segoe UI" w:hAnsi="Segoe UI" w:cs="Segoe UI"/>
          <w:b/>
          <w:szCs w:val="22"/>
        </w:rPr>
        <w:t>V.</w:t>
      </w:r>
    </w:p>
    <w:p w14:paraId="76B16E97" w14:textId="77777777" w:rsidR="00D91490" w:rsidRPr="00034479" w:rsidRDefault="00D91490" w:rsidP="00034479">
      <w:pPr>
        <w:jc w:val="center"/>
        <w:rPr>
          <w:rFonts w:ascii="Segoe UI" w:hAnsi="Segoe UI" w:cs="Segoe UI"/>
          <w:b/>
          <w:szCs w:val="22"/>
        </w:rPr>
      </w:pPr>
      <w:r w:rsidRPr="00034479">
        <w:rPr>
          <w:rFonts w:ascii="Segoe UI" w:hAnsi="Segoe UI" w:cs="Segoe UI"/>
          <w:b/>
          <w:szCs w:val="22"/>
        </w:rPr>
        <w:t>Závěrečná ujednání</w:t>
      </w:r>
    </w:p>
    <w:p w14:paraId="0FEC8095" w14:textId="529B0A68" w:rsidR="00D91490" w:rsidRPr="00034479" w:rsidRDefault="00CF0ABF" w:rsidP="00CF0ABF">
      <w:pPr>
        <w:pStyle w:val="Odstavecseseznamem"/>
        <w:spacing w:before="120"/>
        <w:ind w:left="360" w:hanging="36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 1.</w:t>
      </w:r>
      <w:r w:rsidR="00034479">
        <w:rPr>
          <w:rFonts w:ascii="Segoe UI" w:hAnsi="Segoe UI" w:cs="Segoe UI"/>
          <w:szCs w:val="22"/>
        </w:rPr>
        <w:t>Nedílnou součástí této S</w:t>
      </w:r>
      <w:r w:rsidR="00D91490" w:rsidRPr="00034479">
        <w:rPr>
          <w:rFonts w:ascii="Segoe UI" w:hAnsi="Segoe UI" w:cs="Segoe UI"/>
          <w:szCs w:val="22"/>
        </w:rPr>
        <w:t xml:space="preserve">mlouvy jsou </w:t>
      </w:r>
      <w:r w:rsidR="00034479">
        <w:rPr>
          <w:rFonts w:ascii="Segoe UI" w:hAnsi="Segoe UI" w:cs="Segoe UI"/>
          <w:szCs w:val="22"/>
        </w:rPr>
        <w:t xml:space="preserve">následující </w:t>
      </w:r>
      <w:r w:rsidR="00D91490" w:rsidRPr="00034479">
        <w:rPr>
          <w:rFonts w:ascii="Segoe UI" w:hAnsi="Segoe UI" w:cs="Segoe UI"/>
          <w:szCs w:val="22"/>
        </w:rPr>
        <w:t>přílohy:</w:t>
      </w:r>
    </w:p>
    <w:p w14:paraId="7F0D92FD" w14:textId="67A99066" w:rsidR="00034479" w:rsidRPr="00697CDB" w:rsidRDefault="00034479" w:rsidP="00034479">
      <w:pPr>
        <w:pStyle w:val="Odstavecseseznamem"/>
        <w:numPr>
          <w:ilvl w:val="0"/>
          <w:numId w:val="34"/>
        </w:numPr>
        <w:rPr>
          <w:rFonts w:ascii="Segoe UI" w:hAnsi="Segoe UI" w:cs="Segoe UI"/>
          <w:szCs w:val="22"/>
        </w:rPr>
      </w:pPr>
      <w:r w:rsidRPr="00697CDB">
        <w:rPr>
          <w:rFonts w:ascii="Segoe UI" w:hAnsi="Segoe UI" w:cs="Segoe UI"/>
          <w:szCs w:val="22"/>
        </w:rPr>
        <w:t>Příloha č. 1:</w:t>
      </w:r>
      <w:r w:rsidR="00D508B6" w:rsidRPr="00697CDB">
        <w:rPr>
          <w:rFonts w:ascii="Segoe UI" w:hAnsi="Segoe UI" w:cs="Segoe UI"/>
          <w:szCs w:val="22"/>
        </w:rPr>
        <w:t xml:space="preserve"> </w:t>
      </w:r>
      <w:r w:rsidR="00B00E1C">
        <w:rPr>
          <w:rFonts w:ascii="Segoe UI" w:hAnsi="Segoe UI" w:cs="Segoe UI"/>
          <w:szCs w:val="22"/>
        </w:rPr>
        <w:t>Cenová nabídka dodava</w:t>
      </w:r>
      <w:r w:rsidR="002C1463">
        <w:rPr>
          <w:rFonts w:ascii="Segoe UI" w:hAnsi="Segoe UI" w:cs="Segoe UI"/>
          <w:szCs w:val="22"/>
        </w:rPr>
        <w:t>t</w:t>
      </w:r>
      <w:r w:rsidR="00B00E1C">
        <w:rPr>
          <w:rFonts w:ascii="Segoe UI" w:hAnsi="Segoe UI" w:cs="Segoe UI"/>
          <w:szCs w:val="22"/>
        </w:rPr>
        <w:t>ele ze dne 21.8.2018</w:t>
      </w:r>
    </w:p>
    <w:p w14:paraId="61785830" w14:textId="179CAF61" w:rsidR="00034479" w:rsidRPr="00B00E1C" w:rsidRDefault="00D508B6" w:rsidP="004F3012">
      <w:pPr>
        <w:pStyle w:val="Odstavecseseznamem"/>
        <w:numPr>
          <w:ilvl w:val="0"/>
          <w:numId w:val="34"/>
        </w:numPr>
        <w:rPr>
          <w:rStyle w:val="Odkaznakoment"/>
          <w:rFonts w:ascii="Segoe UI" w:hAnsi="Segoe UI" w:cs="Segoe UI"/>
          <w:iCs/>
          <w:sz w:val="22"/>
          <w:szCs w:val="22"/>
        </w:rPr>
      </w:pPr>
      <w:r w:rsidRPr="00B00E1C">
        <w:rPr>
          <w:rFonts w:ascii="Segoe UI" w:hAnsi="Segoe UI" w:cs="Segoe UI"/>
          <w:szCs w:val="22"/>
        </w:rPr>
        <w:t>Příloha č. 2</w:t>
      </w:r>
      <w:r w:rsidR="008458D3" w:rsidRPr="00B00E1C">
        <w:rPr>
          <w:rFonts w:ascii="Segoe UI" w:hAnsi="Segoe UI" w:cs="Segoe UI"/>
          <w:szCs w:val="22"/>
        </w:rPr>
        <w:t>:</w:t>
      </w:r>
      <w:r w:rsidRPr="00B00E1C">
        <w:rPr>
          <w:rFonts w:ascii="Segoe UI" w:hAnsi="Segoe UI" w:cs="Segoe UI"/>
          <w:szCs w:val="22"/>
        </w:rPr>
        <w:t xml:space="preserve"> </w:t>
      </w:r>
      <w:r w:rsidR="00337286" w:rsidRPr="00B00E1C">
        <w:rPr>
          <w:rFonts w:ascii="Segoe UI" w:hAnsi="Segoe UI" w:cs="Segoe UI"/>
          <w:szCs w:val="22"/>
        </w:rPr>
        <w:t>Seznam poddodavatelů</w:t>
      </w:r>
      <w:r w:rsidR="00146647" w:rsidRPr="00B00E1C">
        <w:rPr>
          <w:rFonts w:ascii="Segoe UI" w:hAnsi="Segoe UI" w:cs="Segoe UI"/>
          <w:szCs w:val="22"/>
        </w:rPr>
        <w:t xml:space="preserve"> – samostatná část</w:t>
      </w:r>
    </w:p>
    <w:p w14:paraId="645D0D96" w14:textId="77777777" w:rsidR="00152A99" w:rsidRDefault="00152A99" w:rsidP="00152A99">
      <w:pPr>
        <w:pStyle w:val="Odstavecseseznamem"/>
        <w:ind w:left="644"/>
        <w:rPr>
          <w:rFonts w:ascii="Segoe UI" w:hAnsi="Segoe UI" w:cs="Segoe UI"/>
          <w:szCs w:val="22"/>
        </w:rPr>
      </w:pPr>
    </w:p>
    <w:p w14:paraId="2B6DFC99" w14:textId="7100CB97" w:rsidR="00034479" w:rsidRDefault="00034479" w:rsidP="00034479">
      <w:pPr>
        <w:pStyle w:val="Odstavecseseznamem"/>
        <w:numPr>
          <w:ilvl w:val="2"/>
          <w:numId w:val="13"/>
        </w:numPr>
        <w:spacing w:before="120"/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 xml:space="preserve">Tato </w:t>
      </w:r>
      <w:r>
        <w:rPr>
          <w:rFonts w:ascii="Segoe UI" w:hAnsi="Segoe UI" w:cs="Segoe UI"/>
          <w:szCs w:val="22"/>
        </w:rPr>
        <w:t>S</w:t>
      </w:r>
      <w:r w:rsidRPr="0095092F">
        <w:rPr>
          <w:rFonts w:ascii="Segoe UI" w:hAnsi="Segoe UI" w:cs="Segoe UI"/>
          <w:szCs w:val="22"/>
        </w:rPr>
        <w:t xml:space="preserve">mlouva je vyhotovena ve čtyřech stejnopisech s platností originálu, z nichž objednatel obdrží tři vyhotovení a </w:t>
      </w:r>
      <w:r w:rsidR="001B610C">
        <w:rPr>
          <w:rFonts w:ascii="Segoe UI" w:hAnsi="Segoe UI" w:cs="Segoe UI"/>
          <w:szCs w:val="22"/>
        </w:rPr>
        <w:t xml:space="preserve">dodavatel </w:t>
      </w:r>
      <w:r w:rsidRPr="0095092F">
        <w:rPr>
          <w:rFonts w:ascii="Segoe UI" w:hAnsi="Segoe UI" w:cs="Segoe UI"/>
          <w:szCs w:val="22"/>
        </w:rPr>
        <w:t>jedno vyhotovení.</w:t>
      </w:r>
    </w:p>
    <w:p w14:paraId="468F5844" w14:textId="77777777" w:rsidR="00B00E1C" w:rsidRDefault="00B00E1C" w:rsidP="00B00E1C">
      <w:pPr>
        <w:pStyle w:val="Odstavecseseznamem"/>
        <w:spacing w:before="120"/>
        <w:ind w:left="360"/>
        <w:rPr>
          <w:rFonts w:ascii="Segoe UI" w:hAnsi="Segoe UI" w:cs="Segoe UI"/>
          <w:szCs w:val="22"/>
        </w:rPr>
      </w:pPr>
    </w:p>
    <w:p w14:paraId="172FA65B" w14:textId="60DF0E3B" w:rsidR="00034479" w:rsidRDefault="00034479" w:rsidP="00034479">
      <w:pPr>
        <w:pStyle w:val="Odstavecseseznamem"/>
        <w:numPr>
          <w:ilvl w:val="2"/>
          <w:numId w:val="13"/>
        </w:numPr>
        <w:spacing w:before="120"/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 xml:space="preserve">Smluvní strany mohou měnit nebo doplňovat text této </w:t>
      </w:r>
      <w:r>
        <w:rPr>
          <w:rFonts w:ascii="Segoe UI" w:hAnsi="Segoe UI" w:cs="Segoe UI"/>
          <w:szCs w:val="22"/>
        </w:rPr>
        <w:t>S</w:t>
      </w:r>
      <w:r w:rsidRPr="0095092F">
        <w:rPr>
          <w:rFonts w:ascii="Segoe UI" w:hAnsi="Segoe UI" w:cs="Segoe UI"/>
          <w:szCs w:val="22"/>
        </w:rPr>
        <w:t>mlouvy jen formou vzestupně číslovaných písemných dodatků podepsaných oprávněnými zástupci obou smluvních stran.</w:t>
      </w:r>
    </w:p>
    <w:p w14:paraId="6831C5FF" w14:textId="77777777" w:rsidR="00152A99" w:rsidRPr="00034479" w:rsidRDefault="00152A99" w:rsidP="00152A99">
      <w:pPr>
        <w:pStyle w:val="Odstavecseseznamem"/>
        <w:spacing w:before="120"/>
        <w:ind w:left="360"/>
        <w:rPr>
          <w:rFonts w:ascii="Segoe UI" w:hAnsi="Segoe UI" w:cs="Segoe UI"/>
          <w:szCs w:val="22"/>
        </w:rPr>
      </w:pPr>
    </w:p>
    <w:p w14:paraId="1C72FF25" w14:textId="77777777" w:rsidR="00034479" w:rsidRPr="00034479" w:rsidRDefault="00034479" w:rsidP="00034479">
      <w:pPr>
        <w:pStyle w:val="Odstavecseseznamem"/>
        <w:numPr>
          <w:ilvl w:val="2"/>
          <w:numId w:val="13"/>
        </w:numPr>
        <w:spacing w:before="120"/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lastRenderedPageBreak/>
        <w:t xml:space="preserve">Právní vztahy mezi smluvními stranami založené touto </w:t>
      </w:r>
      <w:r>
        <w:rPr>
          <w:rFonts w:ascii="Segoe UI" w:hAnsi="Segoe UI" w:cs="Segoe UI"/>
          <w:szCs w:val="22"/>
        </w:rPr>
        <w:t>S</w:t>
      </w:r>
      <w:r w:rsidRPr="0095092F">
        <w:rPr>
          <w:rFonts w:ascii="Segoe UI" w:hAnsi="Segoe UI" w:cs="Segoe UI"/>
          <w:szCs w:val="22"/>
        </w:rPr>
        <w:t xml:space="preserve">mlouvou a zvlášť v ní neupravené se řídí příslušnými ustanoveními </w:t>
      </w:r>
      <w:r>
        <w:rPr>
          <w:rFonts w:ascii="Segoe UI" w:hAnsi="Segoe UI" w:cs="Segoe UI"/>
          <w:szCs w:val="22"/>
        </w:rPr>
        <w:t>OZ</w:t>
      </w:r>
      <w:r w:rsidRPr="0095092F">
        <w:rPr>
          <w:rFonts w:ascii="Segoe UI" w:hAnsi="Segoe UI" w:cs="Segoe UI"/>
          <w:szCs w:val="22"/>
        </w:rPr>
        <w:t xml:space="preserve"> a ostatními platnými obecně závaznými předpisy.</w:t>
      </w:r>
    </w:p>
    <w:p w14:paraId="02B2F64D" w14:textId="77777777" w:rsidR="00034479" w:rsidRPr="00E83404" w:rsidRDefault="00034479" w:rsidP="00034479">
      <w:pPr>
        <w:pStyle w:val="Odstavecseseznamem"/>
        <w:spacing w:before="120"/>
        <w:ind w:left="360"/>
        <w:rPr>
          <w:rFonts w:ascii="Segoe UI" w:hAnsi="Segoe UI" w:cs="Segoe UI"/>
          <w:szCs w:val="22"/>
        </w:rPr>
      </w:pPr>
    </w:p>
    <w:p w14:paraId="269FA2DE" w14:textId="77777777" w:rsidR="00D508B6" w:rsidRPr="00CA4259" w:rsidRDefault="00034479" w:rsidP="008120AD">
      <w:pPr>
        <w:pStyle w:val="Odstavecseseznamem"/>
        <w:numPr>
          <w:ilvl w:val="2"/>
          <w:numId w:val="13"/>
        </w:numPr>
        <w:spacing w:before="120"/>
        <w:rPr>
          <w:rFonts w:ascii="Segoe UI" w:hAnsi="Segoe UI" w:cs="Segoe UI"/>
          <w:szCs w:val="22"/>
        </w:rPr>
      </w:pPr>
      <w:r w:rsidRPr="00606FB4">
        <w:rPr>
          <w:rFonts w:ascii="Segoe UI" w:hAnsi="Segoe UI" w:cs="Segoe UI"/>
          <w:szCs w:val="22"/>
        </w:rPr>
        <w:t>Smlouva nabývá platnosti dnem podepsání oběma smluvními stranami, účinnosti dnem uveřejn</w:t>
      </w:r>
      <w:r w:rsidR="007A6C81" w:rsidRPr="00606FB4">
        <w:rPr>
          <w:rFonts w:ascii="Segoe UI" w:hAnsi="Segoe UI" w:cs="Segoe UI"/>
          <w:szCs w:val="22"/>
        </w:rPr>
        <w:t xml:space="preserve">ění </w:t>
      </w:r>
      <w:r w:rsidR="00D508B6" w:rsidRPr="00CA4259">
        <w:rPr>
          <w:rFonts w:ascii="Segoe UI" w:hAnsi="Segoe UI" w:cs="Segoe UI"/>
        </w:rPr>
        <w:t>prostřednictvím registru smluv</w:t>
      </w:r>
      <w:r w:rsidRPr="00606FB4">
        <w:rPr>
          <w:rFonts w:ascii="Segoe UI" w:hAnsi="Segoe UI" w:cs="Segoe UI"/>
          <w:szCs w:val="22"/>
        </w:rPr>
        <w:t>.</w:t>
      </w:r>
    </w:p>
    <w:p w14:paraId="5537EFA6" w14:textId="77777777" w:rsidR="00D508B6" w:rsidRDefault="00D508B6" w:rsidP="00D508B6">
      <w:pPr>
        <w:pStyle w:val="Odstavecseseznamem"/>
        <w:rPr>
          <w:szCs w:val="22"/>
        </w:rPr>
      </w:pPr>
    </w:p>
    <w:p w14:paraId="5DF18B58" w14:textId="77777777" w:rsidR="00D508B6" w:rsidRPr="00E1525E" w:rsidRDefault="002D11A2" w:rsidP="008120AD">
      <w:pPr>
        <w:pStyle w:val="Odstavecseseznamem"/>
        <w:numPr>
          <w:ilvl w:val="2"/>
          <w:numId w:val="13"/>
        </w:numPr>
        <w:spacing w:before="120"/>
        <w:rPr>
          <w:rFonts w:ascii="Segoe UI" w:hAnsi="Segoe UI" w:cs="Segoe UI"/>
          <w:szCs w:val="22"/>
        </w:rPr>
      </w:pPr>
      <w:r w:rsidRPr="002D11A2">
        <w:rPr>
          <w:rFonts w:ascii="Segoe UI" w:hAnsi="Segoe UI" w:cs="Segoe UI"/>
          <w:szCs w:val="22"/>
        </w:rPr>
        <w:t xml:space="preserve">V případě sporů o obsah a plnění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 xml:space="preserve">mlouvy jsou účastníci povinni vynaložit veškeré úsilí, které lze na nich spravedlivě požadovat, aby tyto spory byly řešeny smírnou cestou. V případě </w:t>
      </w:r>
      <w:r w:rsidRPr="00E1525E">
        <w:rPr>
          <w:rFonts w:ascii="Segoe UI" w:hAnsi="Segoe UI" w:cs="Segoe UI"/>
          <w:szCs w:val="22"/>
        </w:rPr>
        <w:t>soudního sporu smluvní strany sjednávají místní příslušnost soudu tak, že se řídí sídlem objednatele, tj. hl. m. Prahy nebo sídlem společnosti TRADE CENTRE PRAHA a.s.</w:t>
      </w:r>
    </w:p>
    <w:p w14:paraId="167B9938" w14:textId="77777777" w:rsidR="00656E30" w:rsidRPr="00E1525E" w:rsidRDefault="00656E30">
      <w:pPr>
        <w:pStyle w:val="Odstavecseseznamem"/>
        <w:spacing w:before="120"/>
        <w:ind w:left="360"/>
        <w:rPr>
          <w:rFonts w:ascii="Segoe UI" w:hAnsi="Segoe UI" w:cs="Segoe UI"/>
          <w:szCs w:val="22"/>
        </w:rPr>
      </w:pPr>
    </w:p>
    <w:p w14:paraId="1EB1C28D" w14:textId="77777777" w:rsidR="00D508B6" w:rsidRPr="008458D3" w:rsidRDefault="002D11A2" w:rsidP="008120AD">
      <w:pPr>
        <w:pStyle w:val="Odstavecseseznamem"/>
        <w:numPr>
          <w:ilvl w:val="2"/>
          <w:numId w:val="13"/>
        </w:numPr>
        <w:spacing w:before="120"/>
        <w:rPr>
          <w:rFonts w:ascii="Segoe UI" w:hAnsi="Segoe UI" w:cs="Segoe UI"/>
          <w:szCs w:val="22"/>
        </w:rPr>
      </w:pPr>
      <w:r w:rsidRPr="00E1525E">
        <w:rPr>
          <w:rFonts w:ascii="Segoe UI" w:hAnsi="Segoe UI" w:cs="Segoe UI"/>
          <w:szCs w:val="22"/>
        </w:rPr>
        <w:t xml:space="preserve">Smluvní strany výslovně souhlasí s tím, aby tato </w:t>
      </w:r>
      <w:r w:rsidR="00BC6234" w:rsidRPr="00E1525E">
        <w:rPr>
          <w:rFonts w:ascii="Segoe UI" w:hAnsi="Segoe UI" w:cs="Segoe UI"/>
          <w:szCs w:val="22"/>
        </w:rPr>
        <w:t>S</w:t>
      </w:r>
      <w:r w:rsidRPr="00E1525E">
        <w:rPr>
          <w:rFonts w:ascii="Segoe UI" w:hAnsi="Segoe UI" w:cs="Segoe UI"/>
          <w:szCs w:val="22"/>
        </w:rPr>
        <w:t>mlouva byla uvedena v Centrální evidenci smluv (CES) vedené hl. m. Prahou, která je veřejně přístupná a která obsahuje údaje o smluvních</w:t>
      </w:r>
      <w:r w:rsidRPr="002D11A2">
        <w:rPr>
          <w:rFonts w:ascii="Segoe UI" w:hAnsi="Segoe UI" w:cs="Segoe UI"/>
          <w:szCs w:val="22"/>
        </w:rPr>
        <w:t xml:space="preserve"> stranách, předmětu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 xml:space="preserve">mlouvy, číselné označení této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 xml:space="preserve">mlouvy, datum jejího podpisu a text této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>mlouvy.</w:t>
      </w:r>
    </w:p>
    <w:p w14:paraId="24816075" w14:textId="77777777" w:rsidR="00656E30" w:rsidRDefault="00656E30">
      <w:pPr>
        <w:pStyle w:val="Odstavecseseznamem"/>
        <w:spacing w:before="120"/>
        <w:ind w:left="360"/>
        <w:rPr>
          <w:rFonts w:ascii="Segoe UI" w:hAnsi="Segoe UI" w:cs="Segoe UI"/>
          <w:szCs w:val="22"/>
        </w:rPr>
      </w:pPr>
    </w:p>
    <w:p w14:paraId="125E3C0D" w14:textId="719C2EE0" w:rsidR="00D508B6" w:rsidRPr="008458D3" w:rsidRDefault="002D11A2" w:rsidP="008120AD">
      <w:pPr>
        <w:pStyle w:val="Odstavecseseznamem"/>
        <w:numPr>
          <w:ilvl w:val="2"/>
          <w:numId w:val="13"/>
        </w:numPr>
        <w:spacing w:before="120"/>
        <w:rPr>
          <w:rFonts w:ascii="Segoe UI" w:hAnsi="Segoe UI" w:cs="Segoe UI"/>
          <w:szCs w:val="22"/>
        </w:rPr>
      </w:pPr>
      <w:r w:rsidRPr="002D11A2">
        <w:rPr>
          <w:rFonts w:ascii="Segoe UI" w:hAnsi="Segoe UI" w:cs="Segoe UI"/>
          <w:szCs w:val="22"/>
        </w:rPr>
        <w:t xml:space="preserve">Smluvní strany prohlašují, že skutečnosti uvedené v této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 xml:space="preserve">mlouvě nepovažují za obchodní tajemství ve smyslu § 504 </w:t>
      </w:r>
      <w:r w:rsidR="000C60C8">
        <w:rPr>
          <w:rFonts w:ascii="Segoe UI" w:hAnsi="Segoe UI" w:cs="Segoe UI"/>
          <w:szCs w:val="22"/>
        </w:rPr>
        <w:t>OZ</w:t>
      </w:r>
      <w:r w:rsidRPr="002D11A2">
        <w:rPr>
          <w:rFonts w:ascii="Segoe UI" w:hAnsi="Segoe UI" w:cs="Segoe UI"/>
          <w:szCs w:val="22"/>
        </w:rPr>
        <w:t xml:space="preserve"> a udělují souhlas k jejich užití a zveřejnění bez stanovení jakýchkoli dalších podmínek.</w:t>
      </w:r>
    </w:p>
    <w:p w14:paraId="44328681" w14:textId="77777777" w:rsidR="00656E30" w:rsidRDefault="00656E30">
      <w:pPr>
        <w:pStyle w:val="Odstavecseseznamem"/>
        <w:spacing w:before="120"/>
        <w:ind w:left="360"/>
        <w:rPr>
          <w:rFonts w:ascii="Segoe UI" w:hAnsi="Segoe UI" w:cs="Segoe UI"/>
          <w:szCs w:val="22"/>
        </w:rPr>
      </w:pPr>
    </w:p>
    <w:p w14:paraId="615EDD26" w14:textId="77777777" w:rsidR="00D508B6" w:rsidRPr="00E1525E" w:rsidRDefault="002D11A2" w:rsidP="008120AD">
      <w:pPr>
        <w:pStyle w:val="Odstavecseseznamem"/>
        <w:numPr>
          <w:ilvl w:val="2"/>
          <w:numId w:val="13"/>
        </w:numPr>
        <w:spacing w:before="120"/>
        <w:rPr>
          <w:rFonts w:ascii="Segoe UI" w:hAnsi="Segoe UI" w:cs="Segoe UI"/>
          <w:szCs w:val="22"/>
        </w:rPr>
      </w:pPr>
      <w:r w:rsidRPr="002D11A2">
        <w:rPr>
          <w:rFonts w:ascii="Segoe UI" w:hAnsi="Segoe UI" w:cs="Segoe UI"/>
          <w:szCs w:val="22"/>
        </w:rPr>
        <w:t xml:space="preserve">Smluvní strany výslovně sjednávají, že uveřejnění této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>mlouvy v registru smluv dle zákona č.</w:t>
      </w:r>
      <w:r w:rsidR="00BC6234">
        <w:rPr>
          <w:rFonts w:ascii="Segoe UI" w:hAnsi="Segoe UI" w:cs="Segoe UI"/>
          <w:szCs w:val="22"/>
        </w:rPr>
        <w:t> </w:t>
      </w:r>
      <w:r w:rsidRPr="002D11A2">
        <w:rPr>
          <w:rFonts w:ascii="Segoe UI" w:hAnsi="Segoe UI" w:cs="Segoe UI"/>
          <w:szCs w:val="22"/>
        </w:rPr>
        <w:t xml:space="preserve">340/2015 Sb., o zvláštních podmínkách účinnosti některých smluv, uveřejňování těchto smluv a o registru smluv (zákon o registru smluv) zajistí </w:t>
      </w:r>
      <w:r w:rsidRPr="00E1525E">
        <w:rPr>
          <w:rFonts w:ascii="Segoe UI" w:hAnsi="Segoe UI" w:cs="Segoe UI"/>
          <w:szCs w:val="22"/>
        </w:rPr>
        <w:t>společnost TRADE CENTRE PRAHA a.s.</w:t>
      </w:r>
    </w:p>
    <w:p w14:paraId="459A0C55" w14:textId="77777777" w:rsidR="00656E30" w:rsidRDefault="00656E30">
      <w:pPr>
        <w:pStyle w:val="Odstavecseseznamem"/>
        <w:spacing w:before="120"/>
        <w:ind w:left="360"/>
        <w:rPr>
          <w:rFonts w:ascii="Segoe UI" w:hAnsi="Segoe UI" w:cs="Segoe UI"/>
          <w:szCs w:val="22"/>
        </w:rPr>
      </w:pPr>
    </w:p>
    <w:p w14:paraId="41D7F5DD" w14:textId="1E4EB749" w:rsidR="00D508B6" w:rsidRDefault="002D11A2" w:rsidP="008120AD">
      <w:pPr>
        <w:pStyle w:val="Odstavecseseznamem"/>
        <w:numPr>
          <w:ilvl w:val="2"/>
          <w:numId w:val="13"/>
        </w:numPr>
        <w:spacing w:before="120"/>
        <w:rPr>
          <w:rFonts w:ascii="Segoe UI" w:hAnsi="Segoe UI" w:cs="Segoe UI"/>
          <w:szCs w:val="22"/>
        </w:rPr>
      </w:pPr>
      <w:r w:rsidRPr="002D11A2">
        <w:rPr>
          <w:rFonts w:ascii="Segoe UI" w:hAnsi="Segoe UI" w:cs="Segoe UI"/>
          <w:szCs w:val="22"/>
        </w:rPr>
        <w:t xml:space="preserve">Obě smluvní strany prohlašují, že došlo k dohodě o celém obsahu této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 xml:space="preserve">mlouvy, jejímu znění rozumí, že tato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 xml:space="preserve">mlouva vyjadřuje jejich svobodnou a vážně míněnou vůli, nebyla uzavřena v tísni za nápadně nevýhodných podmínek a na důkaz souhlasu s jejím obsahem připojují níže </w:t>
      </w:r>
      <w:r w:rsidR="00BC6234" w:rsidRPr="008458D3">
        <w:rPr>
          <w:rFonts w:ascii="Segoe UI" w:hAnsi="Segoe UI" w:cs="Segoe UI"/>
          <w:szCs w:val="22"/>
        </w:rPr>
        <w:t xml:space="preserve">své </w:t>
      </w:r>
      <w:r w:rsidRPr="002D11A2">
        <w:rPr>
          <w:rFonts w:ascii="Segoe UI" w:hAnsi="Segoe UI" w:cs="Segoe UI"/>
          <w:szCs w:val="22"/>
        </w:rPr>
        <w:t>podpisy.</w:t>
      </w:r>
    </w:p>
    <w:p w14:paraId="3D6956C0" w14:textId="77777777" w:rsidR="00034479" w:rsidRDefault="00034479" w:rsidP="00034479">
      <w:pPr>
        <w:pStyle w:val="Odstavecseseznamem"/>
        <w:spacing w:before="120"/>
        <w:ind w:left="360"/>
        <w:rPr>
          <w:rFonts w:ascii="Segoe UI" w:hAnsi="Segoe UI" w:cs="Segoe UI"/>
          <w:szCs w:val="22"/>
        </w:rPr>
      </w:pPr>
    </w:p>
    <w:p w14:paraId="0D31E1B7" w14:textId="09724411" w:rsidR="00034479" w:rsidRPr="00E83404" w:rsidRDefault="00034479" w:rsidP="00034479">
      <w:pPr>
        <w:rPr>
          <w:rFonts w:ascii="Segoe UI" w:hAnsi="Segoe UI" w:cs="Segoe UI"/>
          <w:szCs w:val="22"/>
        </w:rPr>
      </w:pPr>
      <w:r w:rsidRPr="00804796">
        <w:rPr>
          <w:rFonts w:ascii="Segoe UI" w:hAnsi="Segoe UI" w:cs="Segoe UI"/>
          <w:b/>
          <w:szCs w:val="22"/>
        </w:rPr>
        <w:t>Za objednatele</w:t>
      </w:r>
      <w:r w:rsidRPr="0095092F">
        <w:rPr>
          <w:rFonts w:ascii="Segoe UI" w:hAnsi="Segoe UI" w:cs="Segoe UI"/>
          <w:szCs w:val="22"/>
        </w:rPr>
        <w:tab/>
        <w:t xml:space="preserve">                                                       </w:t>
      </w:r>
      <w:r>
        <w:rPr>
          <w:rFonts w:ascii="Segoe UI" w:hAnsi="Segoe UI" w:cs="Segoe UI"/>
          <w:szCs w:val="22"/>
        </w:rPr>
        <w:t xml:space="preserve"> </w:t>
      </w:r>
      <w:r w:rsidRPr="0095092F">
        <w:rPr>
          <w:rFonts w:ascii="Segoe UI" w:hAnsi="Segoe UI" w:cs="Segoe UI"/>
          <w:szCs w:val="22"/>
        </w:rPr>
        <w:t xml:space="preserve"> </w:t>
      </w:r>
      <w:r w:rsidRPr="00804796">
        <w:rPr>
          <w:rFonts w:ascii="Segoe UI" w:hAnsi="Segoe UI" w:cs="Segoe UI"/>
          <w:b/>
          <w:szCs w:val="22"/>
        </w:rPr>
        <w:t xml:space="preserve">Za </w:t>
      </w:r>
      <w:r w:rsidR="001B610C" w:rsidRPr="001B610C">
        <w:rPr>
          <w:rFonts w:ascii="Segoe UI" w:hAnsi="Segoe UI" w:cs="Segoe UI"/>
          <w:b/>
          <w:szCs w:val="22"/>
        </w:rPr>
        <w:t>dodavatel</w:t>
      </w:r>
      <w:r w:rsidRPr="001B610C">
        <w:rPr>
          <w:rFonts w:ascii="Segoe UI" w:hAnsi="Segoe UI" w:cs="Segoe UI"/>
          <w:b/>
          <w:szCs w:val="22"/>
        </w:rPr>
        <w:t>e</w:t>
      </w:r>
    </w:p>
    <w:p w14:paraId="7A1EC2B3" w14:textId="77777777" w:rsidR="00034479" w:rsidRPr="00E83404" w:rsidRDefault="00034479" w:rsidP="00034479">
      <w:pPr>
        <w:tabs>
          <w:tab w:val="left" w:pos="5670"/>
        </w:tabs>
        <w:ind w:left="567" w:hanging="567"/>
        <w:rPr>
          <w:rFonts w:ascii="Segoe UI" w:hAnsi="Segoe UI" w:cs="Segoe UI"/>
          <w:szCs w:val="22"/>
        </w:rPr>
      </w:pPr>
    </w:p>
    <w:p w14:paraId="09203D59" w14:textId="742CFEC4" w:rsidR="00034479" w:rsidRPr="00E83404" w:rsidRDefault="00034479" w:rsidP="00034479">
      <w:pPr>
        <w:tabs>
          <w:tab w:val="left" w:pos="5670"/>
        </w:tabs>
        <w:ind w:left="567" w:hanging="567"/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>V Praze dne: ……………</w:t>
      </w:r>
      <w:r w:rsidRPr="0095092F">
        <w:rPr>
          <w:rFonts w:ascii="Segoe UI" w:hAnsi="Segoe UI" w:cs="Segoe UI"/>
          <w:szCs w:val="22"/>
        </w:rPr>
        <w:tab/>
        <w:t>V</w:t>
      </w:r>
      <w:r w:rsidR="00B00E1C">
        <w:rPr>
          <w:rFonts w:ascii="Segoe UI" w:hAnsi="Segoe UI" w:cs="Segoe UI"/>
          <w:szCs w:val="22"/>
        </w:rPr>
        <w:t xml:space="preserve"> Praze </w:t>
      </w:r>
      <w:r w:rsidRPr="0095092F">
        <w:rPr>
          <w:rFonts w:ascii="Segoe UI" w:hAnsi="Segoe UI" w:cs="Segoe UI"/>
          <w:szCs w:val="22"/>
        </w:rPr>
        <w:t>dne: ………</w:t>
      </w:r>
      <w:proofErr w:type="gramStart"/>
      <w:r w:rsidRPr="0095092F">
        <w:rPr>
          <w:rFonts w:ascii="Segoe UI" w:hAnsi="Segoe UI" w:cs="Segoe UI"/>
          <w:szCs w:val="22"/>
        </w:rPr>
        <w:t>…….</w:t>
      </w:r>
      <w:proofErr w:type="gramEnd"/>
      <w:r w:rsidRPr="0095092F">
        <w:rPr>
          <w:rFonts w:ascii="Segoe UI" w:hAnsi="Segoe UI" w:cs="Segoe UI"/>
          <w:szCs w:val="22"/>
        </w:rPr>
        <w:t>.</w:t>
      </w:r>
    </w:p>
    <w:p w14:paraId="4CEDEE3F" w14:textId="77777777" w:rsidR="003F53A2" w:rsidRPr="00E83404" w:rsidRDefault="003F53A2" w:rsidP="00034479">
      <w:pPr>
        <w:tabs>
          <w:tab w:val="left" w:pos="5670"/>
        </w:tabs>
        <w:rPr>
          <w:rFonts w:ascii="Segoe UI" w:hAnsi="Segoe UI" w:cs="Segoe UI"/>
          <w:szCs w:val="22"/>
        </w:rPr>
      </w:pPr>
    </w:p>
    <w:p w14:paraId="5ED9D4A8" w14:textId="77777777" w:rsidR="00034479" w:rsidRPr="004A566C" w:rsidRDefault="00034479" w:rsidP="00034479">
      <w:pPr>
        <w:numPr>
          <w:ilvl w:val="12"/>
          <w:numId w:val="0"/>
        </w:numPr>
        <w:tabs>
          <w:tab w:val="left" w:pos="5670"/>
        </w:tabs>
        <w:spacing w:before="120"/>
        <w:ind w:left="567" w:hanging="567"/>
        <w:rPr>
          <w:rFonts w:ascii="Segoe UI" w:hAnsi="Segoe UI" w:cs="Segoe UI"/>
          <w:szCs w:val="22"/>
        </w:rPr>
      </w:pPr>
      <w:r w:rsidRPr="004A566C">
        <w:rPr>
          <w:rFonts w:ascii="Segoe UI" w:hAnsi="Segoe UI" w:cs="Segoe UI"/>
          <w:szCs w:val="22"/>
        </w:rPr>
        <w:t>…………………………………………….</w:t>
      </w:r>
      <w:r w:rsidRPr="004A566C">
        <w:rPr>
          <w:rFonts w:ascii="Segoe UI" w:hAnsi="Segoe UI" w:cs="Segoe UI"/>
          <w:szCs w:val="22"/>
        </w:rPr>
        <w:tab/>
        <w:t>…………………………………………</w:t>
      </w:r>
    </w:p>
    <w:p w14:paraId="65C00ED7" w14:textId="6F1576F0" w:rsidR="00034479" w:rsidRPr="00E83404" w:rsidRDefault="00034479" w:rsidP="00034479">
      <w:pPr>
        <w:numPr>
          <w:ilvl w:val="12"/>
          <w:numId w:val="0"/>
        </w:numPr>
        <w:tabs>
          <w:tab w:val="center" w:pos="1701"/>
          <w:tab w:val="center" w:pos="5245"/>
        </w:tabs>
        <w:rPr>
          <w:rFonts w:ascii="Segoe UI" w:hAnsi="Segoe UI" w:cs="Segoe UI"/>
          <w:szCs w:val="22"/>
        </w:rPr>
      </w:pPr>
      <w:r w:rsidRPr="004A566C">
        <w:rPr>
          <w:rFonts w:ascii="Segoe UI" w:hAnsi="Segoe UI" w:cs="Segoe UI"/>
          <w:szCs w:val="22"/>
        </w:rPr>
        <w:t xml:space="preserve">         Ing. Robert </w:t>
      </w:r>
      <w:proofErr w:type="spellStart"/>
      <w:r w:rsidR="00C53457">
        <w:rPr>
          <w:rFonts w:ascii="Segoe UI" w:hAnsi="Segoe UI" w:cs="Segoe UI"/>
          <w:szCs w:val="22"/>
        </w:rPr>
        <w:t>Höhne</w:t>
      </w:r>
      <w:proofErr w:type="spellEnd"/>
      <w:r w:rsidRPr="0095092F">
        <w:rPr>
          <w:rFonts w:ascii="Segoe UI" w:hAnsi="Segoe UI" w:cs="Segoe UI"/>
          <w:szCs w:val="22"/>
        </w:rPr>
        <w:tab/>
      </w:r>
      <w:r w:rsidRPr="0095092F">
        <w:rPr>
          <w:rFonts w:ascii="Segoe UI" w:hAnsi="Segoe UI" w:cs="Segoe UI"/>
          <w:szCs w:val="22"/>
        </w:rPr>
        <w:tab/>
      </w:r>
      <w:r w:rsidR="00B00E1C">
        <w:rPr>
          <w:rFonts w:ascii="Segoe UI" w:hAnsi="Segoe UI" w:cs="Segoe UI"/>
          <w:szCs w:val="22"/>
        </w:rPr>
        <w:t xml:space="preserve">Juraj </w:t>
      </w:r>
      <w:proofErr w:type="spellStart"/>
      <w:r w:rsidR="00B00E1C">
        <w:rPr>
          <w:rFonts w:ascii="Segoe UI" w:hAnsi="Segoe UI" w:cs="Segoe UI"/>
          <w:szCs w:val="22"/>
        </w:rPr>
        <w:t>Haberl</w:t>
      </w:r>
      <w:proofErr w:type="spellEnd"/>
      <w:r w:rsidRPr="0095092F">
        <w:rPr>
          <w:rFonts w:ascii="Segoe UI" w:hAnsi="Segoe UI" w:cs="Segoe UI"/>
          <w:szCs w:val="22"/>
        </w:rPr>
        <w:t xml:space="preserve">     </w:t>
      </w:r>
    </w:p>
    <w:p w14:paraId="140637D5" w14:textId="6D616A41" w:rsidR="00034479" w:rsidRPr="00E83404" w:rsidRDefault="00034479" w:rsidP="00034479">
      <w:pPr>
        <w:numPr>
          <w:ilvl w:val="12"/>
          <w:numId w:val="0"/>
        </w:numPr>
        <w:tabs>
          <w:tab w:val="center" w:pos="1701"/>
          <w:tab w:val="center" w:pos="5103"/>
        </w:tabs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 xml:space="preserve">    předseda představenstva</w:t>
      </w:r>
      <w:r w:rsidRPr="0095092F">
        <w:rPr>
          <w:rFonts w:ascii="Segoe UI" w:hAnsi="Segoe UI" w:cs="Segoe UI"/>
          <w:szCs w:val="22"/>
        </w:rPr>
        <w:tab/>
      </w:r>
      <w:r w:rsidRPr="0095092F">
        <w:rPr>
          <w:rFonts w:ascii="Segoe UI" w:hAnsi="Segoe UI" w:cs="Segoe UI"/>
          <w:szCs w:val="22"/>
        </w:rPr>
        <w:tab/>
      </w:r>
      <w:r w:rsidR="00B00E1C">
        <w:rPr>
          <w:rFonts w:ascii="Segoe UI" w:hAnsi="Segoe UI" w:cs="Segoe UI"/>
          <w:szCs w:val="22"/>
        </w:rPr>
        <w:t>jednatel</w:t>
      </w:r>
      <w:r w:rsidRPr="0095092F">
        <w:rPr>
          <w:rFonts w:ascii="Segoe UI" w:hAnsi="Segoe UI" w:cs="Segoe UI"/>
          <w:szCs w:val="22"/>
        </w:rPr>
        <w:t xml:space="preserve">                </w:t>
      </w:r>
    </w:p>
    <w:p w14:paraId="4D98A52B" w14:textId="773DE068" w:rsidR="00034479" w:rsidRDefault="00034479" w:rsidP="00034479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ab/>
      </w:r>
    </w:p>
    <w:p w14:paraId="1BD6E7C0" w14:textId="77777777" w:rsidR="004B7CF2" w:rsidRPr="00E83404" w:rsidRDefault="004B7CF2" w:rsidP="00034479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ascii="Segoe UI" w:hAnsi="Segoe UI" w:cs="Segoe UI"/>
          <w:szCs w:val="22"/>
        </w:rPr>
      </w:pPr>
    </w:p>
    <w:p w14:paraId="17DFA37F" w14:textId="68C56315" w:rsidR="00034479" w:rsidRPr="00E83404" w:rsidRDefault="00034479" w:rsidP="00034479">
      <w:pPr>
        <w:numPr>
          <w:ilvl w:val="12"/>
          <w:numId w:val="0"/>
        </w:numPr>
        <w:tabs>
          <w:tab w:val="left" w:pos="5670"/>
        </w:tabs>
        <w:spacing w:before="120"/>
        <w:ind w:left="567" w:hanging="567"/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>……………………………………</w:t>
      </w:r>
      <w:r>
        <w:rPr>
          <w:rFonts w:ascii="Segoe UI" w:hAnsi="Segoe UI" w:cs="Segoe UI"/>
          <w:szCs w:val="22"/>
        </w:rPr>
        <w:t>………..</w:t>
      </w:r>
    </w:p>
    <w:p w14:paraId="79901035" w14:textId="62AA1E20" w:rsidR="00034479" w:rsidRPr="00E83404" w:rsidRDefault="00034479" w:rsidP="00034479">
      <w:pPr>
        <w:numPr>
          <w:ilvl w:val="12"/>
          <w:numId w:val="0"/>
        </w:numPr>
        <w:tabs>
          <w:tab w:val="center" w:pos="1701"/>
          <w:tab w:val="center" w:pos="6379"/>
        </w:tabs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 xml:space="preserve">       </w:t>
      </w:r>
      <w:r w:rsidR="00C53457">
        <w:rPr>
          <w:rFonts w:ascii="Segoe UI" w:hAnsi="Segoe UI" w:cs="Segoe UI"/>
          <w:szCs w:val="22"/>
        </w:rPr>
        <w:t>Jaroslav Holý, MBA</w:t>
      </w:r>
      <w:r w:rsidRPr="0095092F">
        <w:rPr>
          <w:rFonts w:ascii="Segoe UI" w:hAnsi="Segoe UI" w:cs="Segoe UI"/>
          <w:szCs w:val="22"/>
        </w:rPr>
        <w:t xml:space="preserve">                            </w:t>
      </w:r>
      <w:r>
        <w:rPr>
          <w:rFonts w:ascii="Segoe UI" w:hAnsi="Segoe UI" w:cs="Segoe UI"/>
          <w:szCs w:val="22"/>
        </w:rPr>
        <w:tab/>
        <w:t xml:space="preserve">   </w:t>
      </w:r>
      <w:r w:rsidRPr="0095092F">
        <w:rPr>
          <w:rFonts w:ascii="Segoe UI" w:hAnsi="Segoe UI" w:cs="Segoe UI"/>
          <w:szCs w:val="22"/>
        </w:rPr>
        <w:t xml:space="preserve">  </w:t>
      </w:r>
    </w:p>
    <w:p w14:paraId="26CAAFA0" w14:textId="16686C05" w:rsidR="00D91490" w:rsidRPr="00B04B1F" w:rsidRDefault="00271B64" w:rsidP="00D91490">
      <w:p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      člen</w:t>
      </w:r>
      <w:r w:rsidR="00034479" w:rsidRPr="0095092F">
        <w:rPr>
          <w:rFonts w:ascii="Segoe UI" w:hAnsi="Segoe UI" w:cs="Segoe UI"/>
          <w:szCs w:val="22"/>
        </w:rPr>
        <w:t xml:space="preserve"> představenstva                                        </w:t>
      </w:r>
      <w:r w:rsidR="00034479">
        <w:rPr>
          <w:rFonts w:ascii="Segoe UI" w:hAnsi="Segoe UI" w:cs="Segoe UI"/>
          <w:szCs w:val="22"/>
        </w:rPr>
        <w:tab/>
      </w:r>
      <w:r>
        <w:rPr>
          <w:rFonts w:ascii="Segoe UI" w:hAnsi="Segoe UI" w:cs="Segoe UI"/>
          <w:szCs w:val="22"/>
        </w:rPr>
        <w:t xml:space="preserve">       </w:t>
      </w:r>
    </w:p>
    <w:sectPr w:rsidR="00D91490" w:rsidRPr="00B04B1F" w:rsidSect="004B7CF2">
      <w:headerReference w:type="default" r:id="rId8"/>
      <w:footerReference w:type="default" r:id="rId9"/>
      <w:pgSz w:w="11906" w:h="16838"/>
      <w:pgMar w:top="709" w:right="1134" w:bottom="1276" w:left="1134" w:header="709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0CAB9" w14:textId="77777777" w:rsidR="00271900" w:rsidRDefault="00271900">
      <w:r>
        <w:separator/>
      </w:r>
    </w:p>
  </w:endnote>
  <w:endnote w:type="continuationSeparator" w:id="0">
    <w:p w14:paraId="6EE178D3" w14:textId="77777777" w:rsidR="00271900" w:rsidRDefault="0027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 CE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6668F" w14:textId="4CA65669" w:rsidR="003C06A2" w:rsidRDefault="002D11A2">
    <w:pPr>
      <w:pStyle w:val="Zpat"/>
      <w:jc w:val="center"/>
    </w:pPr>
    <w:r w:rsidRPr="00BA38EA">
      <w:rPr>
        <w:rFonts w:ascii="Segoe UI" w:hAnsi="Segoe UI" w:cs="Segoe UI"/>
        <w:szCs w:val="22"/>
      </w:rPr>
      <w:fldChar w:fldCharType="begin"/>
    </w:r>
    <w:r w:rsidR="003C06A2" w:rsidRPr="00BA38EA">
      <w:rPr>
        <w:rFonts w:ascii="Segoe UI" w:hAnsi="Segoe UI" w:cs="Segoe UI"/>
        <w:szCs w:val="22"/>
      </w:rPr>
      <w:instrText xml:space="preserve"> PAGE   \* MERGEFORMAT </w:instrText>
    </w:r>
    <w:r w:rsidRPr="00BA38EA">
      <w:rPr>
        <w:rFonts w:ascii="Segoe UI" w:hAnsi="Segoe UI" w:cs="Segoe UI"/>
        <w:szCs w:val="22"/>
      </w:rPr>
      <w:fldChar w:fldCharType="separate"/>
    </w:r>
    <w:r w:rsidR="0022626B">
      <w:rPr>
        <w:rFonts w:ascii="Segoe UI" w:hAnsi="Segoe UI" w:cs="Segoe UI"/>
        <w:noProof/>
        <w:szCs w:val="22"/>
      </w:rPr>
      <w:t>7</w:t>
    </w:r>
    <w:r w:rsidRPr="00BA38EA">
      <w:rPr>
        <w:rFonts w:ascii="Segoe UI" w:hAnsi="Segoe UI" w:cs="Segoe UI"/>
        <w:szCs w:val="22"/>
      </w:rPr>
      <w:fldChar w:fldCharType="end"/>
    </w:r>
  </w:p>
  <w:p w14:paraId="05996C7F" w14:textId="77777777" w:rsidR="003C06A2" w:rsidRDefault="003C06A2">
    <w:pPr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740EC" w14:textId="77777777" w:rsidR="00271900" w:rsidRDefault="00271900">
      <w:r>
        <w:separator/>
      </w:r>
    </w:p>
  </w:footnote>
  <w:footnote w:type="continuationSeparator" w:id="0">
    <w:p w14:paraId="30897EDE" w14:textId="77777777" w:rsidR="00271900" w:rsidRDefault="0027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E4D3F" w14:textId="77777777" w:rsidR="003C06A2" w:rsidRPr="00433621" w:rsidRDefault="003C06A2" w:rsidP="004106FD">
    <w:pPr>
      <w:pStyle w:val="Zhlav"/>
      <w:jc w:val="right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06A"/>
    <w:multiLevelType w:val="hybridMultilevel"/>
    <w:tmpl w:val="0308C0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85BCA"/>
    <w:multiLevelType w:val="multilevel"/>
    <w:tmpl w:val="F3BAD912"/>
    <w:lvl w:ilvl="0">
      <w:start w:val="1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065220D6"/>
    <w:multiLevelType w:val="hybridMultilevel"/>
    <w:tmpl w:val="B9800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A4556"/>
    <w:multiLevelType w:val="multilevel"/>
    <w:tmpl w:val="AEAC83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840F4F"/>
    <w:multiLevelType w:val="multilevel"/>
    <w:tmpl w:val="98C4350C"/>
    <w:lvl w:ilvl="0">
      <w:start w:val="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09535AA8"/>
    <w:multiLevelType w:val="multilevel"/>
    <w:tmpl w:val="42CE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6" w15:restartNumberingAfterBreak="0">
    <w:nsid w:val="09756BA3"/>
    <w:multiLevelType w:val="multilevel"/>
    <w:tmpl w:val="8CB695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361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firstLine="26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firstLine="468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firstLine="675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3956B88"/>
    <w:multiLevelType w:val="hybridMultilevel"/>
    <w:tmpl w:val="FC9CAC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C062C0"/>
    <w:multiLevelType w:val="hybridMultilevel"/>
    <w:tmpl w:val="413AE174"/>
    <w:lvl w:ilvl="0" w:tplc="01A09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F0ACAB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67209D"/>
    <w:multiLevelType w:val="singleLevel"/>
    <w:tmpl w:val="741CF8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0" w15:restartNumberingAfterBreak="0">
    <w:nsid w:val="2F0470CE"/>
    <w:multiLevelType w:val="hybridMultilevel"/>
    <w:tmpl w:val="F092BDB4"/>
    <w:lvl w:ilvl="0" w:tplc="914476A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8E0A3DA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2413796"/>
    <w:multiLevelType w:val="multilevel"/>
    <w:tmpl w:val="EFF08EC0"/>
    <w:lvl w:ilvl="0">
      <w:start w:val="1"/>
      <w:numFmt w:val="decimal"/>
      <w:pStyle w:val="Nadpis1"/>
      <w:lvlText w:val=" 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91"/>
        </w:tabs>
        <w:ind w:left="1191" w:hanging="62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32B23B5"/>
    <w:multiLevelType w:val="hybridMultilevel"/>
    <w:tmpl w:val="FC888A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56B6B"/>
    <w:multiLevelType w:val="hybridMultilevel"/>
    <w:tmpl w:val="65828E2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9E7EC1"/>
    <w:multiLevelType w:val="multilevel"/>
    <w:tmpl w:val="7BF00A4C"/>
    <w:lvl w:ilvl="0">
      <w:start w:val="1"/>
      <w:numFmt w:val="decimal"/>
      <w:lvlText w:val="%1."/>
      <w:lvlJc w:val="left"/>
      <w:pPr>
        <w:ind w:left="1211" w:hanging="360"/>
      </w:pPr>
      <w:rPr>
        <w:rFonts w:ascii="Segoe UI" w:hAnsi="Segoe UI" w:cs="Segoe U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ascii="Segoe UI" w:hAnsi="Segoe UI" w:cs="Segoe U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Segoe UI" w:hAnsi="Segoe UI" w:cs="Segoe UI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C620B8"/>
    <w:multiLevelType w:val="hybridMultilevel"/>
    <w:tmpl w:val="B17EA10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B066521"/>
    <w:multiLevelType w:val="hybridMultilevel"/>
    <w:tmpl w:val="FDCC29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D6AE2"/>
    <w:multiLevelType w:val="multilevel"/>
    <w:tmpl w:val="36663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2CA5C1C"/>
    <w:multiLevelType w:val="multilevel"/>
    <w:tmpl w:val="873ECC44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7B7F57"/>
    <w:multiLevelType w:val="hybridMultilevel"/>
    <w:tmpl w:val="090A3A8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68627EF"/>
    <w:multiLevelType w:val="multilevel"/>
    <w:tmpl w:val="7BA86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8D46F8"/>
    <w:multiLevelType w:val="hybridMultilevel"/>
    <w:tmpl w:val="100E3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E7D4332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E02BB"/>
    <w:multiLevelType w:val="hybridMultilevel"/>
    <w:tmpl w:val="CF1E71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104E27"/>
    <w:multiLevelType w:val="multilevel"/>
    <w:tmpl w:val="873ECC44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AF241B"/>
    <w:multiLevelType w:val="hybridMultilevel"/>
    <w:tmpl w:val="3F04FC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EC180D"/>
    <w:multiLevelType w:val="hybridMultilevel"/>
    <w:tmpl w:val="ED2A169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B348A0"/>
    <w:multiLevelType w:val="hybridMultilevel"/>
    <w:tmpl w:val="0308C0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592092"/>
    <w:multiLevelType w:val="multilevel"/>
    <w:tmpl w:val="895CF2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7D701C"/>
    <w:multiLevelType w:val="hybridMultilevel"/>
    <w:tmpl w:val="B43C09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616EAC"/>
    <w:multiLevelType w:val="hybridMultilevel"/>
    <w:tmpl w:val="FEC458B6"/>
    <w:lvl w:ilvl="0" w:tplc="8F202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D41A3"/>
    <w:multiLevelType w:val="hybridMultilevel"/>
    <w:tmpl w:val="949EF0B0"/>
    <w:lvl w:ilvl="0" w:tplc="040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1" w15:restartNumberingAfterBreak="0">
    <w:nsid w:val="6E0D2A24"/>
    <w:multiLevelType w:val="singleLevel"/>
    <w:tmpl w:val="F1165F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2" w15:restartNumberingAfterBreak="0">
    <w:nsid w:val="6EF45FFA"/>
    <w:multiLevelType w:val="singleLevel"/>
    <w:tmpl w:val="F28EED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3" w15:restartNumberingAfterBreak="0">
    <w:nsid w:val="6FEC74AC"/>
    <w:multiLevelType w:val="multilevel"/>
    <w:tmpl w:val="79FAD1E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1177E3"/>
    <w:multiLevelType w:val="hybridMultilevel"/>
    <w:tmpl w:val="490A832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12267FF"/>
    <w:multiLevelType w:val="multilevel"/>
    <w:tmpl w:val="4DB8E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egoe UI" w:hAnsi="Segoe UI" w:cs="Segoe UI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727C55FC"/>
    <w:multiLevelType w:val="multilevel"/>
    <w:tmpl w:val="BC9AE29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sz w:val="24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4"/>
      </w:rPr>
    </w:lvl>
  </w:abstractNum>
  <w:abstractNum w:abstractNumId="37" w15:restartNumberingAfterBreak="0">
    <w:nsid w:val="72B83E70"/>
    <w:multiLevelType w:val="multilevel"/>
    <w:tmpl w:val="4AEE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56C6FA6"/>
    <w:multiLevelType w:val="hybridMultilevel"/>
    <w:tmpl w:val="7E9A7476"/>
    <w:lvl w:ilvl="0" w:tplc="773E05F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EF2839"/>
    <w:multiLevelType w:val="multilevel"/>
    <w:tmpl w:val="9AC063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BBB05C8"/>
    <w:multiLevelType w:val="multilevel"/>
    <w:tmpl w:val="ED2662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D771FB3"/>
    <w:multiLevelType w:val="hybridMultilevel"/>
    <w:tmpl w:val="3F04FC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4"/>
  </w:num>
  <w:num w:numId="7">
    <w:abstractNumId w:val="35"/>
  </w:num>
  <w:num w:numId="8">
    <w:abstractNumId w:val="20"/>
  </w:num>
  <w:num w:numId="9">
    <w:abstractNumId w:val="40"/>
  </w:num>
  <w:num w:numId="10">
    <w:abstractNumId w:val="27"/>
  </w:num>
  <w:num w:numId="11">
    <w:abstractNumId w:val="1"/>
  </w:num>
  <w:num w:numId="12">
    <w:abstractNumId w:val="33"/>
  </w:num>
  <w:num w:numId="13">
    <w:abstractNumId w:val="21"/>
  </w:num>
  <w:num w:numId="14">
    <w:abstractNumId w:val="3"/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16">
    <w:abstractNumId w:val="15"/>
  </w:num>
  <w:num w:numId="17">
    <w:abstractNumId w:val="23"/>
  </w:num>
  <w:num w:numId="18">
    <w:abstractNumId w:val="25"/>
  </w:num>
  <w:num w:numId="19">
    <w:abstractNumId w:val="7"/>
  </w:num>
  <w:num w:numId="20">
    <w:abstractNumId w:val="37"/>
  </w:num>
  <w:num w:numId="21">
    <w:abstractNumId w:val="31"/>
  </w:num>
  <w:num w:numId="22">
    <w:abstractNumId w:val="28"/>
  </w:num>
  <w:num w:numId="23">
    <w:abstractNumId w:val="39"/>
  </w:num>
  <w:num w:numId="24">
    <w:abstractNumId w:val="9"/>
  </w:num>
  <w:num w:numId="25">
    <w:abstractNumId w:val="22"/>
  </w:num>
  <w:num w:numId="26">
    <w:abstractNumId w:val="0"/>
  </w:num>
  <w:num w:numId="27">
    <w:abstractNumId w:val="2"/>
  </w:num>
  <w:num w:numId="28">
    <w:abstractNumId w:val="12"/>
  </w:num>
  <w:num w:numId="29">
    <w:abstractNumId w:val="26"/>
  </w:num>
  <w:num w:numId="30">
    <w:abstractNumId w:val="38"/>
  </w:num>
  <w:num w:numId="31">
    <w:abstractNumId w:val="24"/>
  </w:num>
  <w:num w:numId="32">
    <w:abstractNumId w:val="41"/>
  </w:num>
  <w:num w:numId="33">
    <w:abstractNumId w:val="32"/>
  </w:num>
  <w:num w:numId="34">
    <w:abstractNumId w:val="34"/>
  </w:num>
  <w:num w:numId="35">
    <w:abstractNumId w:val="13"/>
  </w:num>
  <w:num w:numId="36">
    <w:abstractNumId w:val="16"/>
  </w:num>
  <w:num w:numId="37">
    <w:abstractNumId w:val="10"/>
  </w:num>
  <w:num w:numId="38">
    <w:abstractNumId w:val="18"/>
  </w:num>
  <w:num w:numId="39">
    <w:abstractNumId w:val="17"/>
  </w:num>
  <w:num w:numId="40">
    <w:abstractNumId w:val="14"/>
  </w:num>
  <w:num w:numId="41">
    <w:abstractNumId w:val="5"/>
  </w:num>
  <w:num w:numId="42">
    <w:abstractNumId w:val="19"/>
  </w:num>
  <w:num w:numId="43">
    <w:abstractNumId w:val="3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6FD"/>
    <w:rsid w:val="00011058"/>
    <w:rsid w:val="00011856"/>
    <w:rsid w:val="00027421"/>
    <w:rsid w:val="00034479"/>
    <w:rsid w:val="000369F9"/>
    <w:rsid w:val="0005571A"/>
    <w:rsid w:val="00064A73"/>
    <w:rsid w:val="00081521"/>
    <w:rsid w:val="00082274"/>
    <w:rsid w:val="000839F9"/>
    <w:rsid w:val="00096BB6"/>
    <w:rsid w:val="000A47E3"/>
    <w:rsid w:val="000A556C"/>
    <w:rsid w:val="000B55F5"/>
    <w:rsid w:val="000C3E18"/>
    <w:rsid w:val="000C4ACF"/>
    <w:rsid w:val="000C60C8"/>
    <w:rsid w:val="000D06C9"/>
    <w:rsid w:val="000F42BA"/>
    <w:rsid w:val="000F57C6"/>
    <w:rsid w:val="000F66E6"/>
    <w:rsid w:val="000F7E75"/>
    <w:rsid w:val="0010158B"/>
    <w:rsid w:val="00102317"/>
    <w:rsid w:val="00102EA0"/>
    <w:rsid w:val="001052B7"/>
    <w:rsid w:val="00106E50"/>
    <w:rsid w:val="00117ED3"/>
    <w:rsid w:val="00117FC2"/>
    <w:rsid w:val="00125DA8"/>
    <w:rsid w:val="00127972"/>
    <w:rsid w:val="0013554F"/>
    <w:rsid w:val="00135941"/>
    <w:rsid w:val="00141D5E"/>
    <w:rsid w:val="00143956"/>
    <w:rsid w:val="00146647"/>
    <w:rsid w:val="00152A99"/>
    <w:rsid w:val="00161CDA"/>
    <w:rsid w:val="00162E11"/>
    <w:rsid w:val="00164E74"/>
    <w:rsid w:val="00192959"/>
    <w:rsid w:val="001A073E"/>
    <w:rsid w:val="001A4DB9"/>
    <w:rsid w:val="001A7341"/>
    <w:rsid w:val="001B2CD6"/>
    <w:rsid w:val="001B610C"/>
    <w:rsid w:val="001B6B0F"/>
    <w:rsid w:val="001C0C8B"/>
    <w:rsid w:val="001C28ED"/>
    <w:rsid w:val="001C65D5"/>
    <w:rsid w:val="001E1C55"/>
    <w:rsid w:val="001E38A4"/>
    <w:rsid w:val="001E743E"/>
    <w:rsid w:val="0020094F"/>
    <w:rsid w:val="002009C8"/>
    <w:rsid w:val="002013A9"/>
    <w:rsid w:val="00213E2A"/>
    <w:rsid w:val="00221CD5"/>
    <w:rsid w:val="0022469B"/>
    <w:rsid w:val="0022626B"/>
    <w:rsid w:val="0022635E"/>
    <w:rsid w:val="00227676"/>
    <w:rsid w:val="0023498C"/>
    <w:rsid w:val="00240829"/>
    <w:rsid w:val="00245354"/>
    <w:rsid w:val="00253896"/>
    <w:rsid w:val="00264334"/>
    <w:rsid w:val="002662B0"/>
    <w:rsid w:val="00271900"/>
    <w:rsid w:val="00271B64"/>
    <w:rsid w:val="002720BA"/>
    <w:rsid w:val="002743F0"/>
    <w:rsid w:val="00274A30"/>
    <w:rsid w:val="0027620D"/>
    <w:rsid w:val="002829A8"/>
    <w:rsid w:val="00283D3E"/>
    <w:rsid w:val="00285C92"/>
    <w:rsid w:val="00290A77"/>
    <w:rsid w:val="00295F51"/>
    <w:rsid w:val="00297E81"/>
    <w:rsid w:val="002A0168"/>
    <w:rsid w:val="002A3784"/>
    <w:rsid w:val="002A4DF8"/>
    <w:rsid w:val="002B2C50"/>
    <w:rsid w:val="002C1463"/>
    <w:rsid w:val="002C297E"/>
    <w:rsid w:val="002D11A2"/>
    <w:rsid w:val="002E1170"/>
    <w:rsid w:val="002E2DAE"/>
    <w:rsid w:val="002E7A1F"/>
    <w:rsid w:val="002E7DA9"/>
    <w:rsid w:val="00303E9A"/>
    <w:rsid w:val="00304284"/>
    <w:rsid w:val="0031264F"/>
    <w:rsid w:val="00320613"/>
    <w:rsid w:val="0032354E"/>
    <w:rsid w:val="003251D7"/>
    <w:rsid w:val="0033054F"/>
    <w:rsid w:val="0033070B"/>
    <w:rsid w:val="00334937"/>
    <w:rsid w:val="00336E43"/>
    <w:rsid w:val="00337286"/>
    <w:rsid w:val="00343F5D"/>
    <w:rsid w:val="0034513E"/>
    <w:rsid w:val="00361F5C"/>
    <w:rsid w:val="0037338F"/>
    <w:rsid w:val="00374220"/>
    <w:rsid w:val="00385084"/>
    <w:rsid w:val="0039405C"/>
    <w:rsid w:val="0039597B"/>
    <w:rsid w:val="003965CC"/>
    <w:rsid w:val="00397046"/>
    <w:rsid w:val="003A134A"/>
    <w:rsid w:val="003A140C"/>
    <w:rsid w:val="003A2263"/>
    <w:rsid w:val="003A36DB"/>
    <w:rsid w:val="003A490F"/>
    <w:rsid w:val="003B080A"/>
    <w:rsid w:val="003C06A2"/>
    <w:rsid w:val="003C3805"/>
    <w:rsid w:val="003C3C7D"/>
    <w:rsid w:val="003C3CDB"/>
    <w:rsid w:val="003C785C"/>
    <w:rsid w:val="003C7BC4"/>
    <w:rsid w:val="003D1E55"/>
    <w:rsid w:val="003D2CFD"/>
    <w:rsid w:val="003F53A2"/>
    <w:rsid w:val="004072D4"/>
    <w:rsid w:val="004106FD"/>
    <w:rsid w:val="00411C33"/>
    <w:rsid w:val="00424977"/>
    <w:rsid w:val="00426015"/>
    <w:rsid w:val="0043322A"/>
    <w:rsid w:val="00441211"/>
    <w:rsid w:val="00444E64"/>
    <w:rsid w:val="00450EE7"/>
    <w:rsid w:val="00454634"/>
    <w:rsid w:val="0045540B"/>
    <w:rsid w:val="00456371"/>
    <w:rsid w:val="00456D66"/>
    <w:rsid w:val="00461BB2"/>
    <w:rsid w:val="0046604C"/>
    <w:rsid w:val="00466DBE"/>
    <w:rsid w:val="00474319"/>
    <w:rsid w:val="00480E2E"/>
    <w:rsid w:val="004A38C3"/>
    <w:rsid w:val="004A566C"/>
    <w:rsid w:val="004A6D36"/>
    <w:rsid w:val="004B391A"/>
    <w:rsid w:val="004B7CF2"/>
    <w:rsid w:val="004C0CB9"/>
    <w:rsid w:val="004C1BE0"/>
    <w:rsid w:val="004C3BB2"/>
    <w:rsid w:val="004C4B49"/>
    <w:rsid w:val="004D0075"/>
    <w:rsid w:val="004D4C12"/>
    <w:rsid w:val="004F3033"/>
    <w:rsid w:val="0050405A"/>
    <w:rsid w:val="00504169"/>
    <w:rsid w:val="0051536C"/>
    <w:rsid w:val="00523583"/>
    <w:rsid w:val="00525673"/>
    <w:rsid w:val="00526A0E"/>
    <w:rsid w:val="0054413E"/>
    <w:rsid w:val="005453DE"/>
    <w:rsid w:val="00553651"/>
    <w:rsid w:val="0055482E"/>
    <w:rsid w:val="00575387"/>
    <w:rsid w:val="00584109"/>
    <w:rsid w:val="00584281"/>
    <w:rsid w:val="005849B0"/>
    <w:rsid w:val="0058635F"/>
    <w:rsid w:val="00595809"/>
    <w:rsid w:val="00597477"/>
    <w:rsid w:val="005A305A"/>
    <w:rsid w:val="005A5FB3"/>
    <w:rsid w:val="005B1449"/>
    <w:rsid w:val="005B3132"/>
    <w:rsid w:val="005C4179"/>
    <w:rsid w:val="005D088B"/>
    <w:rsid w:val="005D12A4"/>
    <w:rsid w:val="005D1AD8"/>
    <w:rsid w:val="005D284A"/>
    <w:rsid w:val="005E1712"/>
    <w:rsid w:val="005E1A5C"/>
    <w:rsid w:val="005E36AD"/>
    <w:rsid w:val="005F342B"/>
    <w:rsid w:val="005F361F"/>
    <w:rsid w:val="00602D5A"/>
    <w:rsid w:val="006049AD"/>
    <w:rsid w:val="00606FB4"/>
    <w:rsid w:val="00611020"/>
    <w:rsid w:val="00636B29"/>
    <w:rsid w:val="00646F76"/>
    <w:rsid w:val="00647AC3"/>
    <w:rsid w:val="00651ED2"/>
    <w:rsid w:val="00652BE7"/>
    <w:rsid w:val="006539B2"/>
    <w:rsid w:val="0065469C"/>
    <w:rsid w:val="00656E30"/>
    <w:rsid w:val="006628E4"/>
    <w:rsid w:val="00662AC3"/>
    <w:rsid w:val="00667E6D"/>
    <w:rsid w:val="00694C85"/>
    <w:rsid w:val="00696E54"/>
    <w:rsid w:val="00697CDB"/>
    <w:rsid w:val="006A29F2"/>
    <w:rsid w:val="006A5FC9"/>
    <w:rsid w:val="006A7B65"/>
    <w:rsid w:val="006B37B6"/>
    <w:rsid w:val="006C13C8"/>
    <w:rsid w:val="006D52CB"/>
    <w:rsid w:val="006D6DB2"/>
    <w:rsid w:val="006D7C56"/>
    <w:rsid w:val="006E04AE"/>
    <w:rsid w:val="006E33C8"/>
    <w:rsid w:val="006E7A34"/>
    <w:rsid w:val="006F5447"/>
    <w:rsid w:val="00704693"/>
    <w:rsid w:val="007123FD"/>
    <w:rsid w:val="00732790"/>
    <w:rsid w:val="0073416C"/>
    <w:rsid w:val="00741042"/>
    <w:rsid w:val="007546D7"/>
    <w:rsid w:val="007723EA"/>
    <w:rsid w:val="00772BD1"/>
    <w:rsid w:val="00774420"/>
    <w:rsid w:val="007750E8"/>
    <w:rsid w:val="007804E1"/>
    <w:rsid w:val="00785838"/>
    <w:rsid w:val="00786B49"/>
    <w:rsid w:val="00792130"/>
    <w:rsid w:val="00793E7D"/>
    <w:rsid w:val="007A4D6B"/>
    <w:rsid w:val="007A6C81"/>
    <w:rsid w:val="007B01E5"/>
    <w:rsid w:val="007B2811"/>
    <w:rsid w:val="007B3376"/>
    <w:rsid w:val="007B53D6"/>
    <w:rsid w:val="007C097C"/>
    <w:rsid w:val="007C5C3B"/>
    <w:rsid w:val="007C74A3"/>
    <w:rsid w:val="007C76E3"/>
    <w:rsid w:val="007D0312"/>
    <w:rsid w:val="007D4917"/>
    <w:rsid w:val="007D56D2"/>
    <w:rsid w:val="007D7134"/>
    <w:rsid w:val="007E21BC"/>
    <w:rsid w:val="007F11C5"/>
    <w:rsid w:val="007F7D92"/>
    <w:rsid w:val="0080074D"/>
    <w:rsid w:val="00805C3F"/>
    <w:rsid w:val="00806C93"/>
    <w:rsid w:val="008120AD"/>
    <w:rsid w:val="00816418"/>
    <w:rsid w:val="00816F9D"/>
    <w:rsid w:val="00824A94"/>
    <w:rsid w:val="0083197F"/>
    <w:rsid w:val="00843E08"/>
    <w:rsid w:val="008458D3"/>
    <w:rsid w:val="00853026"/>
    <w:rsid w:val="008534F5"/>
    <w:rsid w:val="0088418A"/>
    <w:rsid w:val="008B2A37"/>
    <w:rsid w:val="008B316D"/>
    <w:rsid w:val="008B5452"/>
    <w:rsid w:val="008C27CE"/>
    <w:rsid w:val="008D04B3"/>
    <w:rsid w:val="008D25ED"/>
    <w:rsid w:val="008D38E9"/>
    <w:rsid w:val="008E0139"/>
    <w:rsid w:val="008E5C88"/>
    <w:rsid w:val="008F605B"/>
    <w:rsid w:val="008F6803"/>
    <w:rsid w:val="00900811"/>
    <w:rsid w:val="0090436C"/>
    <w:rsid w:val="00912A9F"/>
    <w:rsid w:val="00914616"/>
    <w:rsid w:val="00916D94"/>
    <w:rsid w:val="00922A03"/>
    <w:rsid w:val="009267D2"/>
    <w:rsid w:val="009329E1"/>
    <w:rsid w:val="009351B8"/>
    <w:rsid w:val="00937961"/>
    <w:rsid w:val="00937FF9"/>
    <w:rsid w:val="00962CF7"/>
    <w:rsid w:val="0096382A"/>
    <w:rsid w:val="00964C4D"/>
    <w:rsid w:val="0097342C"/>
    <w:rsid w:val="00974B7A"/>
    <w:rsid w:val="009848B2"/>
    <w:rsid w:val="009A1D4A"/>
    <w:rsid w:val="009B471A"/>
    <w:rsid w:val="009B708E"/>
    <w:rsid w:val="009C1D1F"/>
    <w:rsid w:val="009C5FB7"/>
    <w:rsid w:val="009C6FD3"/>
    <w:rsid w:val="009D04C2"/>
    <w:rsid w:val="009D505B"/>
    <w:rsid w:val="009D72B3"/>
    <w:rsid w:val="009D7BD7"/>
    <w:rsid w:val="009E08BC"/>
    <w:rsid w:val="009E0F9A"/>
    <w:rsid w:val="00A014DF"/>
    <w:rsid w:val="00A02DA0"/>
    <w:rsid w:val="00A03F06"/>
    <w:rsid w:val="00A047AB"/>
    <w:rsid w:val="00A072E6"/>
    <w:rsid w:val="00A1515D"/>
    <w:rsid w:val="00A171C5"/>
    <w:rsid w:val="00A2317D"/>
    <w:rsid w:val="00A236E0"/>
    <w:rsid w:val="00A27AFC"/>
    <w:rsid w:val="00A3400B"/>
    <w:rsid w:val="00A40EF7"/>
    <w:rsid w:val="00A43B79"/>
    <w:rsid w:val="00A45138"/>
    <w:rsid w:val="00A50D7C"/>
    <w:rsid w:val="00A518B2"/>
    <w:rsid w:val="00A52708"/>
    <w:rsid w:val="00A57827"/>
    <w:rsid w:val="00A57915"/>
    <w:rsid w:val="00A62BD9"/>
    <w:rsid w:val="00A672DF"/>
    <w:rsid w:val="00A6741B"/>
    <w:rsid w:val="00A829F2"/>
    <w:rsid w:val="00A83BC6"/>
    <w:rsid w:val="00A84FA6"/>
    <w:rsid w:val="00A87941"/>
    <w:rsid w:val="00A91B4A"/>
    <w:rsid w:val="00A958D3"/>
    <w:rsid w:val="00A9679C"/>
    <w:rsid w:val="00AC16A2"/>
    <w:rsid w:val="00AC2521"/>
    <w:rsid w:val="00AC2BB2"/>
    <w:rsid w:val="00AC4605"/>
    <w:rsid w:val="00AC56FB"/>
    <w:rsid w:val="00AD5786"/>
    <w:rsid w:val="00AF4F35"/>
    <w:rsid w:val="00AF7CEF"/>
    <w:rsid w:val="00B00368"/>
    <w:rsid w:val="00B00E1C"/>
    <w:rsid w:val="00B00EA1"/>
    <w:rsid w:val="00B04B1F"/>
    <w:rsid w:val="00B04BF0"/>
    <w:rsid w:val="00B07E3C"/>
    <w:rsid w:val="00B11365"/>
    <w:rsid w:val="00B11DEF"/>
    <w:rsid w:val="00B16E3D"/>
    <w:rsid w:val="00B21D19"/>
    <w:rsid w:val="00B22D03"/>
    <w:rsid w:val="00B22DB5"/>
    <w:rsid w:val="00B27A0A"/>
    <w:rsid w:val="00B309B8"/>
    <w:rsid w:val="00B37829"/>
    <w:rsid w:val="00B629A1"/>
    <w:rsid w:val="00B62F0D"/>
    <w:rsid w:val="00B631C1"/>
    <w:rsid w:val="00B71D03"/>
    <w:rsid w:val="00B7783A"/>
    <w:rsid w:val="00B815CE"/>
    <w:rsid w:val="00B84847"/>
    <w:rsid w:val="00B85675"/>
    <w:rsid w:val="00B86B86"/>
    <w:rsid w:val="00B87620"/>
    <w:rsid w:val="00B87896"/>
    <w:rsid w:val="00B90C63"/>
    <w:rsid w:val="00B91BA8"/>
    <w:rsid w:val="00B9310D"/>
    <w:rsid w:val="00B9653F"/>
    <w:rsid w:val="00BA27C7"/>
    <w:rsid w:val="00BA38EA"/>
    <w:rsid w:val="00BA69EE"/>
    <w:rsid w:val="00BB49AC"/>
    <w:rsid w:val="00BB4A97"/>
    <w:rsid w:val="00BB5775"/>
    <w:rsid w:val="00BC3E16"/>
    <w:rsid w:val="00BC3ED6"/>
    <w:rsid w:val="00BC5A0D"/>
    <w:rsid w:val="00BC6234"/>
    <w:rsid w:val="00BD0F12"/>
    <w:rsid w:val="00BE0EE1"/>
    <w:rsid w:val="00BE48C8"/>
    <w:rsid w:val="00BE63BE"/>
    <w:rsid w:val="00BE6C0F"/>
    <w:rsid w:val="00BF34FB"/>
    <w:rsid w:val="00C13474"/>
    <w:rsid w:val="00C16E73"/>
    <w:rsid w:val="00C221FE"/>
    <w:rsid w:val="00C3028E"/>
    <w:rsid w:val="00C453B4"/>
    <w:rsid w:val="00C45FEC"/>
    <w:rsid w:val="00C5034E"/>
    <w:rsid w:val="00C53457"/>
    <w:rsid w:val="00C6526B"/>
    <w:rsid w:val="00C65318"/>
    <w:rsid w:val="00C66CE3"/>
    <w:rsid w:val="00C75B7D"/>
    <w:rsid w:val="00C8002C"/>
    <w:rsid w:val="00C81276"/>
    <w:rsid w:val="00C819B8"/>
    <w:rsid w:val="00C83765"/>
    <w:rsid w:val="00C95FD9"/>
    <w:rsid w:val="00C967AC"/>
    <w:rsid w:val="00C96BB6"/>
    <w:rsid w:val="00C976DB"/>
    <w:rsid w:val="00CA4259"/>
    <w:rsid w:val="00CA470F"/>
    <w:rsid w:val="00CB1524"/>
    <w:rsid w:val="00CB20C0"/>
    <w:rsid w:val="00CB518A"/>
    <w:rsid w:val="00CD3E2B"/>
    <w:rsid w:val="00CD423C"/>
    <w:rsid w:val="00CD44FA"/>
    <w:rsid w:val="00CD5B5D"/>
    <w:rsid w:val="00CD7779"/>
    <w:rsid w:val="00CE3186"/>
    <w:rsid w:val="00CE6B9C"/>
    <w:rsid w:val="00CF0ABF"/>
    <w:rsid w:val="00D00ACB"/>
    <w:rsid w:val="00D13E6F"/>
    <w:rsid w:val="00D147C1"/>
    <w:rsid w:val="00D32740"/>
    <w:rsid w:val="00D41914"/>
    <w:rsid w:val="00D508B6"/>
    <w:rsid w:val="00D50E68"/>
    <w:rsid w:val="00D5404F"/>
    <w:rsid w:val="00D54BDC"/>
    <w:rsid w:val="00D57043"/>
    <w:rsid w:val="00D64681"/>
    <w:rsid w:val="00D7006A"/>
    <w:rsid w:val="00D70BAB"/>
    <w:rsid w:val="00D72BBC"/>
    <w:rsid w:val="00D775FE"/>
    <w:rsid w:val="00D91490"/>
    <w:rsid w:val="00D94DFC"/>
    <w:rsid w:val="00D95245"/>
    <w:rsid w:val="00D97764"/>
    <w:rsid w:val="00DA1381"/>
    <w:rsid w:val="00DA1722"/>
    <w:rsid w:val="00DA47A0"/>
    <w:rsid w:val="00DB314D"/>
    <w:rsid w:val="00DB543C"/>
    <w:rsid w:val="00DC7F47"/>
    <w:rsid w:val="00DD5639"/>
    <w:rsid w:val="00DD70AA"/>
    <w:rsid w:val="00DE1823"/>
    <w:rsid w:val="00DE265E"/>
    <w:rsid w:val="00DF3C07"/>
    <w:rsid w:val="00DF628C"/>
    <w:rsid w:val="00DF6C59"/>
    <w:rsid w:val="00DF6F69"/>
    <w:rsid w:val="00E10B59"/>
    <w:rsid w:val="00E1525E"/>
    <w:rsid w:val="00E177DA"/>
    <w:rsid w:val="00E17BE5"/>
    <w:rsid w:val="00E22D73"/>
    <w:rsid w:val="00E308EE"/>
    <w:rsid w:val="00E34CF8"/>
    <w:rsid w:val="00E36C41"/>
    <w:rsid w:val="00E4189D"/>
    <w:rsid w:val="00E44288"/>
    <w:rsid w:val="00E51B38"/>
    <w:rsid w:val="00E535F0"/>
    <w:rsid w:val="00E63107"/>
    <w:rsid w:val="00E64EE7"/>
    <w:rsid w:val="00E70770"/>
    <w:rsid w:val="00E74003"/>
    <w:rsid w:val="00E76871"/>
    <w:rsid w:val="00E86069"/>
    <w:rsid w:val="00EA103B"/>
    <w:rsid w:val="00EB1B6E"/>
    <w:rsid w:val="00EB25E4"/>
    <w:rsid w:val="00EB3B2C"/>
    <w:rsid w:val="00ED3985"/>
    <w:rsid w:val="00EE653E"/>
    <w:rsid w:val="00EE6796"/>
    <w:rsid w:val="00EF0822"/>
    <w:rsid w:val="00EF11BE"/>
    <w:rsid w:val="00EF2193"/>
    <w:rsid w:val="00F0059D"/>
    <w:rsid w:val="00F00823"/>
    <w:rsid w:val="00F03158"/>
    <w:rsid w:val="00F0651E"/>
    <w:rsid w:val="00F07E27"/>
    <w:rsid w:val="00F1427C"/>
    <w:rsid w:val="00F20EEE"/>
    <w:rsid w:val="00F23550"/>
    <w:rsid w:val="00F325FE"/>
    <w:rsid w:val="00F33AE0"/>
    <w:rsid w:val="00F41B41"/>
    <w:rsid w:val="00F476E2"/>
    <w:rsid w:val="00F7192B"/>
    <w:rsid w:val="00F728B9"/>
    <w:rsid w:val="00F72A37"/>
    <w:rsid w:val="00F73468"/>
    <w:rsid w:val="00F740C1"/>
    <w:rsid w:val="00F874BF"/>
    <w:rsid w:val="00F91F81"/>
    <w:rsid w:val="00F92DBF"/>
    <w:rsid w:val="00F95343"/>
    <w:rsid w:val="00F9563D"/>
    <w:rsid w:val="00F95801"/>
    <w:rsid w:val="00FA00DA"/>
    <w:rsid w:val="00FA0805"/>
    <w:rsid w:val="00FA3D50"/>
    <w:rsid w:val="00FB53D7"/>
    <w:rsid w:val="00FB76D0"/>
    <w:rsid w:val="00FC1FFA"/>
    <w:rsid w:val="00FC7732"/>
    <w:rsid w:val="00FD28D6"/>
    <w:rsid w:val="00FE377A"/>
    <w:rsid w:val="00FE67DA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F27D3"/>
  <w15:docId w15:val="{F8B307F1-0AE8-4E82-B796-958E4573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106FD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adpis2"/>
    <w:autoRedefine/>
    <w:qFormat/>
    <w:rsid w:val="004106FD"/>
    <w:pPr>
      <w:keepNext/>
      <w:numPr>
        <w:numId w:val="1"/>
      </w:numPr>
      <w:spacing w:before="60"/>
      <w:outlineLvl w:val="0"/>
    </w:pPr>
    <w:rPr>
      <w:b/>
      <w:kern w:val="28"/>
      <w:sz w:val="20"/>
    </w:rPr>
  </w:style>
  <w:style w:type="paragraph" w:styleId="Nadpis2">
    <w:name w:val="heading 2"/>
    <w:basedOn w:val="Nadpis1"/>
    <w:autoRedefine/>
    <w:qFormat/>
    <w:rsid w:val="004106FD"/>
    <w:pPr>
      <w:keepNext w:val="0"/>
      <w:numPr>
        <w:ilvl w:val="1"/>
      </w:numPr>
      <w:tabs>
        <w:tab w:val="clear" w:pos="851"/>
        <w:tab w:val="num" w:pos="567"/>
      </w:tabs>
      <w:spacing w:before="120"/>
      <w:ind w:left="567"/>
      <w:outlineLvl w:val="1"/>
    </w:pPr>
    <w:rPr>
      <w:b w:val="0"/>
    </w:rPr>
  </w:style>
  <w:style w:type="paragraph" w:styleId="Nadpis3">
    <w:name w:val="heading 3"/>
    <w:basedOn w:val="Normln"/>
    <w:next w:val="Normln"/>
    <w:qFormat/>
    <w:rsid w:val="004106FD"/>
    <w:pPr>
      <w:keepNext/>
      <w:numPr>
        <w:ilvl w:val="2"/>
        <w:numId w:val="1"/>
      </w:numPr>
      <w:spacing w:before="12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4106FD"/>
    <w:pPr>
      <w:keepNext/>
      <w:numPr>
        <w:ilvl w:val="3"/>
        <w:numId w:val="1"/>
      </w:numPr>
      <w:spacing w:before="120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4106FD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4106F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Normln"/>
    <w:qFormat/>
    <w:rsid w:val="004106FD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4106FD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4106F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106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106F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106FD"/>
  </w:style>
  <w:style w:type="paragraph" w:styleId="Nzev">
    <w:name w:val="Title"/>
    <w:basedOn w:val="Normln"/>
    <w:qFormat/>
    <w:rsid w:val="004106FD"/>
    <w:pPr>
      <w:jc w:val="center"/>
    </w:pPr>
    <w:rPr>
      <w:i/>
      <w:sz w:val="24"/>
    </w:rPr>
  </w:style>
  <w:style w:type="paragraph" w:styleId="Textbubliny">
    <w:name w:val="Balloon Text"/>
    <w:basedOn w:val="Normln"/>
    <w:semiHidden/>
    <w:rsid w:val="001C0C8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6049AD"/>
    <w:pPr>
      <w:suppressAutoHyphens/>
    </w:pPr>
    <w:rPr>
      <w:spacing w:val="-3"/>
    </w:rPr>
  </w:style>
  <w:style w:type="character" w:customStyle="1" w:styleId="Zkladntext2Char">
    <w:name w:val="Základní text 2 Char"/>
    <w:link w:val="Zkladntext2"/>
    <w:rsid w:val="006049AD"/>
    <w:rPr>
      <w:rFonts w:ascii="Arial" w:hAnsi="Arial"/>
      <w:spacing w:val="-3"/>
      <w:sz w:val="22"/>
    </w:rPr>
  </w:style>
  <w:style w:type="paragraph" w:customStyle="1" w:styleId="Default">
    <w:name w:val="Default"/>
    <w:rsid w:val="006628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6D52CB"/>
    <w:rPr>
      <w:rFonts w:ascii="Arial" w:hAnsi="Arial"/>
      <w:sz w:val="22"/>
    </w:rPr>
  </w:style>
  <w:style w:type="paragraph" w:styleId="Podnadpis">
    <w:name w:val="Subtitle"/>
    <w:basedOn w:val="Normln"/>
    <w:link w:val="PodnadpisChar"/>
    <w:qFormat/>
    <w:rsid w:val="00732790"/>
    <w:pPr>
      <w:spacing w:before="60"/>
      <w:jc w:val="center"/>
    </w:pPr>
    <w:rPr>
      <w:rFonts w:ascii="Times New Roman" w:hAnsi="Times New Roman"/>
      <w:b/>
      <w:sz w:val="26"/>
    </w:rPr>
  </w:style>
  <w:style w:type="character" w:customStyle="1" w:styleId="PodnadpisChar">
    <w:name w:val="Podnadpis Char"/>
    <w:link w:val="Podnadpis"/>
    <w:rsid w:val="00732790"/>
    <w:rPr>
      <w:b/>
      <w:sz w:val="26"/>
    </w:rPr>
  </w:style>
  <w:style w:type="paragraph" w:styleId="Zkladntext">
    <w:name w:val="Body Text"/>
    <w:basedOn w:val="Normln"/>
    <w:link w:val="ZkladntextChar"/>
    <w:rsid w:val="00D775FE"/>
    <w:pPr>
      <w:spacing w:after="120"/>
    </w:pPr>
  </w:style>
  <w:style w:type="character" w:customStyle="1" w:styleId="ZkladntextChar">
    <w:name w:val="Základní text Char"/>
    <w:link w:val="Zkladntext"/>
    <w:rsid w:val="00D775FE"/>
    <w:rPr>
      <w:rFonts w:ascii="Arial" w:hAnsi="Arial"/>
      <w:sz w:val="22"/>
    </w:rPr>
  </w:style>
  <w:style w:type="character" w:styleId="Odkaznakoment">
    <w:name w:val="annotation reference"/>
    <w:unhideWhenUsed/>
    <w:rsid w:val="007F11C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7F11C5"/>
    <w:pPr>
      <w:jc w:val="left"/>
    </w:pPr>
    <w:rPr>
      <w:rFonts w:ascii="Calibri" w:hAnsi="Calibri"/>
      <w:szCs w:val="22"/>
    </w:rPr>
  </w:style>
  <w:style w:type="character" w:customStyle="1" w:styleId="TextkomenteChar">
    <w:name w:val="Text komentáře Char"/>
    <w:rsid w:val="007F11C5"/>
    <w:rPr>
      <w:rFonts w:ascii="Arial" w:hAnsi="Arial"/>
    </w:rPr>
  </w:style>
  <w:style w:type="character" w:customStyle="1" w:styleId="TextkomenteChar1">
    <w:name w:val="Text komentáře Char1"/>
    <w:link w:val="Textkomente"/>
    <w:locked/>
    <w:rsid w:val="007F11C5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F11C5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rsid w:val="00DF3C07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DF3C07"/>
    <w:rPr>
      <w:rFonts w:ascii="Arial" w:hAnsi="Arial"/>
      <w:b/>
      <w:bCs/>
      <w:sz w:val="22"/>
      <w:szCs w:val="22"/>
    </w:rPr>
  </w:style>
  <w:style w:type="table" w:styleId="Mkatabulky">
    <w:name w:val="Table Grid"/>
    <w:basedOn w:val="Normlntabulka"/>
    <w:rsid w:val="00F9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BA38EA"/>
    <w:rPr>
      <w:rFonts w:ascii="Arial" w:hAnsi="Arial"/>
      <w:sz w:val="22"/>
    </w:rPr>
  </w:style>
  <w:style w:type="character" w:styleId="Hypertextovodkaz">
    <w:name w:val="Hyperlink"/>
    <w:unhideWhenUsed/>
    <w:rsid w:val="0031264F"/>
    <w:rPr>
      <w:color w:val="0563C1"/>
      <w:u w:val="single"/>
    </w:rPr>
  </w:style>
  <w:style w:type="paragraph" w:styleId="Revize">
    <w:name w:val="Revision"/>
    <w:hidden/>
    <w:uiPriority w:val="99"/>
    <w:semiHidden/>
    <w:rsid w:val="00B16E3D"/>
    <w:rPr>
      <w:rFonts w:ascii="Arial" w:hAnsi="Arial"/>
      <w:sz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1C28ED"/>
    <w:rPr>
      <w:rFonts w:ascii="Arial" w:hAnsi="Arial"/>
      <w:sz w:val="22"/>
    </w:rPr>
  </w:style>
  <w:style w:type="paragraph" w:styleId="Normlnweb">
    <w:name w:val="Normal (Web)"/>
    <w:basedOn w:val="Normln"/>
    <w:unhideWhenUsed/>
    <w:rsid w:val="001C28E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BB4A97"/>
    <w:pPr>
      <w:autoSpaceDN w:val="0"/>
      <w:textAlignment w:val="baseline"/>
    </w:pPr>
    <w:rPr>
      <w:rFonts w:ascii="Courier New CE" w:hAnsi="Courier New CE"/>
      <w:kern w:val="3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CD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00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F0A20-039C-4817-B1A5-AD42F5F8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2051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TCP a.s.</Company>
  <LinksUpToDate>false</LinksUpToDate>
  <CharactersWithSpaces>14033</CharactersWithSpaces>
  <SharedDoc>false</SharedDoc>
  <HLinks>
    <vt:vector size="6" baseType="variant"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mailto:j.nejedly@tcp-as.cz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Švarcová</dc:creator>
  <cp:lastModifiedBy>Vladimir Zeman</cp:lastModifiedBy>
  <cp:revision>4</cp:revision>
  <cp:lastPrinted>2018-06-25T15:19:00Z</cp:lastPrinted>
  <dcterms:created xsi:type="dcterms:W3CDTF">2018-10-11T08:24:00Z</dcterms:created>
  <dcterms:modified xsi:type="dcterms:W3CDTF">2018-11-12T09:38:00Z</dcterms:modified>
</cp:coreProperties>
</file>