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D3" w:rsidRDefault="00224460">
      <w:pPr>
        <w:spacing w:after="560"/>
        <w:ind w:left="-490" w:right="-109" w:firstLine="0"/>
      </w:pPr>
      <w:r>
        <w:rPr>
          <w:noProof/>
        </w:rPr>
        <w:drawing>
          <wp:inline distT="0" distB="0" distL="0" distR="0">
            <wp:extent cx="6635496" cy="821436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496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2D3" w:rsidRDefault="00224460">
      <w:pPr>
        <w:ind w:left="38" w:firstLine="0"/>
      </w:pPr>
      <w:r>
        <w:rPr>
          <w:color w:val="17365D"/>
          <w:sz w:val="52"/>
        </w:rPr>
        <w:t>Objednávka</w:t>
      </w:r>
    </w:p>
    <w:p w:rsidR="003012D3" w:rsidRDefault="00224460">
      <w:pPr>
        <w:ind w:left="0" w:firstLine="0"/>
      </w:pPr>
      <w:r>
        <w:rPr>
          <w:b/>
        </w:rPr>
        <w:t>HP TRONIC, s.r.o.</w:t>
      </w:r>
    </w:p>
    <w:p w:rsidR="003012D3" w:rsidRDefault="00224460">
      <w:pPr>
        <w:spacing w:line="258" w:lineRule="auto"/>
        <w:ind w:left="-5"/>
        <w:jc w:val="both"/>
      </w:pPr>
      <w:r>
        <w:rPr>
          <w:b/>
        </w:rPr>
        <w:t xml:space="preserve">Se sídlem: Zlín – </w:t>
      </w:r>
      <w:proofErr w:type="spellStart"/>
      <w:r>
        <w:rPr>
          <w:b/>
        </w:rPr>
        <w:t>Prštné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Kútíky</w:t>
      </w:r>
      <w:proofErr w:type="spellEnd"/>
      <w:r>
        <w:rPr>
          <w:b/>
        </w:rPr>
        <w:t xml:space="preserve"> 637, PSČ 760 01</w:t>
      </w:r>
    </w:p>
    <w:p w:rsidR="003012D3" w:rsidRDefault="00224460">
      <w:pPr>
        <w:spacing w:line="258" w:lineRule="auto"/>
        <w:ind w:left="-5"/>
        <w:jc w:val="both"/>
      </w:pPr>
      <w:r>
        <w:rPr>
          <w:b/>
        </w:rPr>
        <w:t>IČ: 603 23 418, DIČ: CZ60323418</w:t>
      </w:r>
    </w:p>
    <w:p w:rsidR="003012D3" w:rsidRDefault="00224460">
      <w:pPr>
        <w:spacing w:line="258" w:lineRule="auto"/>
        <w:ind w:left="-5" w:right="6119"/>
        <w:jc w:val="both"/>
      </w:pPr>
      <w:proofErr w:type="spellStart"/>
      <w:r>
        <w:rPr>
          <w:b/>
        </w:rPr>
        <w:t>Sp</w:t>
      </w:r>
      <w:proofErr w:type="spellEnd"/>
      <w:r>
        <w:rPr>
          <w:b/>
        </w:rPr>
        <w:t xml:space="preserve">. zn.: C 38954 vedená u KS v Brně ČSOB a.s. Zlín, </w:t>
      </w:r>
      <w:proofErr w:type="spellStart"/>
      <w:proofErr w:type="gramStart"/>
      <w:r>
        <w:rPr>
          <w:b/>
        </w:rPr>
        <w:t>č.ú</w:t>
      </w:r>
      <w:proofErr w:type="spellEnd"/>
      <w:r>
        <w:rPr>
          <w:b/>
        </w:rPr>
        <w:t>.: 17527343/0300</w:t>
      </w:r>
      <w:proofErr w:type="gramEnd"/>
    </w:p>
    <w:p w:rsidR="003012D3" w:rsidRDefault="00224460">
      <w:pPr>
        <w:ind w:left="-5" w:right="8694"/>
      </w:pPr>
      <w:r>
        <w:t>(Dodavatel) a</w:t>
      </w:r>
    </w:p>
    <w:p w:rsidR="003012D3" w:rsidRDefault="00224460">
      <w:pPr>
        <w:spacing w:after="31" w:line="258" w:lineRule="auto"/>
        <w:ind w:left="-5"/>
        <w:jc w:val="both"/>
      </w:pPr>
      <w:r>
        <w:rPr>
          <w:b/>
        </w:rPr>
        <w:t>Firma: Obchodní akademie Kroměříž</w:t>
      </w:r>
    </w:p>
    <w:p w:rsidR="001D69C4" w:rsidRDefault="00224460">
      <w:pPr>
        <w:spacing w:line="258" w:lineRule="auto"/>
        <w:ind w:left="-5" w:right="5729"/>
        <w:jc w:val="both"/>
        <w:rPr>
          <w:b/>
        </w:rPr>
      </w:pPr>
      <w:r>
        <w:rPr>
          <w:b/>
        </w:rPr>
        <w:t xml:space="preserve">Se sídlem: </w:t>
      </w:r>
      <w:r>
        <w:rPr>
          <w:b/>
          <w:sz w:val="20"/>
        </w:rPr>
        <w:t xml:space="preserve">Obvodová 3503, 767 11 Kroměříž </w:t>
      </w:r>
      <w:r>
        <w:rPr>
          <w:b/>
        </w:rPr>
        <w:t xml:space="preserve">IČ: </w:t>
      </w:r>
      <w:proofErr w:type="gramStart"/>
      <w:r>
        <w:rPr>
          <w:b/>
        </w:rPr>
        <w:t>63458730 , DIČ</w:t>
      </w:r>
      <w:proofErr w:type="gramEnd"/>
      <w:r>
        <w:rPr>
          <w:b/>
        </w:rPr>
        <w:t xml:space="preserve">: CZ63458730 </w:t>
      </w:r>
    </w:p>
    <w:p w:rsidR="003012D3" w:rsidRDefault="00224460">
      <w:pPr>
        <w:spacing w:line="258" w:lineRule="auto"/>
        <w:ind w:left="-5" w:right="5729"/>
        <w:jc w:val="both"/>
      </w:pPr>
      <w:proofErr w:type="spellStart"/>
      <w:r>
        <w:rPr>
          <w:b/>
        </w:rPr>
        <w:t>Sp</w:t>
      </w:r>
      <w:proofErr w:type="spellEnd"/>
      <w:r>
        <w:rPr>
          <w:b/>
        </w:rPr>
        <w:t>. Zn.:</w:t>
      </w:r>
    </w:p>
    <w:p w:rsidR="003012D3" w:rsidRDefault="001D69C4">
      <w:pPr>
        <w:spacing w:line="258" w:lineRule="auto"/>
        <w:ind w:left="-5"/>
        <w:jc w:val="both"/>
      </w:pPr>
      <w:r>
        <w:rPr>
          <w:b/>
        </w:rPr>
        <w:t xml:space="preserve">Komerční banka a.s., </w:t>
      </w:r>
      <w:proofErr w:type="spellStart"/>
      <w:proofErr w:type="gramStart"/>
      <w:r>
        <w:rPr>
          <w:b/>
        </w:rPr>
        <w:t>č.ú</w:t>
      </w:r>
      <w:proofErr w:type="spellEnd"/>
      <w:r>
        <w:rPr>
          <w:b/>
        </w:rPr>
        <w:t>.: 107</w:t>
      </w:r>
      <w:proofErr w:type="gramEnd"/>
      <w:r>
        <w:rPr>
          <w:b/>
        </w:rPr>
        <w:t>-289236091/0100</w:t>
      </w:r>
    </w:p>
    <w:p w:rsidR="003012D3" w:rsidRDefault="00224460">
      <w:pPr>
        <w:spacing w:after="290"/>
        <w:ind w:left="-5" w:right="8694"/>
      </w:pPr>
      <w:r>
        <w:t>(Objednatel)</w:t>
      </w:r>
    </w:p>
    <w:p w:rsidR="003012D3" w:rsidRDefault="00224460">
      <w:pPr>
        <w:ind w:left="-5"/>
      </w:pPr>
      <w:r>
        <w:t>Objednatel si u Dodavatele objednává služby ubytování, stravu, pronájem zasedací místnosti a další služby</w:t>
      </w:r>
      <w:r w:rsidR="001D69C4">
        <w:t>.</w:t>
      </w:r>
      <w:r>
        <w:t xml:space="preserve"> </w:t>
      </w:r>
      <w:r>
        <w:t>Kalkulace je zp</w:t>
      </w:r>
      <w:r>
        <w:t>racovaná bez konzumace nápojů. Ceny za služby jsou platné na kalkulovaný počet osob a nocí a jsou platné 7 dnů od dodání nabídky. V případě změny počtu osob a nocí ze strany Objednatele, si Dodavatel vyhrazuje právo na změnu cen za služby.</w:t>
      </w:r>
    </w:p>
    <w:p w:rsidR="003012D3" w:rsidRDefault="00224460">
      <w:pPr>
        <w:spacing w:after="65"/>
        <w:ind w:left="-5"/>
      </w:pPr>
      <w:r>
        <w:t>Objednatel se za</w:t>
      </w:r>
      <w:r>
        <w:t>vazuje uhradit zálohovou fakturu ve sjednané výši do 14 dnů od potvrzení objednávky a vystavení zálohové faktury. V případě neuhrazení zálohy si Dodavatel vyhrazuje právo rezervaci zrušit dle storno podmínek.</w:t>
      </w:r>
    </w:p>
    <w:p w:rsidR="003012D3" w:rsidRDefault="00224460">
      <w:pPr>
        <w:spacing w:after="74"/>
        <w:ind w:left="-5"/>
      </w:pPr>
      <w:r>
        <w:t>Objednatel prohlašuje, že se seznámil s Všeobecnými obchodními podmínkami, které jsou součástí obchodní nabídky.</w:t>
      </w:r>
    </w:p>
    <w:p w:rsidR="003012D3" w:rsidRDefault="00224460">
      <w:pPr>
        <w:spacing w:after="300"/>
        <w:ind w:left="-5"/>
      </w:pPr>
      <w:r>
        <w:t>Objednatel potvrzuje, že fakturační údaje Objednatele jsou správné.</w:t>
      </w:r>
    </w:p>
    <w:p w:rsidR="003012D3" w:rsidRDefault="00224460">
      <w:pPr>
        <w:spacing w:after="936"/>
        <w:ind w:left="-5"/>
      </w:pPr>
      <w:r>
        <w:t xml:space="preserve">Ve Zlíně </w:t>
      </w:r>
      <w:r w:rsidR="001D69C4">
        <w:t>15</w:t>
      </w:r>
      <w:r>
        <w:t>.</w:t>
      </w:r>
      <w:r w:rsidR="001D69C4">
        <w:t xml:space="preserve"> 8</w:t>
      </w:r>
      <w:r>
        <w:t>. 2018</w:t>
      </w:r>
    </w:p>
    <w:tbl>
      <w:tblPr>
        <w:tblStyle w:val="TableGrid"/>
        <w:tblW w:w="928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3226"/>
      </w:tblGrid>
      <w:tr w:rsidR="003012D3">
        <w:trPr>
          <w:trHeight w:val="258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:rsidR="003012D3" w:rsidRDefault="00224460">
            <w:pPr>
              <w:ind w:left="0" w:firstLine="0"/>
            </w:pPr>
            <w:r>
              <w:t>----------------------------------------------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3012D3" w:rsidRDefault="00224460">
            <w:pPr>
              <w:ind w:left="0" w:firstLine="0"/>
              <w:jc w:val="both"/>
            </w:pPr>
            <w:r>
              <w:t>---------</w:t>
            </w:r>
            <w:r>
              <w:t>-------</w:t>
            </w:r>
            <w:r w:rsidR="001D69C4">
              <w:t>-------------------------------</w:t>
            </w:r>
          </w:p>
        </w:tc>
      </w:tr>
      <w:tr w:rsidR="003012D3">
        <w:trPr>
          <w:trHeight w:val="1129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:rsidR="001D69C4" w:rsidRDefault="001D69C4">
            <w:pPr>
              <w:ind w:left="0" w:right="4642" w:firstLine="0"/>
            </w:pPr>
            <w:r>
              <w:t>D</w:t>
            </w:r>
            <w:r w:rsidR="00224460">
              <w:t>odavatel</w:t>
            </w:r>
          </w:p>
          <w:p w:rsidR="003012D3" w:rsidRDefault="00224460">
            <w:pPr>
              <w:ind w:left="0" w:right="4642" w:firstLine="0"/>
            </w:pPr>
            <w:r>
              <w:t>Ing.</w:t>
            </w:r>
            <w:r w:rsidR="001D69C4">
              <w:t xml:space="preserve"> </w:t>
            </w:r>
            <w:r>
              <w:t>Michal Vala</w:t>
            </w:r>
          </w:p>
          <w:p w:rsidR="003012D3" w:rsidRDefault="00224460">
            <w:pPr>
              <w:ind w:left="0" w:right="2445" w:firstLine="0"/>
            </w:pPr>
            <w:r>
              <w:t xml:space="preserve">obchodní a marketingový ředitel </w:t>
            </w:r>
            <w:r>
              <w:t>Resortu Valachy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3012D3" w:rsidRDefault="001D69C4">
            <w:pPr>
              <w:ind w:left="0" w:right="238" w:firstLine="0"/>
              <w:jc w:val="center"/>
            </w:pPr>
            <w:r>
              <w:t>O</w:t>
            </w:r>
            <w:r w:rsidR="00224460">
              <w:t>bjednatel</w:t>
            </w:r>
          </w:p>
          <w:p w:rsidR="001D69C4" w:rsidRDefault="001D69C4" w:rsidP="001D69C4">
            <w:pPr>
              <w:ind w:left="0" w:right="238" w:firstLine="0"/>
            </w:pPr>
            <w:r>
              <w:t>Ing. Soňa Kartousová</w:t>
            </w:r>
          </w:p>
          <w:p w:rsidR="001D69C4" w:rsidRDefault="001D69C4" w:rsidP="001D69C4">
            <w:pPr>
              <w:ind w:left="0" w:right="238" w:firstLine="0"/>
            </w:pPr>
            <w:r>
              <w:t>zástupkyně ředitele školy</w:t>
            </w:r>
          </w:p>
          <w:p w:rsidR="001D69C4" w:rsidRDefault="001D69C4" w:rsidP="001D69C4">
            <w:pPr>
              <w:ind w:left="0" w:right="238" w:firstLine="0"/>
            </w:pPr>
            <w:bookmarkStart w:id="0" w:name="_GoBack"/>
            <w:bookmarkEnd w:id="0"/>
            <w:r>
              <w:t>Obchodní akademie Kroměříž</w:t>
            </w:r>
          </w:p>
        </w:tc>
      </w:tr>
    </w:tbl>
    <w:p w:rsidR="00224460" w:rsidRDefault="00224460"/>
    <w:sectPr w:rsidR="00224460">
      <w:pgSz w:w="11899" w:h="16841"/>
      <w:pgMar w:top="283" w:right="901" w:bottom="1440" w:left="11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D3"/>
    <w:rsid w:val="0013051C"/>
    <w:rsid w:val="001D69C4"/>
    <w:rsid w:val="00224460"/>
    <w:rsid w:val="002E07E9"/>
    <w:rsid w:val="0030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0C97"/>
  <w15:docId w15:val="{48D8E1FA-76EC-4488-8495-0AFD5C3B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Hana Mozgová</cp:lastModifiedBy>
  <cp:revision>4</cp:revision>
  <dcterms:created xsi:type="dcterms:W3CDTF">2018-11-09T13:15:00Z</dcterms:created>
  <dcterms:modified xsi:type="dcterms:W3CDTF">2018-11-09T13:23:00Z</dcterms:modified>
</cp:coreProperties>
</file>