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93C" w:rsidRDefault="00CC393C" w:rsidP="00CC393C">
      <w:pPr>
        <w:pStyle w:val="Style10"/>
        <w:shd w:val="clear" w:color="auto" w:fill="auto"/>
        <w:spacing w:before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 w:bidi="cs-CZ"/>
        </w:rPr>
      </w:pPr>
    </w:p>
    <w:p w:rsidR="00CC393C" w:rsidRDefault="00CC393C" w:rsidP="00CC393C">
      <w:pPr>
        <w:pStyle w:val="Style10"/>
        <w:shd w:val="clear" w:color="auto" w:fill="auto"/>
        <w:spacing w:before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 w:bidi="cs-CZ"/>
        </w:rPr>
      </w:pPr>
    </w:p>
    <w:p w:rsidR="00CC393C" w:rsidRPr="00314346" w:rsidRDefault="00CC393C" w:rsidP="00CC393C">
      <w:pPr>
        <w:pStyle w:val="Style10"/>
        <w:shd w:val="clear" w:color="auto" w:fill="auto"/>
        <w:spacing w:before="0"/>
        <w:rPr>
          <w:b/>
        </w:rPr>
      </w:pPr>
      <w:r w:rsidRPr="003143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 w:bidi="cs-CZ"/>
        </w:rPr>
        <w:t>Pozemkový fond České republiky, Ve Smečkách 33, Praha l, PSČ 110 00</w:t>
      </w:r>
    </w:p>
    <w:p w:rsidR="00CC393C" w:rsidRDefault="00CC393C" w:rsidP="00CC393C">
      <w:pPr>
        <w:pStyle w:val="Style10"/>
        <w:shd w:val="clear" w:color="auto" w:fill="auto"/>
        <w:spacing w:before="0"/>
        <w:ind w:left="3640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IČ 45797072</w:t>
      </w:r>
    </w:p>
    <w:p w:rsidR="00CC393C" w:rsidRDefault="00CC393C" w:rsidP="00CC393C">
      <w:pPr>
        <w:pStyle w:val="Style10"/>
        <w:shd w:val="clear" w:color="auto" w:fill="auto"/>
        <w:spacing w:before="0"/>
        <w:ind w:left="3640" w:right="1520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zastoupený předsedou výkonného výboru Ing. Josefem Miškovským a členem výkonného výboru Ing. Ivanem Višňákem</w:t>
      </w:r>
    </w:p>
    <w:p w:rsidR="00CC393C" w:rsidRDefault="00CC393C" w:rsidP="00CC393C">
      <w:pPr>
        <w:pStyle w:val="Style10"/>
        <w:shd w:val="clear" w:color="auto" w:fill="auto"/>
        <w:spacing w:before="0" w:after="300"/>
        <w:ind w:left="3640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jako prodávající na straně jedné (dále jen prodávající)</w:t>
      </w:r>
    </w:p>
    <w:p w:rsidR="00CC393C" w:rsidRDefault="00CC393C" w:rsidP="00CC393C">
      <w:pPr>
        <w:pStyle w:val="Style10"/>
        <w:shd w:val="clear" w:color="auto" w:fill="auto"/>
        <w:tabs>
          <w:tab w:val="left" w:pos="1968"/>
        </w:tabs>
        <w:spacing w:before="0"/>
        <w:ind w:left="1701" w:right="1899" w:hanging="1701"/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</w:pPr>
      <w:r w:rsidRPr="003143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 w:bidi="cs-CZ"/>
        </w:rPr>
        <w:t>statutární město Pardubice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, IČ 00274046, Pemštýnské nám. 1,530 21 Pardubice zastoupené primátorem města Ing. Jiřím Stříteským</w:t>
      </w:r>
    </w:p>
    <w:p w:rsidR="00CC393C" w:rsidRDefault="00CC393C" w:rsidP="00CC393C">
      <w:pPr>
        <w:pStyle w:val="Style10"/>
        <w:shd w:val="clear" w:color="auto" w:fill="auto"/>
        <w:tabs>
          <w:tab w:val="left" w:pos="1968"/>
        </w:tabs>
        <w:spacing w:before="0"/>
        <w:ind w:left="1701" w:right="1899" w:hanging="1701"/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 w:bidi="cs-CZ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jako kupující na straně druhé (dále jen kupující )</w:t>
      </w:r>
    </w:p>
    <w:p w:rsidR="00CC393C" w:rsidRDefault="00CC393C" w:rsidP="00CC393C">
      <w:pPr>
        <w:pStyle w:val="Style10"/>
        <w:shd w:val="clear" w:color="auto" w:fill="auto"/>
        <w:tabs>
          <w:tab w:val="left" w:pos="1968"/>
        </w:tabs>
        <w:spacing w:before="0"/>
        <w:ind w:left="1701" w:right="1899" w:hanging="1701"/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</w:pPr>
    </w:p>
    <w:p w:rsidR="00CC393C" w:rsidRDefault="00CC393C" w:rsidP="00CC393C">
      <w:pPr>
        <w:pStyle w:val="Style10"/>
        <w:shd w:val="clear" w:color="auto" w:fill="auto"/>
        <w:tabs>
          <w:tab w:val="left" w:pos="1968"/>
        </w:tabs>
        <w:spacing w:before="0"/>
        <w:ind w:right="8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uzavírají podle ust. § 588 a násl. zák.č. 40/1964 Sb., Občanský zákoník, ve znění později platných změn a doplňků, v souladu s ust. § 17 odst. 3 písm. c) zák.č. 229/1991 Sb., o úpravě vlastnických vztahů k půdě a jinému zemědělskému majetku, ve znění později platných změn a doplňků</w:t>
      </w:r>
    </w:p>
    <w:p w:rsidR="00CC393C" w:rsidRDefault="00CC393C" w:rsidP="00CC393C">
      <w:pPr>
        <w:pStyle w:val="Style10"/>
        <w:shd w:val="clear" w:color="auto" w:fill="auto"/>
        <w:tabs>
          <w:tab w:val="left" w:pos="1968"/>
        </w:tabs>
        <w:spacing w:before="0"/>
        <w:ind w:right="816"/>
        <w:jc w:val="both"/>
      </w:pPr>
    </w:p>
    <w:p w:rsidR="00CC393C" w:rsidRDefault="00CC393C" w:rsidP="00CC393C">
      <w:pPr>
        <w:pStyle w:val="Style10"/>
        <w:shd w:val="clear" w:color="auto" w:fill="auto"/>
        <w:tabs>
          <w:tab w:val="left" w:pos="1968"/>
        </w:tabs>
        <w:spacing w:before="0"/>
        <w:ind w:right="816"/>
        <w:jc w:val="both"/>
      </w:pPr>
    </w:p>
    <w:p w:rsidR="00CC393C" w:rsidRDefault="00CC393C" w:rsidP="00CC393C">
      <w:pPr>
        <w:pStyle w:val="Style10"/>
        <w:shd w:val="clear" w:color="auto" w:fill="auto"/>
        <w:tabs>
          <w:tab w:val="left" w:pos="1968"/>
        </w:tabs>
        <w:spacing w:before="0"/>
        <w:ind w:right="816"/>
        <w:jc w:val="both"/>
      </w:pPr>
    </w:p>
    <w:p w:rsidR="00CC393C" w:rsidRDefault="00CC393C" w:rsidP="00CC393C">
      <w:pPr>
        <w:pStyle w:val="Style12"/>
        <w:shd w:val="clear" w:color="auto" w:fill="auto"/>
        <w:spacing w:before="0" w:after="475"/>
        <w:ind w:left="3900" w:right="4800"/>
      </w:pPr>
      <w:r>
        <w:rPr>
          <w:rFonts w:ascii="Times New Roman" w:eastAsia="Times New Roman" w:hAnsi="Times New Roman" w:cs="Times New Roman"/>
          <w:color w:val="000000"/>
          <w:lang w:eastAsia="cs-CZ" w:bidi="cs-CZ"/>
        </w:rPr>
        <w:t>Kupní smlouvu č. 1K 01/44</w:t>
      </w:r>
    </w:p>
    <w:p w:rsidR="00CC393C" w:rsidRPr="00CC393C" w:rsidRDefault="00CC393C" w:rsidP="00CC393C">
      <w:pPr>
        <w:pStyle w:val="Style14"/>
        <w:keepNext/>
        <w:keepLines/>
        <w:shd w:val="clear" w:color="auto" w:fill="auto"/>
        <w:spacing w:before="0" w:after="474"/>
        <w:ind w:left="4440"/>
        <w:rPr>
          <w:rFonts w:ascii="Times New Roman" w:hAnsi="Times New Roman" w:cs="Times New Roman"/>
          <w:b/>
          <w:sz w:val="24"/>
        </w:rPr>
      </w:pPr>
      <w:r w:rsidRPr="00CC393C">
        <w:rPr>
          <w:rFonts w:ascii="Times New Roman" w:hAnsi="Times New Roman" w:cs="Times New Roman"/>
          <w:b/>
          <w:sz w:val="24"/>
        </w:rPr>
        <w:t>Čl. I.</w:t>
      </w:r>
    </w:p>
    <w:p w:rsidR="00CC393C" w:rsidRDefault="00CC393C" w:rsidP="00CC393C">
      <w:pPr>
        <w:pStyle w:val="Style10"/>
        <w:shd w:val="clear" w:color="auto" w:fill="auto"/>
        <w:spacing w:before="0" w:after="100"/>
        <w:ind w:right="1120" w:firstLine="34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Pozemkový fond České republiky jako prodávající spravuje ve smyslu ust. § 17 zák.č. 229/1991 Sb., o úpravě vlastnických vztahů k půdě a jinému zemědělskému majetku, ve znění později platných změn a doplňků ( dále jen "zákon o půdě" ) tyto nemovitosti ve vlastnictví státu vedené u Katastrálního úřadu v Pardubicích pro obec Pardubice</w:t>
      </w:r>
    </w:p>
    <w:p w:rsidR="00CC393C" w:rsidRDefault="00CC393C" w:rsidP="00CC393C">
      <w:pPr>
        <w:pStyle w:val="Style10"/>
        <w:shd w:val="clear" w:color="auto" w:fill="auto"/>
        <w:spacing w:before="0"/>
      </w:pPr>
      <w:r>
        <w:rPr>
          <w:rStyle w:val="CharStyle16"/>
          <w:rFonts w:eastAsiaTheme="minorHAnsi"/>
        </w:rPr>
        <w:t>v katastrálním území Staré Čívice:</w:t>
      </w:r>
    </w:p>
    <w:p w:rsidR="00CC393C" w:rsidRDefault="00CC393C" w:rsidP="00CC393C">
      <w:pPr>
        <w:pStyle w:val="Style10"/>
        <w:shd w:val="clear" w:color="auto" w:fill="auto"/>
        <w:spacing w:before="0"/>
        <w:ind w:right="900"/>
        <w:sectPr w:rsidR="00CC393C">
          <w:pgSz w:w="12038" w:h="16930"/>
          <w:pgMar w:top="296" w:right="571" w:bottom="1229" w:left="1153" w:header="0" w:footer="3" w:gutter="0"/>
          <w:cols w:space="720"/>
          <w:noEndnote/>
          <w:docGrid w:linePitch="360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pozemek označený jako pozemková parcela č.668 o výměře 2412 m2 - orná půda pozemek označený jako pozemková parcela č.693/2 o výměře 5299 m2 - orná půda pozemek označený jako pozemková parcela č.693/9 o výměře 75 m2 - orná půda pozemek označený jako pozemková parcela č.693/10 o výměře 55 m2 - orná půda pozemek označený jako pozemková parcela č.693/18 o výměře 430 m2 - orná půda pozemek označený jako pozemková parcela č.693/19 o výměře 124 m2 - orná půda pozemek označený jako pozemková parcela č.693/23 o výměře 195 m2 - orná půda pozemek označený jako pozemková parcela č.693/24 o výměře 1562 m2 - orná půda pozemek označený jako pozemková parcela č.716/19 o výměře 355 m2 - orná půda pozemek označený jako pozemková parcela č.716/23 o výměře 183 m2 - orná půda pozemek označený jako pozemková parcela č.716/27 o výměře 63 m2 - orná půda pozemek označený jako pozemková parcela č.760/1 o výměře 890 m2 -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ost.pl.,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ost. kom. pozemek označený jako pozemková parcela č.760/2 o výměře 254 m2 -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ost.pl.,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ost. kom. pozemek označený jako pozemková parcela č.760/6 o výměře 135 m2 -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ost.pl.,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ost. kom. pozemek označený jako pozemková parcela č.760/8 o výměře 5 m2 -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ost.pl.,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ost. kom. pozemek označený jako pozemková parcela č.795/52 o výměře 121 m2 - vodní pl., tok umělý pozemek označený jako pozemková parcela č.795/53 o výměře 49 m2 - vodní pl., tok umělý</w:t>
      </w:r>
    </w:p>
    <w:p w:rsidR="00CC393C" w:rsidRDefault="00CC393C" w:rsidP="000F4388">
      <w:pPr>
        <w:pStyle w:val="Style10"/>
        <w:shd w:val="clear" w:color="auto" w:fill="auto"/>
        <w:spacing w:before="0" w:line="266" w:lineRule="exact"/>
        <w:ind w:left="280"/>
      </w:pPr>
      <w:r>
        <w:rPr>
          <w:rStyle w:val="CharStyle16"/>
          <w:rFonts w:eastAsiaTheme="minorHAnsi"/>
        </w:rPr>
        <w:lastRenderedPageBreak/>
        <w:t>v katastrálním území Lány na Důlku:</w:t>
      </w:r>
    </w:p>
    <w:p w:rsidR="000F4388" w:rsidRDefault="00CC393C" w:rsidP="000F4388">
      <w:pPr>
        <w:pStyle w:val="Style10"/>
        <w:shd w:val="clear" w:color="auto" w:fill="auto"/>
        <w:tabs>
          <w:tab w:val="right" w:pos="6413"/>
          <w:tab w:val="right" w:pos="6802"/>
          <w:tab w:val="left" w:pos="6943"/>
        </w:tabs>
        <w:spacing w:before="0"/>
        <w:ind w:left="280"/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pozemek označený jako pozemková parcela č.397/1 o výměře 5997 m2 - louka </w:t>
      </w:r>
    </w:p>
    <w:p w:rsidR="00CC393C" w:rsidRDefault="00CC393C" w:rsidP="000F4388">
      <w:pPr>
        <w:pStyle w:val="Style10"/>
        <w:shd w:val="clear" w:color="auto" w:fill="auto"/>
        <w:tabs>
          <w:tab w:val="right" w:pos="6413"/>
          <w:tab w:val="right" w:pos="6802"/>
          <w:tab w:val="left" w:pos="6943"/>
        </w:tabs>
        <w:spacing w:before="0"/>
        <w:ind w:left="280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pozemek označený jako pozemková parcela č.397/3 o výměře 1685 m2 - orná půda pozemek označený jako pozemková parcela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ab/>
        <w:t>č.397/4 o výměře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ab/>
        <w:t>48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ab/>
        <w:t>m2 - omá půda</w:t>
      </w:r>
    </w:p>
    <w:p w:rsidR="00CC393C" w:rsidRDefault="00CC393C" w:rsidP="000F4388">
      <w:pPr>
        <w:pStyle w:val="Style10"/>
        <w:shd w:val="clear" w:color="auto" w:fill="auto"/>
        <w:tabs>
          <w:tab w:val="right" w:pos="6413"/>
          <w:tab w:val="right" w:pos="6802"/>
          <w:tab w:val="left" w:pos="6948"/>
          <w:tab w:val="center" w:pos="8243"/>
          <w:tab w:val="right" w:pos="8956"/>
        </w:tabs>
        <w:spacing w:before="0"/>
        <w:ind w:left="28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pozemek označený jako pozemková parcela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ab/>
        <w:t>č.401/2 o výměře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ab/>
        <w:t>463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ab/>
        <w:t xml:space="preserve">m2 -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ost.pl.,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ost.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ab/>
        <w:t>kom.</w:t>
      </w:r>
    </w:p>
    <w:p w:rsidR="00CC393C" w:rsidRDefault="00CC393C" w:rsidP="000F4388">
      <w:pPr>
        <w:pStyle w:val="Style10"/>
        <w:shd w:val="clear" w:color="auto" w:fill="auto"/>
        <w:tabs>
          <w:tab w:val="right" w:pos="6413"/>
          <w:tab w:val="left" w:pos="6900"/>
        </w:tabs>
        <w:spacing w:before="0"/>
        <w:ind w:left="28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pozemek označený jako pozemková parcela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ab/>
        <w:t>č.401/6 o výměře 4811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ab/>
        <w:t>m2 - louka</w:t>
      </w:r>
    </w:p>
    <w:p w:rsidR="000F4388" w:rsidRDefault="00CC393C" w:rsidP="000F4388">
      <w:pPr>
        <w:pStyle w:val="Style10"/>
        <w:shd w:val="clear" w:color="auto" w:fill="auto"/>
        <w:tabs>
          <w:tab w:val="right" w:pos="6413"/>
          <w:tab w:val="right" w:pos="6802"/>
          <w:tab w:val="left" w:pos="6948"/>
        </w:tabs>
        <w:spacing w:before="0"/>
        <w:ind w:left="280"/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pozemek označený jako pozemková parcela č.401/10 o výměře 949 m2 - louka </w:t>
      </w:r>
    </w:p>
    <w:p w:rsidR="00CC393C" w:rsidRDefault="00CC393C" w:rsidP="000F4388">
      <w:pPr>
        <w:pStyle w:val="Style10"/>
        <w:shd w:val="clear" w:color="auto" w:fill="auto"/>
        <w:tabs>
          <w:tab w:val="right" w:pos="6413"/>
          <w:tab w:val="right" w:pos="6802"/>
          <w:tab w:val="left" w:pos="6948"/>
        </w:tabs>
        <w:spacing w:before="0"/>
        <w:ind w:left="280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pozemek označený jako pozemková parcela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ab/>
        <w:t>č.402/4 o výměře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ab/>
        <w:t>18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ab/>
        <w:t>m2 - louka</w:t>
      </w:r>
    </w:p>
    <w:p w:rsidR="00CC393C" w:rsidRDefault="00CC393C" w:rsidP="000F4388">
      <w:pPr>
        <w:pStyle w:val="Style10"/>
        <w:shd w:val="clear" w:color="auto" w:fill="auto"/>
        <w:tabs>
          <w:tab w:val="right" w:pos="6413"/>
          <w:tab w:val="right" w:pos="6802"/>
          <w:tab w:val="left" w:pos="6948"/>
          <w:tab w:val="center" w:pos="8243"/>
          <w:tab w:val="right" w:pos="8956"/>
        </w:tabs>
        <w:spacing w:before="0"/>
        <w:ind w:left="28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pozemek označený jako pozemková parcela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ab/>
        <w:t>č.402/7 o výměře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ab/>
        <w:t>951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ab/>
        <w:t xml:space="preserve">m2 -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ost.pl.,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ost.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ab/>
        <w:t>kom.</w:t>
      </w:r>
    </w:p>
    <w:p w:rsidR="00CC393C" w:rsidRDefault="00CC393C" w:rsidP="000F4388">
      <w:pPr>
        <w:pStyle w:val="Style10"/>
        <w:shd w:val="clear" w:color="auto" w:fill="auto"/>
        <w:spacing w:before="0" w:after="236"/>
        <w:ind w:left="280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pozemek označený jako pozemková parcela č.428/2 o výměře 2913 m2 - orná půda pozemek označený jako pozemková parcela č.475/5 o výměře 5829 m2 - orná půda pozemek označený jako pozemková parcela č. 401/5 o výměře 484 m2 - orná půda</w:t>
      </w:r>
    </w:p>
    <w:p w:rsidR="00CC393C" w:rsidRDefault="00CC393C" w:rsidP="00CC393C">
      <w:pPr>
        <w:pStyle w:val="Style10"/>
        <w:shd w:val="clear" w:color="auto" w:fill="auto"/>
        <w:spacing w:before="0" w:line="240" w:lineRule="auto"/>
        <w:ind w:left="278" w:firstLine="27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Čs. stát nabyl vlastnické právo k výše uvedeným nemovitostem na základě Seznamu II - veřejný majetek pro katastrální obec Čívice, knihovní vložky č. 51 pro katastrální obec Čívice, Darovací smlouvy ze dne 13.12.1954 č.d. 951/60, Rozhodnutí Státního notářství v Pardubicích čj. D 878/69 ze dne 25.2.1970 (právní moc ze dne 25.2.1970) a Nabídky bezplatného odevzdání majetku do vlastnictví čs. státu a Rozhodnutí o přijetí nabídky daru ze dne 12.11.1986 č.j. Fin.3.Rp-D-3312/86. Nemovitosti jsou v katastru nemovitostí vedeny na listu vlastnictví č. 10002 pro obec Pardubice a katastrální území Staré Čívice a Lány na Důlku.</w:t>
      </w:r>
    </w:p>
    <w:p w:rsidR="00CC393C" w:rsidRDefault="00CC393C" w:rsidP="00CC393C">
      <w:pPr>
        <w:pStyle w:val="Style10"/>
        <w:shd w:val="clear" w:color="auto" w:fill="auto"/>
        <w:spacing w:before="0" w:line="240" w:lineRule="auto"/>
        <w:ind w:left="278" w:firstLine="27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</w:pPr>
    </w:p>
    <w:p w:rsidR="00CC393C" w:rsidRPr="00CC393C" w:rsidRDefault="00CC393C" w:rsidP="00CC393C">
      <w:pPr>
        <w:pStyle w:val="Style10"/>
        <w:shd w:val="clear" w:color="auto" w:fill="auto"/>
        <w:spacing w:before="0" w:line="240" w:lineRule="auto"/>
        <w:ind w:left="278" w:firstLine="278"/>
        <w:jc w:val="center"/>
        <w:rPr>
          <w:rFonts w:ascii="Times New Roman" w:hAnsi="Times New Roman" w:cs="Times New Roman"/>
          <w:b/>
          <w:sz w:val="24"/>
        </w:rPr>
      </w:pPr>
      <w:r w:rsidRPr="00CC393C">
        <w:rPr>
          <w:rFonts w:ascii="Times New Roman" w:hAnsi="Times New Roman" w:cs="Times New Roman"/>
          <w:b/>
          <w:sz w:val="24"/>
        </w:rPr>
        <w:t>Čl. II.</w:t>
      </w:r>
    </w:p>
    <w:p w:rsidR="00CC393C" w:rsidRPr="000F4388" w:rsidRDefault="00CC393C" w:rsidP="00CC393C">
      <w:pPr>
        <w:pStyle w:val="Style10"/>
        <w:shd w:val="clear" w:color="auto" w:fill="auto"/>
        <w:spacing w:before="0" w:after="433"/>
        <w:ind w:left="280" w:firstLine="2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Prodávající touto smlouvou prodává nemovitosti uvedené v čl. I. kupujícímu za vzájemně ujednanou kupní cenu ve výši Kč 1,876.660,- slovy Jedenmilionosmsetsedmdesátšesttisícšestsetšedesát korun českých, tj. 51,62 Kč/m2. Kupující tyto nemovitosti za tuto cenu kupuje a přejímá do svého vlastnictví. Odkoupení pozemků bylo schváleno Zastupitelstvem města Pardu</w:t>
      </w:r>
      <w:r w:rsidR="000F4388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bic dne 29.6.1999 č.usn. 89 Z a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18.12.</w:t>
      </w:r>
      <w:r w:rsidRPr="000F4388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2000 usn.č. 288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Z .</w:t>
      </w:r>
      <w:bookmarkStart w:id="0" w:name="_GoBack"/>
      <w:bookmarkEnd w:id="0"/>
    </w:p>
    <w:p w:rsidR="00CC393C" w:rsidRPr="00CC393C" w:rsidRDefault="00CC393C" w:rsidP="00CC393C">
      <w:pPr>
        <w:pStyle w:val="Style14"/>
        <w:keepNext/>
        <w:keepLines/>
        <w:shd w:val="clear" w:color="auto" w:fill="auto"/>
        <w:spacing w:before="0" w:after="474"/>
        <w:ind w:left="4440"/>
        <w:rPr>
          <w:rFonts w:ascii="Times New Roman" w:hAnsi="Times New Roman" w:cs="Times New Roman"/>
          <w:b/>
          <w:sz w:val="24"/>
        </w:rPr>
      </w:pPr>
      <w:r w:rsidRPr="00CC393C">
        <w:rPr>
          <w:rFonts w:ascii="Times New Roman" w:hAnsi="Times New Roman" w:cs="Times New Roman"/>
          <w:b/>
          <w:sz w:val="24"/>
        </w:rPr>
        <w:t>Čl. III.</w:t>
      </w:r>
    </w:p>
    <w:p w:rsidR="00CC393C" w:rsidRDefault="00CC393C" w:rsidP="00CC393C">
      <w:pPr>
        <w:pStyle w:val="Style10"/>
        <w:shd w:val="clear" w:color="auto" w:fill="auto"/>
        <w:spacing w:before="0" w:after="116"/>
        <w:ind w:left="280" w:firstLine="28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Kupující podle platného ÚPO na nemovitostech specifikovaných v čl. I. této smlouvy uskuteční stavbu "průmyslové zóny“ včetně přípojek inženýrských sítí, páteřní a příjezdové komunikace, trafostanice, rekonstrukce regulační stanice plynu, studny, jímky na splašky a oplocení areálu a pro tento případ nemovitosti naléhavě potřebuje. Tuto skutečnost kupující dokládá úředně ověřenou kopií pravomocného územního rozhodnutí č.j. ÚSO 144/01/Vg ze dne 29.6.2201 (právní moc ze dne 3.7.2001, čj. ÚSO 236/99/Vg ze dne 31.3.1999 (právní moc ze dne 31.3.1999, čj. ÚSO 321/01/Vg ze dne 3.5.2001 (právní moc ze dne 1.6.2001) a čj. ÚSO 216/01/Vg. ze dne 27.4.2001 (právní moc ze dne 30.5.2001).</w:t>
      </w:r>
    </w:p>
    <w:p w:rsidR="00CC393C" w:rsidRDefault="00CC393C" w:rsidP="00CC393C">
      <w:pPr>
        <w:pStyle w:val="Style10"/>
        <w:shd w:val="clear" w:color="auto" w:fill="auto"/>
        <w:spacing w:before="0" w:line="278" w:lineRule="exact"/>
        <w:ind w:left="280" w:firstLine="28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Rozhodnutím ministerstva průmyslu a obchodu č. 69/1999 ze dne 17.5.1999 a č. 70/2000 ze dne 9.6.2000 byla městu Pardubice schválena systémová investiční dotace na rozvoj průmyslové zóny a bylo tímto rozhodnutím doporučeno převedení pozemků z vlastnictví ČR a správy PFČR do vlastnictví města.</w:t>
      </w:r>
    </w:p>
    <w:p w:rsidR="00CC393C" w:rsidRDefault="00CC393C" w:rsidP="00CC393C">
      <w:pPr>
        <w:pStyle w:val="Style2"/>
        <w:shd w:val="clear" w:color="auto" w:fill="auto"/>
        <w:spacing w:after="274"/>
        <w:ind w:left="240"/>
      </w:pPr>
    </w:p>
    <w:p w:rsidR="00CC393C" w:rsidRDefault="00CC393C" w:rsidP="00CC393C">
      <w:pPr>
        <w:pStyle w:val="Style2"/>
        <w:shd w:val="clear" w:color="auto" w:fill="auto"/>
        <w:spacing w:after="274"/>
        <w:ind w:left="240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lastRenderedPageBreak/>
        <w:t>Čl. IV.</w:t>
      </w:r>
    </w:p>
    <w:p w:rsidR="00CC393C" w:rsidRDefault="00CC393C" w:rsidP="00CC393C">
      <w:pPr>
        <w:pStyle w:val="Style10"/>
        <w:shd w:val="clear" w:color="auto" w:fill="auto"/>
        <w:spacing w:before="0" w:after="286"/>
        <w:ind w:left="300" w:firstLine="32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Smluvní strany si podpisem této smlouvy vzájemně stvrzují, že kupující uhradil na účet Pozemkového fondu CR u KB Praha 1 č. účtu 10006-119301-011/0100, variabilní symbol 1301/44 kupní cenu v plné výši.</w:t>
      </w:r>
    </w:p>
    <w:p w:rsidR="00CC393C" w:rsidRDefault="00CC393C" w:rsidP="00CC393C">
      <w:pPr>
        <w:pStyle w:val="Style2"/>
        <w:shd w:val="clear" w:color="auto" w:fill="auto"/>
        <w:spacing w:after="278"/>
        <w:ind w:left="240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Čl. V.</w:t>
      </w:r>
    </w:p>
    <w:p w:rsidR="00CC393C" w:rsidRDefault="00CC393C" w:rsidP="00CC393C">
      <w:pPr>
        <w:pStyle w:val="Style10"/>
        <w:shd w:val="clear" w:color="auto" w:fill="auto"/>
        <w:spacing w:before="0" w:after="282" w:line="269" w:lineRule="exact"/>
        <w:ind w:left="300" w:firstLine="32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Prodávající prohlašuje, že na nemovitostech nevážnou věcná břemena, zástavní práva ani jiné závazky.</w:t>
      </w:r>
    </w:p>
    <w:p w:rsidR="00CC393C" w:rsidRDefault="00CC393C" w:rsidP="00CC393C">
      <w:pPr>
        <w:pStyle w:val="Style2"/>
        <w:shd w:val="clear" w:color="auto" w:fill="auto"/>
        <w:spacing w:after="494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Čl. VI.</w:t>
      </w:r>
    </w:p>
    <w:p w:rsidR="00CC393C" w:rsidRDefault="00CC393C" w:rsidP="00CC393C">
      <w:pPr>
        <w:pStyle w:val="Style10"/>
        <w:shd w:val="clear" w:color="auto" w:fill="auto"/>
        <w:spacing w:before="0" w:after="453"/>
        <w:ind w:left="300" w:firstLine="32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Kupující prohlašuje, že mu je znám stav převáděných nemovitostí a ve stavu, v jakém se nacházejí ke dni podpisu této smlouvy je kupuje.</w:t>
      </w:r>
    </w:p>
    <w:p w:rsidR="00CC393C" w:rsidRPr="00CC393C" w:rsidRDefault="00CC393C" w:rsidP="00CC393C">
      <w:pPr>
        <w:pStyle w:val="Style2"/>
        <w:shd w:val="clear" w:color="auto" w:fill="auto"/>
        <w:spacing w:after="494"/>
        <w:rPr>
          <w:rFonts w:ascii="Times New Roman" w:hAnsi="Times New Roman" w:cs="Times New Roman"/>
          <w:sz w:val="24"/>
          <w:szCs w:val="24"/>
        </w:rPr>
      </w:pPr>
      <w:r w:rsidRPr="00CC393C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Čl. V</w:t>
      </w:r>
      <w:r w:rsidRPr="00CC393C">
        <w:rPr>
          <w:rFonts w:ascii="Times New Roman" w:hAnsi="Times New Roman" w:cs="Times New Roman"/>
          <w:sz w:val="24"/>
          <w:szCs w:val="24"/>
        </w:rPr>
        <w:t>II</w:t>
      </w:r>
      <w:r w:rsidRPr="00CC393C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.</w:t>
      </w:r>
    </w:p>
    <w:p w:rsidR="00CC393C" w:rsidRDefault="00CC393C" w:rsidP="00CC393C">
      <w:pPr>
        <w:pStyle w:val="Style10"/>
        <w:shd w:val="clear" w:color="auto" w:fill="auto"/>
        <w:spacing w:before="0" w:after="453"/>
        <w:ind w:left="300" w:firstLine="32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Kupující nabude vlastnického práva k převáděným nemovitostem vkladem vlastnického práva do katastru nemovitostí s právními účinky vkladu ke dni podání návrhu. Návrh na vklad vlastnického práva dle této smlouvy do katastru nemovitostí podá prodávající do 30 dnů ode dne jejího podpisu.</w:t>
      </w:r>
    </w:p>
    <w:p w:rsidR="00CC393C" w:rsidRPr="00CC393C" w:rsidRDefault="00CC393C" w:rsidP="00CC393C">
      <w:pPr>
        <w:pStyle w:val="Style2"/>
        <w:shd w:val="clear" w:color="auto" w:fill="auto"/>
        <w:spacing w:after="494"/>
        <w:rPr>
          <w:rFonts w:ascii="Times New Roman" w:hAnsi="Times New Roman" w:cs="Times New Roman"/>
          <w:sz w:val="24"/>
          <w:szCs w:val="24"/>
        </w:rPr>
      </w:pPr>
      <w:r w:rsidRPr="00CC393C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Čl. VI</w:t>
      </w:r>
      <w:r w:rsidRPr="00CC393C">
        <w:rPr>
          <w:rFonts w:ascii="Times New Roman" w:hAnsi="Times New Roman" w:cs="Times New Roman"/>
          <w:sz w:val="24"/>
          <w:szCs w:val="24"/>
        </w:rPr>
        <w:t>II</w:t>
      </w:r>
      <w:r w:rsidRPr="00CC393C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.</w:t>
      </w:r>
    </w:p>
    <w:p w:rsidR="00CC393C" w:rsidRDefault="00CC393C" w:rsidP="00CC393C">
      <w:pPr>
        <w:pStyle w:val="Style10"/>
        <w:shd w:val="clear" w:color="auto" w:fill="auto"/>
        <w:spacing w:before="0" w:after="120"/>
        <w:ind w:left="300" w:firstLine="32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Prodej nemovitostí uvedených v čl. I se uskutečňuje výhradně za účelem výstavby průmyslové zóny na těchto nemovitostech. Pro případ, že kupující nezíská stavební povolení na výstavbu v souladu s územním rozhodnutím nebo výstavbu na základě stavebního povolení neuskuteční do tří let od podpisu této smlouvy, zaniknou veškeré právní vztahy touto smlouvou založené a smluvní strany si vydají vše, co podle této smlouvy přijaly či si vzájemně plnily.</w:t>
      </w:r>
    </w:p>
    <w:p w:rsidR="00CC393C" w:rsidRDefault="00CC393C" w:rsidP="00CC393C">
      <w:pPr>
        <w:pStyle w:val="Style10"/>
        <w:shd w:val="clear" w:color="auto" w:fill="auto"/>
        <w:spacing w:before="0" w:after="506"/>
        <w:ind w:left="300" w:firstLine="32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Prodávající prodává nemovitosti uvedené v čl. I této smlouvy s výhradou, že kupující mu nabídne tyto nemovitosti ke koupi, kdyby je chtěl prodat před splněním povinnosti uvedené v tomto článku, a to za cenu uvedenou v čl. II této smlouvy. Toto předkupní právo se vkládá do katastru nemovitostí jako věcné právo.</w:t>
      </w:r>
    </w:p>
    <w:p w:rsidR="00CC393C" w:rsidRDefault="00CC393C" w:rsidP="00CC393C">
      <w:pPr>
        <w:pStyle w:val="Style2"/>
        <w:shd w:val="clear" w:color="auto" w:fill="auto"/>
        <w:spacing w:after="0"/>
        <w:ind w:left="578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Čl. IX</w:t>
      </w:r>
    </w:p>
    <w:p w:rsidR="00CC393C" w:rsidRDefault="00CC393C" w:rsidP="00CC393C">
      <w:pPr>
        <w:pStyle w:val="Style2"/>
        <w:shd w:val="clear" w:color="auto" w:fill="auto"/>
        <w:spacing w:after="0"/>
        <w:ind w:left="578"/>
      </w:pPr>
    </w:p>
    <w:p w:rsidR="00CC393C" w:rsidRDefault="00CC393C" w:rsidP="00CC393C">
      <w:pPr>
        <w:pStyle w:val="Style10"/>
        <w:shd w:val="clear" w:color="auto" w:fill="auto"/>
        <w:spacing w:before="0" w:after="960" w:line="240" w:lineRule="auto"/>
        <w:ind w:left="301" w:firstLine="318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Smluvní strany se dohodly, že jakékoliv změny a doplňky této smlouvy jsou možné pouze písemnou formou na základě dohody účastníků smlouvy.</w:t>
      </w:r>
    </w:p>
    <w:p w:rsidR="00CC393C" w:rsidRDefault="00CC393C" w:rsidP="00CC393C">
      <w:pPr>
        <w:pStyle w:val="Style29"/>
        <w:keepNext/>
        <w:keepLines/>
        <w:shd w:val="clear" w:color="auto" w:fill="auto"/>
        <w:spacing w:after="0" w:line="240" w:lineRule="auto"/>
      </w:pPr>
      <w:bookmarkStart w:id="1" w:name="bookmark5"/>
    </w:p>
    <w:p w:rsidR="00CC393C" w:rsidRDefault="00CC393C" w:rsidP="00CC393C">
      <w:pPr>
        <w:pStyle w:val="Style29"/>
        <w:keepNext/>
        <w:keepLines/>
        <w:shd w:val="clear" w:color="auto" w:fill="auto"/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ČI.X</w:t>
      </w:r>
      <w:bookmarkEnd w:id="1"/>
    </w:p>
    <w:p w:rsidR="00CC393C" w:rsidRDefault="00CC393C" w:rsidP="00CC393C">
      <w:pPr>
        <w:pStyle w:val="Style10"/>
        <w:shd w:val="clear" w:color="auto" w:fill="auto"/>
        <w:spacing w:before="0" w:after="500" w:line="266" w:lineRule="exact"/>
        <w:ind w:left="480" w:firstLine="32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Kupní smlouvaje vyhotovena v 7 stejnopisech, z nichž každý má platnost originálu.</w:t>
      </w:r>
    </w:p>
    <w:p w:rsidR="00CC393C" w:rsidRDefault="00CC393C" w:rsidP="00CC393C">
      <w:pPr>
        <w:pStyle w:val="Style29"/>
        <w:keepNext/>
        <w:keepLines/>
        <w:shd w:val="clear" w:color="auto" w:fill="auto"/>
      </w:pPr>
      <w:bookmarkStart w:id="2" w:name="bookmark6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Čl. XI</w:t>
      </w:r>
      <w:bookmarkEnd w:id="2"/>
    </w:p>
    <w:p w:rsidR="00CC393C" w:rsidRDefault="00CC393C" w:rsidP="00CC393C">
      <w:pPr>
        <w:pStyle w:val="Style10"/>
        <w:shd w:val="clear" w:color="auto" w:fill="auto"/>
        <w:spacing w:before="0" w:after="807" w:line="266" w:lineRule="exact"/>
        <w:ind w:left="480" w:firstLine="32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Tato smlouva nabývá účinnosti dnem jejího podpisu smluvními stranami.</w:t>
      </w:r>
    </w:p>
    <w:p w:rsidR="00CC393C" w:rsidRPr="00CC393C" w:rsidRDefault="00CC393C" w:rsidP="00CC393C">
      <w:pPr>
        <w:pStyle w:val="Style29"/>
        <w:keepNext/>
        <w:keepLines/>
        <w:shd w:val="clear" w:color="auto" w:fill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</w:pPr>
      <w:r w:rsidRPr="00CC393C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Čl. XII.</w:t>
      </w:r>
    </w:p>
    <w:p w:rsidR="00CC393C" w:rsidRDefault="00CC393C" w:rsidP="00CC393C">
      <w:pPr>
        <w:pStyle w:val="Style10"/>
        <w:shd w:val="clear" w:color="auto" w:fill="auto"/>
        <w:spacing w:before="0" w:after="1322" w:line="269" w:lineRule="exact"/>
        <w:ind w:left="480" w:firstLine="32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Účastníci smlouvy po jejím přečtení prohlašují, že s jejím obsahem souhlasí a že tato smlouva je shodným projevem jejich vážné a svobodné vůle a na důkaz toho připojují své podpisy.</w:t>
      </w:r>
    </w:p>
    <w:p w:rsidR="00CC393C" w:rsidRPr="00CC393C" w:rsidRDefault="00CC393C" w:rsidP="00CC393C">
      <w:pPr>
        <w:pStyle w:val="Style29"/>
        <w:keepNext/>
        <w:keepLines/>
        <w:shd w:val="clear" w:color="auto" w:fill="auto"/>
        <w:tabs>
          <w:tab w:val="left" w:pos="3600"/>
        </w:tabs>
        <w:spacing w:after="0"/>
        <w:ind w:left="480"/>
        <w:jc w:val="both"/>
        <w:rPr>
          <w:rFonts w:ascii="Times New Roman" w:hAnsi="Times New Roman" w:cs="Times New Roman"/>
          <w:sz w:val="24"/>
          <w:szCs w:val="24"/>
        </w:rPr>
      </w:pPr>
      <w:r w:rsidRPr="00CC393C">
        <w:rPr>
          <w:rFonts w:ascii="Times New Roman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850265" distR="63500" simplePos="0" relativeHeight="251659264" behindDoc="1" locked="0" layoutInCell="1" allowOverlap="1">
                <wp:simplePos x="0" y="0"/>
                <wp:positionH relativeFrom="margin">
                  <wp:posOffset>3215640</wp:posOffset>
                </wp:positionH>
                <wp:positionV relativeFrom="paragraph">
                  <wp:posOffset>29210</wp:posOffset>
                </wp:positionV>
                <wp:extent cx="1295400" cy="168910"/>
                <wp:effectExtent l="4445" t="0" r="0" b="2540"/>
                <wp:wrapSquare wrapText="left"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393C" w:rsidRPr="00CC393C" w:rsidRDefault="00CC393C" w:rsidP="00CC393C">
                            <w:pPr>
                              <w:pStyle w:val="Style2"/>
                              <w:shd w:val="clear" w:color="auto" w:fill="auto"/>
                              <w:spacing w:after="0"/>
                              <w:jc w:val="lef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C393C">
                              <w:rPr>
                                <w:rStyle w:val="CharStyle3Exact"/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V Pardubicích dne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253.2pt;margin-top:2.3pt;width:102pt;height:13.3pt;z-index:-251657216;visibility:visible;mso-wrap-style:square;mso-width-percent:0;mso-height-percent:0;mso-wrap-distance-left:66.9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" filled="f" stroked="f">
                <v:textbox style="mso-fit-shape-to-text:t" inset="0,0,0,0">
                  <w:txbxContent>
                    <w:p w:rsidR="00CC393C" w:rsidRPr="00CC393C" w:rsidRDefault="00CC393C" w:rsidP="00CC393C">
                      <w:pPr>
                        <w:pStyle w:val="Style2"/>
                        <w:shd w:val="clear" w:color="auto" w:fill="auto"/>
                        <w:spacing w:after="0"/>
                        <w:jc w:val="lef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C393C">
                        <w:rPr>
                          <w:rStyle w:val="CharStyle3Exact"/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V Pardubicích dne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bookmarkStart w:id="3" w:name="bookmark7"/>
      <w:r w:rsidRPr="00CC393C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V Praze dne</w:t>
      </w:r>
      <w:bookmarkEnd w:id="3"/>
      <w:r w:rsidRPr="00CC393C">
        <w:rPr>
          <w:rFonts w:ascii="Times New Roman" w:hAnsi="Times New Roman" w:cs="Times New Roman"/>
          <w:sz w:val="24"/>
          <w:szCs w:val="24"/>
        </w:rPr>
        <w:t xml:space="preserve"> 29.11.2001</w:t>
      </w:r>
    </w:p>
    <w:p w:rsidR="00CC393C" w:rsidRPr="00CC393C" w:rsidRDefault="00CC393C" w:rsidP="00CC393C"/>
    <w:p w:rsidR="00CC393C" w:rsidRDefault="00CC393C" w:rsidP="00CC393C"/>
    <w:p w:rsidR="00CC393C" w:rsidRDefault="00CC393C" w:rsidP="00CC393C"/>
    <w:p w:rsidR="00CC393C" w:rsidRPr="00314346" w:rsidRDefault="00CC393C" w:rsidP="00CC393C"/>
    <w:p w:rsidR="00CC393C" w:rsidRPr="00314346" w:rsidRDefault="00CC393C" w:rsidP="00CC393C"/>
    <w:p w:rsidR="00CC393C" w:rsidRPr="00CC393C" w:rsidRDefault="00CC393C" w:rsidP="00CC393C">
      <w:pPr>
        <w:pStyle w:val="Style2"/>
        <w:shd w:val="clear" w:color="auto" w:fill="auto"/>
        <w:tabs>
          <w:tab w:val="center" w:pos="1560"/>
          <w:tab w:val="center" w:pos="6946"/>
        </w:tabs>
        <w:spacing w:after="0" w:line="274" w:lineRule="exact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ab/>
      </w:r>
      <w:r w:rsidRPr="00CC393C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Pozemkový fond ČR </w:t>
      </w:r>
      <w:r w:rsidRPr="00CC393C">
        <w:rPr>
          <w:rFonts w:ascii="Times New Roman" w:hAnsi="Times New Roman" w:cs="Times New Roman"/>
          <w:sz w:val="24"/>
          <w:szCs w:val="24"/>
        </w:rPr>
        <w:tab/>
        <w:t>statutární měst</w:t>
      </w:r>
      <w:r w:rsidRPr="00CC393C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o </w:t>
      </w:r>
      <w:r w:rsidRPr="00CC393C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Pardubice </w:t>
      </w:r>
    </w:p>
    <w:p w:rsidR="00CC393C" w:rsidRPr="00CC393C" w:rsidRDefault="00CC393C" w:rsidP="00CC393C">
      <w:pPr>
        <w:pStyle w:val="Style2"/>
        <w:shd w:val="clear" w:color="auto" w:fill="auto"/>
        <w:tabs>
          <w:tab w:val="center" w:pos="1560"/>
          <w:tab w:val="center" w:pos="6946"/>
        </w:tabs>
        <w:spacing w:after="0" w:line="274" w:lineRule="exact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ab/>
      </w:r>
      <w:r w:rsidRPr="00CC393C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Ing. Josef Miškovský </w:t>
      </w:r>
      <w:r w:rsidRPr="00CC393C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ab/>
        <w:t xml:space="preserve">Ing. Jiří Stříteský </w:t>
      </w:r>
    </w:p>
    <w:p w:rsidR="00CC393C" w:rsidRPr="00CC393C" w:rsidRDefault="00CC393C" w:rsidP="00CC393C">
      <w:pPr>
        <w:pStyle w:val="Style2"/>
        <w:shd w:val="clear" w:color="auto" w:fill="auto"/>
        <w:tabs>
          <w:tab w:val="center" w:pos="1560"/>
          <w:tab w:val="center" w:pos="6946"/>
        </w:tabs>
        <w:spacing w:after="0" w:line="274" w:lineRule="exact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ab/>
      </w:r>
      <w:r w:rsidRPr="00CC393C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předseda výkonného výboru</w:t>
      </w:r>
      <w:r w:rsidRPr="00CC393C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ab/>
        <w:t>primátor</w:t>
      </w:r>
    </w:p>
    <w:p w:rsidR="00CC393C" w:rsidRPr="00CC393C" w:rsidRDefault="00CC393C" w:rsidP="00CC393C">
      <w:pPr>
        <w:pStyle w:val="Style2"/>
        <w:shd w:val="clear" w:color="auto" w:fill="auto"/>
        <w:tabs>
          <w:tab w:val="center" w:pos="6946"/>
        </w:tabs>
        <w:spacing w:after="0" w:line="274" w:lineRule="exact"/>
        <w:jc w:val="left"/>
        <w:rPr>
          <w:rFonts w:ascii="Times New Roman" w:hAnsi="Times New Roman" w:cs="Times New Roman"/>
          <w:sz w:val="24"/>
          <w:szCs w:val="24"/>
        </w:rPr>
      </w:pPr>
    </w:p>
    <w:p w:rsidR="00CC393C" w:rsidRPr="00CC393C" w:rsidRDefault="00CC393C" w:rsidP="00CC393C">
      <w:pPr>
        <w:pStyle w:val="Style2"/>
        <w:shd w:val="clear" w:color="auto" w:fill="auto"/>
        <w:tabs>
          <w:tab w:val="center" w:pos="6946"/>
        </w:tabs>
        <w:spacing w:after="0" w:line="274" w:lineRule="exact"/>
        <w:jc w:val="left"/>
        <w:rPr>
          <w:rFonts w:ascii="Times New Roman" w:hAnsi="Times New Roman" w:cs="Times New Roman"/>
          <w:sz w:val="24"/>
          <w:szCs w:val="24"/>
        </w:rPr>
      </w:pPr>
    </w:p>
    <w:p w:rsidR="00CC393C" w:rsidRPr="00CC393C" w:rsidRDefault="00CC393C" w:rsidP="00CC393C">
      <w:pPr>
        <w:pStyle w:val="Style2"/>
        <w:shd w:val="clear" w:color="auto" w:fill="auto"/>
        <w:tabs>
          <w:tab w:val="center" w:pos="6946"/>
        </w:tabs>
        <w:spacing w:after="0" w:line="274" w:lineRule="exact"/>
        <w:jc w:val="left"/>
        <w:rPr>
          <w:rFonts w:ascii="Times New Roman" w:hAnsi="Times New Roman" w:cs="Times New Roman"/>
          <w:sz w:val="24"/>
          <w:szCs w:val="24"/>
        </w:rPr>
      </w:pPr>
    </w:p>
    <w:p w:rsidR="00CC393C" w:rsidRPr="00CC393C" w:rsidRDefault="00CC393C" w:rsidP="00CC393C">
      <w:pPr>
        <w:pStyle w:val="Style2"/>
        <w:shd w:val="clear" w:color="auto" w:fill="auto"/>
        <w:tabs>
          <w:tab w:val="center" w:pos="6946"/>
        </w:tabs>
        <w:spacing w:after="0" w:line="274" w:lineRule="exact"/>
        <w:jc w:val="left"/>
        <w:rPr>
          <w:rFonts w:ascii="Times New Roman" w:hAnsi="Times New Roman" w:cs="Times New Roman"/>
          <w:sz w:val="24"/>
          <w:szCs w:val="24"/>
        </w:rPr>
      </w:pPr>
    </w:p>
    <w:p w:rsidR="00CC393C" w:rsidRPr="00CC393C" w:rsidRDefault="00CC393C" w:rsidP="00CC393C">
      <w:pPr>
        <w:pStyle w:val="Style2"/>
        <w:shd w:val="clear" w:color="auto" w:fill="auto"/>
        <w:tabs>
          <w:tab w:val="center" w:pos="6946"/>
        </w:tabs>
        <w:spacing w:after="0" w:line="274" w:lineRule="exact"/>
        <w:jc w:val="left"/>
        <w:rPr>
          <w:rFonts w:ascii="Times New Roman" w:hAnsi="Times New Roman" w:cs="Times New Roman"/>
          <w:sz w:val="24"/>
          <w:szCs w:val="24"/>
        </w:rPr>
      </w:pPr>
    </w:p>
    <w:p w:rsidR="00CC393C" w:rsidRPr="00CC393C" w:rsidRDefault="00CC393C" w:rsidP="00CC393C">
      <w:pPr>
        <w:pStyle w:val="Style2"/>
        <w:shd w:val="clear" w:color="auto" w:fill="auto"/>
        <w:tabs>
          <w:tab w:val="center" w:pos="6946"/>
        </w:tabs>
        <w:spacing w:after="0" w:line="274" w:lineRule="exact"/>
        <w:jc w:val="left"/>
        <w:rPr>
          <w:rFonts w:ascii="Times New Roman" w:hAnsi="Times New Roman" w:cs="Times New Roman"/>
          <w:sz w:val="24"/>
          <w:szCs w:val="24"/>
        </w:rPr>
      </w:pPr>
    </w:p>
    <w:p w:rsidR="00CC393C" w:rsidRPr="00CC393C" w:rsidRDefault="00CC393C" w:rsidP="00CC393C">
      <w:pPr>
        <w:pStyle w:val="Style2"/>
        <w:shd w:val="clear" w:color="auto" w:fill="auto"/>
        <w:tabs>
          <w:tab w:val="center" w:pos="6946"/>
        </w:tabs>
        <w:spacing w:after="0" w:line="274" w:lineRule="exact"/>
        <w:jc w:val="left"/>
        <w:rPr>
          <w:rFonts w:ascii="Times New Roman" w:hAnsi="Times New Roman" w:cs="Times New Roman"/>
          <w:sz w:val="24"/>
          <w:szCs w:val="24"/>
        </w:rPr>
      </w:pPr>
    </w:p>
    <w:p w:rsidR="00CC393C" w:rsidRPr="00CC393C" w:rsidRDefault="00CC393C" w:rsidP="00CC393C">
      <w:pPr>
        <w:pStyle w:val="Style2"/>
        <w:shd w:val="clear" w:color="auto" w:fill="auto"/>
        <w:tabs>
          <w:tab w:val="center" w:pos="1560"/>
          <w:tab w:val="center" w:pos="6946"/>
        </w:tabs>
        <w:spacing w:after="0" w:line="274" w:lineRule="exact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ab/>
      </w:r>
      <w:r w:rsidRPr="00CC393C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Pozemkový fond ČR </w:t>
      </w:r>
      <w:r w:rsidRPr="00CC393C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ab/>
      </w:r>
      <w:r w:rsidRPr="00CC393C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Územní pracoviště PFCR Pardubice</w:t>
      </w:r>
    </w:p>
    <w:p w:rsidR="00CC393C" w:rsidRPr="00CC393C" w:rsidRDefault="00CC393C" w:rsidP="00CC393C">
      <w:pPr>
        <w:pStyle w:val="Style2"/>
        <w:shd w:val="clear" w:color="auto" w:fill="auto"/>
        <w:tabs>
          <w:tab w:val="center" w:pos="1560"/>
          <w:tab w:val="center" w:pos="6946"/>
        </w:tabs>
        <w:spacing w:after="0" w:line="274" w:lineRule="exact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</w:pPr>
      <w:r w:rsidRPr="00CC393C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ab/>
      </w:r>
      <w:r w:rsidRPr="00CC393C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Ing. Ivan Višňák</w:t>
      </w:r>
      <w:r w:rsidRPr="00CC393C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 </w:t>
      </w:r>
      <w:r w:rsidRPr="00CC393C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ab/>
        <w:t>Ing. Jaroslav Horák</w:t>
      </w:r>
    </w:p>
    <w:p w:rsidR="00CC393C" w:rsidRPr="00CC393C" w:rsidRDefault="00CC393C" w:rsidP="00CC393C">
      <w:pPr>
        <w:pStyle w:val="Style2"/>
        <w:shd w:val="clear" w:color="auto" w:fill="auto"/>
        <w:tabs>
          <w:tab w:val="center" w:pos="1560"/>
          <w:tab w:val="center" w:pos="6946"/>
        </w:tabs>
        <w:spacing w:after="0" w:line="274" w:lineRule="exact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</w:pPr>
      <w:r w:rsidRPr="00CC393C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ab/>
      </w:r>
      <w:r w:rsidRPr="00CC393C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člen výkonného výboru</w:t>
      </w:r>
      <w:r w:rsidRPr="00CC393C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 </w:t>
      </w:r>
      <w:r w:rsidRPr="00CC393C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ab/>
        <w:t>vedoucí</w:t>
      </w:r>
    </w:p>
    <w:p w:rsidR="00B7447D" w:rsidRPr="00CC393C" w:rsidRDefault="000F4388"/>
    <w:sectPr w:rsidR="00B7447D" w:rsidRPr="00CC39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93C"/>
    <w:rsid w:val="000F4388"/>
    <w:rsid w:val="003070C5"/>
    <w:rsid w:val="00CC393C"/>
    <w:rsid w:val="00D01453"/>
    <w:rsid w:val="00DD0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4FA5C89"/>
  <w15:chartTrackingRefBased/>
  <w15:docId w15:val="{8E03822D-DEFC-464B-9EAF-F6F77D8EC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CC393C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Exact">
    <w:name w:val="Char Style 3 Exact"/>
    <w:basedOn w:val="Standardnpsmoodstavce"/>
    <w:rsid w:val="00CC393C"/>
    <w:rPr>
      <w:b/>
      <w:bCs/>
      <w:i w:val="0"/>
      <w:iCs w:val="0"/>
      <w:smallCaps w:val="0"/>
      <w:strike w:val="0"/>
      <w:u w:val="none"/>
    </w:rPr>
  </w:style>
  <w:style w:type="character" w:customStyle="1" w:styleId="CharStyle11">
    <w:name w:val="Char Style 11"/>
    <w:basedOn w:val="Standardnpsmoodstavce"/>
    <w:link w:val="Style10"/>
    <w:rsid w:val="00CC393C"/>
    <w:rPr>
      <w:shd w:val="clear" w:color="auto" w:fill="FFFFFF"/>
    </w:rPr>
  </w:style>
  <w:style w:type="character" w:customStyle="1" w:styleId="CharStyle13">
    <w:name w:val="Char Style 13"/>
    <w:basedOn w:val="Standardnpsmoodstavce"/>
    <w:link w:val="Style12"/>
    <w:rsid w:val="00CC393C"/>
    <w:rPr>
      <w:b/>
      <w:bCs/>
      <w:sz w:val="30"/>
      <w:szCs w:val="30"/>
      <w:shd w:val="clear" w:color="auto" w:fill="FFFFFF"/>
    </w:rPr>
  </w:style>
  <w:style w:type="character" w:customStyle="1" w:styleId="CharStyle15">
    <w:name w:val="Char Style 15"/>
    <w:basedOn w:val="Standardnpsmoodstavce"/>
    <w:link w:val="Style14"/>
    <w:rsid w:val="00CC393C"/>
    <w:rPr>
      <w:shd w:val="clear" w:color="auto" w:fill="FFFFFF"/>
    </w:rPr>
  </w:style>
  <w:style w:type="character" w:customStyle="1" w:styleId="CharStyle16">
    <w:name w:val="Char Style 16"/>
    <w:basedOn w:val="CharStyle11"/>
    <w:rsid w:val="00CC393C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cs-CZ" w:eastAsia="cs-CZ" w:bidi="cs-CZ"/>
    </w:rPr>
  </w:style>
  <w:style w:type="character" w:customStyle="1" w:styleId="CharStyle23">
    <w:name w:val="Char Style 23"/>
    <w:basedOn w:val="Standardnpsmoodstavce"/>
    <w:link w:val="Style2"/>
    <w:rsid w:val="00CC393C"/>
    <w:rPr>
      <w:b/>
      <w:bCs/>
      <w:shd w:val="clear" w:color="auto" w:fill="FFFFFF"/>
    </w:rPr>
  </w:style>
  <w:style w:type="character" w:customStyle="1" w:styleId="CharStyle30">
    <w:name w:val="Char Style 30"/>
    <w:basedOn w:val="Standardnpsmoodstavce"/>
    <w:link w:val="Style29"/>
    <w:rsid w:val="00CC393C"/>
    <w:rPr>
      <w:b/>
      <w:bCs/>
      <w:shd w:val="clear" w:color="auto" w:fill="FFFFFF"/>
    </w:rPr>
  </w:style>
  <w:style w:type="paragraph" w:customStyle="1" w:styleId="Style2">
    <w:name w:val="Style 2"/>
    <w:basedOn w:val="Normln"/>
    <w:link w:val="CharStyle23"/>
    <w:rsid w:val="00CC393C"/>
    <w:pPr>
      <w:shd w:val="clear" w:color="auto" w:fill="FFFFFF"/>
      <w:spacing w:after="280" w:line="266" w:lineRule="exact"/>
      <w:jc w:val="center"/>
    </w:pPr>
    <w:rPr>
      <w:rFonts w:asciiTheme="minorHAnsi" w:eastAsiaTheme="minorHAnsi" w:hAnsiTheme="minorHAnsi" w:cstheme="minorBidi"/>
      <w:b/>
      <w:bCs/>
      <w:color w:val="auto"/>
      <w:sz w:val="22"/>
      <w:szCs w:val="22"/>
      <w:lang w:eastAsia="en-US" w:bidi="ar-SA"/>
    </w:rPr>
  </w:style>
  <w:style w:type="paragraph" w:customStyle="1" w:styleId="Style10">
    <w:name w:val="Style 10"/>
    <w:basedOn w:val="Normln"/>
    <w:link w:val="CharStyle11"/>
    <w:rsid w:val="00CC393C"/>
    <w:pPr>
      <w:shd w:val="clear" w:color="auto" w:fill="FFFFFF"/>
      <w:spacing w:before="480" w:line="274" w:lineRule="exact"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customStyle="1" w:styleId="Style12">
    <w:name w:val="Style 12"/>
    <w:basedOn w:val="Normln"/>
    <w:link w:val="CharStyle13"/>
    <w:rsid w:val="00CC393C"/>
    <w:pPr>
      <w:shd w:val="clear" w:color="auto" w:fill="FFFFFF"/>
      <w:spacing w:before="980" w:after="300" w:line="485" w:lineRule="exact"/>
      <w:ind w:hanging="460"/>
    </w:pPr>
    <w:rPr>
      <w:rFonts w:asciiTheme="minorHAnsi" w:eastAsiaTheme="minorHAnsi" w:hAnsiTheme="minorHAnsi" w:cstheme="minorBidi"/>
      <w:b/>
      <w:bCs/>
      <w:color w:val="auto"/>
      <w:sz w:val="30"/>
      <w:szCs w:val="30"/>
      <w:lang w:eastAsia="en-US" w:bidi="ar-SA"/>
    </w:rPr>
  </w:style>
  <w:style w:type="paragraph" w:customStyle="1" w:styleId="Style14">
    <w:name w:val="Style 14"/>
    <w:basedOn w:val="Normln"/>
    <w:link w:val="CharStyle15"/>
    <w:rsid w:val="00CC393C"/>
    <w:pPr>
      <w:shd w:val="clear" w:color="auto" w:fill="FFFFFF"/>
      <w:spacing w:before="300" w:after="480" w:line="266" w:lineRule="exact"/>
      <w:outlineLvl w:val="1"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customStyle="1" w:styleId="Style29">
    <w:name w:val="Style 29"/>
    <w:basedOn w:val="Normln"/>
    <w:link w:val="CharStyle30"/>
    <w:rsid w:val="00CC393C"/>
    <w:pPr>
      <w:shd w:val="clear" w:color="auto" w:fill="FFFFFF"/>
      <w:spacing w:after="500" w:line="266" w:lineRule="exact"/>
      <w:jc w:val="center"/>
      <w:outlineLvl w:val="2"/>
    </w:pPr>
    <w:rPr>
      <w:rFonts w:asciiTheme="minorHAnsi" w:eastAsiaTheme="minorHAnsi" w:hAnsiTheme="minorHAnsi" w:cstheme="minorBidi"/>
      <w:b/>
      <w:bCs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1115</Words>
  <Characters>6584</Characters>
  <Application>Microsoft Office Word</Application>
  <DocSecurity>0</DocSecurity>
  <Lines>54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7</vt:i4>
      </vt:variant>
    </vt:vector>
  </HeadingPairs>
  <TitlesOfParts>
    <vt:vector size="8" baseType="lpstr">
      <vt:lpstr/>
      <vt:lpstr>    Čl. I.</vt:lpstr>
      <vt:lpstr>    Čl. III.</vt:lpstr>
      <vt:lpstr>        </vt:lpstr>
      <vt:lpstr>        ČI.X</vt:lpstr>
      <vt:lpstr>        Čl. XI</vt:lpstr>
      <vt:lpstr>        Čl. XII.</vt:lpstr>
      <vt:lpstr>        /V Praze dne 29.11.2001</vt:lpstr>
    </vt:vector>
  </TitlesOfParts>
  <Company>Státní pozemkový úřad</Company>
  <LinksUpToDate>false</LinksUpToDate>
  <CharactersWithSpaces>7684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Jakubáčová Jitka</dc:creator>
  <cp:keywords/>
  <dc:description/>
  <cp:lastModifiedBy>Jakubáčová Jitka</cp:lastModifiedBy>
  <cp:revision>1</cp:revision>
  <dcterms:created xsi:type="dcterms:W3CDTF">2018-11-09T10:52:00Z</dcterms:created>
  <dcterms:modified xsi:type="dcterms:W3CDTF">2018-11-09T11:09:00Z</dcterms:modified>
</cp:coreProperties>
</file>