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C97" w:rsidRDefault="00A342BE">
      <w:pPr>
        <w:pStyle w:val="Style2"/>
        <w:shd w:val="clear" w:color="auto" w:fill="auto"/>
      </w:pPr>
      <w:r>
        <w:rPr>
          <w:rStyle w:val="CharStyle4"/>
        </w:rPr>
        <w:t xml:space="preserve">Pozemkový fond České republiky, </w:t>
      </w:r>
      <w:r>
        <w:t>Ve Smečkách 33, Praha 1, PSČ 110 00</w:t>
      </w:r>
    </w:p>
    <w:p w:rsidR="00752C97" w:rsidRDefault="00A342BE">
      <w:pPr>
        <w:pStyle w:val="Style2"/>
        <w:shd w:val="clear" w:color="auto" w:fill="auto"/>
        <w:spacing w:after="260"/>
        <w:ind w:left="2600"/>
        <w:jc w:val="left"/>
      </w:pPr>
      <w:r>
        <w:t>IČ 45797072 zastoupený předsedou výkonného výboru Ing. Josefem Miškovským a členem výkonného výboru Ing. Ivanem Višňákem jako prodávající na straně jedné (dále jen prodávající)</w:t>
      </w:r>
    </w:p>
    <w:p w:rsidR="00752C97" w:rsidRDefault="00A342BE">
      <w:pPr>
        <w:pStyle w:val="Style2"/>
        <w:shd w:val="clear" w:color="auto" w:fill="auto"/>
      </w:pPr>
      <w:r>
        <w:rPr>
          <w:rStyle w:val="CharStyle4"/>
        </w:rPr>
        <w:t xml:space="preserve">statutární město Pardubice, </w:t>
      </w:r>
      <w:proofErr w:type="spellStart"/>
      <w:r>
        <w:t>Pemštýnské</w:t>
      </w:r>
      <w:proofErr w:type="spellEnd"/>
      <w:r>
        <w:t xml:space="preserve"> nám. 1, Pardubice, PSČ 530 21</w:t>
      </w:r>
    </w:p>
    <w:p w:rsidR="00752C97" w:rsidRDefault="00A342BE">
      <w:pPr>
        <w:pStyle w:val="Style2"/>
        <w:shd w:val="clear" w:color="auto" w:fill="auto"/>
        <w:spacing w:after="514"/>
        <w:ind w:left="2600"/>
        <w:jc w:val="left"/>
      </w:pPr>
      <w:r>
        <w:t>IČ 00274046 zastoupené primátorem Ing. Jiřím Stříteským jako kupující na straně druhé (dále jen kupující)</w:t>
      </w:r>
    </w:p>
    <w:p w:rsidR="00752C97" w:rsidRDefault="00A342BE">
      <w:pPr>
        <w:pStyle w:val="Style2"/>
        <w:shd w:val="clear" w:color="auto" w:fill="auto"/>
        <w:spacing w:after="87" w:line="274" w:lineRule="exact"/>
      </w:pPr>
      <w:r>
        <w:t xml:space="preserve">uzavírají podle </w:t>
      </w:r>
      <w:proofErr w:type="spellStart"/>
      <w:r>
        <w:t>ust</w:t>
      </w:r>
      <w:proofErr w:type="spellEnd"/>
      <w:r>
        <w:t xml:space="preserve">. § 588 a násl. </w:t>
      </w:r>
      <w:proofErr w:type="spellStart"/>
      <w:proofErr w:type="gramStart"/>
      <w:r>
        <w:t>zák.č</w:t>
      </w:r>
      <w:proofErr w:type="spellEnd"/>
      <w:r>
        <w:t>.</w:t>
      </w:r>
      <w:proofErr w:type="gramEnd"/>
      <w:r>
        <w:t xml:space="preserve"> 40/1964 Sb., Občanský zákoník, ve znění</w:t>
      </w:r>
      <w:r>
        <w:t xml:space="preserve"> později platných změn a doplňků, v souladu s </w:t>
      </w:r>
      <w:proofErr w:type="spellStart"/>
      <w:r>
        <w:t>ust</w:t>
      </w:r>
      <w:proofErr w:type="spellEnd"/>
      <w:r>
        <w:t xml:space="preserve">. § 17 odst. 3 písm. c) </w:t>
      </w:r>
      <w:proofErr w:type="spellStart"/>
      <w:proofErr w:type="gramStart"/>
      <w:r>
        <w:t>zák.č</w:t>
      </w:r>
      <w:proofErr w:type="spellEnd"/>
      <w:r>
        <w:t>.</w:t>
      </w:r>
      <w:proofErr w:type="gramEnd"/>
      <w:r>
        <w:t xml:space="preserve"> 229/1991 Sb., o úpravě vlastnických vztahů k půdě a jinému zemědělskému majetku, ve znění později platných změn a doplňků</w:t>
      </w:r>
    </w:p>
    <w:p w:rsidR="00752C97" w:rsidRDefault="00672558">
      <w:pPr>
        <w:pStyle w:val="Style5"/>
        <w:keepNext/>
        <w:keepLines/>
        <w:shd w:val="clear" w:color="auto" w:fill="auto"/>
        <w:spacing w:before="0" w:after="439"/>
        <w:ind w:right="20"/>
      </w:pPr>
      <w:bookmarkStart w:id="0" w:name="bookmark0"/>
      <w:r>
        <w:t>Kupní smlouvu</w:t>
      </w:r>
      <w:r>
        <w:br/>
        <w:t>č.1</w:t>
      </w:r>
      <w:r w:rsidR="00A342BE">
        <w:t>K 00/44</w:t>
      </w:r>
      <w:bookmarkEnd w:id="0"/>
    </w:p>
    <w:p w:rsidR="00752C97" w:rsidRPr="00672558" w:rsidRDefault="00672558">
      <w:pPr>
        <w:pStyle w:val="Style7"/>
        <w:keepNext/>
        <w:keepLines/>
        <w:shd w:val="clear" w:color="auto" w:fill="auto"/>
        <w:spacing w:before="0" w:after="114"/>
        <w:ind w:left="3980"/>
        <w:rPr>
          <w:b/>
          <w:bCs/>
        </w:rPr>
      </w:pPr>
      <w:bookmarkStart w:id="1" w:name="bookmark1"/>
      <w:r>
        <w:rPr>
          <w:b/>
          <w:bCs/>
        </w:rPr>
        <w:t>Č</w:t>
      </w:r>
      <w:r w:rsidRPr="00672558">
        <w:rPr>
          <w:b/>
          <w:bCs/>
        </w:rPr>
        <w:t>l</w:t>
      </w:r>
      <w:r w:rsidR="00A342BE" w:rsidRPr="00672558">
        <w:rPr>
          <w:b/>
          <w:bCs/>
        </w:rPr>
        <w:t xml:space="preserve">. </w:t>
      </w:r>
      <w:r w:rsidRPr="00672558">
        <w:rPr>
          <w:b/>
          <w:bCs/>
        </w:rPr>
        <w:t>I</w:t>
      </w:r>
      <w:r w:rsidR="00A342BE" w:rsidRPr="00672558">
        <w:rPr>
          <w:b/>
          <w:bCs/>
        </w:rPr>
        <w:t>.</w:t>
      </w:r>
      <w:bookmarkEnd w:id="1"/>
    </w:p>
    <w:p w:rsidR="00752C97" w:rsidRDefault="00A342BE">
      <w:pPr>
        <w:pStyle w:val="Style2"/>
        <w:shd w:val="clear" w:color="auto" w:fill="auto"/>
        <w:spacing w:line="274" w:lineRule="exact"/>
        <w:ind w:firstLine="380"/>
      </w:pPr>
      <w:r>
        <w:t>Pozemkový fond České r</w:t>
      </w:r>
      <w:r>
        <w:t xml:space="preserve">epubliky jako prodávající spravuje ve smyslu </w:t>
      </w:r>
      <w:proofErr w:type="spellStart"/>
      <w:r>
        <w:t>ust</w:t>
      </w:r>
      <w:proofErr w:type="spellEnd"/>
      <w:r>
        <w:t xml:space="preserve">. § 17 </w:t>
      </w:r>
      <w:proofErr w:type="spellStart"/>
      <w:proofErr w:type="gramStart"/>
      <w:r>
        <w:t>zák.č</w:t>
      </w:r>
      <w:proofErr w:type="spellEnd"/>
      <w:r>
        <w:t>.</w:t>
      </w:r>
      <w:proofErr w:type="gramEnd"/>
      <w:r>
        <w:t xml:space="preserve"> 229/1991 Sb., o úpravě vlastnických vztahů k půdě a jinému zemědělskému majetku, ve znění později platných změn a doplňků ( dále jen "zákon o půdě" ) tyto nemovitosti ve vlastnictví státu vedené</w:t>
      </w:r>
      <w:r>
        <w:t xml:space="preserve"> u Katastrálního úřadu v Pardubicích pro katastrální území Staré Čívice, obec Pardubice:</w:t>
      </w:r>
    </w:p>
    <w:p w:rsidR="00752C97" w:rsidRDefault="00A342BE">
      <w:pPr>
        <w:pStyle w:val="Style2"/>
        <w:shd w:val="clear" w:color="auto" w:fill="auto"/>
        <w:spacing w:line="274" w:lineRule="exact"/>
        <w:jc w:val="left"/>
      </w:pPr>
      <w:r>
        <w:t>pozemek označený jako pozemková parcela č.716/16 o výměře 10438 m2 - orná půda pozemek označený jako pozemková parcela č.716/17 o výměře 1600 m2 - orná půda pozemek oz</w:t>
      </w:r>
      <w:r>
        <w:t xml:space="preserve">načený jako pozemková parcela č.760/4 o výměře 1080 m2 - </w:t>
      </w:r>
      <w:proofErr w:type="gramStart"/>
      <w:r>
        <w:rPr>
          <w:lang w:val="en-US" w:eastAsia="en-US" w:bidi="en-US"/>
        </w:rPr>
        <w:t>ost</w:t>
      </w:r>
      <w:proofErr w:type="gramEnd"/>
      <w:r>
        <w:rPr>
          <w:lang w:val="en-US" w:eastAsia="en-US" w:bidi="en-US"/>
        </w:rPr>
        <w:t>.</w:t>
      </w:r>
      <w:proofErr w:type="gramStart"/>
      <w:r>
        <w:rPr>
          <w:lang w:val="en-US" w:eastAsia="en-US" w:bidi="en-US"/>
        </w:rPr>
        <w:t>pl.</w:t>
      </w:r>
      <w:proofErr w:type="gramEnd"/>
      <w:r>
        <w:rPr>
          <w:lang w:val="en-US" w:eastAsia="en-US" w:bidi="en-US"/>
        </w:rPr>
        <w:t xml:space="preserve">, </w:t>
      </w:r>
      <w:proofErr w:type="spellStart"/>
      <w:r>
        <w:t>ost.kom</w:t>
      </w:r>
      <w:proofErr w:type="spellEnd"/>
      <w:r>
        <w:t xml:space="preserve">. ideální podíl ve výši 3/4 vzhledem k celku na pozemku označeném jako pozemková parcela č.716/20 o celkové výměře 25688 m2 - </w:t>
      </w:r>
      <w:proofErr w:type="spellStart"/>
      <w:r>
        <w:t>omá</w:t>
      </w:r>
      <w:proofErr w:type="spellEnd"/>
      <w:r>
        <w:t xml:space="preserve"> půda.</w:t>
      </w:r>
    </w:p>
    <w:p w:rsidR="00752C97" w:rsidRDefault="00A342BE">
      <w:pPr>
        <w:pStyle w:val="Style2"/>
        <w:shd w:val="clear" w:color="auto" w:fill="auto"/>
        <w:spacing w:line="274" w:lineRule="exact"/>
        <w:ind w:firstLine="380"/>
      </w:pPr>
      <w:r>
        <w:t>Čs. stát nabyl vlastnické právo k výše uvedeným</w:t>
      </w:r>
      <w:r>
        <w:t xml:space="preserve"> nemovitostem na základě darovací smlouvy </w:t>
      </w:r>
      <w:proofErr w:type="spellStart"/>
      <w:proofErr w:type="gramStart"/>
      <w:r>
        <w:t>č.d</w:t>
      </w:r>
      <w:proofErr w:type="spellEnd"/>
      <w:r>
        <w:t>. 951/60</w:t>
      </w:r>
      <w:proofErr w:type="gramEnd"/>
      <w:r>
        <w:t xml:space="preserve"> ze dne 13.12.1954, rozhodnutí ONV v Pardubicích ze dne 20.6.1960 evid.čís.931/1959-Petl., seznamu II - veřejný majetek pro katastrální obec Čívice a rozhodnutí Státního notářství v Pardubicích čj. D 378</w:t>
      </w:r>
      <w:r>
        <w:t xml:space="preserve">/86 ze dne </w:t>
      </w:r>
      <w:proofErr w:type="gramStart"/>
      <w:r>
        <w:t>22.10.1986</w:t>
      </w:r>
      <w:proofErr w:type="gramEnd"/>
      <w:r>
        <w:t xml:space="preserve"> (právní moc ze dne 22.10.1986).</w:t>
      </w:r>
    </w:p>
    <w:p w:rsidR="00752C97" w:rsidRDefault="00A342BE">
      <w:pPr>
        <w:pStyle w:val="Style2"/>
        <w:shd w:val="clear" w:color="auto" w:fill="auto"/>
        <w:spacing w:after="520" w:line="274" w:lineRule="exact"/>
        <w:ind w:firstLine="380"/>
      </w:pPr>
      <w:r>
        <w:t>Nemovitosti jsou v katastru nemovitostí vedeny na listu vlastnictví č. 10002 a 525 pro obec Pardubice a katastrální území Staré Čívice.</w:t>
      </w:r>
    </w:p>
    <w:p w:rsidR="00752C97" w:rsidRDefault="00A342BE">
      <w:pPr>
        <w:pStyle w:val="Style9"/>
        <w:keepNext/>
        <w:keepLines/>
        <w:shd w:val="clear" w:color="auto" w:fill="auto"/>
        <w:spacing w:before="0"/>
        <w:ind w:left="420"/>
      </w:pPr>
      <w:bookmarkStart w:id="2" w:name="bookmark2"/>
      <w:r>
        <w:t>ČI. II.</w:t>
      </w:r>
      <w:bookmarkEnd w:id="2"/>
    </w:p>
    <w:p w:rsidR="00752C97" w:rsidRDefault="00A342BE">
      <w:pPr>
        <w:pStyle w:val="Style2"/>
        <w:shd w:val="clear" w:color="auto" w:fill="auto"/>
        <w:spacing w:after="685" w:line="274" w:lineRule="exact"/>
        <w:ind w:firstLine="380"/>
      </w:pPr>
      <w:r>
        <w:t xml:space="preserve">Prodávající touto smlouvou prodává nemovitosti uvedené v </w:t>
      </w:r>
      <w:r>
        <w:t xml:space="preserve">čl. I. kupujícímu za vzájemně ujednanou kupní cenu ve výši Kč 1,047.760,- slovy </w:t>
      </w:r>
      <w:proofErr w:type="spellStart"/>
      <w:r>
        <w:t>jedenmiliončtyřicetsedmtisícsedmsetšedesát</w:t>
      </w:r>
      <w:proofErr w:type="spellEnd"/>
      <w:r>
        <w:t xml:space="preserve"> korun českých, tj. 26,99 Kč/m2. Kupující tyto nemovitosti za tuto cenu kupuje a přejímá do svého vlastnictví. Odkoupení pozemků bylo </w:t>
      </w:r>
      <w:r>
        <w:t xml:space="preserve">schváleno Zastupitelstvem města Pardubic dne </w:t>
      </w:r>
      <w:proofErr w:type="gramStart"/>
      <w:r>
        <w:t>29.6.1999</w:t>
      </w:r>
      <w:proofErr w:type="gramEnd"/>
      <w:r>
        <w:t xml:space="preserve"> </w:t>
      </w:r>
      <w:proofErr w:type="spellStart"/>
      <w:r>
        <w:t>č.usn</w:t>
      </w:r>
      <w:proofErr w:type="spellEnd"/>
      <w:r>
        <w:t xml:space="preserve">. 89 Z a Zastupitelstvem města Pardubice dne </w:t>
      </w:r>
      <w:proofErr w:type="gramStart"/>
      <w:r>
        <w:t>18.12.2000</w:t>
      </w:r>
      <w:proofErr w:type="gramEnd"/>
      <w:r>
        <w:t xml:space="preserve"> č.usn.288 Z.</w:t>
      </w:r>
    </w:p>
    <w:p w:rsidR="00752C97" w:rsidRDefault="00752C97">
      <w:pPr>
        <w:framePr w:h="619" w:wrap="notBeside" w:vAnchor="text" w:hAnchor="text" w:y="1"/>
        <w:rPr>
          <w:sz w:val="2"/>
          <w:szCs w:val="2"/>
        </w:rPr>
      </w:pPr>
    </w:p>
    <w:p w:rsidR="00752C97" w:rsidRDefault="00752C97">
      <w:pPr>
        <w:rPr>
          <w:sz w:val="2"/>
          <w:szCs w:val="2"/>
        </w:rPr>
      </w:pPr>
    </w:p>
    <w:p w:rsidR="00752C97" w:rsidRDefault="00752C97">
      <w:pPr>
        <w:framePr w:h="485" w:wrap="notBeside" w:vAnchor="text" w:hAnchor="text" w:y="1"/>
        <w:rPr>
          <w:sz w:val="2"/>
          <w:szCs w:val="2"/>
        </w:rPr>
      </w:pPr>
    </w:p>
    <w:p w:rsidR="00752C97" w:rsidRDefault="00752C97">
      <w:pPr>
        <w:rPr>
          <w:sz w:val="2"/>
          <w:szCs w:val="2"/>
        </w:rPr>
      </w:pPr>
    </w:p>
    <w:p w:rsidR="00752C97" w:rsidRDefault="00752C97">
      <w:pPr>
        <w:rPr>
          <w:sz w:val="2"/>
          <w:szCs w:val="2"/>
        </w:rPr>
        <w:sectPr w:rsidR="00752C97" w:rsidSect="00751CE3">
          <w:footerReference w:type="default" r:id="rId6"/>
          <w:pgSz w:w="11957" w:h="16872"/>
          <w:pgMar w:top="1310" w:right="1532" w:bottom="130" w:left="1189" w:header="0" w:footer="6" w:gutter="0"/>
          <w:cols w:space="720"/>
          <w:noEndnote/>
          <w:titlePg/>
          <w:docGrid w:linePitch="360"/>
        </w:sectPr>
      </w:pPr>
    </w:p>
    <w:p w:rsidR="00752C97" w:rsidRDefault="00A342BE">
      <w:pPr>
        <w:pStyle w:val="Style9"/>
        <w:keepNext/>
        <w:keepLines/>
        <w:shd w:val="clear" w:color="auto" w:fill="auto"/>
        <w:spacing w:before="0" w:after="114" w:line="266" w:lineRule="exact"/>
        <w:ind w:left="20"/>
      </w:pPr>
      <w:bookmarkStart w:id="3" w:name="bookmark4"/>
      <w:r>
        <w:lastRenderedPageBreak/>
        <w:t>Č</w:t>
      </w:r>
      <w:r>
        <w:rPr>
          <w:rStyle w:val="CharStyle27"/>
        </w:rPr>
        <w:t>1</w:t>
      </w:r>
      <w:r>
        <w:t xml:space="preserve">. </w:t>
      </w:r>
      <w:r>
        <w:rPr>
          <w:lang w:val="en-US" w:eastAsia="en-US" w:bidi="en-US"/>
        </w:rPr>
        <w:t>III.</w:t>
      </w:r>
      <w:bookmarkEnd w:id="3"/>
    </w:p>
    <w:p w:rsidR="00752C97" w:rsidRDefault="00A342BE" w:rsidP="00751CE3">
      <w:pPr>
        <w:pStyle w:val="Style2"/>
        <w:shd w:val="clear" w:color="auto" w:fill="auto"/>
        <w:spacing w:line="274" w:lineRule="exact"/>
        <w:ind w:firstLine="380"/>
      </w:pPr>
      <w:r>
        <w:t xml:space="preserve">Kupující </w:t>
      </w:r>
      <w:proofErr w:type="gramStart"/>
      <w:r>
        <w:t>podle</w:t>
      </w:r>
      <w:proofErr w:type="gramEnd"/>
      <w:r>
        <w:t xml:space="preserve"> platného ÚPO </w:t>
      </w:r>
      <w:proofErr w:type="gramStart"/>
      <w:r>
        <w:t>na</w:t>
      </w:r>
      <w:proofErr w:type="gramEnd"/>
      <w:r>
        <w:t xml:space="preserve"> nemovitostech specifikovaných v čl. I. této smlouvy uskuteční stavbu "průmyslové zóny“ včetně přípojky inženýrských sítí, studny, jímky na </w:t>
      </w:r>
      <w:r>
        <w:t xml:space="preserve">splašky, komunikace, mostku, </w:t>
      </w:r>
      <w:proofErr w:type="spellStart"/>
      <w:r>
        <w:t>zprovozněm</w:t>
      </w:r>
      <w:proofErr w:type="spellEnd"/>
      <w:r>
        <w:t xml:space="preserve"> TS, rekonstrukce regulační stanice plynu a oplocení areálu a stavbu "odkanalizování oblasti Staré Čívice - </w:t>
      </w:r>
      <w:proofErr w:type="spellStart"/>
      <w:r>
        <w:t>Svítkov</w:t>
      </w:r>
      <w:proofErr w:type="spellEnd"/>
      <w:r>
        <w:t xml:space="preserve">" a pro tento případ nemovitosti naléhavě potřebuje. Tuto skutečnost kupující dokládá úředně ověřenou </w:t>
      </w:r>
      <w:r>
        <w:t xml:space="preserve">kopií pravomocného územního rozhodnutí </w:t>
      </w:r>
      <w:proofErr w:type="gramStart"/>
      <w:r>
        <w:t>č.j.</w:t>
      </w:r>
      <w:proofErr w:type="gramEnd"/>
      <w:r>
        <w:t xml:space="preserve"> ÚSO 1136/00/</w:t>
      </w:r>
      <w:proofErr w:type="spellStart"/>
      <w:r>
        <w:t>Vg</w:t>
      </w:r>
      <w:proofErr w:type="spellEnd"/>
      <w:r>
        <w:t xml:space="preserve"> ze dne 5.2.2001.</w:t>
      </w:r>
    </w:p>
    <w:p w:rsidR="00752C97" w:rsidRDefault="00A342BE" w:rsidP="00751CE3">
      <w:pPr>
        <w:pStyle w:val="Style2"/>
        <w:shd w:val="clear" w:color="auto" w:fill="auto"/>
        <w:spacing w:line="274" w:lineRule="exact"/>
        <w:ind w:firstLine="380"/>
      </w:pPr>
      <w:r>
        <w:t xml:space="preserve">Rozhodnutím ministerstva průmyslu a obchodu č. 69/1999 ze dne </w:t>
      </w:r>
      <w:proofErr w:type="gramStart"/>
      <w:r>
        <w:t>17.5.1999</w:t>
      </w:r>
      <w:proofErr w:type="gramEnd"/>
      <w:r>
        <w:t xml:space="preserve"> byla městu Pardubice schválena systémová investiční dotace na rozvoj průmyslové zóny a bylo tímto rozhodnutí</w:t>
      </w:r>
      <w:r>
        <w:t>m doporučeno převedení pozemků z vlastnictví ČR a správy PFČR do vlastnictví města.</w:t>
      </w:r>
    </w:p>
    <w:p w:rsidR="00752C97" w:rsidRDefault="00A342BE">
      <w:pPr>
        <w:pStyle w:val="Style9"/>
        <w:keepNext/>
        <w:keepLines/>
        <w:shd w:val="clear" w:color="auto" w:fill="auto"/>
        <w:spacing w:before="0"/>
        <w:ind w:left="20"/>
      </w:pPr>
      <w:bookmarkStart w:id="4" w:name="bookmark5"/>
      <w:r>
        <w:t>Č</w:t>
      </w:r>
      <w:r>
        <w:rPr>
          <w:rStyle w:val="CharStyle27"/>
        </w:rPr>
        <w:t>1</w:t>
      </w:r>
      <w:r>
        <w:t>.IV.</w:t>
      </w:r>
      <w:bookmarkEnd w:id="4"/>
    </w:p>
    <w:p w:rsidR="00752C97" w:rsidRDefault="00A342BE">
      <w:pPr>
        <w:pStyle w:val="Style2"/>
        <w:shd w:val="clear" w:color="auto" w:fill="auto"/>
        <w:tabs>
          <w:tab w:val="left" w:pos="5376"/>
        </w:tabs>
        <w:spacing w:after="280" w:line="274" w:lineRule="exact"/>
        <w:ind w:firstLine="360"/>
      </w:pPr>
      <w:r>
        <w:t>Smluvní strany si podpisem této smlouvy vzájemně stvrzují, že kupující uhradil na účet Pozemkového fondu ČR u KB Praha 1 č. účtu 10006-119301-011/0100, variabilní sy</w:t>
      </w:r>
      <w:r>
        <w:t>mbol 1300/44 kupní cenu v plné výši.</w:t>
      </w:r>
      <w:r>
        <w:tab/>
      </w:r>
    </w:p>
    <w:p w:rsidR="00752C97" w:rsidRDefault="00A342BE">
      <w:pPr>
        <w:pStyle w:val="Style9"/>
        <w:keepNext/>
        <w:keepLines/>
        <w:shd w:val="clear" w:color="auto" w:fill="auto"/>
        <w:spacing w:before="0"/>
        <w:ind w:left="20"/>
      </w:pPr>
      <w:bookmarkStart w:id="5" w:name="bookmark6"/>
      <w:r>
        <w:t>Čl. V.</w:t>
      </w:r>
      <w:bookmarkEnd w:id="5"/>
    </w:p>
    <w:p w:rsidR="00752C97" w:rsidRDefault="00A342BE">
      <w:pPr>
        <w:pStyle w:val="Style2"/>
        <w:shd w:val="clear" w:color="auto" w:fill="auto"/>
        <w:spacing w:after="286" w:line="274" w:lineRule="exact"/>
        <w:ind w:firstLine="360"/>
      </w:pPr>
      <w:r>
        <w:t>Prodávající prohlašuje, že na nemovitostech nevážnou věcná břemena, zástavní práva ani jiné závazky.</w:t>
      </w:r>
    </w:p>
    <w:p w:rsidR="00752C97" w:rsidRDefault="00A342BE">
      <w:pPr>
        <w:pStyle w:val="Style9"/>
        <w:keepNext/>
        <w:keepLines/>
        <w:shd w:val="clear" w:color="auto" w:fill="auto"/>
        <w:spacing w:before="0" w:after="110" w:line="266" w:lineRule="exact"/>
        <w:ind w:left="20"/>
      </w:pPr>
      <w:bookmarkStart w:id="6" w:name="bookmark7"/>
      <w:r>
        <w:t>Čl. VI.</w:t>
      </w:r>
      <w:bookmarkEnd w:id="6"/>
    </w:p>
    <w:p w:rsidR="00752C97" w:rsidRDefault="00A342BE">
      <w:pPr>
        <w:pStyle w:val="Style2"/>
        <w:shd w:val="clear" w:color="auto" w:fill="auto"/>
        <w:spacing w:after="530" w:line="278" w:lineRule="exact"/>
        <w:ind w:firstLine="360"/>
      </w:pPr>
      <w:r>
        <w:t xml:space="preserve">Kupující prohlašuje, že mu je znám stav převáděných nemovitostí a ve stavu, v jakém se </w:t>
      </w:r>
      <w:proofErr w:type="gramStart"/>
      <w:r>
        <w:t>nacházejí</w:t>
      </w:r>
      <w:proofErr w:type="gramEnd"/>
      <w:r>
        <w:t xml:space="preserve"> ke d</w:t>
      </w:r>
      <w:r>
        <w:t xml:space="preserve">ni podpisu této smlouvy je </w:t>
      </w:r>
      <w:proofErr w:type="gramStart"/>
      <w:r>
        <w:t>kupuje</w:t>
      </w:r>
      <w:proofErr w:type="gramEnd"/>
      <w:r>
        <w:t>.</w:t>
      </w:r>
    </w:p>
    <w:p w:rsidR="00752C97" w:rsidRDefault="00A342BE">
      <w:pPr>
        <w:pStyle w:val="Style9"/>
        <w:keepNext/>
        <w:keepLines/>
        <w:shd w:val="clear" w:color="auto" w:fill="auto"/>
        <w:spacing w:before="0" w:after="114" w:line="266" w:lineRule="exact"/>
        <w:ind w:left="20"/>
      </w:pPr>
      <w:bookmarkStart w:id="7" w:name="bookmark8"/>
      <w:r>
        <w:t>Č</w:t>
      </w:r>
      <w:r>
        <w:rPr>
          <w:rStyle w:val="CharStyle27"/>
        </w:rPr>
        <w:t>1</w:t>
      </w:r>
      <w:r>
        <w:t>.VII.</w:t>
      </w:r>
      <w:bookmarkEnd w:id="7"/>
    </w:p>
    <w:p w:rsidR="00752C97" w:rsidRDefault="00A342BE">
      <w:pPr>
        <w:pStyle w:val="Style2"/>
        <w:shd w:val="clear" w:color="auto" w:fill="auto"/>
        <w:spacing w:after="526" w:line="274" w:lineRule="exact"/>
        <w:ind w:firstLine="360"/>
      </w:pPr>
      <w:r>
        <w:t xml:space="preserve">Kupující nabude vlastnického práva k převáděným nemovitostem vkladem vlastnického práva do katastru nemovitostí s právními účinky vkladu ke dni podání návrhu. Návrh na vklad vlastnického práva dle této smlouvy do </w:t>
      </w:r>
      <w:r>
        <w:t>katastru nemovitostí podá prodávající do 30 dnů ode dne jejího podpisu.</w:t>
      </w:r>
    </w:p>
    <w:p w:rsidR="00752C97" w:rsidRDefault="00A342BE">
      <w:pPr>
        <w:pStyle w:val="Style9"/>
        <w:keepNext/>
        <w:keepLines/>
        <w:shd w:val="clear" w:color="auto" w:fill="auto"/>
        <w:spacing w:before="0" w:after="114" w:line="266" w:lineRule="exact"/>
        <w:ind w:right="300"/>
      </w:pPr>
      <w:bookmarkStart w:id="8" w:name="bookmark9"/>
      <w:r>
        <w:t>Čl. VIII.</w:t>
      </w:r>
      <w:bookmarkEnd w:id="8"/>
    </w:p>
    <w:p w:rsidR="00752C97" w:rsidRDefault="00A342BE">
      <w:pPr>
        <w:pStyle w:val="Style2"/>
        <w:shd w:val="clear" w:color="auto" w:fill="auto"/>
        <w:spacing w:after="526" w:line="274" w:lineRule="exact"/>
        <w:ind w:firstLine="360"/>
      </w:pPr>
      <w:r>
        <w:t xml:space="preserve">Prodej nemovitostí uvedených v čl. I se uskutečňuje výhradně za účelem výstavby průmyslové zóny na těchto nemovitostech. Pro případ, že kupující nezíská stavební povolení na </w:t>
      </w:r>
      <w:r>
        <w:t>výstavbu v souladu s územním rozhodnutím nebo výstavbu na základě stavebního povolení neuskuteční do tří let od podpisu této smlouvy, zaniknou veškeré právní vztahy touto smlouvou založené a smluvní strany si vydají vše, co podle této smlouvy přijaly či si</w:t>
      </w:r>
      <w:r>
        <w:t xml:space="preserve"> vzájemně plnily.</w:t>
      </w:r>
    </w:p>
    <w:p w:rsidR="00752C97" w:rsidRDefault="00672558">
      <w:pPr>
        <w:pStyle w:val="Style9"/>
        <w:keepNext/>
        <w:keepLines/>
        <w:shd w:val="clear" w:color="auto" w:fill="auto"/>
        <w:spacing w:before="0" w:after="114" w:line="266" w:lineRule="exact"/>
        <w:ind w:left="20"/>
      </w:pPr>
      <w:bookmarkStart w:id="9" w:name="bookmark10"/>
      <w:r>
        <w:t>Č</w:t>
      </w:r>
      <w:r w:rsidR="00A342BE">
        <w:t>l. IX.</w:t>
      </w:r>
      <w:bookmarkEnd w:id="9"/>
    </w:p>
    <w:p w:rsidR="00752C97" w:rsidRDefault="00A342BE">
      <w:pPr>
        <w:pStyle w:val="Style2"/>
        <w:shd w:val="clear" w:color="auto" w:fill="auto"/>
        <w:spacing w:after="731" w:line="274" w:lineRule="exact"/>
      </w:pPr>
      <w:r>
        <w:t>Prodávající prodává nemovitosti uvedené v článku I. této smlouvy s výhradou, že kupující mu nabídne tyto nemovitosti ke koupi, kdyby je chtěl prodat před splněním povinnosti uvedené v článku VIII., a to za cenu uvedenou v článku I</w:t>
      </w:r>
      <w:r>
        <w:t>I. této smlouvy. Toto předkupní právo se vkládá do katastru nemovitostí jako věcné právo.</w:t>
      </w:r>
    </w:p>
    <w:p w:rsidR="00752C97" w:rsidRDefault="00A342BE">
      <w:pPr>
        <w:pStyle w:val="Style11"/>
        <w:shd w:val="clear" w:color="auto" w:fill="auto"/>
        <w:spacing w:after="110"/>
        <w:ind w:left="240" w:firstLine="0"/>
      </w:pPr>
      <w:r>
        <w:t>ČI. X.</w:t>
      </w:r>
    </w:p>
    <w:p w:rsidR="00752C97" w:rsidRDefault="00A342BE">
      <w:pPr>
        <w:pStyle w:val="Style2"/>
        <w:shd w:val="clear" w:color="auto" w:fill="auto"/>
        <w:spacing w:after="510" w:line="278" w:lineRule="exact"/>
        <w:ind w:firstLine="420"/>
      </w:pPr>
      <w:r>
        <w:t>S</w:t>
      </w:r>
      <w:r>
        <w:t>mluvní strany se dohodly, že jakékoliv změny a doplňky této smlouvy jsou možné pouze písemnou formou na základě dohody účastníků sml</w:t>
      </w:r>
      <w:r>
        <w:t>ouvy.</w:t>
      </w:r>
    </w:p>
    <w:p w:rsidR="00751CE3" w:rsidRDefault="00751CE3">
      <w:pPr>
        <w:pStyle w:val="Style2"/>
        <w:shd w:val="clear" w:color="auto" w:fill="auto"/>
        <w:spacing w:after="510" w:line="278" w:lineRule="exact"/>
        <w:ind w:firstLine="420"/>
      </w:pPr>
    </w:p>
    <w:p w:rsidR="00751CE3" w:rsidRDefault="00751CE3">
      <w:pPr>
        <w:pStyle w:val="Style2"/>
        <w:shd w:val="clear" w:color="auto" w:fill="auto"/>
        <w:spacing w:after="510" w:line="278" w:lineRule="exact"/>
        <w:ind w:firstLine="420"/>
      </w:pPr>
    </w:p>
    <w:p w:rsidR="00752C97" w:rsidRDefault="00A342BE">
      <w:pPr>
        <w:pStyle w:val="Style11"/>
        <w:shd w:val="clear" w:color="auto" w:fill="auto"/>
        <w:ind w:right="80" w:firstLine="0"/>
      </w:pPr>
      <w:r>
        <w:t>ČI. XI.</w:t>
      </w:r>
    </w:p>
    <w:p w:rsidR="00752C97" w:rsidRDefault="00A342BE">
      <w:pPr>
        <w:pStyle w:val="Style2"/>
        <w:shd w:val="clear" w:color="auto" w:fill="auto"/>
        <w:spacing w:after="500"/>
        <w:ind w:firstLine="420"/>
      </w:pPr>
      <w:r>
        <w:t>Kupní smlouva</w:t>
      </w:r>
      <w:r w:rsidR="00672558">
        <w:t xml:space="preserve"> </w:t>
      </w:r>
      <w:r>
        <w:t>je vyhotovena v 7 stejnopisech, z nichž každý má platnost originálu.</w:t>
      </w:r>
    </w:p>
    <w:p w:rsidR="00752C97" w:rsidRDefault="00A342BE">
      <w:pPr>
        <w:pStyle w:val="Style11"/>
        <w:shd w:val="clear" w:color="auto" w:fill="auto"/>
        <w:ind w:right="80" w:firstLine="0"/>
      </w:pPr>
      <w:r>
        <w:t>ČI. XII.</w:t>
      </w:r>
    </w:p>
    <w:p w:rsidR="00752C97" w:rsidRDefault="00A342BE">
      <w:pPr>
        <w:pStyle w:val="Style2"/>
        <w:shd w:val="clear" w:color="auto" w:fill="auto"/>
        <w:spacing w:after="500"/>
        <w:ind w:firstLine="420"/>
      </w:pPr>
      <w:r>
        <w:t>Tato smlouva nabývá účinnosti dnem jejího podpisu smluvními stranami.</w:t>
      </w:r>
    </w:p>
    <w:p w:rsidR="00752C97" w:rsidRDefault="00A342BE">
      <w:pPr>
        <w:pStyle w:val="Style11"/>
        <w:shd w:val="clear" w:color="auto" w:fill="auto"/>
        <w:spacing w:after="110"/>
        <w:ind w:right="420" w:firstLine="0"/>
      </w:pPr>
      <w:r>
        <w:t>Čl. XIII.</w:t>
      </w:r>
    </w:p>
    <w:p w:rsidR="00752C97" w:rsidRDefault="00A342BE">
      <w:pPr>
        <w:pStyle w:val="Style2"/>
        <w:shd w:val="clear" w:color="auto" w:fill="auto"/>
        <w:spacing w:line="278" w:lineRule="exact"/>
        <w:ind w:firstLine="42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.5pt;margin-top:103.9pt;width:164.15pt;height:18.25pt;z-index:-125829376;mso-wrap-distance-left:5pt;mso-wrap-distance-right:96.5pt;mso-wrap-distance-bottom:66.25pt;mso-position-horizontal-relative:margin" filled="f" stroked="f">
            <v:textbox style="mso-fit-shape-to-text:t" inset="0,0,0,0">
              <w:txbxContent>
                <w:p w:rsidR="00752C97" w:rsidRDefault="00A342BE">
                  <w:pPr>
                    <w:pStyle w:val="Style11"/>
                    <w:shd w:val="clear" w:color="auto" w:fill="auto"/>
                    <w:spacing w:after="0"/>
                    <w:ind w:firstLine="0"/>
                    <w:jc w:val="left"/>
                  </w:pPr>
                  <w:r>
                    <w:rPr>
                      <w:rStyle w:val="CharStyle12Exact"/>
                      <w:b/>
                      <w:bCs/>
                    </w:rPr>
                    <w:t xml:space="preserve">V Praze dne </w:t>
                  </w:r>
                  <w:r w:rsidR="00672558">
                    <w:rPr>
                      <w:rStyle w:val="CharStyle13Exact"/>
                      <w:b/>
                      <w:bCs/>
                    </w:rPr>
                    <w:t xml:space="preserve"> 23. 3. 2001</w:t>
                  </w:r>
                  <w:r>
                    <w:rPr>
                      <w:rStyle w:val="CharStyle13Exact"/>
                      <w:b/>
                      <w:bCs/>
                    </w:rPr>
                    <w:t xml:space="preserve"> 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0" type="#_x0000_t202" style="position:absolute;left:0;text-align:left;margin-left:261.1pt;margin-top:106pt;width:105.1pt;height:16.4pt;z-index:-125829375;mso-wrap-distance-left:5pt;mso-wrap-distance-right:94.8pt;mso-wrap-distance-bottom:13.65pt;mso-position-horizontal-relative:margin" filled="f" stroked="f">
            <v:textbox style="mso-fit-shape-to-text:t" inset="0,0,0,0">
              <w:txbxContent>
                <w:p w:rsidR="00752C97" w:rsidRDefault="00A342BE">
                  <w:pPr>
                    <w:pStyle w:val="Style11"/>
                    <w:shd w:val="clear" w:color="auto" w:fill="auto"/>
                    <w:spacing w:after="0"/>
                    <w:ind w:firstLine="0"/>
                    <w:jc w:val="left"/>
                  </w:pPr>
                  <w:r>
                    <w:rPr>
                      <w:rStyle w:val="CharStyle12Exact"/>
                      <w:b/>
                      <w:bCs/>
                    </w:rPr>
                    <w:t>V Pardubicích dne.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1" type="#_x0000_t202" style="position:absolute;left:0;text-align:left;margin-left:392.15pt;margin-top:90.6pt;width:55.7pt;height:15.95pt;z-index:-125829374;mso-wrap-distance-left:44.7pt;mso-wrap-distance-right:13.2pt;mso-wrap-distance-bottom:29.5pt;mso-position-horizontal-relative:margin" filled="f" stroked="f">
            <v:textbox style="mso-fit-shape-to-text:t" inset="0,0,0,0">
              <w:txbxContent>
                <w:p w:rsidR="00752C97" w:rsidRDefault="00672558">
                  <w:pPr>
                    <w:pStyle w:val="Style2"/>
                    <w:shd w:val="clear" w:color="auto" w:fill="auto"/>
                    <w:jc w:val="left"/>
                  </w:pPr>
                  <w:r>
                    <w:rPr>
                      <w:rStyle w:val="CharStyle14Exact"/>
                    </w:rPr>
                    <w:t xml:space="preserve">8 -03 </w:t>
                  </w:r>
                  <w:r w:rsidR="00A342BE">
                    <w:rPr>
                      <w:rStyle w:val="CharStyle14Exact"/>
                    </w:rPr>
                    <w:t>2001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2" type="#_x0000_t202" style="position:absolute;left:0;text-align:left;margin-left:68.15pt;margin-top:199.35pt;width:10.1pt;height:18.1pt;z-index:-125829373;mso-wrap-distance-left:5pt;mso-wrap-distance-right:5pt;mso-position-horizontal-relative:margin" filled="f" stroked="f">
            <v:textbox style="mso-fit-shape-to-text:t" inset="0,0,0,0">
              <w:txbxContent>
                <w:p w:rsidR="00752C97" w:rsidRDefault="00752C97">
                  <w:pPr>
                    <w:pStyle w:val="Style15"/>
                    <w:shd w:val="clear" w:color="auto" w:fill="auto"/>
                  </w:pPr>
                </w:p>
              </w:txbxContent>
            </v:textbox>
            <w10:wrap type="topAndBottom" anchorx="margin"/>
          </v:shape>
        </w:pict>
      </w:r>
      <w:r>
        <w:pict>
          <v:shape id="_x0000_s1035" type="#_x0000_t202" style="position:absolute;left:0;text-align:left;margin-left:340.8pt;margin-top:136.1pt;width:84.95pt;height:43.55pt;z-index:-125829370;mso-wrap-distance-left:5pt;mso-wrap-distance-right:5pt;mso-position-horizontal-relative:margin" filled="f" stroked="f">
            <v:textbox style="mso-fit-shape-to-text:t" inset="0,0,0,0">
              <w:txbxContent>
                <w:p w:rsidR="00752C97" w:rsidRDefault="00752C97">
                  <w:pPr>
                    <w:pStyle w:val="Style17"/>
                    <w:shd w:val="clear" w:color="auto" w:fill="auto"/>
                    <w:ind w:left="520"/>
                  </w:pPr>
                </w:p>
              </w:txbxContent>
            </v:textbox>
            <w10:wrap type="square" side="left" anchorx="margin"/>
          </v:shape>
        </w:pict>
      </w:r>
      <w:r>
        <w:pict>
          <v:shape id="_x0000_s1038" type="#_x0000_t202" style="position:absolute;left:0;text-align:left;margin-left:.05pt;margin-top:220.7pt;width:211.7pt;height:62.4pt;z-index:-125829367;mso-wrap-distance-left:5pt;mso-wrap-distance-top:.15pt;mso-wrap-distance-right:249.35pt;mso-wrap-distance-bottom:88.65pt;mso-position-horizontal-relative:margin" filled="f" stroked="f">
            <v:textbox style="mso-fit-shape-to-text:t" inset="0,0,0,0">
              <w:txbxContent>
                <w:p w:rsidR="00752C97" w:rsidRDefault="00A342BE">
                  <w:pPr>
                    <w:pStyle w:val="Style11"/>
                    <w:shd w:val="clear" w:color="auto" w:fill="auto"/>
                    <w:spacing w:after="0" w:line="278" w:lineRule="exact"/>
                    <w:ind w:left="80" w:firstLine="0"/>
                  </w:pPr>
                  <w:r>
                    <w:rPr>
                      <w:rStyle w:val="CharStyle12Exact"/>
                      <w:b/>
                      <w:bCs/>
                    </w:rPr>
                    <w:t>Pozemkový fond ČR</w:t>
                  </w:r>
                  <w:r>
                    <w:rPr>
                      <w:rStyle w:val="CharStyle12Exact"/>
                      <w:b/>
                      <w:bCs/>
                    </w:rPr>
                    <w:br/>
                    <w:t>Ing. Josef Miškovský</w:t>
                  </w:r>
                  <w:r>
                    <w:rPr>
                      <w:rStyle w:val="CharStyle12Exact"/>
                      <w:b/>
                      <w:bCs/>
                    </w:rPr>
                    <w:br/>
                    <w:t>předseda výkonného výboru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9" type="#_x0000_t202" style="position:absolute;left:0;text-align:left;margin-left:14.9pt;margin-top:329.05pt;width:194.4pt;height:34.65pt;z-index:-125829366;mso-wrap-distance-left:14.9pt;mso-wrap-distance-top:108.5pt;mso-wrap-distance-right:251.75pt;mso-wrap-distance-bottom:8.05pt;mso-position-horizontal-relative:margin" filled="f" stroked="f">
            <v:textbox style="mso-fit-shape-to-text:t" inset="0,0,0,0">
              <w:txbxContent>
                <w:p w:rsidR="00672558" w:rsidRDefault="00A342BE" w:rsidP="00751CE3">
                  <w:pPr>
                    <w:pStyle w:val="Style11"/>
                    <w:shd w:val="clear" w:color="auto" w:fill="auto"/>
                    <w:spacing w:after="0" w:line="278" w:lineRule="exact"/>
                    <w:ind w:left="80" w:firstLine="0"/>
                    <w:rPr>
                      <w:rStyle w:val="CharStyle12Exact"/>
                      <w:b/>
                      <w:bCs/>
                    </w:rPr>
                  </w:pPr>
                  <w:r>
                    <w:rPr>
                      <w:rStyle w:val="CharStyle12Exact"/>
                      <w:b/>
                      <w:bCs/>
                    </w:rPr>
                    <w:t xml:space="preserve">Pozemkový fond </w:t>
                  </w:r>
                  <w:r w:rsidR="00672558">
                    <w:rPr>
                      <w:rStyle w:val="CharStyle12Exact"/>
                      <w:b/>
                      <w:bCs/>
                    </w:rPr>
                    <w:t>ČR</w:t>
                  </w:r>
                </w:p>
                <w:p w:rsidR="00752C97" w:rsidRPr="00751CE3" w:rsidRDefault="00A342BE" w:rsidP="00751CE3">
                  <w:pPr>
                    <w:pStyle w:val="Style11"/>
                    <w:shd w:val="clear" w:color="auto" w:fill="auto"/>
                    <w:spacing w:after="0" w:line="278" w:lineRule="exact"/>
                    <w:ind w:left="80" w:firstLine="0"/>
                    <w:rPr>
                      <w:rStyle w:val="CharStyle12Exact"/>
                    </w:rPr>
                  </w:pPr>
                  <w:r>
                    <w:rPr>
                      <w:rStyle w:val="CharStyle12Exact"/>
                      <w:b/>
                      <w:bCs/>
                    </w:rPr>
                    <w:t xml:space="preserve"> Ing. Ivan Višňák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0" type="#_x0000_t202" style="position:absolute;left:0;text-align:left;margin-left:288.5pt;margin-top:219.2pt;width:144.95pt;height:88.85pt;z-index:-125829365;mso-wrap-distance-left:288.5pt;mso-wrap-distance-right:27.6pt;mso-wrap-distance-bottom:63.7pt;mso-position-horizontal-relative:margin" filled="f" stroked="f">
            <v:textbox style="mso-fit-shape-to-text:t" inset="0,0,0,0">
              <w:txbxContent>
                <w:p w:rsidR="00752C97" w:rsidRDefault="00A342BE" w:rsidP="00672558">
                  <w:pPr>
                    <w:pStyle w:val="Style11"/>
                    <w:shd w:val="clear" w:color="auto" w:fill="auto"/>
                    <w:spacing w:after="376" w:line="274" w:lineRule="exact"/>
                    <w:ind w:left="80" w:firstLine="0"/>
                  </w:pPr>
                  <w:r>
                    <w:rPr>
                      <w:rStyle w:val="CharStyle12Exact"/>
                      <w:b/>
                      <w:bCs/>
                    </w:rPr>
                    <w:t>statutární město Pardub</w:t>
                  </w:r>
                  <w:r>
                    <w:rPr>
                      <w:rStyle w:val="CharStyle12Exact"/>
                      <w:b/>
                      <w:bCs/>
                    </w:rPr>
                    <w:t>ice</w:t>
                  </w:r>
                  <w:r>
                    <w:rPr>
                      <w:rStyle w:val="CharStyle12Exact"/>
                      <w:b/>
                      <w:bCs/>
                    </w:rPr>
                    <w:br/>
                    <w:t>Ing. Jiří Stříteský</w:t>
                  </w:r>
                  <w:r>
                    <w:rPr>
                      <w:rStyle w:val="CharStyle12Exact"/>
                      <w:b/>
                      <w:bCs/>
                    </w:rPr>
                    <w:br/>
                    <w:t>primátor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1" type="#_x0000_t202" style="position:absolute;left:0;text-align:left;margin-left:266.9pt;margin-top:302.7pt;width:190.55pt;height:71.55pt;z-index:-125829364;mso-wrap-distance-left:266.9pt;mso-wrap-distance-top:82.15pt;mso-wrap-distance-right:5pt;mso-position-horizontal-relative:margin" filled="f" stroked="f">
            <v:textbox style="mso-fit-shape-to-text:t" inset="0,0,0,0">
              <w:txbxContent>
                <w:p w:rsidR="00672558" w:rsidRDefault="00672558"/>
                <w:p w:rsidR="00751CE3" w:rsidRDefault="00751CE3" w:rsidP="00672558">
                  <w:pPr>
                    <w:tabs>
                      <w:tab w:val="center" w:pos="1701"/>
                    </w:tabs>
                    <w:rPr>
                      <w:b/>
                    </w:rPr>
                  </w:pPr>
                </w:p>
                <w:p w:rsidR="00672558" w:rsidRPr="00672558" w:rsidRDefault="00672558" w:rsidP="00672558">
                  <w:pPr>
                    <w:tabs>
                      <w:tab w:val="center" w:pos="1701"/>
                    </w:tabs>
                    <w:rPr>
                      <w:b/>
                    </w:rPr>
                  </w:pPr>
                  <w:r w:rsidRPr="00672558">
                    <w:rPr>
                      <w:b/>
                    </w:rPr>
                    <w:t>Územní pracoviště PF ČR Pardubice</w:t>
                  </w:r>
                </w:p>
                <w:p w:rsidR="00672558" w:rsidRPr="00672558" w:rsidRDefault="00672558" w:rsidP="00672558">
                  <w:pPr>
                    <w:tabs>
                      <w:tab w:val="center" w:pos="1701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ab/>
                  </w:r>
                  <w:r w:rsidRPr="00672558">
                    <w:rPr>
                      <w:b/>
                    </w:rPr>
                    <w:t>Ing. Jaroslav Horák</w:t>
                  </w:r>
                </w:p>
                <w:p w:rsidR="00672558" w:rsidRPr="00672558" w:rsidRDefault="00672558" w:rsidP="00672558">
                  <w:pPr>
                    <w:tabs>
                      <w:tab w:val="center" w:pos="1701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ab/>
                  </w:r>
                  <w:r w:rsidRPr="00672558">
                    <w:rPr>
                      <w:b/>
                    </w:rPr>
                    <w:t>vedoucí</w:t>
                  </w:r>
                </w:p>
              </w:txbxContent>
            </v:textbox>
            <w10:wrap type="topAndBottom" anchorx="margin"/>
          </v:shape>
        </w:pict>
      </w:r>
      <w:r>
        <w:t>Účastníci smlouvy po jejím přečtení prohlašují, že s jejím obsahem souhlasí a že tato smlouva je shodným projevem jejich vážné a svobodné vůle a na důkaz toho připojují své podpisy.</w:t>
      </w:r>
    </w:p>
    <w:p w:rsidR="00672558" w:rsidRPr="00672558" w:rsidRDefault="00672558" w:rsidP="00672558"/>
    <w:p w:rsidR="00672558" w:rsidRPr="00672558" w:rsidRDefault="00672558" w:rsidP="00672558"/>
    <w:p w:rsidR="00672558" w:rsidRPr="00672558" w:rsidRDefault="00672558" w:rsidP="00672558">
      <w:bookmarkStart w:id="10" w:name="_GoBack"/>
      <w:bookmarkEnd w:id="10"/>
    </w:p>
    <w:p w:rsidR="00672558" w:rsidRDefault="00751CE3" w:rsidP="00672558">
      <w:r>
        <w:pict>
          <v:shape id="_x0000_s1034" type="#_x0000_t202" style="position:absolute;margin-left:46.8pt;margin-top:274.7pt;width:128.65pt;height:13.9pt;z-index:-125829371;mso-wrap-distance-left:5pt;mso-wrap-distance-right:5pt;mso-position-horizontal-relative:margin" filled="f" stroked="f">
            <v:textbox style="mso-fit-shape-to-text:t" inset="0,0,0,0">
              <w:txbxContent>
                <w:p w:rsidR="00752C97" w:rsidRPr="00751CE3" w:rsidRDefault="00A342BE" w:rsidP="00751CE3">
                  <w:pPr>
                    <w:pStyle w:val="Style11"/>
                    <w:shd w:val="clear" w:color="auto" w:fill="auto"/>
                    <w:spacing w:after="0" w:line="278" w:lineRule="exact"/>
                    <w:ind w:left="80" w:right="-114" w:firstLine="0"/>
                    <w:rPr>
                      <w:rStyle w:val="CharStyle12Exact"/>
                    </w:rPr>
                  </w:pPr>
                  <w:r>
                    <w:rPr>
                      <w:rStyle w:val="CharStyle12Exact"/>
                      <w:b/>
                      <w:bCs/>
                    </w:rPr>
                    <w:t>člen výkonného výboru</w:t>
                  </w:r>
                </w:p>
              </w:txbxContent>
            </v:textbox>
            <w10:wrap type="square" side="right" anchorx="margin"/>
          </v:shape>
        </w:pict>
      </w:r>
    </w:p>
    <w:p w:rsidR="00751CE3" w:rsidRPr="00672558" w:rsidRDefault="00751CE3" w:rsidP="00672558"/>
    <w:p w:rsidR="00672558" w:rsidRDefault="00672558" w:rsidP="00672558"/>
    <w:p w:rsidR="00751CE3" w:rsidRDefault="00751CE3" w:rsidP="00672558"/>
    <w:p w:rsidR="00751CE3" w:rsidRDefault="00751CE3" w:rsidP="00672558"/>
    <w:p w:rsidR="00751CE3" w:rsidRPr="00672558" w:rsidRDefault="00751CE3" w:rsidP="00672558"/>
    <w:p w:rsidR="00672558" w:rsidRPr="001940AB" w:rsidRDefault="00672558" w:rsidP="00672558">
      <w:pPr>
        <w:rPr>
          <w:sz w:val="20"/>
        </w:rPr>
      </w:pPr>
      <w:proofErr w:type="spellStart"/>
      <w:r w:rsidRPr="001940AB">
        <w:rPr>
          <w:sz w:val="20"/>
        </w:rPr>
        <w:t>ZmP</w:t>
      </w:r>
      <w:proofErr w:type="spellEnd"/>
      <w:r w:rsidRPr="001940AB">
        <w:rPr>
          <w:sz w:val="20"/>
        </w:rPr>
        <w:t xml:space="preserve"> dne </w:t>
      </w:r>
      <w:proofErr w:type="gramStart"/>
      <w:r w:rsidRPr="001940AB">
        <w:rPr>
          <w:sz w:val="20"/>
        </w:rPr>
        <w:t>29.6.1999</w:t>
      </w:r>
      <w:proofErr w:type="gramEnd"/>
      <w:r w:rsidRPr="001940AB">
        <w:rPr>
          <w:sz w:val="20"/>
        </w:rPr>
        <w:t xml:space="preserve"> č.usn.89 Z</w:t>
      </w:r>
    </w:p>
    <w:p w:rsidR="001940AB" w:rsidRPr="001940AB" w:rsidRDefault="00672558" w:rsidP="00672558">
      <w:pPr>
        <w:rPr>
          <w:sz w:val="20"/>
        </w:rPr>
      </w:pPr>
      <w:proofErr w:type="spellStart"/>
      <w:r w:rsidRPr="001940AB">
        <w:rPr>
          <w:sz w:val="20"/>
        </w:rPr>
        <w:t>ZmP</w:t>
      </w:r>
      <w:proofErr w:type="spellEnd"/>
      <w:r w:rsidRPr="001940AB">
        <w:rPr>
          <w:sz w:val="20"/>
        </w:rPr>
        <w:t xml:space="preserve"> dne </w:t>
      </w:r>
      <w:proofErr w:type="gramStart"/>
      <w:r w:rsidRPr="001940AB">
        <w:rPr>
          <w:sz w:val="20"/>
        </w:rPr>
        <w:t>18.12.2000</w:t>
      </w:r>
      <w:proofErr w:type="gramEnd"/>
      <w:r w:rsidRPr="001940AB">
        <w:rPr>
          <w:sz w:val="20"/>
        </w:rPr>
        <w:t xml:space="preserve"> č.usn.288</w:t>
      </w:r>
    </w:p>
    <w:p w:rsidR="001940AB" w:rsidRPr="001940AB" w:rsidRDefault="00672558" w:rsidP="00672558">
      <w:pPr>
        <w:rPr>
          <w:sz w:val="20"/>
        </w:rPr>
      </w:pPr>
      <w:r w:rsidRPr="001940AB">
        <w:rPr>
          <w:sz w:val="20"/>
        </w:rPr>
        <w:t>15.5.1997,10.11.2000</w:t>
      </w:r>
    </w:p>
    <w:p w:rsidR="00672558" w:rsidRPr="001940AB" w:rsidRDefault="00672558" w:rsidP="00672558">
      <w:pPr>
        <w:rPr>
          <w:sz w:val="20"/>
        </w:rPr>
      </w:pPr>
      <w:proofErr w:type="gramStart"/>
      <w:r w:rsidRPr="001940AB">
        <w:rPr>
          <w:sz w:val="20"/>
        </w:rPr>
        <w:t>15.6.1997</w:t>
      </w:r>
      <w:proofErr w:type="gramEnd"/>
      <w:r w:rsidRPr="001940AB">
        <w:rPr>
          <w:sz w:val="20"/>
        </w:rPr>
        <w:t>,</w:t>
      </w:r>
      <w:r w:rsidR="001940AB" w:rsidRPr="001940AB">
        <w:rPr>
          <w:sz w:val="20"/>
        </w:rPr>
        <w:t xml:space="preserve"> </w:t>
      </w:r>
      <w:r w:rsidR="001940AB" w:rsidRPr="001940AB">
        <w:rPr>
          <w:sz w:val="20"/>
        </w:rPr>
        <w:t>10.12.2000</w:t>
      </w:r>
    </w:p>
    <w:p w:rsidR="00752C97" w:rsidRDefault="00752C97">
      <w:pPr>
        <w:rPr>
          <w:sz w:val="2"/>
          <w:szCs w:val="2"/>
        </w:rPr>
      </w:pPr>
    </w:p>
    <w:sectPr w:rsidR="00752C97" w:rsidSect="00751CE3">
      <w:footerReference w:type="default" r:id="rId7"/>
      <w:pgSz w:w="11904" w:h="16834"/>
      <w:pgMar w:top="450" w:right="1414" w:bottom="450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342BE">
      <w:r>
        <w:separator/>
      </w:r>
    </w:p>
  </w:endnote>
  <w:endnote w:type="continuationSeparator" w:id="0">
    <w:p w:rsidR="00000000" w:rsidRDefault="00A34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C97" w:rsidRDefault="00A342B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27.35pt;margin-top:824.65pt;width:8.15pt;height:5.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52C97" w:rsidRDefault="00A342BE">
                <w:pPr>
                  <w:pStyle w:val="Style28"/>
                  <w:shd w:val="clear" w:color="auto" w:fill="auto"/>
                  <w:spacing w:line="240" w:lineRule="auto"/>
                </w:pPr>
                <w:r>
                  <w:rPr>
                    <w:rStyle w:val="CharStyle30"/>
                  </w:rPr>
                  <w:t>A-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C97" w:rsidRDefault="00752C9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C97" w:rsidRDefault="00752C97"/>
  </w:footnote>
  <w:footnote w:type="continuationSeparator" w:id="0">
    <w:p w:rsidR="00752C97" w:rsidRDefault="00752C9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52C97"/>
    <w:rsid w:val="000105B6"/>
    <w:rsid w:val="001940AB"/>
    <w:rsid w:val="00672558"/>
    <w:rsid w:val="00751CE3"/>
    <w:rsid w:val="00752C97"/>
    <w:rsid w:val="00A3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8DD26C8"/>
  <w15:docId w15:val="{FC2384BF-2313-4C9C-873E-D9438F7BC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67255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4">
    <w:name w:val="Char Style 4"/>
    <w:basedOn w:val="CharStyl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6">
    <w:name w:val="Char Style 6"/>
    <w:basedOn w:val="Standardnpsmoodstavce"/>
    <w:link w:val="Style5"/>
    <w:rPr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8">
    <w:name w:val="Char Style 8"/>
    <w:basedOn w:val="Standardnpsmoodstavce"/>
    <w:link w:val="Style7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10">
    <w:name w:val="Char Style 10"/>
    <w:basedOn w:val="Standardnpsmoodstavce"/>
    <w:link w:val="Style9"/>
    <w:rPr>
      <w:b/>
      <w:bCs/>
      <w:i w:val="0"/>
      <w:iCs w:val="0"/>
      <w:smallCaps w:val="0"/>
      <w:strike w:val="0"/>
      <w:u w:val="none"/>
    </w:rPr>
  </w:style>
  <w:style w:type="character" w:customStyle="1" w:styleId="CharStyle12Exact">
    <w:name w:val="Char Style 12 Exact"/>
    <w:basedOn w:val="Standardnpsmoodstavce"/>
    <w:rPr>
      <w:b/>
      <w:bCs/>
      <w:i w:val="0"/>
      <w:iCs w:val="0"/>
      <w:smallCaps w:val="0"/>
      <w:strike w:val="0"/>
      <w:u w:val="none"/>
    </w:rPr>
  </w:style>
  <w:style w:type="character" w:customStyle="1" w:styleId="CharStyle13Exact">
    <w:name w:val="Char Style 13 Exact"/>
    <w:basedOn w:val="CharStyle33"/>
    <w:rPr>
      <w:b/>
      <w:bCs/>
      <w:i w:val="0"/>
      <w:iCs w:val="0"/>
      <w:smallCaps w:val="0"/>
      <w:strike w:val="0"/>
      <w:spacing w:val="40"/>
      <w:u w:val="none"/>
    </w:rPr>
  </w:style>
  <w:style w:type="character" w:customStyle="1" w:styleId="CharStyle14Exact">
    <w:name w:val="Char Style 14 Exact"/>
    <w:basedOn w:val="Standardnpsmoodstavce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16Exact">
    <w:name w:val="Char Style 16 Exact"/>
    <w:basedOn w:val="Standardnpsmoodstavce"/>
    <w:link w:val="Style15"/>
    <w:rPr>
      <w:b w:val="0"/>
      <w:bCs w:val="0"/>
      <w:i/>
      <w:iCs/>
      <w:smallCaps w:val="0"/>
      <w:strike w:val="0"/>
      <w:u w:val="none"/>
    </w:rPr>
  </w:style>
  <w:style w:type="character" w:customStyle="1" w:styleId="CharStyle18Exact">
    <w:name w:val="Char Style 18 Exact"/>
    <w:basedOn w:val="Standardnpsmoodstavce"/>
    <w:link w:val="Style17"/>
    <w:rPr>
      <w:b w:val="0"/>
      <w:bCs w:val="0"/>
      <w:i/>
      <w:iCs/>
      <w:smallCaps w:val="0"/>
      <w:strike w:val="0"/>
      <w:spacing w:val="30"/>
      <w:sz w:val="38"/>
      <w:szCs w:val="38"/>
      <w:u w:val="none"/>
    </w:rPr>
  </w:style>
  <w:style w:type="character" w:customStyle="1" w:styleId="CharStyle19Exact">
    <w:name w:val="Char Style 19 Exact"/>
    <w:basedOn w:val="CharStyle33"/>
    <w:rPr>
      <w:b/>
      <w:bCs/>
      <w:i w:val="0"/>
      <w:iCs w:val="0"/>
      <w:smallCaps/>
      <w:strike w:val="0"/>
      <w:u w:val="none"/>
    </w:rPr>
  </w:style>
  <w:style w:type="character" w:customStyle="1" w:styleId="CharStyle21Exact">
    <w:name w:val="Char Style 21 Exact"/>
    <w:basedOn w:val="Standardnpsmoodstavce"/>
    <w:link w:val="Style20"/>
    <w:rPr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22Exact">
    <w:name w:val="Char Style 22 Exact"/>
    <w:basedOn w:val="CharStyle21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CharStyle24Exact">
    <w:name w:val="Char Style 24 Exact"/>
    <w:basedOn w:val="Standardnpsmoodstavce"/>
    <w:link w:val="Style23"/>
    <w:rPr>
      <w:b/>
      <w:bCs/>
      <w:i/>
      <w:iCs/>
      <w:smallCaps w:val="0"/>
      <w:strike w:val="0"/>
      <w:w w:val="150"/>
      <w:sz w:val="28"/>
      <w:szCs w:val="28"/>
      <w:u w:val="none"/>
    </w:rPr>
  </w:style>
  <w:style w:type="character" w:customStyle="1" w:styleId="CharStyle26Exact">
    <w:name w:val="Char Style 26 Exact"/>
    <w:basedOn w:val="Standardnpsmoodstavce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7">
    <w:name w:val="Char Style 27"/>
    <w:basedOn w:val="CharStyl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29">
    <w:name w:val="Char Style 29"/>
    <w:basedOn w:val="Standardnpsmoodstavce"/>
    <w:link w:val="Style28"/>
    <w:rPr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30">
    <w:name w:val="Char Style 30"/>
    <w:basedOn w:val="CharStyle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CharStyle32">
    <w:name w:val="Char Style 32"/>
    <w:basedOn w:val="Standardnpsmoodstavce"/>
    <w:link w:val="Style31"/>
    <w:rPr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CharStyle33">
    <w:name w:val="Char Style 33"/>
    <w:basedOn w:val="Standardnpsmoodstavce"/>
    <w:link w:val="Style11"/>
    <w:rPr>
      <w:b/>
      <w:bCs/>
      <w:i w:val="0"/>
      <w:iCs w:val="0"/>
      <w:smallCaps w:val="0"/>
      <w:strike w:val="0"/>
      <w:u w:val="none"/>
    </w:rPr>
  </w:style>
  <w:style w:type="character" w:customStyle="1" w:styleId="CharStyle34">
    <w:name w:val="Char Style 34"/>
    <w:basedOn w:val="Standardnpsmoodstavce"/>
    <w:link w:val="Style2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266" w:lineRule="exact"/>
      <w:jc w:val="both"/>
    </w:pPr>
  </w:style>
  <w:style w:type="paragraph" w:customStyle="1" w:styleId="Style5">
    <w:name w:val="Style 5"/>
    <w:basedOn w:val="Normln"/>
    <w:link w:val="CharStyle6"/>
    <w:pPr>
      <w:shd w:val="clear" w:color="auto" w:fill="FFFFFF"/>
      <w:spacing w:before="260" w:after="260" w:line="490" w:lineRule="exact"/>
      <w:jc w:val="center"/>
      <w:outlineLvl w:val="2"/>
    </w:pPr>
    <w:rPr>
      <w:b/>
      <w:bCs/>
      <w:sz w:val="32"/>
      <w:szCs w:val="32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before="260" w:after="120" w:line="266" w:lineRule="exact"/>
      <w:outlineLvl w:val="2"/>
    </w:pPr>
  </w:style>
  <w:style w:type="paragraph" w:customStyle="1" w:styleId="Style9">
    <w:name w:val="Style 9"/>
    <w:basedOn w:val="Normln"/>
    <w:link w:val="CharStyle10"/>
    <w:pPr>
      <w:shd w:val="clear" w:color="auto" w:fill="FFFFFF"/>
      <w:spacing w:before="520" w:line="274" w:lineRule="exact"/>
      <w:jc w:val="center"/>
      <w:outlineLvl w:val="3"/>
    </w:pPr>
    <w:rPr>
      <w:b/>
      <w:bCs/>
    </w:rPr>
  </w:style>
  <w:style w:type="paragraph" w:customStyle="1" w:styleId="Style11">
    <w:name w:val="Style 11"/>
    <w:basedOn w:val="Normln"/>
    <w:link w:val="CharStyle33"/>
    <w:pPr>
      <w:shd w:val="clear" w:color="auto" w:fill="FFFFFF"/>
      <w:spacing w:after="120" w:line="266" w:lineRule="exact"/>
      <w:ind w:hanging="200"/>
      <w:jc w:val="center"/>
    </w:pPr>
    <w:rPr>
      <w:b/>
      <w:bCs/>
    </w:rPr>
  </w:style>
  <w:style w:type="paragraph" w:customStyle="1" w:styleId="Style15">
    <w:name w:val="Style 15"/>
    <w:basedOn w:val="Normln"/>
    <w:link w:val="CharStyle16Exact"/>
    <w:pPr>
      <w:shd w:val="clear" w:color="auto" w:fill="FFFFFF"/>
      <w:spacing w:line="266" w:lineRule="exact"/>
    </w:pPr>
    <w:rPr>
      <w:i/>
      <w:iCs/>
    </w:rPr>
  </w:style>
  <w:style w:type="paragraph" w:customStyle="1" w:styleId="Style17">
    <w:name w:val="Style 17"/>
    <w:basedOn w:val="Normln"/>
    <w:link w:val="CharStyle18Exact"/>
    <w:pPr>
      <w:shd w:val="clear" w:color="auto" w:fill="FFFFFF"/>
      <w:spacing w:line="420" w:lineRule="exact"/>
    </w:pPr>
    <w:rPr>
      <w:i/>
      <w:iCs/>
      <w:spacing w:val="30"/>
      <w:sz w:val="38"/>
      <w:szCs w:val="38"/>
    </w:rPr>
  </w:style>
  <w:style w:type="paragraph" w:customStyle="1" w:styleId="Style20">
    <w:name w:val="Style 20"/>
    <w:basedOn w:val="Normln"/>
    <w:link w:val="CharStyle21Exact"/>
    <w:pPr>
      <w:shd w:val="clear" w:color="auto" w:fill="FFFFFF"/>
      <w:spacing w:before="380" w:line="278" w:lineRule="exact"/>
      <w:jc w:val="center"/>
      <w:outlineLvl w:val="1"/>
    </w:pPr>
    <w:rPr>
      <w:b/>
      <w:bCs/>
      <w:sz w:val="32"/>
      <w:szCs w:val="32"/>
    </w:rPr>
  </w:style>
  <w:style w:type="paragraph" w:customStyle="1" w:styleId="Style23">
    <w:name w:val="Style 23"/>
    <w:basedOn w:val="Normln"/>
    <w:link w:val="CharStyle24Exact"/>
    <w:pPr>
      <w:shd w:val="clear" w:color="auto" w:fill="FFFFFF"/>
      <w:spacing w:after="180" w:line="310" w:lineRule="exact"/>
    </w:pPr>
    <w:rPr>
      <w:b/>
      <w:bCs/>
      <w:i/>
      <w:iCs/>
      <w:w w:val="150"/>
      <w:sz w:val="28"/>
      <w:szCs w:val="28"/>
    </w:rPr>
  </w:style>
  <w:style w:type="paragraph" w:customStyle="1" w:styleId="Style25">
    <w:name w:val="Style 25"/>
    <w:basedOn w:val="Normln"/>
    <w:link w:val="CharStyle34"/>
    <w:pPr>
      <w:shd w:val="clear" w:color="auto" w:fill="FFFFFF"/>
      <w:spacing w:line="230" w:lineRule="exact"/>
      <w:jc w:val="both"/>
    </w:pPr>
    <w:rPr>
      <w:sz w:val="20"/>
      <w:szCs w:val="20"/>
    </w:rPr>
  </w:style>
  <w:style w:type="paragraph" w:customStyle="1" w:styleId="Style28">
    <w:name w:val="Style 28"/>
    <w:basedOn w:val="Normln"/>
    <w:link w:val="CharStyle29"/>
    <w:pPr>
      <w:shd w:val="clear" w:color="auto" w:fill="FFFFFF"/>
      <w:spacing w:line="100" w:lineRule="exact"/>
    </w:pPr>
    <w:rPr>
      <w:sz w:val="9"/>
      <w:szCs w:val="9"/>
    </w:rPr>
  </w:style>
  <w:style w:type="paragraph" w:customStyle="1" w:styleId="Style31">
    <w:name w:val="Style 31"/>
    <w:basedOn w:val="Normln"/>
    <w:link w:val="CharStyle32"/>
    <w:pPr>
      <w:shd w:val="clear" w:color="auto" w:fill="FFFFFF"/>
      <w:spacing w:before="920" w:line="510" w:lineRule="exact"/>
      <w:outlineLvl w:val="0"/>
    </w:pPr>
    <w:rPr>
      <w:sz w:val="46"/>
      <w:szCs w:val="4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778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Jakubáčová Jitka</dc:creator>
  <cp:lastModifiedBy>Jakubáčová Jitka</cp:lastModifiedBy>
  <cp:revision>6</cp:revision>
  <dcterms:created xsi:type="dcterms:W3CDTF">2018-11-09T10:29:00Z</dcterms:created>
  <dcterms:modified xsi:type="dcterms:W3CDTF">2018-11-09T11:10:00Z</dcterms:modified>
</cp:coreProperties>
</file>