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2000" w:h="16901"/>
          <w:pgMar w:top="608" w:left="3656" w:right="5070" w:bottom="1593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pt;margin-top:-1.3pt;width:60.5pt;height:20.3pt;z-index:-125829376;mso-wrap-distance-left:42.2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68/2018</w:t>
                  </w:r>
                </w:p>
              </w:txbxContent>
            </v:textbox>
            <w10:wrap type="square" side="left" anchorx="margin" anchory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Cenová nabídka </w:t>
      </w:r>
      <w:r>
        <w:rPr>
          <w:rStyle w:val="CharStyle6"/>
          <w:b/>
          <w:bCs/>
        </w:rPr>
        <w:t>číslo;</w:t>
      </w:r>
      <w:bookmarkEnd w:id="0"/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SÁNO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plastic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pict>
          <v:shape id="_x0000_s1027" type="#_x0000_t202" style="position:absolute;margin-left:5.75pt;margin-top:-74.65pt;width:541.9pt;height:5.e-002pt;z-index:-125829375;mso-wrap-distance-left:5.75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958"/>
                    <w:gridCol w:w="2429"/>
                    <w:gridCol w:w="3451"/>
                  </w:tblGrid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Pavel Sassrnann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Adresa zákazníka: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Bytový dům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Velký Ratmírov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Dolní Radouň 3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377 01 J.Hradec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Tel./fax: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IČO: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DIČ: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Vážená pani, vážený pane,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pict>
          <v:shape id="_x0000_s1028" type="#_x0000_t202" style="position:absolute;margin-left:2.9pt;margin-top:72.pt;width:543.6pt;height:5.e-002pt;z-index:-12582937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43"/>
                    <w:gridCol w:w="922"/>
                    <w:gridCol w:w="936"/>
                    <w:gridCol w:w="1003"/>
                    <w:gridCol w:w="1454"/>
                    <w:gridCol w:w="926"/>
                    <w:gridCol w:w="1526"/>
                    <w:gridCol w:w="3461"/>
                  </w:tblGrid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Barevné provedení: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bílá/zlatý dub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Montáž: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ano - demontáž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Typ zasklení: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K-1,1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Doprava: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Datum: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20.záfí 2018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Dodací ihůta: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3 - 4 týdny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Adresa staveniště: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NVSA180048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Pozice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Šířka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Výška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Cena ks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00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  <w:i w:val="0"/>
                            <w:iCs w:val="0"/>
                          </w:rPr>
                          <w:t>Poznámka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8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4 646,00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27 876,00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jednokřídlé OSP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560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890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3 918,00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7 836,00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jednokřídlé OSP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6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8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1570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15 026,00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30 052,00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 xml:space="preserve">tříkřídlé </w:t>
                        </w:r>
                        <w:r>
                          <w:rPr>
                            <w:rStyle w:val="CharStyle14"/>
                            <w:b w:val="0"/>
                            <w:bCs w:val="0"/>
                            <w:i/>
                            <w:iCs/>
                          </w:rPr>
                          <w:t>OSL.OSP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870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8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7 660,00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7 660,00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jednokřídlé OSP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6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3050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8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1570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20 976,00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41 952,00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dvoukřídlé OSP,spoj. dvoukřídlé OSL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6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1580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680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7 818,00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7 818,00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dvoukřídlé OSP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4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6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7 862,00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7 862,00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  <w:b w:val="0"/>
                            <w:bCs w:val="0"/>
                            <w:i w:val="0"/>
                            <w:iCs w:val="0"/>
                          </w:rPr>
                          <w:t>dvoukřídlé OSP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■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  <w:i w:val="0"/>
                            <w:iCs w:val="0"/>
                          </w:rPr>
                          <w:t>-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131 056,00 Kč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14 980,00 Kč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1.45pt;margin-top:367.15pt;width:109.45pt;height:107.7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Dodávka plast, výrobků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Parapety vnitřní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Likvidace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Zednické práce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Montáž-demontáž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Doprava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22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Celkem bez DPH Celková cena včetně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24.8pt;margin-top:460.25pt;width:47.05pt;height:12.4pt;z-index:-125829372;mso-wrap-distance-left:5.pt;mso-wrap-distance-right:107.0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21% DPH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14.4pt;margin-top:391.35pt;width:54.7pt;height:11.95pt;z-index:-125829371;mso-wrap-distance-left:5.pt;mso-wrap-distance-right:181.45pt;mso-wrap-distance-bottom:0.6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1 700,00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09.1pt;margin-top:402.85pt;width:59.5pt;height:12.15pt;z-index:-125829370;mso-wrap-distance-left:5.pt;mso-wrap-distance-right:181.9pt;mso-wrap-distance-bottom:0.9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22 950,00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09.1pt;margin-top:415.1pt;width:59.5pt;height:11.7pt;z-index:-125829369;mso-wrap-distance-left:5.pt;mso-wrap-distance-right:181.9pt;mso-wrap-distance-bottom:12.6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21 336,00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04.3pt;margin-top:438.4pt;width:64.3pt;height:12.15pt;z-index:-125829368;mso-wrap-distance-left:5.pt;mso-wrap-distance-right:181.9pt;mso-wrap-distance-bottom:6.6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192 022,00 Kč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278.9pt;margin-top:456.95pt;width:89.3pt;height:15.2pt;z-index:-125829367;mso-wrap-distance-left:5.pt;mso-wrap-distance-right:182.4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232 347,00 Kč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zasíláme Vám cenovou nabídku na plastová okna dle Vaší poptávky. Okna Jsou vyrobena z vysoce kvalitních profilů. Jedná</w:t>
        <w:br/>
        <w:t>se o osvědčený profilový systém se speciálním provětrávacím těsněním, odolný proti povětrnosti i stárnutí.Všechny rámy</w:t>
        <w:br/>
        <w:t>Jsou vyztuženy ocelovou, pozinkovanou výztuhou o síle 2mm. Standartně Jsou vybavena celoobvodovým kováním se</w:t>
        <w:br/>
        <w:t>zabudovanými bezpečnostními prvky a možností mikroventilace. Všechna okna a balkónové dveře Jsou osazeny speciální</w:t>
        <w:br/>
        <w:t>bezpečnostní klikou SECUSTIK a patentovaným blokovacím mechanismem eiiminujícím pokusy o vioupáni.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další dotazy rádi zodpovíme na výše uvedených telefonních číslech, nebo Vám požadované</w:t>
        <w:br/>
        <w:t>informace poskytneme osobně na výše uvedené adrese.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61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Doufáme, že Vás naše cenová nabídka zaujala a těšíme se na spolupráci s Vámi.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240" w:line="200" w:lineRule="exact"/>
        <w:ind w:left="0" w:right="0" w:firstLine="0"/>
      </w:pPr>
      <w:r>
        <w:pict>
          <v:shape id="_x0000_s1036" type="#_x0000_t202" style="position:absolute;margin-left:174.25pt;margin-top:1.pt;width:60.5pt;height:14.5pt;z-index:-125829366;mso-wrap-distance-left:5.pt;mso-wrap-distance-right:62.4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0"/>
                    </w:rPr>
                    <w:t>S pozdravem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Pavel Sassrnann</w:t>
      </w:r>
    </w:p>
    <w:p>
      <w:pPr>
        <w:pStyle w:val="Style19"/>
        <w:tabs>
          <w:tab w:leader="none" w:pos="24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Jindřichově Hradci</w:t>
        <w:tab/>
        <w:t>20.září 2018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00" w:right="0" w:firstLine="0"/>
      </w:pPr>
      <w:r>
        <w:rPr>
          <w:rStyle w:val="CharStyle24"/>
          <w:b w:val="0"/>
          <w:bCs w:val="0"/>
          <w:i w:val="0"/>
          <w:iCs w:val="0"/>
        </w:rPr>
        <w:t xml:space="preserve">Pavel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Sassrnann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Velký Ratmírov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IČ: 705 38 026, D!Č; </w:t>
      </w:r>
      <w:r>
        <w:rPr>
          <w:rStyle w:val="CharStyle29"/>
          <w:b/>
          <w:bCs/>
        </w:rPr>
        <w:t>CZ</w:t>
      </w:r>
      <w:r>
        <w:rPr>
          <w:rStyle w:val="CharStyle30"/>
          <w:b/>
          <w:bCs/>
        </w:rPr>
        <w:t>59</w:t>
      </w:r>
      <w:r>
        <w:rPr>
          <w:rStyle w:val="CharStyle29"/>
          <w:b/>
          <w:bCs/>
        </w:rPr>
        <w:t>q</w:t>
      </w:r>
      <w:r>
        <w:rPr>
          <w:rStyle w:val="CharStyle30"/>
          <w:b/>
          <w:bCs/>
        </w:rPr>
        <w:t>7081</w:t>
      </w:r>
      <w:r>
        <w:rPr>
          <w:lang w:val="cs-CZ" w:eastAsia="cs-CZ" w:bidi="cs-CZ"/>
          <w:w w:val="100"/>
          <w:spacing w:val="0"/>
          <w:color w:val="000000"/>
          <w:position w:val="0"/>
        </w:rPr>
        <w:t>037</w:t>
      </w:r>
      <w:r>
        <w:br w:type="page"/>
      </w:r>
    </w:p>
    <w:p>
      <w:pPr>
        <w:pStyle w:val="Style31"/>
        <w:framePr w:w="989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číslo</w:t>
      </w:r>
    </w:p>
    <w:tbl>
      <w:tblPr>
        <w:tblOverlap w:val="never"/>
        <w:tblLayout w:type="fixed"/>
        <w:jc w:val="center"/>
      </w:tblPr>
      <w:tblGrid>
        <w:gridCol w:w="566"/>
        <w:gridCol w:w="1248"/>
        <w:gridCol w:w="1315"/>
        <w:gridCol w:w="682"/>
        <w:gridCol w:w="1464"/>
        <w:gridCol w:w="648"/>
        <w:gridCol w:w="1565"/>
        <w:gridCol w:w="2405"/>
      </w:tblGrid>
      <w:tr>
        <w:trPr>
          <w:trHeight w:val="2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Barevné provedení: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bilá/zlatý dub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Montáž: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ano - demontáž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Typ zaskleni: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K-1,1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Doprava: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ano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Datum: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Dodací Ihůta: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Adresa staveniště: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Pozic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Šiřka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Výška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Cena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Poznámka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jednokř.OSP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jednokř.OSP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32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tříkř. OSL.OSP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jednokř.OSP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2 X dvoukř OSr OSL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dvoukř.OSP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8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dvoukř.OSP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Dodávka plastových výrobků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Parapety vnitřní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Likvidace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Zednické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Montáž-domontáž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Doprava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Celkem bez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Celková cena včetně 21% DPH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3"/>
                <w:b w:val="0"/>
                <w:bCs w:val="0"/>
                <w:i w:val="0"/>
                <w:iCs w:val="0"/>
              </w:rPr>
              <w:t>-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2000" w:h="16901"/>
      <w:pgMar w:top="535" w:left="250" w:right="738" w:bottom="15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6">
    <w:name w:val="Char Style 6"/>
    <w:basedOn w:val="CharStyle5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9">
    <w:name w:val="Char Style 9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0">
    <w:name w:val="Char Style 10"/>
    <w:basedOn w:val="CharStyle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2">
    <w:name w:val="Char Style 12 Exact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3">
    <w:name w:val="Char Style 13"/>
    <w:basedOn w:val="CharStyle8"/>
    <w:rPr>
      <w:lang w:val="cs-CZ" w:eastAsia="cs-CZ" w:bidi="cs-CZ"/>
      <w:b/>
      <w:bCs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4">
    <w:name w:val="Char Style 14"/>
    <w:basedOn w:val="CharStyle8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Char Style 16 Exact"/>
    <w:basedOn w:val="DefaultParagraphFont"/>
    <w:link w:val="Style15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Char Style 18 Exact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Char Style 20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Char Style 21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Char Style 23"/>
    <w:basedOn w:val="DefaultParagraphFont"/>
    <w:link w:val="Style22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4">
    <w:name w:val="Char Style 24"/>
    <w:basedOn w:val="CharStyle23"/>
    <w:rPr>
      <w:lang w:val="cs-CZ" w:eastAsia="cs-CZ" w:bidi="cs-CZ"/>
      <w:b/>
      <w:bCs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Char Style 26"/>
    <w:basedOn w:val="DefaultParagraphFont"/>
    <w:link w:val="Style2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8">
    <w:name w:val="Char Style 28"/>
    <w:basedOn w:val="DefaultParagraphFont"/>
    <w:link w:val="Style27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9">
    <w:name w:val="Char Style 29"/>
    <w:basedOn w:val="CharStyle28"/>
    <w:rPr>
      <w:lang w:val="cs-CZ" w:eastAsia="cs-CZ" w:bidi="cs-CZ"/>
      <w:b/>
      <w:bCs/>
      <w:sz w:val="14"/>
      <w:szCs w:val="14"/>
      <w:w w:val="100"/>
      <w:spacing w:val="10"/>
      <w:color w:val="000000"/>
      <w:position w:val="0"/>
    </w:rPr>
  </w:style>
  <w:style w:type="character" w:customStyle="1" w:styleId="CharStyle30">
    <w:name w:val="Char Style 30"/>
    <w:basedOn w:val="CharStyle28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32">
    <w:name w:val="Char Style 32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3">
    <w:name w:val="Char Style 33"/>
    <w:basedOn w:val="CharStyle8"/>
    <w:rPr>
      <w:lang w:val="cs-CZ" w:eastAsia="cs-CZ" w:bidi="cs-CZ"/>
      <w:b/>
      <w:bCs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jc w:val="center"/>
      <w:spacing w:line="226" w:lineRule="exact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Style 19"/>
    <w:basedOn w:val="Normal"/>
    <w:link w:val="CharStyle21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before="160" w:line="354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25">
    <w:name w:val="Style 25"/>
    <w:basedOn w:val="Normal"/>
    <w:link w:val="CharStyle26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7">
    <w:name w:val="Style 27"/>
    <w:basedOn w:val="Normal"/>
    <w:link w:val="CharStyle28"/>
    <w:pPr>
      <w:widowControl w:val="0"/>
      <w:shd w:val="clear" w:color="auto" w:fill="FFFFFF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1">
    <w:name w:val="Style 31"/>
    <w:basedOn w:val="Normal"/>
    <w:link w:val="CharStyle32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