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249" w:rsidRDefault="00767628">
      <w:pPr>
        <w:pStyle w:val="Nadpis2"/>
        <w:spacing w:before="67"/>
        <w:ind w:right="147"/>
        <w:rPr>
          <w:rFonts w:ascii="Times New Roman" w:hAnsi="Times New Roman"/>
        </w:rPr>
      </w:pPr>
      <w:r>
        <w:rPr>
          <w:rFonts w:ascii="Times New Roman" w:hAnsi="Times New Roman"/>
          <w:color w:val="2B2B2B"/>
          <w:w w:val="85"/>
        </w:rPr>
        <w:t>LICENČNÍ  SMLOUVA</w:t>
      </w:r>
    </w:p>
    <w:p w:rsidR="00FB5249" w:rsidRDefault="00FB5249">
      <w:pPr>
        <w:pStyle w:val="Zkladntext"/>
        <w:spacing w:before="7"/>
        <w:rPr>
          <w:rFonts w:ascii="Times New Roman"/>
          <w:b/>
          <w:sz w:val="24"/>
        </w:rPr>
      </w:pPr>
    </w:p>
    <w:p w:rsidR="00FB5249" w:rsidRDefault="00767628">
      <w:pPr>
        <w:pStyle w:val="Zkladntext"/>
        <w:ind w:left="193" w:right="148"/>
        <w:jc w:val="center"/>
      </w:pPr>
      <w:r>
        <w:rPr>
          <w:color w:val="2B2B2B"/>
        </w:rPr>
        <w:t>Níže uvedeného dne, měsíce a roku uzavřely smluvní strany</w:t>
      </w:r>
    </w:p>
    <w:p w:rsidR="00FB5249" w:rsidRDefault="00FB5249">
      <w:pPr>
        <w:pStyle w:val="Zkladntext"/>
        <w:spacing w:before="2"/>
        <w:rPr>
          <w:sz w:val="25"/>
        </w:rPr>
      </w:pPr>
    </w:p>
    <w:p w:rsidR="00FB5249" w:rsidRDefault="00767628">
      <w:pPr>
        <w:ind w:left="120"/>
        <w:rPr>
          <w:b/>
          <w:sz w:val="17"/>
        </w:rPr>
      </w:pPr>
      <w:r>
        <w:rPr>
          <w:b/>
          <w:color w:val="2B2B2B"/>
          <w:sz w:val="17"/>
        </w:rPr>
        <w:t>Západočeská univerzita v Plzni</w:t>
      </w:r>
    </w:p>
    <w:p w:rsidR="00FB5249" w:rsidRDefault="00767628">
      <w:pPr>
        <w:pStyle w:val="Zkladntext"/>
        <w:spacing w:before="42"/>
        <w:ind w:left="121"/>
      </w:pPr>
      <w:r>
        <w:rPr>
          <w:color w:val="2B2B2B"/>
        </w:rPr>
        <w:t>Univerzitní 8, 306 14 Plzeň</w:t>
      </w:r>
    </w:p>
    <w:p w:rsidR="00FB5249" w:rsidRDefault="00767628">
      <w:pPr>
        <w:pStyle w:val="Zkladntext"/>
        <w:spacing w:before="36"/>
        <w:ind w:left="115"/>
      </w:pPr>
      <w:r>
        <w:rPr>
          <w:color w:val="2B2B2B"/>
        </w:rPr>
        <w:t>IČ 49777513</w:t>
      </w:r>
    </w:p>
    <w:p w:rsidR="00FB5249" w:rsidRDefault="00767628">
      <w:pPr>
        <w:pStyle w:val="Zkladntext"/>
        <w:spacing w:before="36" w:line="283" w:lineRule="auto"/>
        <w:ind w:left="116" w:right="6676" w:firstLine="3"/>
      </w:pPr>
      <w:r>
        <w:rPr>
          <w:color w:val="2B2B2B"/>
        </w:rPr>
        <w:t>Bankoví</w:t>
      </w:r>
      <w:r>
        <w:rPr>
          <w:color w:val="2B2B2B"/>
          <w:spacing w:val="-25"/>
        </w:rPr>
        <w:t xml:space="preserve"> </w:t>
      </w:r>
      <w:r>
        <w:rPr>
          <w:color w:val="2B2B2B"/>
        </w:rPr>
        <w:t>spojení:</w:t>
      </w:r>
      <w:r>
        <w:rPr>
          <w:color w:val="2B2B2B"/>
          <w:spacing w:val="-22"/>
        </w:rPr>
        <w:t xml:space="preserve"> </w:t>
      </w:r>
      <w:r>
        <w:rPr>
          <w:color w:val="2B2B2B"/>
        </w:rPr>
        <w:t>KB</w:t>
      </w:r>
      <w:r>
        <w:rPr>
          <w:color w:val="2B2B2B"/>
          <w:spacing w:val="-25"/>
        </w:rPr>
        <w:t xml:space="preserve"> </w:t>
      </w:r>
      <w:r>
        <w:rPr>
          <w:color w:val="2B2B2B"/>
        </w:rPr>
        <w:t>a.s.,</w:t>
      </w:r>
      <w:r>
        <w:rPr>
          <w:color w:val="2B2B2B"/>
          <w:spacing w:val="-25"/>
        </w:rPr>
        <w:t xml:space="preserve"> </w:t>
      </w:r>
      <w:r>
        <w:rPr>
          <w:color w:val="2B2B2B"/>
        </w:rPr>
        <w:t>Plzeň Číslo účtu: 4811530257</w:t>
      </w:r>
      <w:r>
        <w:rPr>
          <w:color w:val="2B2B2B"/>
          <w:spacing w:val="-37"/>
        </w:rPr>
        <w:t xml:space="preserve"> </w:t>
      </w:r>
      <w:r>
        <w:rPr>
          <w:color w:val="2B2B2B"/>
        </w:rPr>
        <w:t>/0100</w:t>
      </w:r>
    </w:p>
    <w:p w:rsidR="00FB5249" w:rsidRDefault="00767628">
      <w:pPr>
        <w:pStyle w:val="Zkladntext"/>
        <w:spacing w:line="566" w:lineRule="auto"/>
        <w:ind w:left="118" w:right="1969"/>
      </w:pPr>
      <w:r>
        <w:rPr>
          <w:color w:val="2B2B2B"/>
        </w:rPr>
        <w:t>Zastoupená: prof. RNDr. Tomášem Kaiserem, DSc., prorektorem pro výzkum a vývoj (dále jen „poskytovatel  licence")</w:t>
      </w:r>
    </w:p>
    <w:p w:rsidR="00FB5249" w:rsidRDefault="00767628">
      <w:pPr>
        <w:spacing w:line="226" w:lineRule="exact"/>
        <w:ind w:left="118"/>
        <w:rPr>
          <w:rFonts w:ascii="Times New Roman"/>
          <w:sz w:val="21"/>
        </w:rPr>
      </w:pPr>
      <w:r>
        <w:rPr>
          <w:rFonts w:ascii="Times New Roman"/>
          <w:color w:val="2B2B2B"/>
          <w:w w:val="89"/>
          <w:sz w:val="21"/>
        </w:rPr>
        <w:t>a</w:t>
      </w:r>
    </w:p>
    <w:p w:rsidR="00FB5249" w:rsidRDefault="00FB5249">
      <w:pPr>
        <w:pStyle w:val="Zkladntext"/>
        <w:rPr>
          <w:rFonts w:ascii="Times New Roman"/>
          <w:sz w:val="22"/>
        </w:rPr>
      </w:pPr>
    </w:p>
    <w:p w:rsidR="00FB5249" w:rsidRDefault="00FB5249">
      <w:pPr>
        <w:pStyle w:val="Zkladntext"/>
        <w:spacing w:before="7"/>
        <w:rPr>
          <w:rFonts w:ascii="Times New Roman"/>
          <w:sz w:val="23"/>
        </w:rPr>
      </w:pPr>
    </w:p>
    <w:p w:rsidR="00FB5249" w:rsidRDefault="00767628">
      <w:pPr>
        <w:spacing w:line="283" w:lineRule="auto"/>
        <w:ind w:left="113" w:right="6689" w:firstLine="3"/>
        <w:jc w:val="both"/>
        <w:rPr>
          <w:sz w:val="18"/>
        </w:rPr>
      </w:pPr>
      <w:r>
        <w:rPr>
          <w:b/>
          <w:color w:val="2B2B2B"/>
          <w:sz w:val="17"/>
        </w:rPr>
        <w:t xml:space="preserve">Pinflow energy storage, s r.o. </w:t>
      </w:r>
      <w:r>
        <w:rPr>
          <w:color w:val="2B2B2B"/>
          <w:sz w:val="18"/>
        </w:rPr>
        <w:t>Křižovnická 86/6, Staré Město 110 00 Praha</w:t>
      </w:r>
    </w:p>
    <w:p w:rsidR="00FB5249" w:rsidRDefault="00FB5249">
      <w:pPr>
        <w:pStyle w:val="Zkladntext"/>
        <w:spacing w:before="3"/>
        <w:rPr>
          <w:sz w:val="21"/>
        </w:rPr>
      </w:pPr>
    </w:p>
    <w:p w:rsidR="00FB5249" w:rsidRDefault="00767628">
      <w:pPr>
        <w:pStyle w:val="Zkladntext"/>
        <w:ind w:left="115"/>
      </w:pPr>
      <w:r>
        <w:rPr>
          <w:color w:val="2B2B2B"/>
        </w:rPr>
        <w:t>IČ: 06544002</w:t>
      </w:r>
    </w:p>
    <w:p w:rsidR="00FB5249" w:rsidRDefault="00767628">
      <w:pPr>
        <w:pStyle w:val="Nadpis1"/>
        <w:spacing w:before="45"/>
        <w:ind w:left="118"/>
      </w:pPr>
      <w:r>
        <w:rPr>
          <w:color w:val="2B2B2B"/>
          <w:sz w:val="18"/>
        </w:rPr>
        <w:t xml:space="preserve">Zastoupená:  </w:t>
      </w:r>
      <w:r>
        <w:rPr>
          <w:color w:val="2B2B2B"/>
        </w:rPr>
        <w:t>Ing. Jaromírem  Pocedičem,  jednatelem,  a Ing. Jiřím  Vránou, jednatelem</w:t>
      </w:r>
    </w:p>
    <w:p w:rsidR="00FB5249" w:rsidRDefault="00FB5249">
      <w:pPr>
        <w:pStyle w:val="Zkladntext"/>
        <w:rPr>
          <w:sz w:val="20"/>
        </w:rPr>
      </w:pPr>
    </w:p>
    <w:p w:rsidR="00FB5249" w:rsidRDefault="00FB5249">
      <w:pPr>
        <w:pStyle w:val="Zkladntext"/>
        <w:spacing w:before="5"/>
        <w:rPr>
          <w:sz w:val="25"/>
        </w:rPr>
      </w:pPr>
    </w:p>
    <w:p w:rsidR="00FB5249" w:rsidRDefault="00767628">
      <w:pPr>
        <w:pStyle w:val="Zkladntext"/>
        <w:ind w:left="114"/>
      </w:pPr>
      <w:r>
        <w:rPr>
          <w:color w:val="2B2B2B"/>
        </w:rPr>
        <w:t>(dále jen „nabyvatel  licence")</w:t>
      </w:r>
    </w:p>
    <w:p w:rsidR="00FB5249" w:rsidRDefault="00FB5249">
      <w:pPr>
        <w:pStyle w:val="Zkladntext"/>
        <w:spacing w:before="1"/>
        <w:rPr>
          <w:sz w:val="24"/>
        </w:rPr>
      </w:pPr>
    </w:p>
    <w:p w:rsidR="00FB5249" w:rsidRDefault="00767628">
      <w:pPr>
        <w:pStyle w:val="Zkladntext"/>
        <w:spacing w:line="283" w:lineRule="auto"/>
        <w:ind w:left="193" w:right="169"/>
        <w:jc w:val="center"/>
      </w:pPr>
      <w:r>
        <w:rPr>
          <w:color w:val="2B2B2B"/>
        </w:rPr>
        <w:t>v souladu s ust.§ 2358 a násl. a ust. § 1746 odst. 2 zákona č. 89/2012 Sb., občanský zákoník, v platném znění, tuto licenční smlouvu:</w:t>
      </w:r>
    </w:p>
    <w:p w:rsidR="00FB5249" w:rsidRDefault="00FB5249">
      <w:pPr>
        <w:pStyle w:val="Zkladntext"/>
        <w:spacing w:before="9"/>
        <w:rPr>
          <w:sz w:val="21"/>
        </w:rPr>
      </w:pPr>
    </w:p>
    <w:p w:rsidR="00FB5249" w:rsidRDefault="00767628">
      <w:pPr>
        <w:ind w:left="191" w:right="169"/>
        <w:jc w:val="center"/>
        <w:rPr>
          <w:b/>
          <w:sz w:val="17"/>
        </w:rPr>
      </w:pPr>
      <w:r>
        <w:rPr>
          <w:b/>
          <w:color w:val="2B2B2B"/>
          <w:sz w:val="17"/>
        </w:rPr>
        <w:t>Preambule</w:t>
      </w:r>
    </w:p>
    <w:p w:rsidR="00FB5249" w:rsidRDefault="00FB5249">
      <w:pPr>
        <w:pStyle w:val="Zkladntext"/>
        <w:spacing w:before="3"/>
        <w:rPr>
          <w:b/>
          <w:sz w:val="24"/>
        </w:rPr>
      </w:pPr>
    </w:p>
    <w:p w:rsidR="00FB5249" w:rsidRDefault="00767628">
      <w:pPr>
        <w:pStyle w:val="Zkladntext"/>
        <w:spacing w:line="288" w:lineRule="auto"/>
        <w:ind w:left="113" w:right="156" w:firstLine="706"/>
      </w:pPr>
      <w:r>
        <w:rPr>
          <w:color w:val="2B2B2B"/>
        </w:rPr>
        <w:t>Poskytovatel licence prohlašuje, že je oprávněn tuto smlouvu uzavřít a uzavřením  této  smlouvy  nebude neoprávněně zasaženo do práv jiných osob.</w:t>
      </w:r>
    </w:p>
    <w:p w:rsidR="00FB5249" w:rsidRDefault="00FB5249">
      <w:pPr>
        <w:pStyle w:val="Zkladntext"/>
        <w:spacing w:before="4"/>
        <w:rPr>
          <w:sz w:val="21"/>
        </w:rPr>
      </w:pPr>
    </w:p>
    <w:p w:rsidR="00FB5249" w:rsidRDefault="00767628">
      <w:pPr>
        <w:spacing w:before="1"/>
        <w:ind w:left="193" w:right="167"/>
        <w:jc w:val="center"/>
        <w:rPr>
          <w:sz w:val="17"/>
        </w:rPr>
      </w:pPr>
      <w:r>
        <w:rPr>
          <w:color w:val="2B2B2B"/>
          <w:sz w:val="17"/>
        </w:rPr>
        <w:t>I.</w:t>
      </w:r>
    </w:p>
    <w:p w:rsidR="00FB5249" w:rsidRDefault="00767628">
      <w:pPr>
        <w:spacing w:before="45"/>
        <w:ind w:left="193" w:right="169"/>
        <w:jc w:val="center"/>
        <w:rPr>
          <w:b/>
          <w:sz w:val="17"/>
        </w:rPr>
      </w:pPr>
      <w:r>
        <w:rPr>
          <w:b/>
          <w:color w:val="2B2B2B"/>
          <w:sz w:val="17"/>
        </w:rPr>
        <w:t>Předmět smlouvy</w:t>
      </w:r>
    </w:p>
    <w:p w:rsidR="00FB5249" w:rsidRDefault="00FB5249">
      <w:pPr>
        <w:pStyle w:val="Zkladntext"/>
        <w:spacing w:before="7"/>
        <w:rPr>
          <w:b/>
          <w:sz w:val="24"/>
        </w:rPr>
      </w:pPr>
    </w:p>
    <w:p w:rsidR="00FB5249" w:rsidRDefault="00767628">
      <w:pPr>
        <w:pStyle w:val="Odstavecseseznamem"/>
        <w:numPr>
          <w:ilvl w:val="0"/>
          <w:numId w:val="8"/>
        </w:numPr>
        <w:tabs>
          <w:tab w:val="left" w:pos="469"/>
        </w:tabs>
        <w:spacing w:line="283" w:lineRule="auto"/>
        <w:ind w:right="111" w:hanging="361"/>
        <w:rPr>
          <w:sz w:val="18"/>
        </w:rPr>
      </w:pPr>
      <w:r>
        <w:rPr>
          <w:color w:val="2B2B2B"/>
          <w:sz w:val="18"/>
        </w:rPr>
        <w:t>Touto smlouvou poskytovatel licence uděluje nabyvateli licence oprávnění k výkonu práva užívat předmět licence</w:t>
      </w:r>
      <w:r>
        <w:rPr>
          <w:color w:val="2B2B2B"/>
          <w:spacing w:val="-4"/>
          <w:sz w:val="18"/>
        </w:rPr>
        <w:t xml:space="preserve"> </w:t>
      </w:r>
      <w:r>
        <w:rPr>
          <w:color w:val="2B2B2B"/>
          <w:sz w:val="18"/>
        </w:rPr>
        <w:t>popsaný</w:t>
      </w:r>
      <w:r>
        <w:rPr>
          <w:color w:val="2B2B2B"/>
          <w:spacing w:val="4"/>
          <w:sz w:val="18"/>
        </w:rPr>
        <w:t xml:space="preserve"> </w:t>
      </w:r>
      <w:r>
        <w:rPr>
          <w:color w:val="2B2B2B"/>
          <w:sz w:val="18"/>
        </w:rPr>
        <w:t>v</w:t>
      </w:r>
      <w:r>
        <w:rPr>
          <w:color w:val="2B2B2B"/>
          <w:spacing w:val="-12"/>
          <w:sz w:val="18"/>
        </w:rPr>
        <w:t xml:space="preserve"> </w:t>
      </w:r>
      <w:r>
        <w:rPr>
          <w:color w:val="2B2B2B"/>
          <w:sz w:val="18"/>
        </w:rPr>
        <w:t>příloze</w:t>
      </w:r>
      <w:r>
        <w:rPr>
          <w:color w:val="2B2B2B"/>
          <w:spacing w:val="-8"/>
          <w:sz w:val="18"/>
        </w:rPr>
        <w:t xml:space="preserve"> </w:t>
      </w:r>
      <w:r>
        <w:rPr>
          <w:color w:val="2B2B2B"/>
          <w:sz w:val="18"/>
        </w:rPr>
        <w:t>č.</w:t>
      </w:r>
      <w:r>
        <w:rPr>
          <w:color w:val="2B2B2B"/>
          <w:spacing w:val="-18"/>
          <w:sz w:val="18"/>
        </w:rPr>
        <w:t xml:space="preserve"> </w:t>
      </w:r>
      <w:r>
        <w:rPr>
          <w:color w:val="2B2B2B"/>
          <w:sz w:val="18"/>
        </w:rPr>
        <w:t>1,</w:t>
      </w:r>
      <w:r>
        <w:rPr>
          <w:color w:val="2B2B2B"/>
          <w:spacing w:val="-10"/>
          <w:sz w:val="18"/>
        </w:rPr>
        <w:t xml:space="preserve"> </w:t>
      </w:r>
      <w:r>
        <w:rPr>
          <w:color w:val="2B2B2B"/>
          <w:sz w:val="18"/>
        </w:rPr>
        <w:t>a</w:t>
      </w:r>
      <w:r>
        <w:rPr>
          <w:color w:val="2B2B2B"/>
          <w:spacing w:val="-7"/>
          <w:sz w:val="18"/>
        </w:rPr>
        <w:t xml:space="preserve"> </w:t>
      </w:r>
      <w:r>
        <w:rPr>
          <w:color w:val="2B2B2B"/>
          <w:sz w:val="18"/>
        </w:rPr>
        <w:t>to</w:t>
      </w:r>
      <w:r>
        <w:rPr>
          <w:color w:val="2B2B2B"/>
          <w:spacing w:val="16"/>
          <w:sz w:val="18"/>
        </w:rPr>
        <w:t xml:space="preserve"> </w:t>
      </w:r>
      <w:r>
        <w:rPr>
          <w:color w:val="2B2B2B"/>
          <w:sz w:val="18"/>
        </w:rPr>
        <w:t>ke</w:t>
      </w:r>
      <w:r>
        <w:rPr>
          <w:color w:val="2B2B2B"/>
          <w:spacing w:val="-9"/>
          <w:sz w:val="18"/>
        </w:rPr>
        <w:t xml:space="preserve"> </w:t>
      </w:r>
      <w:r>
        <w:rPr>
          <w:color w:val="2B2B2B"/>
          <w:sz w:val="18"/>
        </w:rPr>
        <w:t>všem</w:t>
      </w:r>
      <w:r>
        <w:rPr>
          <w:color w:val="2B2B2B"/>
          <w:spacing w:val="-1"/>
          <w:sz w:val="18"/>
        </w:rPr>
        <w:t xml:space="preserve"> </w:t>
      </w:r>
      <w:r>
        <w:rPr>
          <w:color w:val="2B2B2B"/>
          <w:sz w:val="18"/>
        </w:rPr>
        <w:t>způsobům užití.</w:t>
      </w:r>
    </w:p>
    <w:p w:rsidR="00FB5249" w:rsidRDefault="00FB5249">
      <w:pPr>
        <w:pStyle w:val="Zkladntext"/>
        <w:spacing w:before="11"/>
        <w:rPr>
          <w:sz w:val="20"/>
        </w:rPr>
      </w:pPr>
    </w:p>
    <w:p w:rsidR="00FB5249" w:rsidRDefault="00767628">
      <w:pPr>
        <w:pStyle w:val="Odstavecseseznamem"/>
        <w:numPr>
          <w:ilvl w:val="0"/>
          <w:numId w:val="8"/>
        </w:numPr>
        <w:tabs>
          <w:tab w:val="left" w:pos="471"/>
        </w:tabs>
        <w:spacing w:line="283" w:lineRule="auto"/>
        <w:ind w:left="470" w:right="104" w:hanging="360"/>
        <w:rPr>
          <w:sz w:val="18"/>
        </w:rPr>
      </w:pPr>
      <w:r>
        <w:rPr>
          <w:color w:val="2B2B2B"/>
          <w:sz w:val="18"/>
        </w:rPr>
        <w:t xml:space="preserve">Bližší specifikace předmětu licence je uvedena v příloze č. 1, která je nedílnou součástí této smlouvy (dále jen „předmět </w:t>
      </w:r>
      <w:r>
        <w:rPr>
          <w:color w:val="2B2B2B"/>
          <w:spacing w:val="22"/>
          <w:sz w:val="18"/>
        </w:rPr>
        <w:t xml:space="preserve"> </w:t>
      </w:r>
      <w:r>
        <w:rPr>
          <w:color w:val="2B2B2B"/>
          <w:sz w:val="18"/>
        </w:rPr>
        <w:t>licence").</w:t>
      </w:r>
    </w:p>
    <w:p w:rsidR="00FB5249" w:rsidRDefault="00FB5249">
      <w:pPr>
        <w:pStyle w:val="Zkladntext"/>
        <w:spacing w:before="7"/>
        <w:rPr>
          <w:sz w:val="20"/>
        </w:rPr>
      </w:pPr>
    </w:p>
    <w:p w:rsidR="00FB5249" w:rsidRDefault="00767628">
      <w:pPr>
        <w:pStyle w:val="Odstavecseseznamem"/>
        <w:numPr>
          <w:ilvl w:val="0"/>
          <w:numId w:val="8"/>
        </w:numPr>
        <w:tabs>
          <w:tab w:val="left" w:pos="470"/>
        </w:tabs>
        <w:spacing w:line="283" w:lineRule="auto"/>
        <w:ind w:left="467" w:right="102" w:hanging="357"/>
        <w:rPr>
          <w:sz w:val="18"/>
        </w:rPr>
      </w:pPr>
      <w:r>
        <w:rPr>
          <w:color w:val="2B2B2B"/>
          <w:sz w:val="18"/>
        </w:rPr>
        <w:t>Převzetí předmětu licence bude potvrzené písemně předávacím protokolem, který se po jeho vyhotovení a podepsání smluvními</w:t>
      </w:r>
      <w:r>
        <w:rPr>
          <w:color w:val="2B2B2B"/>
          <w:sz w:val="18"/>
        </w:rPr>
        <w:t xml:space="preserve">  stranami stane neoddělitelnou součástí této</w:t>
      </w:r>
      <w:r>
        <w:rPr>
          <w:color w:val="2B2B2B"/>
          <w:spacing w:val="39"/>
          <w:sz w:val="18"/>
        </w:rPr>
        <w:t xml:space="preserve"> </w:t>
      </w:r>
      <w:r>
        <w:rPr>
          <w:color w:val="2B2B2B"/>
          <w:sz w:val="18"/>
        </w:rPr>
        <w:t>smlouvy.</w:t>
      </w:r>
    </w:p>
    <w:p w:rsidR="00FB5249" w:rsidRDefault="00FB5249">
      <w:pPr>
        <w:pStyle w:val="Zkladntext"/>
        <w:rPr>
          <w:sz w:val="20"/>
        </w:rPr>
      </w:pPr>
    </w:p>
    <w:p w:rsidR="00FB5249" w:rsidRDefault="00FB5249">
      <w:pPr>
        <w:pStyle w:val="Zkladntext"/>
        <w:spacing w:before="11"/>
        <w:rPr>
          <w:sz w:val="22"/>
        </w:rPr>
      </w:pPr>
    </w:p>
    <w:p w:rsidR="00FB5249" w:rsidRDefault="00767628">
      <w:pPr>
        <w:ind w:left="176" w:right="169"/>
        <w:jc w:val="center"/>
        <w:rPr>
          <w:sz w:val="17"/>
        </w:rPr>
      </w:pPr>
      <w:r>
        <w:rPr>
          <w:color w:val="2B2B2B"/>
          <w:sz w:val="17"/>
        </w:rPr>
        <w:t>li.</w:t>
      </w:r>
    </w:p>
    <w:p w:rsidR="00FB5249" w:rsidRDefault="00767628">
      <w:pPr>
        <w:spacing w:before="48"/>
        <w:ind w:left="193" w:right="166"/>
        <w:jc w:val="center"/>
        <w:rPr>
          <w:b/>
          <w:sz w:val="17"/>
        </w:rPr>
      </w:pPr>
      <w:r>
        <w:rPr>
          <w:b/>
          <w:color w:val="2B2B2B"/>
          <w:sz w:val="17"/>
        </w:rPr>
        <w:t>Podmínky užití</w:t>
      </w:r>
    </w:p>
    <w:p w:rsidR="00FB5249" w:rsidRDefault="00FB5249">
      <w:pPr>
        <w:pStyle w:val="Zkladntext"/>
        <w:spacing w:before="3"/>
        <w:rPr>
          <w:b/>
          <w:sz w:val="24"/>
        </w:rPr>
      </w:pPr>
    </w:p>
    <w:p w:rsidR="00FB5249" w:rsidRDefault="00767628">
      <w:pPr>
        <w:pStyle w:val="Odstavecseseznamem"/>
        <w:numPr>
          <w:ilvl w:val="0"/>
          <w:numId w:val="7"/>
        </w:numPr>
        <w:tabs>
          <w:tab w:val="left" w:pos="471"/>
        </w:tabs>
        <w:ind w:hanging="360"/>
        <w:rPr>
          <w:sz w:val="18"/>
        </w:rPr>
      </w:pPr>
      <w:r>
        <w:rPr>
          <w:color w:val="2B2B2B"/>
          <w:sz w:val="18"/>
        </w:rPr>
        <w:t>Licence</w:t>
      </w:r>
      <w:r>
        <w:rPr>
          <w:color w:val="2B2B2B"/>
          <w:spacing w:val="-2"/>
          <w:sz w:val="18"/>
        </w:rPr>
        <w:t xml:space="preserve"> </w:t>
      </w:r>
      <w:r>
        <w:rPr>
          <w:color w:val="2B2B2B"/>
          <w:sz w:val="18"/>
        </w:rPr>
        <w:t>se</w:t>
      </w:r>
      <w:r>
        <w:rPr>
          <w:color w:val="2B2B2B"/>
          <w:spacing w:val="-15"/>
          <w:sz w:val="18"/>
        </w:rPr>
        <w:t xml:space="preserve"> </w:t>
      </w:r>
      <w:r>
        <w:rPr>
          <w:color w:val="2B2B2B"/>
          <w:sz w:val="18"/>
        </w:rPr>
        <w:t>poskytuje</w:t>
      </w:r>
      <w:r>
        <w:rPr>
          <w:color w:val="2B2B2B"/>
          <w:spacing w:val="-2"/>
          <w:sz w:val="18"/>
        </w:rPr>
        <w:t xml:space="preserve"> </w:t>
      </w:r>
      <w:r>
        <w:rPr>
          <w:color w:val="2B2B2B"/>
          <w:sz w:val="18"/>
        </w:rPr>
        <w:t>na</w:t>
      </w:r>
      <w:r>
        <w:rPr>
          <w:color w:val="2B2B2B"/>
          <w:spacing w:val="-6"/>
          <w:sz w:val="18"/>
        </w:rPr>
        <w:t xml:space="preserve"> </w:t>
      </w:r>
      <w:r>
        <w:rPr>
          <w:color w:val="2B2B2B"/>
          <w:sz w:val="18"/>
        </w:rPr>
        <w:t>dobu</w:t>
      </w:r>
      <w:r>
        <w:rPr>
          <w:color w:val="2B2B2B"/>
          <w:spacing w:val="3"/>
          <w:sz w:val="18"/>
        </w:rPr>
        <w:t xml:space="preserve"> </w:t>
      </w:r>
      <w:r w:rsidR="00200967">
        <w:rPr>
          <w:color w:val="2B2B2B"/>
          <w:spacing w:val="3"/>
          <w:sz w:val="18"/>
        </w:rPr>
        <w:t>xx</w:t>
      </w:r>
      <w:r>
        <w:rPr>
          <w:color w:val="2B2B2B"/>
          <w:spacing w:val="-13"/>
          <w:sz w:val="18"/>
        </w:rPr>
        <w:t xml:space="preserve"> </w:t>
      </w:r>
      <w:r>
        <w:rPr>
          <w:color w:val="2B2B2B"/>
          <w:sz w:val="18"/>
        </w:rPr>
        <w:t>let,</w:t>
      </w:r>
      <w:r>
        <w:rPr>
          <w:color w:val="2B2B2B"/>
          <w:spacing w:val="-11"/>
          <w:sz w:val="18"/>
        </w:rPr>
        <w:t xml:space="preserve"> </w:t>
      </w:r>
      <w:r>
        <w:rPr>
          <w:color w:val="2B2B2B"/>
          <w:sz w:val="18"/>
        </w:rPr>
        <w:t>licence</w:t>
      </w:r>
      <w:r>
        <w:rPr>
          <w:color w:val="2B2B2B"/>
          <w:spacing w:val="-5"/>
          <w:sz w:val="18"/>
        </w:rPr>
        <w:t xml:space="preserve"> </w:t>
      </w:r>
      <w:r>
        <w:rPr>
          <w:color w:val="2B2B2B"/>
          <w:sz w:val="18"/>
        </w:rPr>
        <w:t>se</w:t>
      </w:r>
      <w:r>
        <w:rPr>
          <w:color w:val="2B2B2B"/>
          <w:spacing w:val="-12"/>
          <w:sz w:val="18"/>
        </w:rPr>
        <w:t xml:space="preserve"> </w:t>
      </w:r>
      <w:r>
        <w:rPr>
          <w:color w:val="2B2B2B"/>
          <w:sz w:val="18"/>
        </w:rPr>
        <w:t>poskytuje</w:t>
      </w:r>
      <w:r>
        <w:rPr>
          <w:color w:val="2B2B2B"/>
          <w:spacing w:val="-2"/>
          <w:sz w:val="18"/>
        </w:rPr>
        <w:t xml:space="preserve"> </w:t>
      </w:r>
      <w:r>
        <w:rPr>
          <w:color w:val="2B2B2B"/>
          <w:sz w:val="18"/>
        </w:rPr>
        <w:t>bez</w:t>
      </w:r>
      <w:r>
        <w:rPr>
          <w:color w:val="2B2B2B"/>
          <w:spacing w:val="-5"/>
          <w:sz w:val="18"/>
        </w:rPr>
        <w:t xml:space="preserve"> </w:t>
      </w:r>
      <w:r>
        <w:rPr>
          <w:color w:val="2B2B2B"/>
          <w:sz w:val="18"/>
        </w:rPr>
        <w:t>množstevního</w:t>
      </w:r>
      <w:r>
        <w:rPr>
          <w:color w:val="2B2B2B"/>
          <w:spacing w:val="10"/>
          <w:sz w:val="18"/>
        </w:rPr>
        <w:t xml:space="preserve"> </w:t>
      </w:r>
      <w:r>
        <w:rPr>
          <w:color w:val="2B2B2B"/>
          <w:sz w:val="18"/>
        </w:rPr>
        <w:t>či</w:t>
      </w:r>
      <w:r>
        <w:rPr>
          <w:color w:val="2B2B2B"/>
          <w:spacing w:val="-8"/>
          <w:sz w:val="18"/>
        </w:rPr>
        <w:t xml:space="preserve"> </w:t>
      </w:r>
      <w:r>
        <w:rPr>
          <w:color w:val="2B2B2B"/>
          <w:sz w:val="18"/>
        </w:rPr>
        <w:t>územního</w:t>
      </w:r>
      <w:r>
        <w:rPr>
          <w:color w:val="2B2B2B"/>
          <w:spacing w:val="2"/>
          <w:sz w:val="18"/>
        </w:rPr>
        <w:t xml:space="preserve"> </w:t>
      </w:r>
      <w:r>
        <w:rPr>
          <w:color w:val="2B2B2B"/>
          <w:sz w:val="18"/>
        </w:rPr>
        <w:t>omezení.</w:t>
      </w:r>
    </w:p>
    <w:p w:rsidR="00FB5249" w:rsidRDefault="00FB5249">
      <w:pPr>
        <w:pStyle w:val="Zkladntext"/>
        <w:rPr>
          <w:sz w:val="20"/>
        </w:rPr>
      </w:pPr>
    </w:p>
    <w:p w:rsidR="00FB5249" w:rsidRDefault="00767628">
      <w:pPr>
        <w:pStyle w:val="Odstavecseseznamem"/>
        <w:numPr>
          <w:ilvl w:val="0"/>
          <w:numId w:val="7"/>
        </w:numPr>
        <w:tabs>
          <w:tab w:val="left" w:pos="470"/>
        </w:tabs>
        <w:spacing w:before="119" w:line="283" w:lineRule="auto"/>
        <w:ind w:right="104" w:hanging="360"/>
        <w:jc w:val="both"/>
        <w:rPr>
          <w:sz w:val="18"/>
        </w:rPr>
      </w:pPr>
      <w:r>
        <w:rPr>
          <w:color w:val="2B2B2B"/>
          <w:sz w:val="18"/>
        </w:rPr>
        <w:t xml:space="preserve">Nabyvatel licence je povinen komerčně využít předmět licence nejpozději do </w:t>
      </w:r>
      <w:r w:rsidR="00200967">
        <w:rPr>
          <w:color w:val="2B2B2B"/>
          <w:sz w:val="18"/>
        </w:rPr>
        <w:t>x</w:t>
      </w:r>
      <w:r>
        <w:rPr>
          <w:color w:val="2B2B2B"/>
          <w:sz w:val="18"/>
        </w:rPr>
        <w:t xml:space="preserve"> let od  uzavření  této  smlouvy. Komerčním využitím licence se rozumí uskutečnění prodeje výrobku založeného na předmětu licence.</w:t>
      </w:r>
    </w:p>
    <w:p w:rsidR="00FB5249" w:rsidRDefault="00FB5249">
      <w:pPr>
        <w:spacing w:line="283" w:lineRule="auto"/>
        <w:jc w:val="both"/>
        <w:rPr>
          <w:sz w:val="18"/>
        </w:rPr>
        <w:sectPr w:rsidR="00FB5249">
          <w:footerReference w:type="default" r:id="rId8"/>
          <w:type w:val="continuous"/>
          <w:pgSz w:w="11910" w:h="16840"/>
          <w:pgMar w:top="1320" w:right="1320" w:bottom="1240" w:left="1360" w:header="708" w:footer="1052" w:gutter="0"/>
          <w:pgNumType w:start="1"/>
          <w:cols w:space="708"/>
        </w:sectPr>
      </w:pPr>
    </w:p>
    <w:p w:rsidR="00FB5249" w:rsidRDefault="00767628">
      <w:pPr>
        <w:spacing w:line="437" w:lineRule="exact"/>
        <w:ind w:left="113"/>
        <w:rPr>
          <w:sz w:val="11"/>
        </w:rPr>
      </w:pPr>
      <w:r>
        <w:rPr>
          <w:rFonts w:ascii="Times New Roman" w:hAnsi="Times New Roman"/>
          <w:color w:val="696969"/>
          <w:w w:val="81"/>
        </w:rPr>
        <w:lastRenderedPageBreak/>
        <w:t>.</w:t>
      </w:r>
      <w:r>
        <w:rPr>
          <w:rFonts w:ascii="Times New Roman" w:hAnsi="Times New Roman"/>
          <w:color w:val="696969"/>
          <w:spacing w:val="-34"/>
          <w:w w:val="81"/>
        </w:rPr>
        <w:t>.</w:t>
      </w:r>
      <w:r>
        <w:rPr>
          <w:color w:val="696969"/>
          <w:spacing w:val="-2"/>
          <w:w w:val="102"/>
          <w:position w:val="7"/>
          <w:sz w:val="19"/>
        </w:rPr>
        <w:t>'</w:t>
      </w:r>
      <w:r>
        <w:rPr>
          <w:rFonts w:ascii="Times New Roman" w:hAnsi="Times New Roman"/>
          <w:color w:val="696969"/>
          <w:w w:val="81"/>
        </w:rPr>
        <w:t>.</w:t>
      </w:r>
      <w:r>
        <w:rPr>
          <w:rFonts w:ascii="Times New Roman" w:hAnsi="Times New Roman"/>
          <w:color w:val="696969"/>
          <w:spacing w:val="9"/>
        </w:rPr>
        <w:t xml:space="preserve"> </w:t>
      </w:r>
      <w:r>
        <w:rPr>
          <w:color w:val="808080"/>
          <w:spacing w:val="-50"/>
          <w:w w:val="91"/>
          <w:position w:val="7"/>
          <w:sz w:val="38"/>
        </w:rPr>
        <w:t>.</w:t>
      </w:r>
      <w:r>
        <w:rPr>
          <w:color w:val="909090"/>
          <w:w w:val="80"/>
          <w:sz w:val="11"/>
        </w:rPr>
        <w:t>·</w:t>
      </w:r>
      <w:r>
        <w:rPr>
          <w:color w:val="909090"/>
          <w:spacing w:val="-21"/>
          <w:sz w:val="11"/>
        </w:rPr>
        <w:t xml:space="preserve"> </w:t>
      </w:r>
      <w:r>
        <w:rPr>
          <w:color w:val="696969"/>
          <w:w w:val="80"/>
          <w:sz w:val="11"/>
        </w:rPr>
        <w:t>'</w:t>
      </w:r>
    </w:p>
    <w:p w:rsidR="00FB5249" w:rsidRDefault="00FB5249">
      <w:pPr>
        <w:pStyle w:val="Zkladntext"/>
        <w:rPr>
          <w:sz w:val="20"/>
        </w:rPr>
      </w:pPr>
    </w:p>
    <w:p w:rsidR="00FB5249" w:rsidRDefault="00FB5249">
      <w:pPr>
        <w:pStyle w:val="Zkladntext"/>
        <w:rPr>
          <w:sz w:val="20"/>
        </w:rPr>
      </w:pPr>
    </w:p>
    <w:p w:rsidR="00FB5249" w:rsidRDefault="00FB5249">
      <w:pPr>
        <w:pStyle w:val="Zkladntext"/>
        <w:rPr>
          <w:sz w:val="20"/>
        </w:rPr>
      </w:pPr>
    </w:p>
    <w:p w:rsidR="00FB5249" w:rsidRDefault="00FB5249">
      <w:pPr>
        <w:pStyle w:val="Zkladntext"/>
        <w:rPr>
          <w:sz w:val="20"/>
        </w:rPr>
      </w:pPr>
    </w:p>
    <w:p w:rsidR="00FB5249" w:rsidRDefault="00FB5249">
      <w:pPr>
        <w:pStyle w:val="Zkladntext"/>
        <w:rPr>
          <w:sz w:val="20"/>
        </w:rPr>
      </w:pPr>
    </w:p>
    <w:p w:rsidR="00FB5249" w:rsidRDefault="00FB5249">
      <w:pPr>
        <w:pStyle w:val="Zkladntext"/>
        <w:spacing w:before="1"/>
        <w:rPr>
          <w:sz w:val="23"/>
        </w:rPr>
      </w:pPr>
    </w:p>
    <w:p w:rsidR="00FB5249" w:rsidRDefault="00767628">
      <w:pPr>
        <w:pStyle w:val="Zkladntext"/>
        <w:ind w:left="2587" w:right="2021"/>
        <w:jc w:val="center"/>
      </w:pPr>
      <w:r>
        <w:rPr>
          <w:color w:val="2A2A2A"/>
          <w:w w:val="115"/>
        </w:rPr>
        <w:t>Ill.</w:t>
      </w:r>
    </w:p>
    <w:p w:rsidR="00FB5249" w:rsidRDefault="00767628">
      <w:pPr>
        <w:spacing w:before="50"/>
        <w:ind w:left="2587" w:right="2036"/>
        <w:jc w:val="center"/>
        <w:rPr>
          <w:b/>
          <w:sz w:val="17"/>
        </w:rPr>
      </w:pPr>
      <w:r>
        <w:rPr>
          <w:b/>
          <w:color w:val="2A2A2A"/>
          <w:sz w:val="17"/>
        </w:rPr>
        <w:t>Výhradní licence</w:t>
      </w:r>
    </w:p>
    <w:p w:rsidR="00FB5249" w:rsidRDefault="00FB5249">
      <w:pPr>
        <w:pStyle w:val="Zkladntext"/>
        <w:spacing w:before="8"/>
        <w:rPr>
          <w:b/>
          <w:sz w:val="24"/>
        </w:rPr>
      </w:pPr>
    </w:p>
    <w:p w:rsidR="00FB5249" w:rsidRDefault="00767628">
      <w:pPr>
        <w:pStyle w:val="Odstavecseseznamem"/>
        <w:numPr>
          <w:ilvl w:val="1"/>
          <w:numId w:val="7"/>
        </w:numPr>
        <w:tabs>
          <w:tab w:val="left" w:pos="985"/>
        </w:tabs>
        <w:spacing w:line="283" w:lineRule="auto"/>
        <w:ind w:right="113" w:hanging="361"/>
        <w:jc w:val="both"/>
        <w:rPr>
          <w:sz w:val="18"/>
        </w:rPr>
      </w:pPr>
      <w:r>
        <w:rPr>
          <w:color w:val="2A2A2A"/>
          <w:sz w:val="18"/>
        </w:rPr>
        <w:t>Licence podle této smlouvy se uděluje jako licence výhradní. Poskytovatel licence  je  nadále oprávněn užívat předmět licence nekomerčně pro účely základního výzkumu, a to pouze způsobem neohrožujícím zájmy nabyvatele licence. Případné publikace využívajíc</w:t>
      </w:r>
      <w:r>
        <w:rPr>
          <w:color w:val="2A2A2A"/>
          <w:sz w:val="18"/>
        </w:rPr>
        <w:t>í předmět licence může poskytovatel licence publikovat pouze po předchozím písemném souhlasu nabyvatele licence, nabyvatel licence se zavazuje souhlas neodepřít bez vážného</w:t>
      </w:r>
      <w:r>
        <w:rPr>
          <w:color w:val="2A2A2A"/>
          <w:spacing w:val="9"/>
          <w:sz w:val="18"/>
        </w:rPr>
        <w:t xml:space="preserve"> </w:t>
      </w:r>
      <w:r>
        <w:rPr>
          <w:color w:val="2A2A2A"/>
          <w:sz w:val="18"/>
        </w:rPr>
        <w:t>důvodu.</w:t>
      </w:r>
    </w:p>
    <w:p w:rsidR="00FB5249" w:rsidRDefault="00FB5249">
      <w:pPr>
        <w:pStyle w:val="Zkladntext"/>
        <w:spacing w:before="4"/>
        <w:rPr>
          <w:sz w:val="21"/>
        </w:rPr>
      </w:pPr>
    </w:p>
    <w:p w:rsidR="00FB5249" w:rsidRDefault="00767628">
      <w:pPr>
        <w:pStyle w:val="Odstavecseseznamem"/>
        <w:numPr>
          <w:ilvl w:val="1"/>
          <w:numId w:val="7"/>
        </w:numPr>
        <w:tabs>
          <w:tab w:val="left" w:pos="984"/>
        </w:tabs>
        <w:ind w:left="983" w:hanging="363"/>
        <w:rPr>
          <w:sz w:val="18"/>
        </w:rPr>
      </w:pPr>
      <w:r>
        <w:rPr>
          <w:color w:val="2A2A2A"/>
          <w:sz w:val="18"/>
        </w:rPr>
        <w:t>Nabyvatel licence není oprávněn licenci zcela nebo zčásti poskytnout či po</w:t>
      </w:r>
      <w:r>
        <w:rPr>
          <w:color w:val="2A2A2A"/>
          <w:sz w:val="18"/>
        </w:rPr>
        <w:t xml:space="preserve">stoupit třetí </w:t>
      </w:r>
      <w:r>
        <w:rPr>
          <w:color w:val="2A2A2A"/>
          <w:spacing w:val="28"/>
          <w:sz w:val="18"/>
        </w:rPr>
        <w:t xml:space="preserve"> </w:t>
      </w:r>
      <w:r>
        <w:rPr>
          <w:color w:val="2A2A2A"/>
          <w:sz w:val="18"/>
        </w:rPr>
        <w:t>osobě.</w:t>
      </w:r>
    </w:p>
    <w:p w:rsidR="00FB5249" w:rsidRDefault="00FB5249">
      <w:pPr>
        <w:pStyle w:val="Zkladntext"/>
        <w:spacing w:before="5"/>
        <w:rPr>
          <w:sz w:val="24"/>
        </w:rPr>
      </w:pPr>
    </w:p>
    <w:p w:rsidR="00FB5249" w:rsidRDefault="00767628">
      <w:pPr>
        <w:pStyle w:val="Odstavecseseznamem"/>
        <w:numPr>
          <w:ilvl w:val="1"/>
          <w:numId w:val="7"/>
        </w:numPr>
        <w:tabs>
          <w:tab w:val="left" w:pos="984"/>
        </w:tabs>
        <w:spacing w:before="1" w:line="283" w:lineRule="auto"/>
        <w:ind w:right="104" w:hanging="361"/>
        <w:jc w:val="both"/>
        <w:rPr>
          <w:sz w:val="18"/>
        </w:rPr>
      </w:pPr>
      <w:r>
        <w:rPr>
          <w:color w:val="2A2A2A"/>
          <w:sz w:val="18"/>
        </w:rPr>
        <w:t>Poskytovatel licence prohlašuje, že nepřevedl žádná práva k předmětu licence na žádnou třetí osobu ani žádné třetí osobě neudělil licenci či souhlas k užití předmětu licence. Poskytovatel licence je tedy výlučným vlastníkem, resp. vy</w:t>
      </w:r>
      <w:r>
        <w:rPr>
          <w:color w:val="2A2A2A"/>
          <w:sz w:val="18"/>
        </w:rPr>
        <w:t>konavatelem majetkových práv k předmětu licence, a je oprávněn vykonávat všechna práva (včetně práv duševního vlastnictví) vztahujících se k předmětu</w:t>
      </w:r>
      <w:r>
        <w:rPr>
          <w:color w:val="2A2A2A"/>
          <w:spacing w:val="21"/>
          <w:sz w:val="18"/>
        </w:rPr>
        <w:t xml:space="preserve"> </w:t>
      </w:r>
      <w:r>
        <w:rPr>
          <w:color w:val="2A2A2A"/>
          <w:sz w:val="18"/>
        </w:rPr>
        <w:t>licence.</w:t>
      </w:r>
    </w:p>
    <w:p w:rsidR="00FB5249" w:rsidRDefault="00FB5249">
      <w:pPr>
        <w:pStyle w:val="Zkladntext"/>
        <w:rPr>
          <w:sz w:val="20"/>
        </w:rPr>
      </w:pPr>
    </w:p>
    <w:p w:rsidR="00FB5249" w:rsidRDefault="00FB5249">
      <w:pPr>
        <w:pStyle w:val="Zkladntext"/>
        <w:spacing w:before="1"/>
        <w:rPr>
          <w:sz w:val="23"/>
        </w:rPr>
      </w:pPr>
    </w:p>
    <w:p w:rsidR="00FB5249" w:rsidRDefault="00767628">
      <w:pPr>
        <w:ind w:left="2587" w:right="2040"/>
        <w:jc w:val="center"/>
        <w:rPr>
          <w:sz w:val="17"/>
        </w:rPr>
      </w:pPr>
      <w:r>
        <w:rPr>
          <w:color w:val="2A2A2A"/>
          <w:w w:val="105"/>
          <w:sz w:val="17"/>
        </w:rPr>
        <w:t>IV.</w:t>
      </w:r>
    </w:p>
    <w:p w:rsidR="00FB5249" w:rsidRDefault="00767628">
      <w:pPr>
        <w:spacing w:before="48"/>
        <w:ind w:left="2587" w:right="2068"/>
        <w:jc w:val="center"/>
        <w:rPr>
          <w:b/>
          <w:sz w:val="17"/>
        </w:rPr>
      </w:pPr>
      <w:r>
        <w:rPr>
          <w:b/>
          <w:color w:val="2A2A2A"/>
          <w:sz w:val="17"/>
        </w:rPr>
        <w:t>Převedení licence v případě převedení závodu nebo jeho  části</w:t>
      </w:r>
    </w:p>
    <w:p w:rsidR="00FB5249" w:rsidRDefault="00FB5249">
      <w:pPr>
        <w:pStyle w:val="Zkladntext"/>
        <w:spacing w:before="4"/>
        <w:rPr>
          <w:b/>
          <w:sz w:val="24"/>
        </w:rPr>
      </w:pPr>
    </w:p>
    <w:p w:rsidR="00FB5249" w:rsidRDefault="00767628">
      <w:pPr>
        <w:pStyle w:val="Zkladntext"/>
        <w:spacing w:line="283" w:lineRule="auto"/>
        <w:ind w:left="619" w:firstLine="705"/>
      </w:pPr>
      <w:r>
        <w:rPr>
          <w:color w:val="2A2A2A"/>
        </w:rPr>
        <w:t>Poskytovatel licence uděluje touto smlouvou nabyvateli licence souhlas s převedením licence v případě převedení závodu nabyvatele licence nebo jeho části v případě, že závod tvoří jeho samostatnou složku.</w:t>
      </w:r>
    </w:p>
    <w:p w:rsidR="00FB5249" w:rsidRDefault="00FB5249">
      <w:pPr>
        <w:pStyle w:val="Zkladntext"/>
        <w:rPr>
          <w:sz w:val="20"/>
        </w:rPr>
      </w:pPr>
    </w:p>
    <w:p w:rsidR="00FB5249" w:rsidRDefault="00FB5249">
      <w:pPr>
        <w:pStyle w:val="Zkladntext"/>
        <w:spacing w:before="4"/>
        <w:rPr>
          <w:sz w:val="17"/>
        </w:rPr>
      </w:pPr>
    </w:p>
    <w:p w:rsidR="00FB5249" w:rsidRDefault="00767628">
      <w:pPr>
        <w:ind w:left="2587" w:right="2028"/>
        <w:jc w:val="center"/>
        <w:rPr>
          <w:sz w:val="24"/>
        </w:rPr>
      </w:pPr>
      <w:r>
        <w:rPr>
          <w:color w:val="2A2A2A"/>
          <w:sz w:val="24"/>
        </w:rPr>
        <w:t>v</w:t>
      </w:r>
      <w:r>
        <w:rPr>
          <w:color w:val="4D4D4D"/>
          <w:sz w:val="24"/>
        </w:rPr>
        <w:t>.</w:t>
      </w:r>
    </w:p>
    <w:p w:rsidR="00FB5249" w:rsidRDefault="00767628">
      <w:pPr>
        <w:spacing w:before="33"/>
        <w:ind w:left="2587" w:right="2064"/>
        <w:jc w:val="center"/>
        <w:rPr>
          <w:b/>
          <w:sz w:val="17"/>
        </w:rPr>
      </w:pPr>
      <w:r>
        <w:rPr>
          <w:b/>
          <w:color w:val="2A2A2A"/>
          <w:w w:val="105"/>
          <w:sz w:val="17"/>
        </w:rPr>
        <w:t>Úplata</w:t>
      </w:r>
    </w:p>
    <w:p w:rsidR="00FB5249" w:rsidRDefault="00FB5249">
      <w:pPr>
        <w:pStyle w:val="Zkladntext"/>
        <w:rPr>
          <w:b/>
          <w:sz w:val="24"/>
        </w:rPr>
      </w:pPr>
    </w:p>
    <w:p w:rsidR="00FB5249" w:rsidRDefault="00767628">
      <w:pPr>
        <w:pStyle w:val="Odstavecseseznamem"/>
        <w:numPr>
          <w:ilvl w:val="0"/>
          <w:numId w:val="6"/>
        </w:numPr>
        <w:tabs>
          <w:tab w:val="left" w:pos="975"/>
        </w:tabs>
        <w:spacing w:line="283" w:lineRule="auto"/>
        <w:ind w:right="120" w:hanging="358"/>
        <w:jc w:val="both"/>
        <w:rPr>
          <w:color w:val="2A2A2A"/>
          <w:sz w:val="18"/>
        </w:rPr>
      </w:pPr>
      <w:r>
        <w:rPr>
          <w:color w:val="2A2A2A"/>
          <w:sz w:val="18"/>
        </w:rPr>
        <w:t>Smluvní strany se dohodly, že licence se poskytuje za úplatu. Úplata za poskytnutí licence se stanovuje následujícím</w:t>
      </w:r>
      <w:r>
        <w:rPr>
          <w:color w:val="2A2A2A"/>
          <w:spacing w:val="-16"/>
          <w:sz w:val="18"/>
        </w:rPr>
        <w:t xml:space="preserve"> </w:t>
      </w:r>
      <w:r>
        <w:rPr>
          <w:color w:val="2A2A2A"/>
          <w:sz w:val="18"/>
        </w:rPr>
        <w:t>způsobem.</w:t>
      </w:r>
    </w:p>
    <w:p w:rsidR="00FB5249" w:rsidRDefault="00FB5249">
      <w:pPr>
        <w:pStyle w:val="Zkladntext"/>
        <w:rPr>
          <w:sz w:val="21"/>
        </w:rPr>
      </w:pPr>
    </w:p>
    <w:p w:rsidR="00FB5249" w:rsidRDefault="00767628">
      <w:pPr>
        <w:pStyle w:val="Odstavecseseznamem"/>
        <w:numPr>
          <w:ilvl w:val="0"/>
          <w:numId w:val="6"/>
        </w:numPr>
        <w:tabs>
          <w:tab w:val="left" w:pos="977"/>
        </w:tabs>
        <w:ind w:left="976"/>
        <w:jc w:val="left"/>
        <w:rPr>
          <w:color w:val="2A2A2A"/>
          <w:sz w:val="18"/>
        </w:rPr>
      </w:pPr>
      <w:r>
        <w:rPr>
          <w:color w:val="2A2A2A"/>
          <w:sz w:val="18"/>
        </w:rPr>
        <w:t xml:space="preserve">Nabyvatel  licence  zaplatí poskytovateli  licence  za poskytnutí licence  podle této  smlouvy  částku  ve </w:t>
      </w:r>
      <w:r>
        <w:rPr>
          <w:color w:val="2A2A2A"/>
          <w:spacing w:val="22"/>
          <w:sz w:val="18"/>
        </w:rPr>
        <w:t xml:space="preserve"> </w:t>
      </w:r>
      <w:r>
        <w:rPr>
          <w:color w:val="2A2A2A"/>
          <w:sz w:val="18"/>
        </w:rPr>
        <w:t>výši</w:t>
      </w:r>
    </w:p>
    <w:p w:rsidR="00FB5249" w:rsidRDefault="00200967">
      <w:pPr>
        <w:pStyle w:val="Zkladntext"/>
        <w:spacing w:before="37" w:line="280" w:lineRule="auto"/>
        <w:ind w:left="971" w:right="111" w:firstLine="4"/>
        <w:jc w:val="both"/>
      </w:pPr>
      <w:r>
        <w:rPr>
          <w:color w:val="2A2A2A"/>
        </w:rPr>
        <w:t>xxxxxxxxxxxxxx</w:t>
      </w:r>
      <w:r w:rsidR="00767628">
        <w:rPr>
          <w:color w:val="2A2A2A"/>
        </w:rPr>
        <w:t xml:space="preserve"> bez DPH , a to na základě faktury - daňového dokladu vystavené poskytovatelem licence, po podpisu této smlouvy a předávacího protokolu. Daňový doklad bude obsahovat přesné označení smluvních stran ve smyslu právních předpisů,</w:t>
      </w:r>
      <w:r w:rsidR="00767628">
        <w:rPr>
          <w:color w:val="2A2A2A"/>
        </w:rPr>
        <w:t xml:space="preserve"> datum vystavení faktury, datum uskutečnění zdanitelného plnění a datum splatnosti faktury  a  další  náležitosti  v souladu  s platnými právními předpisy. Splatnost faktury je 21 dní od jejího doručení do datové schránky nabyvatele licence. Nezaplatí-li n</w:t>
      </w:r>
      <w:r w:rsidR="00767628">
        <w:rPr>
          <w:color w:val="2A2A2A"/>
        </w:rPr>
        <w:t>abyvatel licence uvedenou částku řádně a včas, smlouva se od počátku ruší.</w:t>
      </w:r>
    </w:p>
    <w:p w:rsidR="00FB5249" w:rsidRDefault="00FB5249">
      <w:pPr>
        <w:pStyle w:val="Zkladntext"/>
        <w:spacing w:before="2"/>
        <w:rPr>
          <w:sz w:val="21"/>
        </w:rPr>
      </w:pPr>
    </w:p>
    <w:p w:rsidR="00FB5249" w:rsidRDefault="00767628">
      <w:pPr>
        <w:pStyle w:val="Odstavecseseznamem"/>
        <w:numPr>
          <w:ilvl w:val="0"/>
          <w:numId w:val="6"/>
        </w:numPr>
        <w:tabs>
          <w:tab w:val="left" w:pos="974"/>
        </w:tabs>
        <w:spacing w:line="324" w:lineRule="auto"/>
        <w:ind w:left="967" w:right="109" w:hanging="354"/>
        <w:jc w:val="both"/>
        <w:rPr>
          <w:color w:val="2A2A2A"/>
          <w:sz w:val="18"/>
        </w:rPr>
      </w:pPr>
      <w:r>
        <w:rPr>
          <w:color w:val="2A2A2A"/>
          <w:sz w:val="18"/>
        </w:rPr>
        <w:t xml:space="preserve">Nabyvatel licence se zavazuje, že poskytovateli licence kromě částky dle odst. 2 tohoto článku každoročně uhradí licenční poplatek ve výši </w:t>
      </w:r>
      <w:r w:rsidR="00200967">
        <w:rPr>
          <w:color w:val="2A2A2A"/>
          <w:sz w:val="18"/>
        </w:rPr>
        <w:t>x</w:t>
      </w:r>
      <w:r>
        <w:rPr>
          <w:color w:val="2A2A2A"/>
          <w:sz w:val="18"/>
        </w:rPr>
        <w:t xml:space="preserve"> </w:t>
      </w:r>
      <w:r>
        <w:rPr>
          <w:color w:val="161616"/>
          <w:sz w:val="18"/>
        </w:rPr>
        <w:t xml:space="preserve">% </w:t>
      </w:r>
      <w:r>
        <w:rPr>
          <w:color w:val="2A2A2A"/>
          <w:sz w:val="18"/>
        </w:rPr>
        <w:t>z celkové výše tržeb za předchozí kal</w:t>
      </w:r>
      <w:r>
        <w:rPr>
          <w:color w:val="2A2A2A"/>
          <w:sz w:val="18"/>
        </w:rPr>
        <w:t>endářní rok za i)  prodané, pronajaté či jinak zobchodované vanadové průtočné baterie, které využívají svazky vyrobené za použití předmětu licence; ii) prodané, pronajaté či jinak samostatně zobchodované svazky vyrobené za použití předmětu licence. V přípa</w:t>
      </w:r>
      <w:r>
        <w:rPr>
          <w:color w:val="2A2A2A"/>
          <w:sz w:val="18"/>
        </w:rPr>
        <w:t xml:space="preserve">dě, že takto vypočtená částka poplatku za rok </w:t>
      </w:r>
      <w:r w:rsidR="00200967">
        <w:rPr>
          <w:color w:val="2A2A2A"/>
          <w:sz w:val="18"/>
        </w:rPr>
        <w:t>xxxx</w:t>
      </w:r>
      <w:r>
        <w:rPr>
          <w:color w:val="2A2A2A"/>
          <w:sz w:val="18"/>
        </w:rPr>
        <w:t xml:space="preserve"> a roky následující bude nižší než </w:t>
      </w:r>
      <w:r w:rsidR="00200967">
        <w:rPr>
          <w:color w:val="2A2A2A"/>
          <w:sz w:val="18"/>
        </w:rPr>
        <w:t>xxxxxxxxx</w:t>
      </w:r>
      <w:r>
        <w:rPr>
          <w:color w:val="2A2A2A"/>
          <w:sz w:val="18"/>
        </w:rPr>
        <w:t xml:space="preserve"> Kč bez DPH, uhradí nabyvatel licence převodci licence za daný kalendářní rok licenční poplatek ve výši </w:t>
      </w:r>
      <w:r w:rsidR="00200967">
        <w:rPr>
          <w:color w:val="2A2A2A"/>
          <w:sz w:val="18"/>
        </w:rPr>
        <w:t>xxxxxxxxx</w:t>
      </w:r>
      <w:r>
        <w:rPr>
          <w:color w:val="2A2A2A"/>
          <w:sz w:val="18"/>
        </w:rPr>
        <w:t xml:space="preserve"> bez DPH. Dále se nabyvatel licence zavazuje, že </w:t>
      </w:r>
      <w:r>
        <w:rPr>
          <w:color w:val="2A2A2A"/>
          <w:sz w:val="18"/>
        </w:rPr>
        <w:t>povede účetní doklady, včetně výpisů z analytického účtu tak, aby bylo možné určit výše ročních</w:t>
      </w:r>
      <w:r>
        <w:rPr>
          <w:color w:val="2A2A2A"/>
          <w:spacing w:val="16"/>
          <w:sz w:val="18"/>
        </w:rPr>
        <w:t xml:space="preserve"> </w:t>
      </w:r>
      <w:r>
        <w:rPr>
          <w:color w:val="2A2A2A"/>
          <w:sz w:val="18"/>
        </w:rPr>
        <w:t>tržeb.</w:t>
      </w:r>
    </w:p>
    <w:p w:rsidR="00FB5249" w:rsidRDefault="00FB5249">
      <w:pPr>
        <w:pStyle w:val="Zkladntext"/>
        <w:spacing w:before="3"/>
        <w:rPr>
          <w:sz w:val="24"/>
        </w:rPr>
      </w:pPr>
    </w:p>
    <w:p w:rsidR="00FB5249" w:rsidRDefault="00767628">
      <w:pPr>
        <w:pStyle w:val="Odstavecseseznamem"/>
        <w:numPr>
          <w:ilvl w:val="0"/>
          <w:numId w:val="6"/>
        </w:numPr>
        <w:tabs>
          <w:tab w:val="left" w:pos="966"/>
        </w:tabs>
        <w:spacing w:line="280" w:lineRule="auto"/>
        <w:ind w:left="966" w:right="114" w:hanging="360"/>
        <w:jc w:val="both"/>
        <w:rPr>
          <w:color w:val="2A2A2A"/>
          <w:sz w:val="18"/>
        </w:rPr>
      </w:pPr>
      <w:r>
        <w:rPr>
          <w:color w:val="2A2A2A"/>
          <w:sz w:val="18"/>
        </w:rPr>
        <w:t>Za účelem stanovení licenčního poplatku podle odst. 3 tohoto článku (dále jen „licenční poplatek"</w:t>
      </w:r>
      <w:r>
        <w:rPr>
          <w:color w:val="2A2A2A"/>
          <w:sz w:val="18"/>
        </w:rPr>
        <w:t xml:space="preserve">) se nabyvatel licence zavazuje, že nejpozději do 30. 6. daného roku sdělí poskytovateli licence e-mailem na adresu </w:t>
      </w:r>
      <w:hyperlink r:id="rId9">
        <w:r>
          <w:rPr>
            <w:color w:val="2A2A2A"/>
            <w:sz w:val="18"/>
          </w:rPr>
          <w:t>transfer@rek.zcu.cz</w:t>
        </w:r>
      </w:hyperlink>
      <w:r>
        <w:rPr>
          <w:color w:val="2A2A2A"/>
          <w:sz w:val="18"/>
        </w:rPr>
        <w:t xml:space="preserve"> výši licenčního poplatku a předloží poskytovateli licence  úplné  a  pravd</w:t>
      </w:r>
      <w:r>
        <w:rPr>
          <w:color w:val="2A2A2A"/>
          <w:sz w:val="18"/>
        </w:rPr>
        <w:t>ivé údaje, ze kterých bude možno ověřit výši licenčního poplatku. Nesdělí-li poskytovatel licence výhrady k výši vypočítaného licenčního poplatku nejpozději do kalendářních 30 dnů od data jejího sdělení nabyvatelem licence, platí výše licenčního poplatku v</w:t>
      </w:r>
      <w:r>
        <w:rPr>
          <w:color w:val="2A2A2A"/>
          <w:sz w:val="18"/>
        </w:rPr>
        <w:t>ypočítaná nabyvatelem</w:t>
      </w:r>
      <w:r>
        <w:rPr>
          <w:color w:val="2A2A2A"/>
          <w:spacing w:val="29"/>
          <w:sz w:val="18"/>
        </w:rPr>
        <w:t xml:space="preserve"> </w:t>
      </w:r>
      <w:r>
        <w:rPr>
          <w:color w:val="2A2A2A"/>
          <w:sz w:val="18"/>
        </w:rPr>
        <w:t>licence.</w:t>
      </w:r>
    </w:p>
    <w:p w:rsidR="00FB5249" w:rsidRDefault="00FB5249">
      <w:pPr>
        <w:spacing w:line="280" w:lineRule="auto"/>
        <w:jc w:val="both"/>
        <w:rPr>
          <w:sz w:val="18"/>
        </w:rPr>
        <w:sectPr w:rsidR="00FB5249">
          <w:pgSz w:w="11910" w:h="16840"/>
          <w:pgMar w:top="0" w:right="1320" w:bottom="1300" w:left="840" w:header="0" w:footer="1052" w:gutter="0"/>
          <w:cols w:space="708"/>
        </w:sectPr>
      </w:pPr>
    </w:p>
    <w:p w:rsidR="00FB5249" w:rsidRDefault="00767628">
      <w:pPr>
        <w:pStyle w:val="Odstavecseseznamem"/>
        <w:numPr>
          <w:ilvl w:val="0"/>
          <w:numId w:val="6"/>
        </w:numPr>
        <w:tabs>
          <w:tab w:val="left" w:pos="487"/>
        </w:tabs>
        <w:spacing w:before="72" w:line="285" w:lineRule="auto"/>
        <w:ind w:left="483" w:right="118" w:hanging="361"/>
        <w:jc w:val="both"/>
        <w:rPr>
          <w:color w:val="2D2D2D"/>
          <w:sz w:val="18"/>
        </w:rPr>
      </w:pPr>
      <w:r>
        <w:rPr>
          <w:color w:val="2D2D2D"/>
          <w:sz w:val="18"/>
        </w:rPr>
        <w:lastRenderedPageBreak/>
        <w:t>Licenční poplatek je splatný na základě faktury vystavené poskytovatelem licence, kterou  je nabyvatel licence povinen zaplatit do 21 kalendářních dnů od jejího doručení do datové schránky nabyvatele licence</w:t>
      </w:r>
      <w:r>
        <w:rPr>
          <w:color w:val="2D2D2D"/>
          <w:sz w:val="18"/>
        </w:rPr>
        <w:t xml:space="preserve"> Daňový doklad bude obsahovat přesné označení smluvních stran ve smyslu právních předpisů, datum vystavení  faktury,  datum  uskutečnění  zdanitelného   plnění,  datum  splatnosti  faktury  a  další  náležitosti v souladu s platnými právními</w:t>
      </w:r>
      <w:r>
        <w:rPr>
          <w:color w:val="2D2D2D"/>
          <w:spacing w:val="47"/>
          <w:sz w:val="18"/>
        </w:rPr>
        <w:t xml:space="preserve"> </w:t>
      </w:r>
      <w:r>
        <w:rPr>
          <w:color w:val="2D2D2D"/>
          <w:sz w:val="18"/>
        </w:rPr>
        <w:t>předpisy.</w:t>
      </w:r>
    </w:p>
    <w:p w:rsidR="00FB5249" w:rsidRDefault="00FB5249">
      <w:pPr>
        <w:pStyle w:val="Zkladntext"/>
        <w:spacing w:before="2"/>
        <w:rPr>
          <w:sz w:val="21"/>
        </w:rPr>
      </w:pPr>
    </w:p>
    <w:p w:rsidR="00FB5249" w:rsidRDefault="00767628">
      <w:pPr>
        <w:pStyle w:val="Odstavecseseznamem"/>
        <w:numPr>
          <w:ilvl w:val="0"/>
          <w:numId w:val="6"/>
        </w:numPr>
        <w:tabs>
          <w:tab w:val="left" w:pos="483"/>
        </w:tabs>
        <w:spacing w:line="285" w:lineRule="auto"/>
        <w:ind w:left="483" w:right="111" w:hanging="364"/>
        <w:jc w:val="both"/>
        <w:rPr>
          <w:color w:val="2D2D2D"/>
          <w:sz w:val="18"/>
        </w:rPr>
      </w:pPr>
      <w:r>
        <w:rPr>
          <w:color w:val="2D2D2D"/>
          <w:sz w:val="18"/>
        </w:rPr>
        <w:t>Nez</w:t>
      </w:r>
      <w:r>
        <w:rPr>
          <w:color w:val="2D2D2D"/>
          <w:sz w:val="18"/>
        </w:rPr>
        <w:t xml:space="preserve">aplatí-li nabyvatel licence jakoukoli fakturu vystavenou poskytovatelem licence dle tohoto článku  včas,  je povinen uhradit poskytovateli licence smluvní pokutu ve výši 0,1 </w:t>
      </w:r>
      <w:r>
        <w:rPr>
          <w:color w:val="181818"/>
          <w:sz w:val="16"/>
        </w:rPr>
        <w:t xml:space="preserve">% </w:t>
      </w:r>
      <w:r>
        <w:rPr>
          <w:color w:val="2D2D2D"/>
          <w:sz w:val="18"/>
        </w:rPr>
        <w:t>z dlužné částky za každý i započatý  den</w:t>
      </w:r>
      <w:r>
        <w:rPr>
          <w:color w:val="2D2D2D"/>
          <w:spacing w:val="28"/>
          <w:sz w:val="18"/>
        </w:rPr>
        <w:t xml:space="preserve"> </w:t>
      </w:r>
      <w:r>
        <w:rPr>
          <w:color w:val="2D2D2D"/>
          <w:sz w:val="18"/>
        </w:rPr>
        <w:t>prodlení.</w:t>
      </w:r>
    </w:p>
    <w:p w:rsidR="00FB5249" w:rsidRDefault="00FB5249">
      <w:pPr>
        <w:pStyle w:val="Zkladntext"/>
        <w:rPr>
          <w:sz w:val="24"/>
        </w:rPr>
      </w:pPr>
    </w:p>
    <w:p w:rsidR="00FB5249" w:rsidRDefault="00767628">
      <w:pPr>
        <w:pStyle w:val="Odstavecseseznamem"/>
        <w:numPr>
          <w:ilvl w:val="0"/>
          <w:numId w:val="6"/>
        </w:numPr>
        <w:tabs>
          <w:tab w:val="left" w:pos="483"/>
        </w:tabs>
        <w:spacing w:line="288" w:lineRule="auto"/>
        <w:ind w:left="481" w:right="121" w:hanging="362"/>
        <w:jc w:val="both"/>
        <w:rPr>
          <w:color w:val="2D2D2D"/>
          <w:sz w:val="18"/>
        </w:rPr>
      </w:pPr>
      <w:r>
        <w:rPr>
          <w:color w:val="2D2D2D"/>
          <w:sz w:val="18"/>
        </w:rPr>
        <w:t>Nesdělí-li nabyvatel licence</w:t>
      </w:r>
      <w:r>
        <w:rPr>
          <w:color w:val="2D2D2D"/>
          <w:sz w:val="18"/>
        </w:rPr>
        <w:t xml:space="preserve"> údaje podle odst. 3 tohoto článku poskytovateli licence včas, je nabyvatel  licence povinen zaplatit poskytovateli licence smluvní pokutu ve výši 10.000,- Kč za každý případ</w:t>
      </w:r>
      <w:r>
        <w:rPr>
          <w:color w:val="2D2D2D"/>
          <w:spacing w:val="24"/>
          <w:sz w:val="18"/>
        </w:rPr>
        <w:t xml:space="preserve"> </w:t>
      </w:r>
      <w:r>
        <w:rPr>
          <w:color w:val="2D2D2D"/>
          <w:sz w:val="18"/>
        </w:rPr>
        <w:t>porušení.</w:t>
      </w:r>
    </w:p>
    <w:p w:rsidR="00FB5249" w:rsidRDefault="00FB5249">
      <w:pPr>
        <w:pStyle w:val="Zkladntext"/>
        <w:spacing w:before="8"/>
        <w:rPr>
          <w:sz w:val="20"/>
        </w:rPr>
      </w:pPr>
    </w:p>
    <w:p w:rsidR="00FB5249" w:rsidRDefault="00767628">
      <w:pPr>
        <w:pStyle w:val="Odstavecseseznamem"/>
        <w:numPr>
          <w:ilvl w:val="0"/>
          <w:numId w:val="6"/>
        </w:numPr>
        <w:tabs>
          <w:tab w:val="left" w:pos="482"/>
        </w:tabs>
        <w:spacing w:line="288" w:lineRule="auto"/>
        <w:ind w:left="480" w:right="120" w:hanging="361"/>
        <w:jc w:val="both"/>
        <w:rPr>
          <w:color w:val="2D2D2D"/>
          <w:sz w:val="18"/>
        </w:rPr>
      </w:pPr>
      <w:r>
        <w:rPr>
          <w:color w:val="2D2D2D"/>
          <w:sz w:val="18"/>
        </w:rPr>
        <w:t>Ujednáním o smluvní pokutě dle odst. 6 a 7 tohoto článku není dotčeno právo poskytovatele licence na náhradu</w:t>
      </w:r>
      <w:r>
        <w:rPr>
          <w:color w:val="2D2D2D"/>
          <w:spacing w:val="11"/>
          <w:sz w:val="18"/>
        </w:rPr>
        <w:t xml:space="preserve"> </w:t>
      </w:r>
      <w:r>
        <w:rPr>
          <w:color w:val="2D2D2D"/>
          <w:sz w:val="18"/>
        </w:rPr>
        <w:t>škody.</w:t>
      </w:r>
    </w:p>
    <w:p w:rsidR="00FB5249" w:rsidRDefault="00FB5249">
      <w:pPr>
        <w:pStyle w:val="Zkladntext"/>
        <w:spacing w:before="9"/>
        <w:rPr>
          <w:sz w:val="23"/>
        </w:rPr>
      </w:pPr>
    </w:p>
    <w:p w:rsidR="00FB5249" w:rsidRDefault="00767628">
      <w:pPr>
        <w:pStyle w:val="Odstavecseseznamem"/>
        <w:numPr>
          <w:ilvl w:val="0"/>
          <w:numId w:val="6"/>
        </w:numPr>
        <w:tabs>
          <w:tab w:val="left" w:pos="485"/>
        </w:tabs>
        <w:spacing w:line="283" w:lineRule="auto"/>
        <w:ind w:left="480" w:right="120" w:hanging="365"/>
        <w:jc w:val="both"/>
        <w:rPr>
          <w:color w:val="2D2D2D"/>
          <w:sz w:val="18"/>
        </w:rPr>
      </w:pPr>
      <w:r>
        <w:rPr>
          <w:color w:val="2D2D2D"/>
          <w:sz w:val="18"/>
        </w:rPr>
        <w:t xml:space="preserve">V případě prodlení nabyvatele licence s poskytnutím údajů dle odst. 4 tohoto článku je poskytovatel licence zároveň oprávněn v roce 2021 a letech následujících požadovat po nabyvateli licence uhrazení minimálního licenčního poplatku ve výši </w:t>
      </w:r>
      <w:r w:rsidR="00200967">
        <w:rPr>
          <w:color w:val="2D2D2D"/>
          <w:sz w:val="18"/>
        </w:rPr>
        <w:t>xxxxxxxx</w:t>
      </w:r>
      <w:r>
        <w:rPr>
          <w:color w:val="2D2D2D"/>
          <w:sz w:val="18"/>
        </w:rPr>
        <w:t xml:space="preserve"> Kč. V</w:t>
      </w:r>
      <w:r>
        <w:rPr>
          <w:color w:val="2D2D2D"/>
          <w:sz w:val="18"/>
        </w:rPr>
        <w:t xml:space="preserve"> případě, že licenční poplatek za daný rok vypočtený následně způsobem podle odstavce 3 tohoto článku bude vyšší než </w:t>
      </w:r>
      <w:r w:rsidR="00200967">
        <w:rPr>
          <w:color w:val="2D2D2D"/>
          <w:sz w:val="18"/>
        </w:rPr>
        <w:t>xxxxxxxxxx</w:t>
      </w:r>
      <w:r>
        <w:rPr>
          <w:color w:val="2D2D2D"/>
          <w:sz w:val="18"/>
        </w:rPr>
        <w:t xml:space="preserve"> Kč, je nabyvatel licence povinen částku převyšující </w:t>
      </w:r>
      <w:r w:rsidR="00200967">
        <w:rPr>
          <w:color w:val="2D2D2D"/>
          <w:sz w:val="18"/>
        </w:rPr>
        <w:t>xxxxxxxx</w:t>
      </w:r>
      <w:r>
        <w:rPr>
          <w:color w:val="2D2D2D"/>
          <w:sz w:val="18"/>
        </w:rPr>
        <w:t xml:space="preserve"> Kč poskytovateli licence doplatit. Úhrady dle tohoto článku budou s</w:t>
      </w:r>
      <w:r>
        <w:rPr>
          <w:color w:val="2D2D2D"/>
          <w:sz w:val="18"/>
        </w:rPr>
        <w:t xml:space="preserve">platné na základě faktury se splatností 21 kalendářních dnů od doručení do datové schránky nabyvatele </w:t>
      </w:r>
      <w:r>
        <w:rPr>
          <w:color w:val="2D2D2D"/>
          <w:spacing w:val="38"/>
          <w:sz w:val="18"/>
        </w:rPr>
        <w:t xml:space="preserve"> </w:t>
      </w:r>
      <w:r>
        <w:rPr>
          <w:color w:val="2D2D2D"/>
          <w:sz w:val="18"/>
        </w:rPr>
        <w:t>licence.</w:t>
      </w:r>
    </w:p>
    <w:p w:rsidR="00FB5249" w:rsidRDefault="00FB5249">
      <w:pPr>
        <w:pStyle w:val="Zkladntext"/>
        <w:rPr>
          <w:sz w:val="20"/>
        </w:rPr>
      </w:pPr>
    </w:p>
    <w:p w:rsidR="00FB5249" w:rsidRDefault="00FB5249">
      <w:pPr>
        <w:pStyle w:val="Zkladntext"/>
        <w:spacing w:before="3"/>
        <w:rPr>
          <w:sz w:val="22"/>
        </w:rPr>
      </w:pPr>
    </w:p>
    <w:p w:rsidR="00FB5249" w:rsidRDefault="00767628">
      <w:pPr>
        <w:pStyle w:val="Zkladntext"/>
        <w:spacing w:before="1"/>
        <w:ind w:left="4335" w:right="4317"/>
        <w:jc w:val="center"/>
        <w:rPr>
          <w:rFonts w:ascii="Times New Roman"/>
        </w:rPr>
      </w:pPr>
      <w:r>
        <w:rPr>
          <w:rFonts w:ascii="Times New Roman"/>
          <w:color w:val="2D2D2D"/>
        </w:rPr>
        <w:t>VI.</w:t>
      </w:r>
    </w:p>
    <w:p w:rsidR="00FB5249" w:rsidRDefault="00767628">
      <w:pPr>
        <w:spacing w:before="46"/>
        <w:ind w:left="4335" w:right="4318"/>
        <w:jc w:val="center"/>
        <w:rPr>
          <w:b/>
          <w:sz w:val="17"/>
        </w:rPr>
      </w:pPr>
      <w:r>
        <w:rPr>
          <w:b/>
          <w:color w:val="2D2D2D"/>
          <w:w w:val="105"/>
          <w:sz w:val="17"/>
        </w:rPr>
        <w:t>Utajení</w:t>
      </w:r>
    </w:p>
    <w:p w:rsidR="00FB5249" w:rsidRDefault="00FB5249">
      <w:pPr>
        <w:pStyle w:val="Zkladntext"/>
        <w:spacing w:before="7"/>
        <w:rPr>
          <w:b/>
          <w:sz w:val="24"/>
        </w:rPr>
      </w:pPr>
    </w:p>
    <w:p w:rsidR="00FB5249" w:rsidRDefault="00767628">
      <w:pPr>
        <w:pStyle w:val="Odstavecseseznamem"/>
        <w:numPr>
          <w:ilvl w:val="0"/>
          <w:numId w:val="5"/>
        </w:numPr>
        <w:tabs>
          <w:tab w:val="left" w:pos="479"/>
        </w:tabs>
        <w:spacing w:before="1" w:line="283" w:lineRule="auto"/>
        <w:ind w:right="119" w:hanging="365"/>
        <w:jc w:val="both"/>
        <w:rPr>
          <w:sz w:val="18"/>
        </w:rPr>
      </w:pPr>
      <w:r>
        <w:rPr>
          <w:color w:val="2D2D2D"/>
          <w:sz w:val="18"/>
        </w:rPr>
        <w:t>Nabyvatel licence je povinen utajit před třetími osobami podklady a sdělení, jichž se mu od poskytovatele licence v souvislosti s</w:t>
      </w:r>
      <w:r>
        <w:rPr>
          <w:color w:val="2D2D2D"/>
          <w:sz w:val="18"/>
        </w:rPr>
        <w:t xml:space="preserve"> uzavřením této smlouvy dostalo, ledaže nabyvatel licence s těmito třetími osobami uzavře smlouvu o mlčenlivosti, která bude obsahovat stejné závazky třetích  osob,  jaké  má  nabyvatel licence podle této smlouvy. Podklady a sděleními se rozumí specifikace</w:t>
      </w:r>
      <w:r>
        <w:rPr>
          <w:color w:val="2D2D2D"/>
          <w:sz w:val="18"/>
        </w:rPr>
        <w:t xml:space="preserve"> předmětu licence uvedené v příloze č. </w:t>
      </w:r>
      <w:r>
        <w:rPr>
          <w:color w:val="2D2D2D"/>
          <w:sz w:val="17"/>
        </w:rPr>
        <w:t xml:space="preserve">1. </w:t>
      </w:r>
      <w:r>
        <w:rPr>
          <w:color w:val="2D2D2D"/>
          <w:sz w:val="18"/>
        </w:rPr>
        <w:t>Povinnost utajení dle tohoto odstavce má nabyvatel licence po celou dobu platnosti této smlouvy a v případě dřívějšího ukončení smlouvy do doby, kdy se informace, které jsou předmětem utajení, stanou všeobecně znám</w:t>
      </w:r>
      <w:r>
        <w:rPr>
          <w:color w:val="2D2D2D"/>
          <w:sz w:val="18"/>
        </w:rPr>
        <w:t xml:space="preserve">ými, a to nikoli v důsledku porušení mlčenlivosti dle této </w:t>
      </w:r>
      <w:r>
        <w:rPr>
          <w:color w:val="2D2D2D"/>
          <w:spacing w:val="47"/>
          <w:sz w:val="18"/>
        </w:rPr>
        <w:t xml:space="preserve"> </w:t>
      </w:r>
      <w:r>
        <w:rPr>
          <w:color w:val="2D2D2D"/>
          <w:sz w:val="18"/>
        </w:rPr>
        <w:t>smlouvy.</w:t>
      </w:r>
    </w:p>
    <w:p w:rsidR="00FB5249" w:rsidRDefault="00FB5249">
      <w:pPr>
        <w:pStyle w:val="Zkladntext"/>
        <w:rPr>
          <w:sz w:val="21"/>
        </w:rPr>
      </w:pPr>
    </w:p>
    <w:p w:rsidR="00FB5249" w:rsidRDefault="00767628">
      <w:pPr>
        <w:pStyle w:val="Odstavecseseznamem"/>
        <w:numPr>
          <w:ilvl w:val="0"/>
          <w:numId w:val="5"/>
        </w:numPr>
        <w:tabs>
          <w:tab w:val="left" w:pos="476"/>
        </w:tabs>
        <w:spacing w:before="1" w:line="283" w:lineRule="auto"/>
        <w:ind w:left="469" w:right="123" w:hanging="361"/>
        <w:jc w:val="both"/>
        <w:rPr>
          <w:sz w:val="18"/>
        </w:rPr>
      </w:pPr>
      <w:r>
        <w:rPr>
          <w:color w:val="2D2D2D"/>
          <w:sz w:val="18"/>
        </w:rPr>
        <w:t xml:space="preserve">Porušením povinnosti podle odst. 1 tohoto článku vzniká  nabyvateli  licence  povinnost  uhradit  poskytovateli licence smluvní pokutu ve výši </w:t>
      </w:r>
      <w:r w:rsidR="00200967">
        <w:rPr>
          <w:color w:val="2D2D2D"/>
          <w:sz w:val="18"/>
        </w:rPr>
        <w:t>xxxxxxxxx</w:t>
      </w:r>
      <w:r>
        <w:rPr>
          <w:color w:val="2D2D2D"/>
          <w:sz w:val="18"/>
        </w:rPr>
        <w:t xml:space="preserve"> Kč , a to za každý jednotlivý příp</w:t>
      </w:r>
      <w:r>
        <w:rPr>
          <w:color w:val="2D2D2D"/>
          <w:sz w:val="18"/>
        </w:rPr>
        <w:t>ad  porušení stanovené povinnosti. Smluvní pokuta bude splatná na základě faktury vystavené poskytovatelem licence, kterou je nabyvatel licence povinen zaplatit do 21 kalendářních dnů od jejího doručení do datové schránky nabyvatele licence. Přílohou faktu</w:t>
      </w:r>
      <w:r>
        <w:rPr>
          <w:color w:val="2D2D2D"/>
          <w:sz w:val="18"/>
        </w:rPr>
        <w:t>ry bude písemné oznámení poskytovatele licence specifikujícího porušení smluvních povinností. Ujednáním o smluvní pokutě není dotčeno právo poskytovatele licence na náhradu škody.</w:t>
      </w:r>
    </w:p>
    <w:p w:rsidR="00FB5249" w:rsidRDefault="00FB5249">
      <w:pPr>
        <w:pStyle w:val="Zkladntext"/>
        <w:spacing w:before="5"/>
        <w:rPr>
          <w:sz w:val="20"/>
        </w:rPr>
      </w:pPr>
    </w:p>
    <w:p w:rsidR="00FB5249" w:rsidRDefault="00767628">
      <w:pPr>
        <w:pStyle w:val="Odstavecseseznamem"/>
        <w:numPr>
          <w:ilvl w:val="0"/>
          <w:numId w:val="5"/>
        </w:numPr>
        <w:tabs>
          <w:tab w:val="left" w:pos="472"/>
        </w:tabs>
        <w:spacing w:line="283" w:lineRule="auto"/>
        <w:ind w:left="468" w:right="124" w:hanging="364"/>
        <w:jc w:val="both"/>
        <w:rPr>
          <w:sz w:val="18"/>
        </w:rPr>
      </w:pPr>
      <w:r>
        <w:rPr>
          <w:color w:val="2D2D2D"/>
          <w:sz w:val="18"/>
        </w:rPr>
        <w:t>Poskytovatel licence je povinen zachovávat mlčenlivost o všech  skutečnostech, které  by  mohly  ohrozit práva nabyvatele licence k předmětu licence vyplývající z této smlouvy. Poskytovatel licence není oprávněn sdělit jinému informace charakteru obchodníh</w:t>
      </w:r>
      <w:r>
        <w:rPr>
          <w:color w:val="2D2D2D"/>
          <w:sz w:val="18"/>
        </w:rPr>
        <w:t>o tajemství a to především o popisu, využitelnosti nebo potenciální hodnotě předmětu licence. Předmětem obchodního tajemství se rozumí i veškeré údaje poskytnuté nabyvatelem licence dle definice v článku V. odst. 4 této smlouvy,  výše  roční  splátky  defi</w:t>
      </w:r>
      <w:r>
        <w:rPr>
          <w:color w:val="2D2D2D"/>
          <w:sz w:val="18"/>
        </w:rPr>
        <w:t xml:space="preserve">novaná dle odstavce článku li. odst. 3. a výše odměny dle článku </w:t>
      </w:r>
      <w:r>
        <w:rPr>
          <w:color w:val="2D2D2D"/>
          <w:sz w:val="17"/>
        </w:rPr>
        <w:t xml:space="preserve">li.  </w:t>
      </w:r>
      <w:r>
        <w:rPr>
          <w:color w:val="2D2D2D"/>
          <w:sz w:val="18"/>
        </w:rPr>
        <w:t>odstavce 2 této</w:t>
      </w:r>
      <w:r>
        <w:rPr>
          <w:color w:val="2D2D2D"/>
          <w:spacing w:val="37"/>
          <w:sz w:val="18"/>
        </w:rPr>
        <w:t xml:space="preserve"> </w:t>
      </w:r>
      <w:r>
        <w:rPr>
          <w:color w:val="2D2D2D"/>
          <w:sz w:val="18"/>
        </w:rPr>
        <w:t>smlouvy.</w:t>
      </w:r>
    </w:p>
    <w:p w:rsidR="00FB5249" w:rsidRDefault="00FB5249">
      <w:pPr>
        <w:pStyle w:val="Zkladntext"/>
        <w:rPr>
          <w:sz w:val="21"/>
        </w:rPr>
      </w:pPr>
    </w:p>
    <w:p w:rsidR="00FB5249" w:rsidRDefault="00767628">
      <w:pPr>
        <w:pStyle w:val="Odstavecseseznamem"/>
        <w:numPr>
          <w:ilvl w:val="0"/>
          <w:numId w:val="5"/>
        </w:numPr>
        <w:tabs>
          <w:tab w:val="left" w:pos="468"/>
        </w:tabs>
        <w:spacing w:line="283" w:lineRule="auto"/>
        <w:ind w:left="466" w:right="121" w:hanging="362"/>
        <w:jc w:val="both"/>
        <w:rPr>
          <w:sz w:val="18"/>
        </w:rPr>
      </w:pPr>
      <w:r>
        <w:rPr>
          <w:color w:val="2D2D2D"/>
          <w:sz w:val="18"/>
        </w:rPr>
        <w:t xml:space="preserve">Porušením povinnosti podle odst. 3  tohoto  článku  vzniká  poskytovateli  licence  povinnost  uhradit nabyvateli licence smluvní pokutu ve výši </w:t>
      </w:r>
      <w:r w:rsidR="00200967">
        <w:rPr>
          <w:color w:val="2D2D2D"/>
          <w:sz w:val="18"/>
        </w:rPr>
        <w:t>xxxxxxxx</w:t>
      </w:r>
      <w:r>
        <w:rPr>
          <w:color w:val="2D2D2D"/>
          <w:sz w:val="18"/>
        </w:rPr>
        <w:t xml:space="preserve"> Kč, a </w:t>
      </w:r>
      <w:r>
        <w:rPr>
          <w:color w:val="2D2D2D"/>
          <w:sz w:val="18"/>
        </w:rPr>
        <w:t>to za každý jednotlivý případ porušení stanovené povinnosti. Smluvní pokuta bude splatná na základě faktury vystavené nabyvatelem licence, kterou je poskytovatel licence povinen zaplatit do 21 kalendářních dnů od jejího doručení do datové schránky poskytov</w:t>
      </w:r>
      <w:r>
        <w:rPr>
          <w:color w:val="2D2D2D"/>
          <w:sz w:val="18"/>
        </w:rPr>
        <w:t xml:space="preserve">atele licence. Přílohou faktury bude písemné oznámení nabyvatele licence specifikujícího porušení </w:t>
      </w:r>
      <w:r>
        <w:rPr>
          <w:color w:val="181818"/>
          <w:sz w:val="18"/>
        </w:rPr>
        <w:t xml:space="preserve">smluvních </w:t>
      </w:r>
      <w:r>
        <w:rPr>
          <w:color w:val="2D2D2D"/>
          <w:sz w:val="18"/>
        </w:rPr>
        <w:t>povinností. Ujednáním o smluvní pokutě není dotčeno právo nabyvatele licence na náhradu  škody.</w:t>
      </w:r>
    </w:p>
    <w:p w:rsidR="00FB5249" w:rsidRDefault="00FB5249">
      <w:pPr>
        <w:spacing w:line="283" w:lineRule="auto"/>
        <w:jc w:val="both"/>
        <w:rPr>
          <w:sz w:val="18"/>
        </w:rPr>
        <w:sectPr w:rsidR="00FB5249">
          <w:pgSz w:w="11910" w:h="16840"/>
          <w:pgMar w:top="1320" w:right="1300" w:bottom="1240" w:left="1320" w:header="0" w:footer="1052" w:gutter="0"/>
          <w:cols w:space="708"/>
        </w:sectPr>
      </w:pPr>
    </w:p>
    <w:p w:rsidR="00FB5249" w:rsidRDefault="00FB5249">
      <w:pPr>
        <w:pStyle w:val="Zkladntext"/>
        <w:rPr>
          <w:sz w:val="20"/>
        </w:rPr>
      </w:pPr>
    </w:p>
    <w:p w:rsidR="00FB5249" w:rsidRDefault="00FB5249">
      <w:pPr>
        <w:pStyle w:val="Zkladntext"/>
        <w:rPr>
          <w:sz w:val="20"/>
        </w:rPr>
      </w:pPr>
    </w:p>
    <w:p w:rsidR="00FB5249" w:rsidRDefault="00FB5249">
      <w:pPr>
        <w:pStyle w:val="Zkladntext"/>
        <w:spacing w:before="2"/>
      </w:pPr>
    </w:p>
    <w:p w:rsidR="00FB5249" w:rsidRDefault="00767628">
      <w:pPr>
        <w:spacing w:before="95"/>
        <w:ind w:left="3568" w:right="3501"/>
        <w:jc w:val="center"/>
        <w:rPr>
          <w:sz w:val="17"/>
        </w:rPr>
      </w:pPr>
      <w:r>
        <w:rPr>
          <w:color w:val="2A2A2A"/>
          <w:sz w:val="17"/>
        </w:rPr>
        <w:t>VII.</w:t>
      </w:r>
    </w:p>
    <w:p w:rsidR="00FB5249" w:rsidRDefault="00767628">
      <w:pPr>
        <w:spacing w:before="48"/>
        <w:ind w:left="3568" w:right="3475"/>
        <w:jc w:val="center"/>
        <w:rPr>
          <w:b/>
          <w:sz w:val="17"/>
        </w:rPr>
      </w:pPr>
      <w:r>
        <w:rPr>
          <w:b/>
          <w:color w:val="2A2A2A"/>
          <w:sz w:val="17"/>
        </w:rPr>
        <w:t>Ostatní ustanovení</w:t>
      </w:r>
    </w:p>
    <w:p w:rsidR="00FB5249" w:rsidRDefault="00FB5249">
      <w:pPr>
        <w:pStyle w:val="Zkladntext"/>
        <w:spacing w:before="4"/>
        <w:rPr>
          <w:b/>
          <w:sz w:val="25"/>
        </w:rPr>
      </w:pPr>
    </w:p>
    <w:p w:rsidR="00FB5249" w:rsidRDefault="00767628">
      <w:pPr>
        <w:spacing w:line="300" w:lineRule="auto"/>
        <w:ind w:left="699" w:right="110" w:hanging="562"/>
        <w:jc w:val="both"/>
        <w:rPr>
          <w:sz w:val="17"/>
        </w:rPr>
      </w:pPr>
      <w:r>
        <w:rPr>
          <w:color w:val="2A2A2A"/>
          <w:w w:val="105"/>
          <w:sz w:val="17"/>
        </w:rPr>
        <w:t>(1) Poskytovatel licence prohlašuje a nabyvatel  licence  s  tím souhlasí,  že  poskytovatel  licence  vytvořil předmět licence s odbornou  péčí.</w:t>
      </w:r>
    </w:p>
    <w:p w:rsidR="00FB5249" w:rsidRDefault="00FB5249">
      <w:pPr>
        <w:pStyle w:val="Zkladntext"/>
      </w:pPr>
    </w:p>
    <w:p w:rsidR="00FB5249" w:rsidRDefault="00FB5249">
      <w:pPr>
        <w:pStyle w:val="Zkladntext"/>
      </w:pPr>
    </w:p>
    <w:p w:rsidR="00FB5249" w:rsidRDefault="00FB5249">
      <w:pPr>
        <w:pStyle w:val="Zkladntext"/>
      </w:pPr>
    </w:p>
    <w:p w:rsidR="00FB5249" w:rsidRDefault="00767628">
      <w:pPr>
        <w:spacing w:before="121"/>
        <w:ind w:left="3568" w:right="3517"/>
        <w:jc w:val="center"/>
        <w:rPr>
          <w:b/>
          <w:sz w:val="16"/>
        </w:rPr>
      </w:pPr>
      <w:r>
        <w:rPr>
          <w:b/>
          <w:color w:val="2A2A2A"/>
          <w:w w:val="105"/>
          <w:sz w:val="16"/>
        </w:rPr>
        <w:t>VIII.</w:t>
      </w:r>
    </w:p>
    <w:p w:rsidR="00FB5249" w:rsidRDefault="00767628">
      <w:pPr>
        <w:spacing w:before="50"/>
        <w:ind w:left="3568" w:right="3526"/>
        <w:jc w:val="center"/>
        <w:rPr>
          <w:b/>
          <w:sz w:val="17"/>
        </w:rPr>
      </w:pPr>
      <w:r>
        <w:rPr>
          <w:b/>
          <w:color w:val="2A2A2A"/>
          <w:sz w:val="17"/>
        </w:rPr>
        <w:t>Přednostní právo převodu</w:t>
      </w:r>
    </w:p>
    <w:p w:rsidR="00FB5249" w:rsidRDefault="00FB5249">
      <w:pPr>
        <w:pStyle w:val="Zkladntext"/>
        <w:spacing w:before="1"/>
        <w:rPr>
          <w:b/>
          <w:sz w:val="25"/>
        </w:rPr>
      </w:pPr>
    </w:p>
    <w:p w:rsidR="00FB5249" w:rsidRDefault="00767628">
      <w:pPr>
        <w:pStyle w:val="Odstavecseseznamem"/>
        <w:numPr>
          <w:ilvl w:val="0"/>
          <w:numId w:val="4"/>
        </w:numPr>
        <w:tabs>
          <w:tab w:val="left" w:pos="693"/>
        </w:tabs>
        <w:spacing w:line="300" w:lineRule="auto"/>
        <w:ind w:right="112" w:hanging="560"/>
        <w:jc w:val="both"/>
        <w:rPr>
          <w:sz w:val="17"/>
        </w:rPr>
      </w:pPr>
      <w:r>
        <w:rPr>
          <w:color w:val="2A2A2A"/>
          <w:w w:val="105"/>
          <w:sz w:val="17"/>
        </w:rPr>
        <w:t>Smluvní strany se dohodly, že nabyvatel licence má přednostní právo na převod majetkových práv k předmětu  licence.  Poskytovatel  licence  je  povinen  přednostně  nabídnout  převod  majetkových  práv    k předmětu licence nabyvateli licence. Pokud nabyva</w:t>
      </w:r>
      <w:r>
        <w:rPr>
          <w:color w:val="2A2A2A"/>
          <w:w w:val="105"/>
          <w:sz w:val="17"/>
        </w:rPr>
        <w:t>tel licence písemně odmítne nabídku převodu nebo</w:t>
      </w:r>
      <w:r>
        <w:rPr>
          <w:color w:val="2A2A2A"/>
          <w:spacing w:val="49"/>
          <w:w w:val="105"/>
          <w:sz w:val="17"/>
        </w:rPr>
        <w:t xml:space="preserve"> </w:t>
      </w:r>
      <w:r>
        <w:rPr>
          <w:color w:val="2A2A2A"/>
          <w:w w:val="105"/>
          <w:sz w:val="17"/>
        </w:rPr>
        <w:t>se ve stanovené lhůtě, jejíž délka musí být alespoň 30 dní, k nabídce nevyjádří,  je možné  majetková práva k předmětu licence převést na třetí osobu, a to pouze za stejných podmínek převodu, které byly nabí</w:t>
      </w:r>
      <w:r>
        <w:rPr>
          <w:color w:val="2A2A2A"/>
          <w:w w:val="105"/>
          <w:sz w:val="17"/>
        </w:rPr>
        <w:t xml:space="preserve">dnuty nabyvateli licence, či podmínek pro poskytovatele licence  </w:t>
      </w:r>
      <w:r>
        <w:rPr>
          <w:color w:val="2A2A2A"/>
          <w:spacing w:val="19"/>
          <w:w w:val="105"/>
          <w:sz w:val="17"/>
        </w:rPr>
        <w:t xml:space="preserve"> </w:t>
      </w:r>
      <w:r>
        <w:rPr>
          <w:color w:val="2A2A2A"/>
          <w:w w:val="105"/>
          <w:sz w:val="17"/>
        </w:rPr>
        <w:t>výhodnějších.</w:t>
      </w:r>
    </w:p>
    <w:p w:rsidR="00FB5249" w:rsidRDefault="00767628">
      <w:pPr>
        <w:pStyle w:val="Odstavecseseznamem"/>
        <w:numPr>
          <w:ilvl w:val="0"/>
          <w:numId w:val="4"/>
        </w:numPr>
        <w:tabs>
          <w:tab w:val="left" w:pos="700"/>
        </w:tabs>
        <w:spacing w:line="295" w:lineRule="auto"/>
        <w:ind w:left="692" w:right="123" w:hanging="557"/>
        <w:jc w:val="both"/>
        <w:rPr>
          <w:sz w:val="17"/>
        </w:rPr>
      </w:pPr>
      <w:r>
        <w:rPr>
          <w:color w:val="2A2A2A"/>
          <w:w w:val="105"/>
          <w:sz w:val="17"/>
        </w:rPr>
        <w:t>V případě využití přednostního práva dle předchozího odstavce nabyvatelem licence, bude cena převodu určena soudním</w:t>
      </w:r>
      <w:r>
        <w:rPr>
          <w:color w:val="2A2A2A"/>
          <w:spacing w:val="14"/>
          <w:w w:val="105"/>
          <w:sz w:val="17"/>
        </w:rPr>
        <w:t xml:space="preserve"> </w:t>
      </w:r>
      <w:r>
        <w:rPr>
          <w:color w:val="2A2A2A"/>
          <w:w w:val="105"/>
          <w:sz w:val="17"/>
        </w:rPr>
        <w:t>znalcem.</w:t>
      </w:r>
    </w:p>
    <w:p w:rsidR="00FB5249" w:rsidRDefault="00FB5249">
      <w:pPr>
        <w:pStyle w:val="Zkladntext"/>
      </w:pPr>
    </w:p>
    <w:p w:rsidR="00FB5249" w:rsidRDefault="00FB5249">
      <w:pPr>
        <w:pStyle w:val="Zkladntext"/>
      </w:pPr>
    </w:p>
    <w:p w:rsidR="00FB5249" w:rsidRDefault="00FB5249">
      <w:pPr>
        <w:pStyle w:val="Zkladntext"/>
      </w:pPr>
    </w:p>
    <w:p w:rsidR="00FB5249" w:rsidRDefault="00767628">
      <w:pPr>
        <w:spacing w:before="108"/>
        <w:ind w:left="3561" w:right="3526"/>
        <w:jc w:val="center"/>
        <w:rPr>
          <w:b/>
          <w:sz w:val="17"/>
        </w:rPr>
      </w:pPr>
      <w:r>
        <w:rPr>
          <w:b/>
          <w:color w:val="2A2A2A"/>
          <w:sz w:val="17"/>
        </w:rPr>
        <w:t>IX.</w:t>
      </w:r>
    </w:p>
    <w:p w:rsidR="00FB5249" w:rsidRDefault="00767628">
      <w:pPr>
        <w:spacing w:before="48"/>
        <w:ind w:left="3545" w:right="3526"/>
        <w:jc w:val="center"/>
        <w:rPr>
          <w:b/>
          <w:sz w:val="17"/>
        </w:rPr>
      </w:pPr>
      <w:r>
        <w:rPr>
          <w:b/>
          <w:color w:val="2A2A2A"/>
          <w:sz w:val="17"/>
        </w:rPr>
        <w:t>Ukončení smlouvy</w:t>
      </w:r>
    </w:p>
    <w:p w:rsidR="00FB5249" w:rsidRDefault="00FB5249">
      <w:pPr>
        <w:pStyle w:val="Zkladntext"/>
        <w:spacing w:before="1"/>
        <w:rPr>
          <w:b/>
          <w:sz w:val="25"/>
        </w:rPr>
      </w:pPr>
    </w:p>
    <w:p w:rsidR="00FB5249" w:rsidRDefault="00767628">
      <w:pPr>
        <w:pStyle w:val="Odstavecseseznamem"/>
        <w:numPr>
          <w:ilvl w:val="0"/>
          <w:numId w:val="3"/>
        </w:numPr>
        <w:tabs>
          <w:tab w:val="left" w:pos="689"/>
          <w:tab w:val="left" w:pos="690"/>
        </w:tabs>
        <w:ind w:hanging="556"/>
        <w:rPr>
          <w:sz w:val="17"/>
        </w:rPr>
      </w:pPr>
      <w:r>
        <w:rPr>
          <w:color w:val="2A2A2A"/>
          <w:w w:val="105"/>
          <w:sz w:val="17"/>
        </w:rPr>
        <w:t>Tato smlouva</w:t>
      </w:r>
      <w:r>
        <w:rPr>
          <w:color w:val="2A2A2A"/>
          <w:spacing w:val="1"/>
          <w:w w:val="105"/>
          <w:sz w:val="17"/>
        </w:rPr>
        <w:t xml:space="preserve"> </w:t>
      </w:r>
      <w:r>
        <w:rPr>
          <w:color w:val="2A2A2A"/>
          <w:w w:val="105"/>
          <w:sz w:val="17"/>
        </w:rPr>
        <w:t>zaniká:</w:t>
      </w:r>
    </w:p>
    <w:p w:rsidR="00FB5249" w:rsidRDefault="00FB5249">
      <w:pPr>
        <w:pStyle w:val="Zkladntext"/>
        <w:spacing w:before="4"/>
        <w:rPr>
          <w:sz w:val="25"/>
        </w:rPr>
      </w:pPr>
    </w:p>
    <w:p w:rsidR="00FB5249" w:rsidRDefault="00767628">
      <w:pPr>
        <w:pStyle w:val="Odstavecseseznamem"/>
        <w:numPr>
          <w:ilvl w:val="1"/>
          <w:numId w:val="3"/>
        </w:numPr>
        <w:tabs>
          <w:tab w:val="left" w:pos="842"/>
        </w:tabs>
        <w:rPr>
          <w:color w:val="2A2A2A"/>
          <w:sz w:val="17"/>
        </w:rPr>
      </w:pPr>
      <w:r>
        <w:rPr>
          <w:color w:val="2A2A2A"/>
          <w:w w:val="110"/>
          <w:sz w:val="17"/>
        </w:rPr>
        <w:t>dohodou</w:t>
      </w:r>
      <w:r>
        <w:rPr>
          <w:color w:val="2A2A2A"/>
          <w:spacing w:val="-23"/>
          <w:w w:val="110"/>
          <w:sz w:val="17"/>
        </w:rPr>
        <w:t xml:space="preserve"> </w:t>
      </w:r>
      <w:r>
        <w:rPr>
          <w:color w:val="2A2A2A"/>
          <w:w w:val="110"/>
          <w:sz w:val="17"/>
        </w:rPr>
        <w:t>smluvních</w:t>
      </w:r>
      <w:r>
        <w:rPr>
          <w:color w:val="2A2A2A"/>
          <w:spacing w:val="-22"/>
          <w:w w:val="110"/>
          <w:sz w:val="17"/>
        </w:rPr>
        <w:t xml:space="preserve"> </w:t>
      </w:r>
      <w:r>
        <w:rPr>
          <w:color w:val="2A2A2A"/>
          <w:w w:val="110"/>
          <w:sz w:val="17"/>
        </w:rPr>
        <w:t>stran</w:t>
      </w:r>
    </w:p>
    <w:p w:rsidR="00FB5249" w:rsidRDefault="00767628">
      <w:pPr>
        <w:pStyle w:val="Odstavecseseznamem"/>
        <w:numPr>
          <w:ilvl w:val="1"/>
          <w:numId w:val="3"/>
        </w:numPr>
        <w:tabs>
          <w:tab w:val="left" w:pos="843"/>
        </w:tabs>
        <w:spacing w:before="39"/>
        <w:ind w:left="842" w:hanging="357"/>
        <w:rPr>
          <w:color w:val="2A2A2A"/>
          <w:sz w:val="17"/>
        </w:rPr>
      </w:pPr>
      <w:r>
        <w:rPr>
          <w:color w:val="2A2A2A"/>
          <w:w w:val="105"/>
          <w:sz w:val="17"/>
        </w:rPr>
        <w:t xml:space="preserve">nesplněním podmínek dle   čl. </w:t>
      </w:r>
      <w:r>
        <w:rPr>
          <w:rFonts w:ascii="Times New Roman" w:hAnsi="Times New Roman"/>
          <w:color w:val="2A2A2A"/>
          <w:w w:val="105"/>
          <w:sz w:val="18"/>
        </w:rPr>
        <w:t xml:space="preserve">li </w:t>
      </w:r>
      <w:r>
        <w:rPr>
          <w:color w:val="2A2A2A"/>
          <w:w w:val="105"/>
          <w:sz w:val="17"/>
        </w:rPr>
        <w:t xml:space="preserve">odst. 2 anebo čl. V. odst. 2 této </w:t>
      </w:r>
      <w:r>
        <w:rPr>
          <w:color w:val="2A2A2A"/>
          <w:spacing w:val="20"/>
          <w:w w:val="105"/>
          <w:sz w:val="17"/>
        </w:rPr>
        <w:t xml:space="preserve"> </w:t>
      </w:r>
      <w:r>
        <w:rPr>
          <w:color w:val="2A2A2A"/>
          <w:w w:val="105"/>
          <w:sz w:val="17"/>
        </w:rPr>
        <w:t>smlouvy</w:t>
      </w:r>
    </w:p>
    <w:p w:rsidR="00FB5249" w:rsidRDefault="00767628">
      <w:pPr>
        <w:pStyle w:val="Odstavecseseznamem"/>
        <w:numPr>
          <w:ilvl w:val="1"/>
          <w:numId w:val="3"/>
        </w:numPr>
        <w:tabs>
          <w:tab w:val="left" w:pos="844"/>
        </w:tabs>
        <w:spacing w:before="32"/>
        <w:ind w:left="843" w:hanging="358"/>
        <w:rPr>
          <w:color w:val="2A2A2A"/>
          <w:sz w:val="18"/>
        </w:rPr>
      </w:pPr>
      <w:r>
        <w:rPr>
          <w:color w:val="2A2A2A"/>
          <w:w w:val="105"/>
          <w:sz w:val="17"/>
        </w:rPr>
        <w:t>zánikem nabyvatele</w:t>
      </w:r>
      <w:r>
        <w:rPr>
          <w:color w:val="2A2A2A"/>
          <w:spacing w:val="25"/>
          <w:w w:val="105"/>
          <w:sz w:val="17"/>
        </w:rPr>
        <w:t xml:space="preserve"> </w:t>
      </w:r>
      <w:r>
        <w:rPr>
          <w:color w:val="2A2A2A"/>
          <w:w w:val="105"/>
          <w:sz w:val="17"/>
        </w:rPr>
        <w:t>licence</w:t>
      </w:r>
    </w:p>
    <w:p w:rsidR="00FB5249" w:rsidRDefault="00767628">
      <w:pPr>
        <w:pStyle w:val="Odstavecseseznamem"/>
        <w:numPr>
          <w:ilvl w:val="1"/>
          <w:numId w:val="3"/>
        </w:numPr>
        <w:tabs>
          <w:tab w:val="left" w:pos="842"/>
        </w:tabs>
        <w:spacing w:before="82"/>
        <w:ind w:hanging="354"/>
        <w:rPr>
          <w:color w:val="2A2A2A"/>
          <w:sz w:val="17"/>
        </w:rPr>
      </w:pPr>
      <w:r>
        <w:rPr>
          <w:color w:val="2A2A2A"/>
          <w:w w:val="105"/>
          <w:sz w:val="17"/>
        </w:rPr>
        <w:t>odstoupením  od</w:t>
      </w:r>
      <w:r>
        <w:rPr>
          <w:color w:val="2A2A2A"/>
          <w:spacing w:val="6"/>
          <w:w w:val="105"/>
          <w:sz w:val="17"/>
        </w:rPr>
        <w:t xml:space="preserve"> </w:t>
      </w:r>
      <w:r>
        <w:rPr>
          <w:color w:val="2A2A2A"/>
          <w:w w:val="105"/>
          <w:sz w:val="17"/>
        </w:rPr>
        <w:t>smlouvy.</w:t>
      </w:r>
    </w:p>
    <w:p w:rsidR="00FB5249" w:rsidRDefault="00FB5249">
      <w:pPr>
        <w:pStyle w:val="Zkladntext"/>
        <w:rPr>
          <w:sz w:val="20"/>
        </w:rPr>
      </w:pPr>
    </w:p>
    <w:p w:rsidR="00FB5249" w:rsidRDefault="00FB5249">
      <w:pPr>
        <w:pStyle w:val="Zkladntext"/>
        <w:rPr>
          <w:sz w:val="20"/>
        </w:rPr>
      </w:pPr>
    </w:p>
    <w:p w:rsidR="00FB5249" w:rsidRDefault="00FB5249">
      <w:pPr>
        <w:pStyle w:val="Zkladntext"/>
        <w:spacing w:before="2"/>
        <w:rPr>
          <w:sz w:val="22"/>
        </w:rPr>
      </w:pPr>
    </w:p>
    <w:p w:rsidR="00FB5249" w:rsidRDefault="00767628">
      <w:pPr>
        <w:pStyle w:val="Odstavecseseznamem"/>
        <w:numPr>
          <w:ilvl w:val="0"/>
          <w:numId w:val="3"/>
        </w:numPr>
        <w:tabs>
          <w:tab w:val="left" w:pos="688"/>
        </w:tabs>
        <w:spacing w:before="95" w:line="300" w:lineRule="auto"/>
        <w:ind w:right="126" w:hanging="563"/>
        <w:jc w:val="both"/>
        <w:rPr>
          <w:sz w:val="17"/>
        </w:rPr>
      </w:pPr>
      <w:r>
        <w:rPr>
          <w:color w:val="2A2A2A"/>
          <w:w w:val="105"/>
          <w:sz w:val="17"/>
        </w:rPr>
        <w:t>Poskytovatel licence může odstoupit od této smlouvy v případě, že nabyvatel licence neuhradí řádně a včas licenční poplatky dle čl. V. odst. 3 až 9 této</w:t>
      </w:r>
      <w:r>
        <w:rPr>
          <w:color w:val="2A2A2A"/>
          <w:spacing w:val="10"/>
          <w:w w:val="105"/>
          <w:sz w:val="17"/>
        </w:rPr>
        <w:t xml:space="preserve"> </w:t>
      </w:r>
      <w:r>
        <w:rPr>
          <w:color w:val="2A2A2A"/>
          <w:w w:val="105"/>
          <w:sz w:val="17"/>
        </w:rPr>
        <w:t>smlouvy.</w:t>
      </w:r>
    </w:p>
    <w:p w:rsidR="00FB5249" w:rsidRDefault="00767628">
      <w:pPr>
        <w:pStyle w:val="Odstavecseseznamem"/>
        <w:numPr>
          <w:ilvl w:val="0"/>
          <w:numId w:val="3"/>
        </w:numPr>
        <w:tabs>
          <w:tab w:val="left" w:pos="684"/>
        </w:tabs>
        <w:spacing w:line="297" w:lineRule="auto"/>
        <w:ind w:left="681" w:right="123" w:hanging="561"/>
        <w:jc w:val="both"/>
        <w:rPr>
          <w:sz w:val="17"/>
        </w:rPr>
      </w:pPr>
      <w:r>
        <w:rPr>
          <w:color w:val="2A2A2A"/>
          <w:w w:val="105"/>
          <w:sz w:val="17"/>
        </w:rPr>
        <w:t>Dojde-li k ukončení této smlouvy z důvodu uvedeného v odst. 1 písmeno c) tohoto článku, zavazu</w:t>
      </w:r>
      <w:r>
        <w:rPr>
          <w:color w:val="2A2A2A"/>
          <w:w w:val="105"/>
          <w:sz w:val="17"/>
        </w:rPr>
        <w:t>je se poskytovatel licence jednat s právním nástupcem nabyvatele</w:t>
      </w:r>
      <w:r>
        <w:rPr>
          <w:color w:val="2A2A2A"/>
          <w:spacing w:val="49"/>
          <w:w w:val="105"/>
          <w:sz w:val="17"/>
        </w:rPr>
        <w:t xml:space="preserve"> </w:t>
      </w:r>
      <w:r>
        <w:rPr>
          <w:color w:val="2A2A2A"/>
          <w:w w:val="105"/>
          <w:sz w:val="17"/>
        </w:rPr>
        <w:t>licence</w:t>
      </w:r>
      <w:r>
        <w:rPr>
          <w:color w:val="2A2A2A"/>
          <w:spacing w:val="49"/>
          <w:w w:val="105"/>
          <w:sz w:val="17"/>
        </w:rPr>
        <w:t xml:space="preserve"> </w:t>
      </w:r>
      <w:r>
        <w:rPr>
          <w:color w:val="2A2A2A"/>
          <w:w w:val="105"/>
          <w:sz w:val="17"/>
        </w:rPr>
        <w:t>o  udělení  licence  právnímu nástupci nabyvatele</w:t>
      </w:r>
      <w:r>
        <w:rPr>
          <w:color w:val="2A2A2A"/>
          <w:spacing w:val="36"/>
          <w:w w:val="105"/>
          <w:sz w:val="17"/>
        </w:rPr>
        <w:t xml:space="preserve"> </w:t>
      </w:r>
      <w:r>
        <w:rPr>
          <w:color w:val="2A2A2A"/>
          <w:w w:val="105"/>
          <w:sz w:val="17"/>
        </w:rPr>
        <w:t>licence.</w:t>
      </w:r>
    </w:p>
    <w:p w:rsidR="00FB5249" w:rsidRDefault="00767628">
      <w:pPr>
        <w:pStyle w:val="Odstavecseseznamem"/>
        <w:numPr>
          <w:ilvl w:val="0"/>
          <w:numId w:val="3"/>
        </w:numPr>
        <w:tabs>
          <w:tab w:val="left" w:pos="684"/>
        </w:tabs>
        <w:spacing w:before="5" w:line="297" w:lineRule="auto"/>
        <w:ind w:left="678" w:right="129" w:hanging="558"/>
        <w:jc w:val="both"/>
        <w:rPr>
          <w:sz w:val="17"/>
        </w:rPr>
      </w:pPr>
      <w:r>
        <w:rPr>
          <w:color w:val="2A2A2A"/>
          <w:w w:val="105"/>
          <w:sz w:val="17"/>
        </w:rPr>
        <w:t>Dojde-li k ukončení této smlouvy z důvodu uvedeného v odst. 1 písm. b) anebo v odst. 2 tohoto článku, nebude poskytovatel li</w:t>
      </w:r>
      <w:r>
        <w:rPr>
          <w:color w:val="2A2A2A"/>
          <w:w w:val="105"/>
          <w:sz w:val="17"/>
        </w:rPr>
        <w:t xml:space="preserve">cence vracet úplatu nebo její část uhrazenou nabyvatelem licence ke dni ukončení smlouvy. Uhrazená úplata či její část se v takovém případě považují za úplatu  za  užívání předmětu licence v době od podpisu do ukončení smlouvy. Nabyvatel licence je ke dni </w:t>
      </w:r>
      <w:r>
        <w:rPr>
          <w:color w:val="2A2A2A"/>
          <w:w w:val="105"/>
          <w:sz w:val="17"/>
        </w:rPr>
        <w:t xml:space="preserve">ukončení smlouvy povinen přestat užívat předmět licence a jakkoliv s ním dál </w:t>
      </w:r>
      <w:r>
        <w:rPr>
          <w:color w:val="2A2A2A"/>
          <w:spacing w:val="8"/>
          <w:w w:val="105"/>
          <w:sz w:val="17"/>
        </w:rPr>
        <w:t xml:space="preserve"> </w:t>
      </w:r>
      <w:r>
        <w:rPr>
          <w:color w:val="2A2A2A"/>
          <w:w w:val="105"/>
          <w:sz w:val="17"/>
        </w:rPr>
        <w:t>nakládat.</w:t>
      </w:r>
    </w:p>
    <w:p w:rsidR="00FB5249" w:rsidRDefault="00FB5249">
      <w:pPr>
        <w:pStyle w:val="Zkladntext"/>
      </w:pPr>
    </w:p>
    <w:p w:rsidR="00FB5249" w:rsidRDefault="00FB5249">
      <w:pPr>
        <w:pStyle w:val="Zkladntext"/>
        <w:rPr>
          <w:sz w:val="23"/>
        </w:rPr>
      </w:pPr>
    </w:p>
    <w:p w:rsidR="00FB5249" w:rsidRDefault="00767628">
      <w:pPr>
        <w:ind w:left="2997" w:right="3526"/>
        <w:jc w:val="center"/>
        <w:rPr>
          <w:rFonts w:ascii="Courier New"/>
          <w:b/>
          <w:sz w:val="21"/>
        </w:rPr>
      </w:pPr>
      <w:r>
        <w:rPr>
          <w:rFonts w:ascii="Courier New"/>
          <w:b/>
          <w:color w:val="2A2A2A"/>
          <w:w w:val="75"/>
          <w:sz w:val="21"/>
        </w:rPr>
        <w:t>X.</w:t>
      </w:r>
    </w:p>
    <w:p w:rsidR="00FB5249" w:rsidRDefault="00767628">
      <w:pPr>
        <w:spacing w:before="17"/>
        <w:ind w:left="3523" w:right="3526"/>
        <w:jc w:val="center"/>
        <w:rPr>
          <w:b/>
          <w:sz w:val="17"/>
        </w:rPr>
      </w:pPr>
      <w:r>
        <w:rPr>
          <w:b/>
          <w:color w:val="2A2A2A"/>
          <w:sz w:val="17"/>
        </w:rPr>
        <w:t>Závěrečná ustanovení</w:t>
      </w:r>
    </w:p>
    <w:p w:rsidR="00FB5249" w:rsidRDefault="00FB5249">
      <w:pPr>
        <w:pStyle w:val="Zkladntext"/>
        <w:spacing w:before="1"/>
        <w:rPr>
          <w:b/>
          <w:sz w:val="25"/>
        </w:rPr>
      </w:pPr>
    </w:p>
    <w:p w:rsidR="00FB5249" w:rsidRDefault="00767628">
      <w:pPr>
        <w:pStyle w:val="Odstavecseseznamem"/>
        <w:numPr>
          <w:ilvl w:val="0"/>
          <w:numId w:val="2"/>
        </w:numPr>
        <w:tabs>
          <w:tab w:val="left" w:pos="675"/>
        </w:tabs>
        <w:spacing w:line="300" w:lineRule="auto"/>
        <w:ind w:right="128" w:hanging="565"/>
        <w:jc w:val="both"/>
        <w:rPr>
          <w:color w:val="2A2A2A"/>
          <w:sz w:val="17"/>
        </w:rPr>
      </w:pPr>
      <w:r>
        <w:rPr>
          <w:color w:val="2A2A2A"/>
          <w:w w:val="105"/>
          <w:sz w:val="17"/>
        </w:rPr>
        <w:t xml:space="preserve">Tato smlouva se v otázkách neupravených řídí občanským zákoníkem. Smluvní strany se dohodly, že rozhodným právem je právo české </w:t>
      </w:r>
      <w:r>
        <w:rPr>
          <w:color w:val="2A2A2A"/>
          <w:spacing w:val="41"/>
          <w:w w:val="105"/>
          <w:sz w:val="17"/>
        </w:rPr>
        <w:t xml:space="preserve"> </w:t>
      </w:r>
      <w:r>
        <w:rPr>
          <w:color w:val="2A2A2A"/>
          <w:w w:val="105"/>
          <w:sz w:val="17"/>
        </w:rPr>
        <w:t>republiky.</w:t>
      </w:r>
    </w:p>
    <w:p w:rsidR="00FB5249" w:rsidRDefault="00FB5249">
      <w:pPr>
        <w:spacing w:line="300" w:lineRule="auto"/>
        <w:jc w:val="both"/>
        <w:rPr>
          <w:sz w:val="17"/>
        </w:rPr>
        <w:sectPr w:rsidR="00FB5249">
          <w:pgSz w:w="11910" w:h="16840"/>
          <w:pgMar w:top="1580" w:right="1320" w:bottom="1320" w:left="1340" w:header="0" w:footer="1052" w:gutter="0"/>
          <w:cols w:space="708"/>
        </w:sectPr>
      </w:pPr>
    </w:p>
    <w:p w:rsidR="00FB5249" w:rsidRDefault="00767628">
      <w:pPr>
        <w:pStyle w:val="Odstavecseseznamem"/>
        <w:numPr>
          <w:ilvl w:val="0"/>
          <w:numId w:val="2"/>
        </w:numPr>
        <w:tabs>
          <w:tab w:val="left" w:pos="1849"/>
        </w:tabs>
        <w:spacing w:before="83" w:line="283" w:lineRule="auto"/>
        <w:ind w:left="1843" w:right="117" w:hanging="563"/>
        <w:jc w:val="both"/>
        <w:rPr>
          <w:color w:val="2D2D2D"/>
          <w:sz w:val="18"/>
        </w:rPr>
      </w:pPr>
      <w:r>
        <w:rPr>
          <w:color w:val="2D2D2D"/>
          <w:sz w:val="18"/>
        </w:rPr>
        <w:lastRenderedPageBreak/>
        <w:t xml:space="preserve">Veškeré spory </w:t>
      </w:r>
      <w:r>
        <w:rPr>
          <w:color w:val="2D2D2D"/>
          <w:spacing w:val="3"/>
          <w:sz w:val="18"/>
        </w:rPr>
        <w:t>vznik</w:t>
      </w:r>
      <w:r>
        <w:rPr>
          <w:color w:val="444446"/>
          <w:spacing w:val="3"/>
          <w:sz w:val="18"/>
        </w:rPr>
        <w:t>l</w:t>
      </w:r>
      <w:r>
        <w:rPr>
          <w:color w:val="2D2D2D"/>
          <w:spacing w:val="3"/>
          <w:sz w:val="18"/>
        </w:rPr>
        <w:t xml:space="preserve">é </w:t>
      </w:r>
      <w:r>
        <w:rPr>
          <w:color w:val="2D2D2D"/>
          <w:sz w:val="18"/>
        </w:rPr>
        <w:t>z této smlouvy budou smluvní strany přednostně řešit smírnou cestou. Nebude-li smírnou cestou dosaženo dohody, spory smluvních stran vyplývající z této smlouvy  bude projednávat soud věcně a místně příslušný dle síd</w:t>
      </w:r>
      <w:r>
        <w:rPr>
          <w:color w:val="2D2D2D"/>
          <w:sz w:val="18"/>
        </w:rPr>
        <w:t>la poskytovatele</w:t>
      </w:r>
      <w:r>
        <w:rPr>
          <w:color w:val="2D2D2D"/>
          <w:spacing w:val="-12"/>
          <w:sz w:val="18"/>
        </w:rPr>
        <w:t xml:space="preserve"> </w:t>
      </w:r>
      <w:r>
        <w:rPr>
          <w:color w:val="2D2D2D"/>
          <w:sz w:val="18"/>
        </w:rPr>
        <w:t>licence.</w:t>
      </w:r>
    </w:p>
    <w:p w:rsidR="00FB5249" w:rsidRDefault="00FB5249">
      <w:pPr>
        <w:pStyle w:val="Zkladntext"/>
        <w:spacing w:before="7"/>
        <w:rPr>
          <w:sz w:val="21"/>
        </w:rPr>
      </w:pPr>
    </w:p>
    <w:p w:rsidR="00FB5249" w:rsidRDefault="00767628">
      <w:pPr>
        <w:pStyle w:val="Odstavecseseznamem"/>
        <w:numPr>
          <w:ilvl w:val="0"/>
          <w:numId w:val="2"/>
        </w:numPr>
        <w:tabs>
          <w:tab w:val="left" w:pos="1843"/>
        </w:tabs>
        <w:spacing w:line="283" w:lineRule="auto"/>
        <w:ind w:left="1841" w:right="107" w:hanging="565"/>
        <w:jc w:val="both"/>
        <w:rPr>
          <w:color w:val="2D2D2D"/>
          <w:sz w:val="18"/>
        </w:rPr>
      </w:pPr>
      <w:r>
        <w:rPr>
          <w:color w:val="2D2D2D"/>
          <w:sz w:val="18"/>
        </w:rPr>
        <w:t>Při sporu o výši licenčního poplatku tuto výši licenčního poplatku vypočítá znalec zapsaný v seznamu znalců určený na návrh nabyvatele licence a po odsouhlasení poskytovatelem licence. Náklady vynaložené na činnost znalce dle toh</w:t>
      </w:r>
      <w:r>
        <w:rPr>
          <w:color w:val="2D2D2D"/>
          <w:sz w:val="18"/>
        </w:rPr>
        <w:t>oto odstavce uhradí poskytovatel licence. Nabyvatel licence je povinen  za  tímto  účelem  umožnit  znalci  nahlížení  do  účetnictví  nabyvatele  licence  a  do  podkladů  k provedení věcného (technologického) auditu. Pokud bude výše odměny zjištěná znalc</w:t>
      </w:r>
      <w:r>
        <w:rPr>
          <w:color w:val="2D2D2D"/>
          <w:sz w:val="18"/>
        </w:rPr>
        <w:t xml:space="preserve">em vyšší než výše odměny sdělená nabyvatelem licence, a tento rozdíl bude vyšší než 10 </w:t>
      </w:r>
      <w:r>
        <w:rPr>
          <w:rFonts w:ascii="Times New Roman" w:hAnsi="Times New Roman"/>
          <w:color w:val="2D2D2D"/>
          <w:sz w:val="18"/>
        </w:rPr>
        <w:t xml:space="preserve">%, </w:t>
      </w:r>
      <w:r>
        <w:rPr>
          <w:color w:val="2D2D2D"/>
          <w:sz w:val="18"/>
        </w:rPr>
        <w:t xml:space="preserve">je nabyvatel licence povinen uhradit poskytovateli licence náklady vynaložené na činnost znalce dle tohoto </w:t>
      </w:r>
      <w:r>
        <w:rPr>
          <w:color w:val="2D2D2D"/>
          <w:spacing w:val="44"/>
          <w:sz w:val="18"/>
        </w:rPr>
        <w:t xml:space="preserve"> </w:t>
      </w:r>
      <w:r>
        <w:rPr>
          <w:color w:val="2D2D2D"/>
          <w:sz w:val="18"/>
        </w:rPr>
        <w:t>odstavce.</w:t>
      </w:r>
    </w:p>
    <w:p w:rsidR="00FB5249" w:rsidRDefault="00FB5249">
      <w:pPr>
        <w:pStyle w:val="Zkladntext"/>
        <w:spacing w:before="3"/>
        <w:rPr>
          <w:sz w:val="21"/>
        </w:rPr>
      </w:pPr>
    </w:p>
    <w:p w:rsidR="00FB5249" w:rsidRDefault="00767628">
      <w:pPr>
        <w:pStyle w:val="Odstavecseseznamem"/>
        <w:numPr>
          <w:ilvl w:val="0"/>
          <w:numId w:val="2"/>
        </w:numPr>
        <w:tabs>
          <w:tab w:val="left" w:pos="1834"/>
          <w:tab w:val="left" w:pos="1835"/>
        </w:tabs>
        <w:ind w:left="1834" w:hanging="561"/>
        <w:jc w:val="left"/>
        <w:rPr>
          <w:color w:val="2D2D2D"/>
          <w:sz w:val="18"/>
        </w:rPr>
      </w:pPr>
      <w:r>
        <w:rPr>
          <w:color w:val="2D2D2D"/>
          <w:sz w:val="18"/>
        </w:rPr>
        <w:t>Tato smlouva se vyhotovuje ve dvou originálech;</w:t>
      </w:r>
      <w:r>
        <w:rPr>
          <w:color w:val="2D2D2D"/>
          <w:sz w:val="18"/>
        </w:rPr>
        <w:t xml:space="preserve"> každá smluvní strana obdrží po </w:t>
      </w:r>
      <w:r>
        <w:rPr>
          <w:color w:val="2D2D2D"/>
          <w:spacing w:val="7"/>
          <w:sz w:val="18"/>
        </w:rPr>
        <w:t xml:space="preserve"> </w:t>
      </w:r>
      <w:r>
        <w:rPr>
          <w:color w:val="2D2D2D"/>
          <w:sz w:val="18"/>
        </w:rPr>
        <w:t>jednom.</w:t>
      </w:r>
    </w:p>
    <w:p w:rsidR="00FB5249" w:rsidRDefault="00FB5249">
      <w:pPr>
        <w:pStyle w:val="Zkladntext"/>
        <w:spacing w:before="4"/>
        <w:rPr>
          <w:sz w:val="24"/>
        </w:rPr>
      </w:pPr>
    </w:p>
    <w:p w:rsidR="00FB5249" w:rsidRDefault="00767628">
      <w:pPr>
        <w:pStyle w:val="Zkladntext"/>
        <w:tabs>
          <w:tab w:val="left" w:pos="1835"/>
        </w:tabs>
        <w:spacing w:before="1"/>
        <w:ind w:left="1269"/>
      </w:pPr>
      <w:r>
        <w:rPr>
          <w:color w:val="2D2D2D"/>
        </w:rPr>
        <w:t>(S)</w:t>
      </w:r>
      <w:r>
        <w:rPr>
          <w:color w:val="2D2D2D"/>
        </w:rPr>
        <w:tab/>
        <w:t>Změny smlouvy vyžadují písemnou formu a souhlas smluvních</w:t>
      </w:r>
      <w:r>
        <w:rPr>
          <w:color w:val="2D2D2D"/>
          <w:spacing w:val="7"/>
        </w:rPr>
        <w:t xml:space="preserve"> </w:t>
      </w:r>
      <w:r>
        <w:rPr>
          <w:color w:val="2D2D2D"/>
        </w:rPr>
        <w:t>stran.</w:t>
      </w:r>
    </w:p>
    <w:p w:rsidR="00FB5249" w:rsidRDefault="00FB5249">
      <w:pPr>
        <w:pStyle w:val="Zkladntext"/>
        <w:spacing w:before="5"/>
        <w:rPr>
          <w:sz w:val="24"/>
        </w:rPr>
      </w:pPr>
    </w:p>
    <w:p w:rsidR="00FB5249" w:rsidRDefault="00767628">
      <w:pPr>
        <w:pStyle w:val="Odstavecseseznamem"/>
        <w:numPr>
          <w:ilvl w:val="0"/>
          <w:numId w:val="1"/>
        </w:numPr>
        <w:tabs>
          <w:tab w:val="left" w:pos="1836"/>
        </w:tabs>
        <w:spacing w:line="280" w:lineRule="auto"/>
        <w:ind w:right="132" w:hanging="565"/>
        <w:jc w:val="both"/>
        <w:rPr>
          <w:color w:val="2D2D2D"/>
          <w:sz w:val="18"/>
        </w:rPr>
      </w:pPr>
      <w:r>
        <w:rPr>
          <w:color w:val="2D2D2D"/>
          <w:sz w:val="18"/>
        </w:rPr>
        <w:t>Nabyvatel licence bere na vědomí, že poskytovatel licence je subjektem povinným zveřejňovat smlouvy dle zákona č. 340/2015 Sb., ve znění pozdějších předpisů, a že poskytovatel licence tuto smlouvu uveřejnění v registru smluv, vyjma příloh a údajů, které ob</w:t>
      </w:r>
      <w:r>
        <w:rPr>
          <w:color w:val="2D2D2D"/>
          <w:sz w:val="18"/>
        </w:rPr>
        <w:t xml:space="preserve">sahují obchodní tajemství smluvních  </w:t>
      </w:r>
      <w:r>
        <w:rPr>
          <w:color w:val="2D2D2D"/>
          <w:spacing w:val="6"/>
          <w:sz w:val="18"/>
        </w:rPr>
        <w:t xml:space="preserve"> </w:t>
      </w:r>
      <w:r>
        <w:rPr>
          <w:color w:val="2D2D2D"/>
          <w:sz w:val="18"/>
        </w:rPr>
        <w:t>stran.</w:t>
      </w:r>
    </w:p>
    <w:p w:rsidR="00FB5249" w:rsidRDefault="00FB5249">
      <w:pPr>
        <w:pStyle w:val="Zkladntext"/>
        <w:spacing w:before="4"/>
        <w:rPr>
          <w:sz w:val="24"/>
        </w:rPr>
      </w:pPr>
    </w:p>
    <w:p w:rsidR="00FB5249" w:rsidRDefault="00767628">
      <w:pPr>
        <w:pStyle w:val="Odstavecseseznamem"/>
        <w:numPr>
          <w:ilvl w:val="0"/>
          <w:numId w:val="1"/>
        </w:numPr>
        <w:tabs>
          <w:tab w:val="left" w:pos="1831"/>
        </w:tabs>
        <w:spacing w:line="278" w:lineRule="auto"/>
        <w:ind w:left="1833" w:right="124" w:hanging="565"/>
        <w:jc w:val="both"/>
        <w:rPr>
          <w:color w:val="2D2D2D"/>
          <w:sz w:val="19"/>
        </w:rPr>
      </w:pPr>
      <w:r>
        <w:rPr>
          <w:color w:val="2D2D2D"/>
          <w:sz w:val="18"/>
        </w:rPr>
        <w:t xml:space="preserve">Smlouva nabývá platnosti dnem jejího uzavření, tj. dnem podpisu smlouvy oprávněnými zástupci obou smluvních stran. Smlouva nabývá účinnosti dnem jejího zveřejnění v registru </w:t>
      </w:r>
      <w:r>
        <w:rPr>
          <w:color w:val="2D2D2D"/>
          <w:spacing w:val="3"/>
          <w:sz w:val="18"/>
        </w:rPr>
        <w:t xml:space="preserve"> </w:t>
      </w:r>
      <w:r>
        <w:rPr>
          <w:color w:val="2D2D2D"/>
          <w:sz w:val="18"/>
        </w:rPr>
        <w:t>smluv.</w:t>
      </w:r>
    </w:p>
    <w:p w:rsidR="00FB5249" w:rsidRDefault="00FB5249">
      <w:pPr>
        <w:pStyle w:val="Zkladntext"/>
        <w:spacing w:before="6"/>
        <w:rPr>
          <w:sz w:val="24"/>
        </w:rPr>
      </w:pPr>
    </w:p>
    <w:p w:rsidR="00FB5249" w:rsidRDefault="00767628">
      <w:pPr>
        <w:pStyle w:val="Odstavecseseznamem"/>
        <w:numPr>
          <w:ilvl w:val="0"/>
          <w:numId w:val="1"/>
        </w:numPr>
        <w:tabs>
          <w:tab w:val="left" w:pos="1827"/>
        </w:tabs>
        <w:spacing w:line="278" w:lineRule="auto"/>
        <w:ind w:left="1830" w:right="126" w:hanging="565"/>
        <w:jc w:val="both"/>
        <w:rPr>
          <w:color w:val="2D2D2D"/>
          <w:sz w:val="19"/>
        </w:rPr>
      </w:pPr>
      <w:r>
        <w:rPr>
          <w:color w:val="2D2D2D"/>
          <w:sz w:val="18"/>
        </w:rPr>
        <w:t xml:space="preserve">Smluvní strany prohlašují, </w:t>
      </w:r>
      <w:r>
        <w:rPr>
          <w:color w:val="2D2D2D"/>
          <w:sz w:val="18"/>
        </w:rPr>
        <w:t xml:space="preserve">že si tuto smlouvu před jejím podpisem přečetly, že byla uzavřena po vzájemném projednání podle jejich pravé a svobodné vůle, určitě, vážně a srozumitelně, nikoli v tísni a nikoli za nápadně nevýhodných podmínek. Autentičnost  této smlouvy potvrzují svými </w:t>
      </w:r>
      <w:r>
        <w:rPr>
          <w:color w:val="2D2D2D"/>
          <w:spacing w:val="30"/>
          <w:sz w:val="18"/>
        </w:rPr>
        <w:t xml:space="preserve"> </w:t>
      </w:r>
      <w:r>
        <w:rPr>
          <w:color w:val="2D2D2D"/>
          <w:sz w:val="18"/>
        </w:rPr>
        <w:t>podpisy.</w:t>
      </w:r>
    </w:p>
    <w:p w:rsidR="00FB5249" w:rsidRDefault="00FB5249">
      <w:pPr>
        <w:pStyle w:val="Zkladntext"/>
        <w:rPr>
          <w:sz w:val="20"/>
        </w:rPr>
      </w:pPr>
    </w:p>
    <w:p w:rsidR="00FB5249" w:rsidRDefault="00FB5249">
      <w:pPr>
        <w:pStyle w:val="Zkladntext"/>
        <w:rPr>
          <w:sz w:val="20"/>
        </w:rPr>
      </w:pPr>
    </w:p>
    <w:p w:rsidR="00FB5249" w:rsidRDefault="00FB5249">
      <w:pPr>
        <w:pStyle w:val="Zkladntext"/>
        <w:rPr>
          <w:sz w:val="20"/>
        </w:rPr>
      </w:pPr>
    </w:p>
    <w:p w:rsidR="00FB5249" w:rsidRDefault="00FB5249">
      <w:pPr>
        <w:pStyle w:val="Zkladntext"/>
        <w:rPr>
          <w:sz w:val="20"/>
        </w:rPr>
      </w:pPr>
    </w:p>
    <w:p w:rsidR="00FB5249" w:rsidRDefault="00FB5249">
      <w:pPr>
        <w:pStyle w:val="Zkladntext"/>
        <w:rPr>
          <w:sz w:val="20"/>
        </w:rPr>
      </w:pPr>
    </w:p>
    <w:p w:rsidR="00FB5249" w:rsidRDefault="00767628">
      <w:pPr>
        <w:pStyle w:val="Zkladntext"/>
        <w:tabs>
          <w:tab w:val="left" w:pos="3343"/>
        </w:tabs>
        <w:spacing w:before="122"/>
        <w:ind w:left="1941"/>
      </w:pPr>
      <w:r>
        <w:rPr>
          <w:color w:val="2D2D2D"/>
          <w:w w:val="80"/>
        </w:rPr>
        <w:t>V</w:t>
      </w:r>
      <w:r>
        <w:rPr>
          <w:color w:val="2D2D2D"/>
          <w:spacing w:val="-22"/>
          <w:w w:val="80"/>
        </w:rPr>
        <w:t xml:space="preserve"> </w:t>
      </w:r>
      <w:r>
        <w:rPr>
          <w:color w:val="2D2D2D"/>
          <w:w w:val="80"/>
        </w:rPr>
        <w:t>........</w:t>
      </w:r>
      <w:r>
        <w:rPr>
          <w:color w:val="2D2D2D"/>
          <w:spacing w:val="-28"/>
          <w:w w:val="80"/>
        </w:rPr>
        <w:t xml:space="preserve"> </w:t>
      </w:r>
      <w:r>
        <w:rPr>
          <w:color w:val="2D2D2D"/>
          <w:w w:val="80"/>
        </w:rPr>
        <w:t>......</w:t>
      </w:r>
      <w:r>
        <w:rPr>
          <w:color w:val="2D2D2D"/>
          <w:spacing w:val="-6"/>
          <w:w w:val="80"/>
        </w:rPr>
        <w:t xml:space="preserve"> </w:t>
      </w:r>
      <w:r>
        <w:rPr>
          <w:color w:val="444446"/>
          <w:w w:val="80"/>
        </w:rPr>
        <w:t>.</w:t>
      </w:r>
      <w:r>
        <w:rPr>
          <w:color w:val="444446"/>
          <w:spacing w:val="-32"/>
          <w:w w:val="80"/>
        </w:rPr>
        <w:t xml:space="preserve"> </w:t>
      </w:r>
      <w:r>
        <w:rPr>
          <w:color w:val="2D2D2D"/>
          <w:w w:val="80"/>
        </w:rPr>
        <w:t>...........</w:t>
      </w:r>
      <w:r>
        <w:rPr>
          <w:color w:val="2D2D2D"/>
          <w:w w:val="80"/>
        </w:rPr>
        <w:tab/>
      </w:r>
      <w:r>
        <w:rPr>
          <w:color w:val="444446"/>
          <w:w w:val="90"/>
        </w:rPr>
        <w:t xml:space="preserve">.  </w:t>
      </w:r>
      <w:r>
        <w:rPr>
          <w:color w:val="2D2D2D"/>
          <w:w w:val="95"/>
        </w:rPr>
        <w:t>dne</w:t>
      </w:r>
      <w:r>
        <w:rPr>
          <w:color w:val="2D2D2D"/>
          <w:spacing w:val="16"/>
          <w:w w:val="95"/>
        </w:rPr>
        <w:t xml:space="preserve"> </w:t>
      </w:r>
      <w:r>
        <w:rPr>
          <w:color w:val="2D2D2D"/>
          <w:w w:val="95"/>
        </w:rPr>
        <w:t>.....</w:t>
      </w:r>
      <w:r>
        <w:rPr>
          <w:color w:val="444446"/>
          <w:w w:val="95"/>
        </w:rPr>
        <w:t>.</w:t>
      </w:r>
      <w:r>
        <w:rPr>
          <w:color w:val="2D2D2D"/>
          <w:w w:val="95"/>
        </w:rPr>
        <w:t>..</w:t>
      </w:r>
      <w:r>
        <w:rPr>
          <w:color w:val="444446"/>
          <w:w w:val="95"/>
        </w:rPr>
        <w:t>.</w:t>
      </w:r>
      <w:r>
        <w:rPr>
          <w:color w:val="2D2D2D"/>
          <w:w w:val="95"/>
        </w:rPr>
        <w:t>.................</w:t>
      </w:r>
    </w:p>
    <w:p w:rsidR="00FB5249" w:rsidRDefault="00FB5249">
      <w:pPr>
        <w:pStyle w:val="Zkladntext"/>
        <w:rPr>
          <w:sz w:val="20"/>
        </w:rPr>
      </w:pPr>
    </w:p>
    <w:p w:rsidR="00FB5249" w:rsidRDefault="00FB5249">
      <w:pPr>
        <w:pStyle w:val="Zkladntext"/>
        <w:rPr>
          <w:sz w:val="20"/>
        </w:rPr>
      </w:pPr>
    </w:p>
    <w:p w:rsidR="00FB5249" w:rsidRDefault="00FB5249">
      <w:pPr>
        <w:pStyle w:val="Zkladntext"/>
        <w:rPr>
          <w:sz w:val="20"/>
        </w:rPr>
      </w:pPr>
    </w:p>
    <w:p w:rsidR="00FB5249" w:rsidRDefault="00FB5249">
      <w:pPr>
        <w:pStyle w:val="Zkladntext"/>
        <w:rPr>
          <w:sz w:val="20"/>
        </w:rPr>
      </w:pPr>
    </w:p>
    <w:p w:rsidR="00FB5249" w:rsidRDefault="00FB5249">
      <w:pPr>
        <w:pStyle w:val="Zkladntext"/>
        <w:rPr>
          <w:sz w:val="25"/>
        </w:rPr>
      </w:pPr>
    </w:p>
    <w:p w:rsidR="00FB5249" w:rsidRDefault="00FB5249">
      <w:pPr>
        <w:rPr>
          <w:sz w:val="25"/>
        </w:rPr>
        <w:sectPr w:rsidR="00FB5249">
          <w:footerReference w:type="default" r:id="rId10"/>
          <w:pgSz w:w="11910" w:h="16840"/>
          <w:pgMar w:top="1300" w:right="1300" w:bottom="280" w:left="180" w:header="0" w:footer="0" w:gutter="0"/>
          <w:cols w:space="708"/>
        </w:sectPr>
      </w:pPr>
    </w:p>
    <w:p w:rsidR="00FB5249" w:rsidRDefault="00FB5249">
      <w:pPr>
        <w:pStyle w:val="Zkladntext"/>
        <w:rPr>
          <w:sz w:val="20"/>
        </w:rPr>
      </w:pPr>
    </w:p>
    <w:p w:rsidR="00FB5249" w:rsidRDefault="00767628">
      <w:pPr>
        <w:pStyle w:val="Nadpis2"/>
        <w:spacing w:before="168"/>
        <w:ind w:left="2280" w:right="0"/>
        <w:jc w:val="left"/>
      </w:pPr>
      <w:r>
        <w:rPr>
          <w:color w:val="2D2D2D"/>
          <w:w w:val="95"/>
        </w:rPr>
        <w:t>Prof.</w:t>
      </w:r>
      <w:r>
        <w:rPr>
          <w:color w:val="2D2D2D"/>
          <w:spacing w:val="-25"/>
          <w:w w:val="95"/>
        </w:rPr>
        <w:t xml:space="preserve"> </w:t>
      </w:r>
      <w:r>
        <w:rPr>
          <w:color w:val="2D2D2D"/>
          <w:w w:val="95"/>
        </w:rPr>
        <w:t>RNDr.</w:t>
      </w:r>
      <w:r>
        <w:rPr>
          <w:color w:val="2D2D2D"/>
          <w:spacing w:val="-28"/>
          <w:w w:val="95"/>
        </w:rPr>
        <w:t xml:space="preserve"> </w:t>
      </w:r>
      <w:r>
        <w:rPr>
          <w:color w:val="2D2D2D"/>
          <w:w w:val="95"/>
        </w:rPr>
        <w:t>Tomáš</w:t>
      </w:r>
      <w:r>
        <w:rPr>
          <w:color w:val="2D2D2D"/>
          <w:spacing w:val="-28"/>
          <w:w w:val="95"/>
        </w:rPr>
        <w:t xml:space="preserve"> </w:t>
      </w:r>
      <w:r>
        <w:rPr>
          <w:color w:val="2D2D2D"/>
          <w:w w:val="95"/>
        </w:rPr>
        <w:t>Kaiser,</w:t>
      </w:r>
      <w:r>
        <w:rPr>
          <w:color w:val="2D2D2D"/>
          <w:spacing w:val="-26"/>
          <w:w w:val="95"/>
        </w:rPr>
        <w:t xml:space="preserve"> </w:t>
      </w:r>
      <w:r>
        <w:rPr>
          <w:color w:val="2D2D2D"/>
          <w:w w:val="95"/>
        </w:rPr>
        <w:t>DSc.</w:t>
      </w:r>
    </w:p>
    <w:p w:rsidR="00FB5249" w:rsidRDefault="00767628">
      <w:pPr>
        <w:pStyle w:val="Zkladntext"/>
        <w:spacing w:before="33"/>
        <w:ind w:left="2289"/>
      </w:pPr>
      <w:r>
        <w:rPr>
          <w:color w:val="2D2D2D"/>
        </w:rPr>
        <w:t>Západočeská</w:t>
      </w:r>
      <w:r>
        <w:rPr>
          <w:color w:val="2D2D2D"/>
          <w:spacing w:val="-15"/>
        </w:rPr>
        <w:t xml:space="preserve"> </w:t>
      </w:r>
      <w:r>
        <w:rPr>
          <w:color w:val="2D2D2D"/>
        </w:rPr>
        <w:t>univerzita</w:t>
      </w:r>
      <w:r>
        <w:rPr>
          <w:color w:val="2D2D2D"/>
          <w:spacing w:val="-15"/>
        </w:rPr>
        <w:t xml:space="preserve"> </w:t>
      </w:r>
      <w:r>
        <w:rPr>
          <w:color w:val="2D2D2D"/>
        </w:rPr>
        <w:t>v</w:t>
      </w:r>
      <w:r>
        <w:rPr>
          <w:color w:val="2D2D2D"/>
          <w:spacing w:val="-23"/>
        </w:rPr>
        <w:t xml:space="preserve"> </w:t>
      </w:r>
      <w:r>
        <w:rPr>
          <w:color w:val="2D2D2D"/>
        </w:rPr>
        <w:t>Plzni</w:t>
      </w:r>
    </w:p>
    <w:p w:rsidR="00FB5249" w:rsidRDefault="00767628">
      <w:pPr>
        <w:spacing w:before="90"/>
        <w:ind w:left="2044" w:right="1210"/>
        <w:jc w:val="center"/>
        <w:rPr>
          <w:sz w:val="21"/>
        </w:rPr>
      </w:pPr>
      <w:r>
        <w:br w:type="column"/>
      </w:r>
      <w:bookmarkStart w:id="0" w:name="_GoBack"/>
      <w:bookmarkEnd w:id="0"/>
      <w:r>
        <w:rPr>
          <w:rFonts w:ascii="Times New Roman"/>
          <w:color w:val="2D2D2D"/>
          <w:spacing w:val="-10"/>
          <w:w w:val="93"/>
          <w:sz w:val="19"/>
        </w:rPr>
        <w:lastRenderedPageBreak/>
        <w:t>.</w:t>
      </w:r>
      <w:r>
        <w:rPr>
          <w:color w:val="2D2D2D"/>
          <w:w w:val="73"/>
          <w:sz w:val="24"/>
        </w:rPr>
        <w:t>.....</w:t>
      </w:r>
      <w:r>
        <w:rPr>
          <w:color w:val="2D2D2D"/>
          <w:spacing w:val="3"/>
          <w:w w:val="73"/>
          <w:sz w:val="24"/>
        </w:rPr>
        <w:t>.</w:t>
      </w:r>
      <w:r>
        <w:rPr>
          <w:rFonts w:ascii="Times New Roman"/>
          <w:color w:val="605B80"/>
          <w:spacing w:val="1"/>
          <w:w w:val="74"/>
          <w:sz w:val="25"/>
        </w:rPr>
        <w:t>,</w:t>
      </w:r>
      <w:r>
        <w:rPr>
          <w:color w:val="2D2D2D"/>
          <w:w w:val="101"/>
          <w:sz w:val="24"/>
        </w:rPr>
        <w:t>.</w:t>
      </w:r>
      <w:r>
        <w:rPr>
          <w:color w:val="2D2D2D"/>
          <w:spacing w:val="-35"/>
          <w:sz w:val="24"/>
        </w:rPr>
        <w:t xml:space="preserve"> </w:t>
      </w:r>
      <w:r>
        <w:rPr>
          <w:color w:val="2D2D2D"/>
          <w:w w:val="101"/>
          <w:sz w:val="24"/>
        </w:rPr>
        <w:t>.....</w:t>
      </w:r>
      <w:r>
        <w:rPr>
          <w:color w:val="2D2D2D"/>
          <w:spacing w:val="-57"/>
          <w:w w:val="101"/>
          <w:sz w:val="24"/>
        </w:rPr>
        <w:t>.</w:t>
      </w:r>
      <w:r>
        <w:rPr>
          <w:color w:val="444446"/>
          <w:spacing w:val="-18"/>
          <w:w w:val="101"/>
          <w:sz w:val="24"/>
        </w:rPr>
        <w:t>.</w:t>
      </w:r>
      <w:r>
        <w:rPr>
          <w:color w:val="2D2D2D"/>
          <w:w w:val="101"/>
          <w:sz w:val="24"/>
        </w:rPr>
        <w:t>...</w:t>
      </w:r>
      <w:r>
        <w:rPr>
          <w:color w:val="2D2D2D"/>
          <w:spacing w:val="-11"/>
          <w:w w:val="101"/>
          <w:sz w:val="24"/>
        </w:rPr>
        <w:t>.</w:t>
      </w:r>
      <w:r>
        <w:rPr>
          <w:rFonts w:ascii="Times New Roman"/>
          <w:color w:val="605B80"/>
          <w:spacing w:val="-6"/>
          <w:w w:val="59"/>
          <w:sz w:val="12"/>
        </w:rPr>
        <w:t>.</w:t>
      </w:r>
      <w:r>
        <w:rPr>
          <w:color w:val="2D2D2D"/>
          <w:spacing w:val="-62"/>
          <w:w w:val="101"/>
          <w:sz w:val="24"/>
        </w:rPr>
        <w:t>.</w:t>
      </w:r>
      <w:r>
        <w:rPr>
          <w:rFonts w:ascii="Times New Roman"/>
          <w:color w:val="605B80"/>
          <w:w w:val="59"/>
          <w:sz w:val="12"/>
        </w:rPr>
        <w:t>_</w:t>
      </w:r>
      <w:r>
        <w:rPr>
          <w:rFonts w:ascii="Times New Roman"/>
          <w:color w:val="605B80"/>
          <w:spacing w:val="6"/>
          <w:sz w:val="12"/>
        </w:rPr>
        <w:t xml:space="preserve"> </w:t>
      </w:r>
      <w:r>
        <w:rPr>
          <w:color w:val="2D2D2D"/>
          <w:w w:val="58"/>
          <w:sz w:val="21"/>
        </w:rPr>
        <w:t>..</w:t>
      </w:r>
      <w:r>
        <w:rPr>
          <w:color w:val="2D2D2D"/>
          <w:spacing w:val="26"/>
          <w:sz w:val="21"/>
        </w:rPr>
        <w:t xml:space="preserve"> </w:t>
      </w:r>
      <w:r>
        <w:rPr>
          <w:color w:val="2D2D2D"/>
          <w:w w:val="58"/>
          <w:sz w:val="21"/>
        </w:rPr>
        <w:t>............</w:t>
      </w:r>
      <w:r>
        <w:rPr>
          <w:color w:val="2D2D2D"/>
          <w:sz w:val="21"/>
        </w:rPr>
        <w:t xml:space="preserve">  </w:t>
      </w:r>
      <w:r>
        <w:rPr>
          <w:color w:val="2D2D2D"/>
          <w:spacing w:val="14"/>
          <w:sz w:val="21"/>
        </w:rPr>
        <w:t xml:space="preserve"> </w:t>
      </w:r>
      <w:r>
        <w:rPr>
          <w:color w:val="111111"/>
          <w:w w:val="58"/>
          <w:sz w:val="21"/>
        </w:rPr>
        <w:t>.</w:t>
      </w:r>
      <w:r>
        <w:rPr>
          <w:color w:val="111111"/>
          <w:spacing w:val="-43"/>
          <w:sz w:val="21"/>
        </w:rPr>
        <w:t xml:space="preserve"> </w:t>
      </w:r>
      <w:r>
        <w:rPr>
          <w:color w:val="2D2D2D"/>
          <w:w w:val="58"/>
          <w:sz w:val="21"/>
        </w:rPr>
        <w:t>.</w:t>
      </w:r>
      <w:r>
        <w:rPr>
          <w:color w:val="2D2D2D"/>
          <w:spacing w:val="-43"/>
          <w:sz w:val="21"/>
        </w:rPr>
        <w:t xml:space="preserve"> </w:t>
      </w:r>
      <w:r>
        <w:rPr>
          <w:color w:val="2D2D2D"/>
          <w:w w:val="58"/>
          <w:sz w:val="21"/>
        </w:rPr>
        <w:t>.</w:t>
      </w:r>
    </w:p>
    <w:p w:rsidR="00FB5249" w:rsidRDefault="00767628">
      <w:pPr>
        <w:pStyle w:val="Nadpis2"/>
        <w:ind w:left="2061"/>
      </w:pPr>
      <w:r>
        <w:rPr>
          <w:color w:val="2D2D2D"/>
          <w:w w:val="95"/>
        </w:rPr>
        <w:t>Ing Jaromír Pocedič PhD.</w:t>
      </w:r>
    </w:p>
    <w:p w:rsidR="00FB5249" w:rsidRDefault="00767628">
      <w:pPr>
        <w:pStyle w:val="Zkladntext"/>
        <w:spacing w:before="33"/>
        <w:ind w:left="2063" w:right="1210"/>
        <w:jc w:val="center"/>
      </w:pPr>
      <w:r>
        <w:rPr>
          <w:color w:val="2D2D2D"/>
        </w:rPr>
        <w:t>Pinflow energy storage, s r.o.</w:t>
      </w:r>
    </w:p>
    <w:p w:rsidR="00FB5249" w:rsidRDefault="00FB5249">
      <w:pPr>
        <w:pStyle w:val="Zkladntext"/>
        <w:rPr>
          <w:sz w:val="20"/>
        </w:rPr>
      </w:pPr>
    </w:p>
    <w:p w:rsidR="00FB5249" w:rsidRDefault="00FB5249">
      <w:pPr>
        <w:pStyle w:val="Zkladntext"/>
        <w:rPr>
          <w:sz w:val="20"/>
        </w:rPr>
      </w:pPr>
    </w:p>
    <w:p w:rsidR="00FB5249" w:rsidRDefault="00FB5249">
      <w:pPr>
        <w:pStyle w:val="Zkladntext"/>
        <w:rPr>
          <w:sz w:val="20"/>
        </w:rPr>
      </w:pPr>
    </w:p>
    <w:p w:rsidR="00FB5249" w:rsidRDefault="00FB5249">
      <w:pPr>
        <w:pStyle w:val="Zkladntext"/>
        <w:spacing w:before="4"/>
      </w:pPr>
    </w:p>
    <w:p w:rsidR="00FB5249" w:rsidRDefault="00767628">
      <w:pPr>
        <w:spacing w:before="1"/>
        <w:ind w:left="2044" w:right="1210"/>
        <w:jc w:val="center"/>
        <w:rPr>
          <w:sz w:val="11"/>
        </w:rPr>
      </w:pPr>
      <w:r>
        <w:rPr>
          <w:b/>
          <w:i/>
          <w:color w:val="2D2D2D"/>
          <w:w w:val="121"/>
          <w:sz w:val="14"/>
        </w:rPr>
        <w:t>.......</w:t>
      </w:r>
      <w:r>
        <w:rPr>
          <w:b/>
          <w:i/>
          <w:color w:val="2D2D2D"/>
          <w:spacing w:val="-19"/>
          <w:w w:val="121"/>
          <w:sz w:val="14"/>
        </w:rPr>
        <w:t>.</w:t>
      </w:r>
      <w:r>
        <w:rPr>
          <w:b/>
          <w:i/>
          <w:color w:val="7267A5"/>
          <w:spacing w:val="-2"/>
          <w:w w:val="104"/>
          <w:sz w:val="14"/>
        </w:rPr>
        <w:t>J</w:t>
      </w:r>
      <w:r>
        <w:rPr>
          <w:b/>
          <w:i/>
          <w:color w:val="2D2D2D"/>
          <w:spacing w:val="9"/>
          <w:w w:val="104"/>
          <w:sz w:val="14"/>
        </w:rPr>
        <w:t>.</w:t>
      </w:r>
      <w:r>
        <w:rPr>
          <w:b/>
          <w:i/>
          <w:color w:val="444446"/>
          <w:w w:val="104"/>
          <w:sz w:val="14"/>
        </w:rPr>
        <w:t>.</w:t>
      </w:r>
      <w:r>
        <w:rPr>
          <w:b/>
          <w:i/>
          <w:color w:val="444446"/>
          <w:spacing w:val="-22"/>
          <w:sz w:val="14"/>
        </w:rPr>
        <w:t xml:space="preserve"> </w:t>
      </w:r>
      <w:r>
        <w:rPr>
          <w:rFonts w:ascii="Times New Roman"/>
          <w:b/>
          <w:i/>
          <w:color w:val="605B80"/>
          <w:w w:val="47"/>
          <w:sz w:val="15"/>
        </w:rPr>
        <w:t>J..:,</w:t>
      </w:r>
      <w:r>
        <w:rPr>
          <w:rFonts w:ascii="Times New Roman"/>
          <w:b/>
          <w:i/>
          <w:color w:val="605B80"/>
          <w:spacing w:val="9"/>
          <w:w w:val="47"/>
          <w:sz w:val="15"/>
        </w:rPr>
        <w:t>.</w:t>
      </w:r>
      <w:r>
        <w:rPr>
          <w:rFonts w:ascii="Times New Roman"/>
          <w:b/>
          <w:i/>
          <w:color w:val="2D2D2D"/>
          <w:spacing w:val="-7"/>
          <w:w w:val="102"/>
          <w:sz w:val="15"/>
        </w:rPr>
        <w:t>.</w:t>
      </w:r>
      <w:r>
        <w:rPr>
          <w:rFonts w:ascii="Times New Roman"/>
          <w:b/>
          <w:i/>
          <w:color w:val="605B80"/>
          <w:spacing w:val="9"/>
          <w:w w:val="107"/>
          <w:sz w:val="15"/>
        </w:rPr>
        <w:t>{</w:t>
      </w:r>
      <w:r>
        <w:rPr>
          <w:rFonts w:ascii="Times New Roman"/>
          <w:b/>
          <w:i/>
          <w:color w:val="444446"/>
          <w:spacing w:val="13"/>
          <w:w w:val="108"/>
          <w:sz w:val="15"/>
        </w:rPr>
        <w:t>.</w:t>
      </w:r>
      <w:r>
        <w:rPr>
          <w:rFonts w:ascii="Times New Roman"/>
          <w:b/>
          <w:i/>
          <w:color w:val="2D2D2D"/>
          <w:w w:val="102"/>
          <w:sz w:val="15"/>
        </w:rPr>
        <w:t>..</w:t>
      </w:r>
      <w:r>
        <w:rPr>
          <w:rFonts w:ascii="Times New Roman"/>
          <w:b/>
          <w:i/>
          <w:color w:val="2D2D2D"/>
          <w:spacing w:val="-24"/>
          <w:sz w:val="15"/>
        </w:rPr>
        <w:t xml:space="preserve"> </w:t>
      </w:r>
      <w:r>
        <w:rPr>
          <w:rFonts w:ascii="Times New Roman"/>
          <w:b/>
          <w:i/>
          <w:color w:val="605B80"/>
          <w:w w:val="75"/>
          <w:sz w:val="15"/>
        </w:rPr>
        <w:t>(/.:':</w:t>
      </w:r>
      <w:r>
        <w:rPr>
          <w:rFonts w:ascii="Times New Roman"/>
          <w:b/>
          <w:i/>
          <w:color w:val="605B80"/>
          <w:spacing w:val="7"/>
          <w:w w:val="75"/>
          <w:sz w:val="15"/>
        </w:rPr>
        <w:t>-</w:t>
      </w:r>
      <w:r>
        <w:rPr>
          <w:rFonts w:ascii="Times New Roman"/>
          <w:b/>
          <w:i/>
          <w:color w:val="2D2D2D"/>
          <w:w w:val="131"/>
          <w:sz w:val="15"/>
        </w:rPr>
        <w:t>........</w:t>
      </w:r>
      <w:r>
        <w:rPr>
          <w:rFonts w:ascii="Times New Roman"/>
          <w:b/>
          <w:i/>
          <w:color w:val="2D2D2D"/>
          <w:spacing w:val="-3"/>
          <w:w w:val="131"/>
          <w:sz w:val="15"/>
        </w:rPr>
        <w:t>.</w:t>
      </w:r>
      <w:r>
        <w:rPr>
          <w:b/>
          <w:i/>
          <w:color w:val="605B80"/>
          <w:spacing w:val="-7"/>
          <w:w w:val="105"/>
          <w:sz w:val="11"/>
        </w:rPr>
        <w:t>1</w:t>
      </w:r>
      <w:r>
        <w:rPr>
          <w:b/>
          <w:i/>
          <w:color w:val="2D2D2D"/>
          <w:w w:val="105"/>
          <w:sz w:val="11"/>
        </w:rPr>
        <w:t>.</w:t>
      </w:r>
      <w:r>
        <w:rPr>
          <w:b/>
          <w:i/>
          <w:color w:val="2D2D2D"/>
          <w:sz w:val="11"/>
        </w:rPr>
        <w:t xml:space="preserve"> </w:t>
      </w:r>
      <w:r>
        <w:rPr>
          <w:b/>
          <w:i/>
          <w:color w:val="2D2D2D"/>
          <w:spacing w:val="1"/>
          <w:sz w:val="11"/>
        </w:rPr>
        <w:t xml:space="preserve"> </w:t>
      </w:r>
      <w:r>
        <w:rPr>
          <w:color w:val="2D2D2D"/>
          <w:w w:val="105"/>
          <w:sz w:val="11"/>
        </w:rPr>
        <w:t>...</w:t>
      </w:r>
      <w:r>
        <w:rPr>
          <w:color w:val="2D2D2D"/>
          <w:sz w:val="11"/>
        </w:rPr>
        <w:t xml:space="preserve"> </w:t>
      </w:r>
      <w:r>
        <w:rPr>
          <w:color w:val="2D2D2D"/>
          <w:spacing w:val="-9"/>
          <w:sz w:val="11"/>
        </w:rPr>
        <w:t xml:space="preserve"> </w:t>
      </w:r>
      <w:r>
        <w:rPr>
          <w:color w:val="605B80"/>
          <w:w w:val="105"/>
          <w:sz w:val="11"/>
        </w:rPr>
        <w:t>/</w:t>
      </w:r>
      <w:r>
        <w:rPr>
          <w:color w:val="605B80"/>
          <w:spacing w:val="-12"/>
          <w:sz w:val="11"/>
        </w:rPr>
        <w:t xml:space="preserve"> </w:t>
      </w:r>
      <w:r>
        <w:rPr>
          <w:color w:val="2D2D2D"/>
          <w:w w:val="105"/>
          <w:sz w:val="11"/>
        </w:rPr>
        <w:t>..</w:t>
      </w:r>
      <w:r>
        <w:rPr>
          <w:color w:val="2D2D2D"/>
          <w:spacing w:val="5"/>
          <w:sz w:val="11"/>
        </w:rPr>
        <w:t xml:space="preserve"> </w:t>
      </w:r>
      <w:r>
        <w:rPr>
          <w:color w:val="2D2D2D"/>
          <w:w w:val="105"/>
          <w:sz w:val="11"/>
        </w:rPr>
        <w:t>.</w:t>
      </w:r>
    </w:p>
    <w:p w:rsidR="00FB5249" w:rsidRDefault="00767628">
      <w:pPr>
        <w:pStyle w:val="Nadpis2"/>
        <w:spacing w:before="43"/>
        <w:ind w:left="2049"/>
      </w:pPr>
      <w:r>
        <w:rPr>
          <w:color w:val="2D2D2D"/>
          <w:w w:val="95"/>
        </w:rPr>
        <w:t>Ing. Jiří Vrána</w:t>
      </w:r>
    </w:p>
    <w:p w:rsidR="00FB5249" w:rsidRDefault="00767628">
      <w:pPr>
        <w:pStyle w:val="Zkladntext"/>
        <w:spacing w:before="33"/>
        <w:ind w:left="2053" w:right="1210"/>
        <w:jc w:val="center"/>
      </w:pPr>
      <w:r>
        <w:rPr>
          <w:color w:val="2D2D2D"/>
        </w:rPr>
        <w:t>Pinf</w:t>
      </w:r>
      <w:r>
        <w:rPr>
          <w:color w:val="444446"/>
        </w:rPr>
        <w:t>ť</w:t>
      </w:r>
      <w:r>
        <w:rPr>
          <w:color w:val="2D2D2D"/>
        </w:rPr>
        <w:t>ow energy storage, sr.o.</w:t>
      </w:r>
    </w:p>
    <w:p w:rsidR="00FB5249" w:rsidRDefault="00FB5249">
      <w:pPr>
        <w:jc w:val="center"/>
        <w:sectPr w:rsidR="00FB5249">
          <w:type w:val="continuous"/>
          <w:pgSz w:w="11910" w:h="16840"/>
          <w:pgMar w:top="1320" w:right="1300" w:bottom="1240" w:left="180" w:header="708" w:footer="708" w:gutter="0"/>
          <w:cols w:num="2" w:space="708" w:equalWidth="0">
            <w:col w:w="4744" w:space="40"/>
            <w:col w:w="5646"/>
          </w:cols>
        </w:sectPr>
      </w:pPr>
    </w:p>
    <w:p w:rsidR="00FB5249" w:rsidRDefault="00FB5249">
      <w:pPr>
        <w:pStyle w:val="Zkladntext"/>
        <w:rPr>
          <w:sz w:val="20"/>
        </w:rPr>
      </w:pPr>
    </w:p>
    <w:p w:rsidR="00FB5249" w:rsidRDefault="00FB5249">
      <w:pPr>
        <w:pStyle w:val="Zkladntext"/>
        <w:rPr>
          <w:sz w:val="20"/>
        </w:rPr>
      </w:pPr>
    </w:p>
    <w:p w:rsidR="00FB5249" w:rsidRDefault="00FB5249">
      <w:pPr>
        <w:pStyle w:val="Zkladntext"/>
        <w:rPr>
          <w:sz w:val="20"/>
        </w:rPr>
      </w:pPr>
    </w:p>
    <w:p w:rsidR="00FB5249" w:rsidRDefault="00FB5249">
      <w:pPr>
        <w:pStyle w:val="Zkladntext"/>
        <w:rPr>
          <w:sz w:val="20"/>
        </w:rPr>
      </w:pPr>
    </w:p>
    <w:p w:rsidR="00FB5249" w:rsidRDefault="00FB5249">
      <w:pPr>
        <w:pStyle w:val="Zkladntext"/>
        <w:rPr>
          <w:sz w:val="20"/>
        </w:rPr>
      </w:pPr>
    </w:p>
    <w:p w:rsidR="00FB5249" w:rsidRDefault="00FB5249">
      <w:pPr>
        <w:pStyle w:val="Zkladntext"/>
        <w:rPr>
          <w:sz w:val="20"/>
        </w:rPr>
      </w:pPr>
    </w:p>
    <w:p w:rsidR="00FB5249" w:rsidRDefault="00FB5249">
      <w:pPr>
        <w:pStyle w:val="Zkladntext"/>
        <w:rPr>
          <w:sz w:val="20"/>
        </w:rPr>
      </w:pPr>
    </w:p>
    <w:p w:rsidR="00FB5249" w:rsidRDefault="00FB5249">
      <w:pPr>
        <w:pStyle w:val="Zkladntext"/>
        <w:rPr>
          <w:sz w:val="20"/>
        </w:rPr>
      </w:pPr>
    </w:p>
    <w:p w:rsidR="00FB5249" w:rsidRDefault="00FB5249">
      <w:pPr>
        <w:pStyle w:val="Zkladntext"/>
        <w:rPr>
          <w:sz w:val="20"/>
        </w:rPr>
      </w:pPr>
    </w:p>
    <w:p w:rsidR="00FB5249" w:rsidRDefault="00FB5249">
      <w:pPr>
        <w:pStyle w:val="Zkladntext"/>
        <w:rPr>
          <w:sz w:val="20"/>
        </w:rPr>
      </w:pPr>
    </w:p>
    <w:p w:rsidR="00FB5249" w:rsidRDefault="00767628">
      <w:pPr>
        <w:spacing w:before="220"/>
        <w:ind w:left="1096"/>
        <w:jc w:val="center"/>
        <w:rPr>
          <w:rFonts w:ascii="Times New Roman"/>
          <w:sz w:val="29"/>
        </w:rPr>
      </w:pPr>
      <w:r>
        <w:rPr>
          <w:rFonts w:ascii="Times New Roman"/>
          <w:color w:val="2D2D2D"/>
          <w:w w:val="102"/>
          <w:sz w:val="29"/>
        </w:rPr>
        <w:t>s</w:t>
      </w:r>
    </w:p>
    <w:p w:rsidR="00FB5249" w:rsidRDefault="00FB5249">
      <w:pPr>
        <w:jc w:val="center"/>
        <w:rPr>
          <w:rFonts w:ascii="Times New Roman"/>
          <w:sz w:val="29"/>
        </w:rPr>
        <w:sectPr w:rsidR="00FB5249">
          <w:type w:val="continuous"/>
          <w:pgSz w:w="11910" w:h="16840"/>
          <w:pgMar w:top="1320" w:right="1300" w:bottom="1240" w:left="180" w:header="708" w:footer="708" w:gutter="0"/>
          <w:cols w:space="708"/>
        </w:sectPr>
      </w:pPr>
    </w:p>
    <w:p w:rsidR="00FB5249" w:rsidRDefault="00767628">
      <w:pPr>
        <w:pStyle w:val="Zkladntext"/>
        <w:ind w:right="-40"/>
        <w:rPr>
          <w:rFonts w:ascii="Times New Roman"/>
          <w:sz w:val="20"/>
        </w:rPr>
      </w:pPr>
      <w:r>
        <w:rPr>
          <w:rFonts w:ascii="Times New Roman"/>
          <w:noProof/>
          <w:sz w:val="20"/>
          <w:lang w:val="cs-CZ" w:eastAsia="cs-CZ"/>
        </w:rPr>
        <w:lastRenderedPageBreak/>
        <w:drawing>
          <wp:inline distT="0" distB="0" distL="0" distR="0">
            <wp:extent cx="7557516" cy="1068933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7557516" cy="10689336"/>
                    </a:xfrm>
                    <a:prstGeom prst="rect">
                      <a:avLst/>
                    </a:prstGeom>
                  </pic:spPr>
                </pic:pic>
              </a:graphicData>
            </a:graphic>
          </wp:inline>
        </w:drawing>
      </w:r>
    </w:p>
    <w:sectPr w:rsidR="00FB5249">
      <w:footerReference w:type="default" r:id="rId12"/>
      <w:pgSz w:w="11910" w:h="16840"/>
      <w:pgMar w:top="0" w:right="0" w:bottom="0" w:left="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628" w:rsidRDefault="00767628">
      <w:r>
        <w:separator/>
      </w:r>
    </w:p>
  </w:endnote>
  <w:endnote w:type="continuationSeparator" w:id="0">
    <w:p w:rsidR="00767628" w:rsidRDefault="0076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49" w:rsidRDefault="00767628">
    <w:pPr>
      <w:pStyle w:val="Zkladntext"/>
      <w:spacing w:line="14" w:lineRule="auto"/>
    </w:pPr>
    <w:r>
      <w:pict>
        <v:shapetype id="_x0000_t202" coordsize="21600,21600" o:spt="202" path="m,l,21600r21600,l21600,xe">
          <v:stroke joinstyle="miter"/>
          <v:path gradientshapeok="t" o:connecttype="rect"/>
        </v:shapetype>
        <v:shape id="_x0000_s2049" type="#_x0000_t202" style="position:absolute;margin-left:293.2pt;margin-top:774.1pt;width:9.9pt;height:16.05pt;z-index:-251658752;mso-position-horizontal-relative:page;mso-position-vertical-relative:page" filled="f" stroked="f">
          <v:textbox inset="0,0,0,0">
            <w:txbxContent>
              <w:p w:rsidR="00FB5249" w:rsidRDefault="00767628">
                <w:pPr>
                  <w:spacing w:before="13"/>
                  <w:ind w:left="40"/>
                  <w:rPr>
                    <w:sz w:val="19"/>
                  </w:rPr>
                </w:pPr>
                <w:r>
                  <w:fldChar w:fldCharType="begin"/>
                </w:r>
                <w:r>
                  <w:rPr>
                    <w:color w:val="2A2A2A"/>
                    <w:w w:val="107"/>
                    <w:sz w:val="19"/>
                  </w:rPr>
                  <w:instrText xml:space="preserve"> PAGE </w:instrText>
                </w:r>
                <w:r>
                  <w:fldChar w:fldCharType="separate"/>
                </w:r>
                <w:r w:rsidR="00200967">
                  <w:rPr>
                    <w:noProof/>
                    <w:color w:val="2A2A2A"/>
                    <w:w w:val="107"/>
                    <w:sz w:val="19"/>
                  </w:rPr>
                  <w:t>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49" w:rsidRDefault="00FB5249">
    <w:pPr>
      <w:pStyle w:val="Zkladn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49" w:rsidRDefault="00FB5249">
    <w:pPr>
      <w:pStyle w:val="Zkladn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628" w:rsidRDefault="00767628">
      <w:r>
        <w:separator/>
      </w:r>
    </w:p>
  </w:footnote>
  <w:footnote w:type="continuationSeparator" w:id="0">
    <w:p w:rsidR="00767628" w:rsidRDefault="007676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91A26"/>
    <w:multiLevelType w:val="hybridMultilevel"/>
    <w:tmpl w:val="AA5AF288"/>
    <w:lvl w:ilvl="0" w:tplc="D3C009F8">
      <w:start w:val="6"/>
      <w:numFmt w:val="decimal"/>
      <w:lvlText w:val="(%1)"/>
      <w:lvlJc w:val="left"/>
      <w:pPr>
        <w:ind w:left="1834" w:hanging="567"/>
        <w:jc w:val="left"/>
      </w:pPr>
      <w:rPr>
        <w:rFonts w:hint="default"/>
        <w:w w:val="96"/>
      </w:rPr>
    </w:lvl>
    <w:lvl w:ilvl="1" w:tplc="AE0CABA4">
      <w:numFmt w:val="bullet"/>
      <w:lvlText w:val="•"/>
      <w:lvlJc w:val="left"/>
      <w:pPr>
        <w:ind w:left="2698" w:hanging="567"/>
      </w:pPr>
      <w:rPr>
        <w:rFonts w:hint="default"/>
      </w:rPr>
    </w:lvl>
    <w:lvl w:ilvl="2" w:tplc="62F834B8">
      <w:numFmt w:val="bullet"/>
      <w:lvlText w:val="•"/>
      <w:lvlJc w:val="left"/>
      <w:pPr>
        <w:ind w:left="3556" w:hanging="567"/>
      </w:pPr>
      <w:rPr>
        <w:rFonts w:hint="default"/>
      </w:rPr>
    </w:lvl>
    <w:lvl w:ilvl="3" w:tplc="06728672">
      <w:numFmt w:val="bullet"/>
      <w:lvlText w:val="•"/>
      <w:lvlJc w:val="left"/>
      <w:pPr>
        <w:ind w:left="4414" w:hanging="567"/>
      </w:pPr>
      <w:rPr>
        <w:rFonts w:hint="default"/>
      </w:rPr>
    </w:lvl>
    <w:lvl w:ilvl="4" w:tplc="41FAA6C8">
      <w:numFmt w:val="bullet"/>
      <w:lvlText w:val="•"/>
      <w:lvlJc w:val="left"/>
      <w:pPr>
        <w:ind w:left="5272" w:hanging="567"/>
      </w:pPr>
      <w:rPr>
        <w:rFonts w:hint="default"/>
      </w:rPr>
    </w:lvl>
    <w:lvl w:ilvl="5" w:tplc="E6CA636A">
      <w:numFmt w:val="bullet"/>
      <w:lvlText w:val="•"/>
      <w:lvlJc w:val="left"/>
      <w:pPr>
        <w:ind w:left="6130" w:hanging="567"/>
      </w:pPr>
      <w:rPr>
        <w:rFonts w:hint="default"/>
      </w:rPr>
    </w:lvl>
    <w:lvl w:ilvl="6" w:tplc="400C6638">
      <w:numFmt w:val="bullet"/>
      <w:lvlText w:val="•"/>
      <w:lvlJc w:val="left"/>
      <w:pPr>
        <w:ind w:left="6988" w:hanging="567"/>
      </w:pPr>
      <w:rPr>
        <w:rFonts w:hint="default"/>
      </w:rPr>
    </w:lvl>
    <w:lvl w:ilvl="7" w:tplc="D9589B84">
      <w:numFmt w:val="bullet"/>
      <w:lvlText w:val="•"/>
      <w:lvlJc w:val="left"/>
      <w:pPr>
        <w:ind w:left="7847" w:hanging="567"/>
      </w:pPr>
      <w:rPr>
        <w:rFonts w:hint="default"/>
      </w:rPr>
    </w:lvl>
    <w:lvl w:ilvl="8" w:tplc="A83A6422">
      <w:numFmt w:val="bullet"/>
      <w:lvlText w:val="•"/>
      <w:lvlJc w:val="left"/>
      <w:pPr>
        <w:ind w:left="8705" w:hanging="567"/>
      </w:pPr>
      <w:rPr>
        <w:rFonts w:hint="default"/>
      </w:rPr>
    </w:lvl>
  </w:abstractNum>
  <w:abstractNum w:abstractNumId="1">
    <w:nsid w:val="17F708FC"/>
    <w:multiLevelType w:val="hybridMultilevel"/>
    <w:tmpl w:val="CA781CAE"/>
    <w:lvl w:ilvl="0" w:tplc="B2AE66CC">
      <w:start w:val="1"/>
      <w:numFmt w:val="decimal"/>
      <w:lvlText w:val="(%1)"/>
      <w:lvlJc w:val="left"/>
      <w:pPr>
        <w:ind w:left="695" w:hanging="558"/>
        <w:jc w:val="left"/>
      </w:pPr>
      <w:rPr>
        <w:rFonts w:ascii="Arial" w:eastAsia="Arial" w:hAnsi="Arial" w:cs="Arial" w:hint="default"/>
        <w:color w:val="2A2A2A"/>
        <w:w w:val="104"/>
        <w:sz w:val="17"/>
        <w:szCs w:val="17"/>
      </w:rPr>
    </w:lvl>
    <w:lvl w:ilvl="1" w:tplc="3B9C1C56">
      <w:numFmt w:val="bullet"/>
      <w:lvlText w:val="•"/>
      <w:lvlJc w:val="left"/>
      <w:pPr>
        <w:ind w:left="1554" w:hanging="558"/>
      </w:pPr>
      <w:rPr>
        <w:rFonts w:hint="default"/>
      </w:rPr>
    </w:lvl>
    <w:lvl w:ilvl="2" w:tplc="51C69E54">
      <w:numFmt w:val="bullet"/>
      <w:lvlText w:val="•"/>
      <w:lvlJc w:val="left"/>
      <w:pPr>
        <w:ind w:left="2408" w:hanging="558"/>
      </w:pPr>
      <w:rPr>
        <w:rFonts w:hint="default"/>
      </w:rPr>
    </w:lvl>
    <w:lvl w:ilvl="3" w:tplc="94142E86">
      <w:numFmt w:val="bullet"/>
      <w:lvlText w:val="•"/>
      <w:lvlJc w:val="left"/>
      <w:pPr>
        <w:ind w:left="3262" w:hanging="558"/>
      </w:pPr>
      <w:rPr>
        <w:rFonts w:hint="default"/>
      </w:rPr>
    </w:lvl>
    <w:lvl w:ilvl="4" w:tplc="43F2E864">
      <w:numFmt w:val="bullet"/>
      <w:lvlText w:val="•"/>
      <w:lvlJc w:val="left"/>
      <w:pPr>
        <w:ind w:left="4116" w:hanging="558"/>
      </w:pPr>
      <w:rPr>
        <w:rFonts w:hint="default"/>
      </w:rPr>
    </w:lvl>
    <w:lvl w:ilvl="5" w:tplc="FD3EBF52">
      <w:numFmt w:val="bullet"/>
      <w:lvlText w:val="•"/>
      <w:lvlJc w:val="left"/>
      <w:pPr>
        <w:ind w:left="4970" w:hanging="558"/>
      </w:pPr>
      <w:rPr>
        <w:rFonts w:hint="default"/>
      </w:rPr>
    </w:lvl>
    <w:lvl w:ilvl="6" w:tplc="4BF8F040">
      <w:numFmt w:val="bullet"/>
      <w:lvlText w:val="•"/>
      <w:lvlJc w:val="left"/>
      <w:pPr>
        <w:ind w:left="5824" w:hanging="558"/>
      </w:pPr>
      <w:rPr>
        <w:rFonts w:hint="default"/>
      </w:rPr>
    </w:lvl>
    <w:lvl w:ilvl="7" w:tplc="8F4AB352">
      <w:numFmt w:val="bullet"/>
      <w:lvlText w:val="•"/>
      <w:lvlJc w:val="left"/>
      <w:pPr>
        <w:ind w:left="6679" w:hanging="558"/>
      </w:pPr>
      <w:rPr>
        <w:rFonts w:hint="default"/>
      </w:rPr>
    </w:lvl>
    <w:lvl w:ilvl="8" w:tplc="CDEEB178">
      <w:numFmt w:val="bullet"/>
      <w:lvlText w:val="•"/>
      <w:lvlJc w:val="left"/>
      <w:pPr>
        <w:ind w:left="7533" w:hanging="558"/>
      </w:pPr>
      <w:rPr>
        <w:rFonts w:hint="default"/>
      </w:rPr>
    </w:lvl>
  </w:abstractNum>
  <w:abstractNum w:abstractNumId="2">
    <w:nsid w:val="23F11343"/>
    <w:multiLevelType w:val="hybridMultilevel"/>
    <w:tmpl w:val="5DC493FC"/>
    <w:lvl w:ilvl="0" w:tplc="998AC76C">
      <w:start w:val="1"/>
      <w:numFmt w:val="decimal"/>
      <w:lvlText w:val="(%1)"/>
      <w:lvlJc w:val="left"/>
      <w:pPr>
        <w:ind w:left="467" w:hanging="363"/>
        <w:jc w:val="left"/>
      </w:pPr>
      <w:rPr>
        <w:rFonts w:ascii="Arial" w:eastAsia="Arial" w:hAnsi="Arial" w:cs="Arial" w:hint="default"/>
        <w:color w:val="2B2B2B"/>
        <w:w w:val="98"/>
        <w:sz w:val="18"/>
        <w:szCs w:val="18"/>
      </w:rPr>
    </w:lvl>
    <w:lvl w:ilvl="1" w:tplc="EC40E98A">
      <w:start w:val="1"/>
      <w:numFmt w:val="decimal"/>
      <w:lvlText w:val="(%2)"/>
      <w:lvlJc w:val="left"/>
      <w:pPr>
        <w:ind w:left="981" w:hanging="364"/>
        <w:jc w:val="left"/>
      </w:pPr>
      <w:rPr>
        <w:rFonts w:ascii="Arial" w:eastAsia="Arial" w:hAnsi="Arial" w:cs="Arial" w:hint="default"/>
        <w:color w:val="2A2A2A"/>
        <w:w w:val="98"/>
        <w:sz w:val="18"/>
        <w:szCs w:val="18"/>
      </w:rPr>
    </w:lvl>
    <w:lvl w:ilvl="2" w:tplc="E2AC94EA">
      <w:numFmt w:val="bullet"/>
      <w:lvlText w:val="•"/>
      <w:lvlJc w:val="left"/>
      <w:pPr>
        <w:ind w:left="1895" w:hanging="364"/>
      </w:pPr>
      <w:rPr>
        <w:rFonts w:hint="default"/>
      </w:rPr>
    </w:lvl>
    <w:lvl w:ilvl="3" w:tplc="841479BC">
      <w:numFmt w:val="bullet"/>
      <w:lvlText w:val="•"/>
      <w:lvlJc w:val="left"/>
      <w:pPr>
        <w:ind w:left="2811" w:hanging="364"/>
      </w:pPr>
      <w:rPr>
        <w:rFonts w:hint="default"/>
      </w:rPr>
    </w:lvl>
    <w:lvl w:ilvl="4" w:tplc="7D4088A0">
      <w:numFmt w:val="bullet"/>
      <w:lvlText w:val="•"/>
      <w:lvlJc w:val="left"/>
      <w:pPr>
        <w:ind w:left="3727" w:hanging="364"/>
      </w:pPr>
      <w:rPr>
        <w:rFonts w:hint="default"/>
      </w:rPr>
    </w:lvl>
    <w:lvl w:ilvl="5" w:tplc="E9E6D498">
      <w:numFmt w:val="bullet"/>
      <w:lvlText w:val="•"/>
      <w:lvlJc w:val="left"/>
      <w:pPr>
        <w:ind w:left="4642" w:hanging="364"/>
      </w:pPr>
      <w:rPr>
        <w:rFonts w:hint="default"/>
      </w:rPr>
    </w:lvl>
    <w:lvl w:ilvl="6" w:tplc="7EBA34E8">
      <w:numFmt w:val="bullet"/>
      <w:lvlText w:val="•"/>
      <w:lvlJc w:val="left"/>
      <w:pPr>
        <w:ind w:left="5558" w:hanging="364"/>
      </w:pPr>
      <w:rPr>
        <w:rFonts w:hint="default"/>
      </w:rPr>
    </w:lvl>
    <w:lvl w:ilvl="7" w:tplc="25A0B984">
      <w:numFmt w:val="bullet"/>
      <w:lvlText w:val="•"/>
      <w:lvlJc w:val="left"/>
      <w:pPr>
        <w:ind w:left="6474" w:hanging="364"/>
      </w:pPr>
      <w:rPr>
        <w:rFonts w:hint="default"/>
      </w:rPr>
    </w:lvl>
    <w:lvl w:ilvl="8" w:tplc="A372E950">
      <w:numFmt w:val="bullet"/>
      <w:lvlText w:val="•"/>
      <w:lvlJc w:val="left"/>
      <w:pPr>
        <w:ind w:left="7390" w:hanging="364"/>
      </w:pPr>
      <w:rPr>
        <w:rFonts w:hint="default"/>
      </w:rPr>
    </w:lvl>
  </w:abstractNum>
  <w:abstractNum w:abstractNumId="3">
    <w:nsid w:val="2AAB2E1A"/>
    <w:multiLevelType w:val="hybridMultilevel"/>
    <w:tmpl w:val="A7A86C2A"/>
    <w:lvl w:ilvl="0" w:tplc="26BEAFF2">
      <w:start w:val="1"/>
      <w:numFmt w:val="decimal"/>
      <w:lvlText w:val="(%1)"/>
      <w:lvlJc w:val="left"/>
      <w:pPr>
        <w:ind w:left="471" w:hanging="358"/>
        <w:jc w:val="left"/>
      </w:pPr>
      <w:rPr>
        <w:rFonts w:ascii="Arial" w:eastAsia="Arial" w:hAnsi="Arial" w:cs="Arial" w:hint="default"/>
        <w:color w:val="2B2B2B"/>
        <w:w w:val="98"/>
        <w:sz w:val="18"/>
        <w:szCs w:val="18"/>
      </w:rPr>
    </w:lvl>
    <w:lvl w:ilvl="1" w:tplc="8B1C54BA">
      <w:numFmt w:val="bullet"/>
      <w:lvlText w:val="•"/>
      <w:lvlJc w:val="left"/>
      <w:pPr>
        <w:ind w:left="1354" w:hanging="358"/>
      </w:pPr>
      <w:rPr>
        <w:rFonts w:hint="default"/>
      </w:rPr>
    </w:lvl>
    <w:lvl w:ilvl="2" w:tplc="BD0C27F0">
      <w:numFmt w:val="bullet"/>
      <w:lvlText w:val="•"/>
      <w:lvlJc w:val="left"/>
      <w:pPr>
        <w:ind w:left="2228" w:hanging="358"/>
      </w:pPr>
      <w:rPr>
        <w:rFonts w:hint="default"/>
      </w:rPr>
    </w:lvl>
    <w:lvl w:ilvl="3" w:tplc="AF0A9F42">
      <w:numFmt w:val="bullet"/>
      <w:lvlText w:val="•"/>
      <w:lvlJc w:val="left"/>
      <w:pPr>
        <w:ind w:left="3102" w:hanging="358"/>
      </w:pPr>
      <w:rPr>
        <w:rFonts w:hint="default"/>
      </w:rPr>
    </w:lvl>
    <w:lvl w:ilvl="4" w:tplc="57026862">
      <w:numFmt w:val="bullet"/>
      <w:lvlText w:val="•"/>
      <w:lvlJc w:val="left"/>
      <w:pPr>
        <w:ind w:left="3976" w:hanging="358"/>
      </w:pPr>
      <w:rPr>
        <w:rFonts w:hint="default"/>
      </w:rPr>
    </w:lvl>
    <w:lvl w:ilvl="5" w:tplc="D05CD552">
      <w:numFmt w:val="bullet"/>
      <w:lvlText w:val="•"/>
      <w:lvlJc w:val="left"/>
      <w:pPr>
        <w:ind w:left="4850" w:hanging="358"/>
      </w:pPr>
      <w:rPr>
        <w:rFonts w:hint="default"/>
      </w:rPr>
    </w:lvl>
    <w:lvl w:ilvl="6" w:tplc="4C7A72AE">
      <w:numFmt w:val="bullet"/>
      <w:lvlText w:val="•"/>
      <w:lvlJc w:val="left"/>
      <w:pPr>
        <w:ind w:left="5724" w:hanging="358"/>
      </w:pPr>
      <w:rPr>
        <w:rFonts w:hint="default"/>
      </w:rPr>
    </w:lvl>
    <w:lvl w:ilvl="7" w:tplc="DF1AA94C">
      <w:numFmt w:val="bullet"/>
      <w:lvlText w:val="•"/>
      <w:lvlJc w:val="left"/>
      <w:pPr>
        <w:ind w:left="6599" w:hanging="358"/>
      </w:pPr>
      <w:rPr>
        <w:rFonts w:hint="default"/>
      </w:rPr>
    </w:lvl>
    <w:lvl w:ilvl="8" w:tplc="3190ADD6">
      <w:numFmt w:val="bullet"/>
      <w:lvlText w:val="•"/>
      <w:lvlJc w:val="left"/>
      <w:pPr>
        <w:ind w:left="7473" w:hanging="358"/>
      </w:pPr>
      <w:rPr>
        <w:rFonts w:hint="default"/>
      </w:rPr>
    </w:lvl>
  </w:abstractNum>
  <w:abstractNum w:abstractNumId="4">
    <w:nsid w:val="2BB87B93"/>
    <w:multiLevelType w:val="hybridMultilevel"/>
    <w:tmpl w:val="EF3C96DE"/>
    <w:lvl w:ilvl="0" w:tplc="50FC6882">
      <w:start w:val="1"/>
      <w:numFmt w:val="decimal"/>
      <w:lvlText w:val="(%1)"/>
      <w:lvlJc w:val="left"/>
      <w:pPr>
        <w:ind w:left="975" w:hanging="359"/>
        <w:jc w:val="right"/>
      </w:pPr>
      <w:rPr>
        <w:rFonts w:hint="default"/>
        <w:w w:val="96"/>
      </w:rPr>
    </w:lvl>
    <w:lvl w:ilvl="1" w:tplc="B998A5EC">
      <w:numFmt w:val="bullet"/>
      <w:lvlText w:val="•"/>
      <w:lvlJc w:val="left"/>
      <w:pPr>
        <w:ind w:left="1856" w:hanging="359"/>
      </w:pPr>
      <w:rPr>
        <w:rFonts w:hint="default"/>
      </w:rPr>
    </w:lvl>
    <w:lvl w:ilvl="2" w:tplc="F5F8DF04">
      <w:numFmt w:val="bullet"/>
      <w:lvlText w:val="•"/>
      <w:lvlJc w:val="left"/>
      <w:pPr>
        <w:ind w:left="2732" w:hanging="359"/>
      </w:pPr>
      <w:rPr>
        <w:rFonts w:hint="default"/>
      </w:rPr>
    </w:lvl>
    <w:lvl w:ilvl="3" w:tplc="1728CC3C">
      <w:numFmt w:val="bullet"/>
      <w:lvlText w:val="•"/>
      <w:lvlJc w:val="left"/>
      <w:pPr>
        <w:ind w:left="3608" w:hanging="359"/>
      </w:pPr>
      <w:rPr>
        <w:rFonts w:hint="default"/>
      </w:rPr>
    </w:lvl>
    <w:lvl w:ilvl="4" w:tplc="B278433E">
      <w:numFmt w:val="bullet"/>
      <w:lvlText w:val="•"/>
      <w:lvlJc w:val="left"/>
      <w:pPr>
        <w:ind w:left="4484" w:hanging="359"/>
      </w:pPr>
      <w:rPr>
        <w:rFonts w:hint="default"/>
      </w:rPr>
    </w:lvl>
    <w:lvl w:ilvl="5" w:tplc="FFF04C1C">
      <w:numFmt w:val="bullet"/>
      <w:lvlText w:val="•"/>
      <w:lvlJc w:val="left"/>
      <w:pPr>
        <w:ind w:left="5360" w:hanging="359"/>
      </w:pPr>
      <w:rPr>
        <w:rFonts w:hint="default"/>
      </w:rPr>
    </w:lvl>
    <w:lvl w:ilvl="6" w:tplc="2FBEDBDC">
      <w:numFmt w:val="bullet"/>
      <w:lvlText w:val="•"/>
      <w:lvlJc w:val="left"/>
      <w:pPr>
        <w:ind w:left="6236" w:hanging="359"/>
      </w:pPr>
      <w:rPr>
        <w:rFonts w:hint="default"/>
      </w:rPr>
    </w:lvl>
    <w:lvl w:ilvl="7" w:tplc="111A689A">
      <w:numFmt w:val="bullet"/>
      <w:lvlText w:val="•"/>
      <w:lvlJc w:val="left"/>
      <w:pPr>
        <w:ind w:left="7113" w:hanging="359"/>
      </w:pPr>
      <w:rPr>
        <w:rFonts w:hint="default"/>
      </w:rPr>
    </w:lvl>
    <w:lvl w:ilvl="8" w:tplc="5D42290E">
      <w:numFmt w:val="bullet"/>
      <w:lvlText w:val="•"/>
      <w:lvlJc w:val="left"/>
      <w:pPr>
        <w:ind w:left="7989" w:hanging="359"/>
      </w:pPr>
      <w:rPr>
        <w:rFonts w:hint="default"/>
      </w:rPr>
    </w:lvl>
  </w:abstractNum>
  <w:abstractNum w:abstractNumId="5">
    <w:nsid w:val="5BE8298C"/>
    <w:multiLevelType w:val="hybridMultilevel"/>
    <w:tmpl w:val="54D4CAE0"/>
    <w:lvl w:ilvl="0" w:tplc="7C4AC440">
      <w:start w:val="1"/>
      <w:numFmt w:val="decimal"/>
      <w:lvlText w:val="(%1)"/>
      <w:lvlJc w:val="left"/>
      <w:pPr>
        <w:ind w:left="683" w:hanging="562"/>
        <w:jc w:val="left"/>
      </w:pPr>
      <w:rPr>
        <w:rFonts w:ascii="Arial" w:eastAsia="Arial" w:hAnsi="Arial" w:cs="Arial" w:hint="default"/>
        <w:color w:val="2A2A2A"/>
        <w:w w:val="102"/>
        <w:sz w:val="17"/>
        <w:szCs w:val="17"/>
      </w:rPr>
    </w:lvl>
    <w:lvl w:ilvl="1" w:tplc="6CB6EA9E">
      <w:start w:val="1"/>
      <w:numFmt w:val="lowerLetter"/>
      <w:lvlText w:val="%2)"/>
      <w:lvlJc w:val="left"/>
      <w:pPr>
        <w:ind w:left="841" w:hanging="355"/>
        <w:jc w:val="left"/>
      </w:pPr>
      <w:rPr>
        <w:rFonts w:hint="default"/>
        <w:w w:val="95"/>
      </w:rPr>
    </w:lvl>
    <w:lvl w:ilvl="2" w:tplc="4D2C1490">
      <w:numFmt w:val="bullet"/>
      <w:lvlText w:val="•"/>
      <w:lvlJc w:val="left"/>
      <w:pPr>
        <w:ind w:left="1773" w:hanging="355"/>
      </w:pPr>
      <w:rPr>
        <w:rFonts w:hint="default"/>
      </w:rPr>
    </w:lvl>
    <w:lvl w:ilvl="3" w:tplc="1AE0572A">
      <w:numFmt w:val="bullet"/>
      <w:lvlText w:val="•"/>
      <w:lvlJc w:val="left"/>
      <w:pPr>
        <w:ind w:left="2707" w:hanging="355"/>
      </w:pPr>
      <w:rPr>
        <w:rFonts w:hint="default"/>
      </w:rPr>
    </w:lvl>
    <w:lvl w:ilvl="4" w:tplc="37C86082">
      <w:numFmt w:val="bullet"/>
      <w:lvlText w:val="•"/>
      <w:lvlJc w:val="left"/>
      <w:pPr>
        <w:ind w:left="3640" w:hanging="355"/>
      </w:pPr>
      <w:rPr>
        <w:rFonts w:hint="default"/>
      </w:rPr>
    </w:lvl>
    <w:lvl w:ilvl="5" w:tplc="F22E9740">
      <w:numFmt w:val="bullet"/>
      <w:lvlText w:val="•"/>
      <w:lvlJc w:val="left"/>
      <w:pPr>
        <w:ind w:left="4574" w:hanging="355"/>
      </w:pPr>
      <w:rPr>
        <w:rFonts w:hint="default"/>
      </w:rPr>
    </w:lvl>
    <w:lvl w:ilvl="6" w:tplc="F7565CE6">
      <w:numFmt w:val="bullet"/>
      <w:lvlText w:val="•"/>
      <w:lvlJc w:val="left"/>
      <w:pPr>
        <w:ind w:left="5507" w:hanging="355"/>
      </w:pPr>
      <w:rPr>
        <w:rFonts w:hint="default"/>
      </w:rPr>
    </w:lvl>
    <w:lvl w:ilvl="7" w:tplc="77E297D2">
      <w:numFmt w:val="bullet"/>
      <w:lvlText w:val="•"/>
      <w:lvlJc w:val="left"/>
      <w:pPr>
        <w:ind w:left="6441" w:hanging="355"/>
      </w:pPr>
      <w:rPr>
        <w:rFonts w:hint="default"/>
      </w:rPr>
    </w:lvl>
    <w:lvl w:ilvl="8" w:tplc="C2E8B318">
      <w:numFmt w:val="bullet"/>
      <w:lvlText w:val="•"/>
      <w:lvlJc w:val="left"/>
      <w:pPr>
        <w:ind w:left="7374" w:hanging="355"/>
      </w:pPr>
      <w:rPr>
        <w:rFonts w:hint="default"/>
      </w:rPr>
    </w:lvl>
  </w:abstractNum>
  <w:abstractNum w:abstractNumId="6">
    <w:nsid w:val="5D7470BA"/>
    <w:multiLevelType w:val="hybridMultilevel"/>
    <w:tmpl w:val="E17C0282"/>
    <w:lvl w:ilvl="0" w:tplc="9CBA0B90">
      <w:start w:val="1"/>
      <w:numFmt w:val="decimal"/>
      <w:lvlText w:val="(%1)"/>
      <w:lvlJc w:val="left"/>
      <w:pPr>
        <w:ind w:left="476" w:hanging="367"/>
        <w:jc w:val="left"/>
      </w:pPr>
      <w:rPr>
        <w:rFonts w:ascii="Arial" w:eastAsia="Arial" w:hAnsi="Arial" w:cs="Arial" w:hint="default"/>
        <w:color w:val="2D2D2D"/>
        <w:w w:val="98"/>
        <w:sz w:val="18"/>
        <w:szCs w:val="18"/>
      </w:rPr>
    </w:lvl>
    <w:lvl w:ilvl="1" w:tplc="14C4092A">
      <w:numFmt w:val="bullet"/>
      <w:lvlText w:val="•"/>
      <w:lvlJc w:val="left"/>
      <w:pPr>
        <w:ind w:left="1360" w:hanging="367"/>
      </w:pPr>
      <w:rPr>
        <w:rFonts w:hint="default"/>
      </w:rPr>
    </w:lvl>
    <w:lvl w:ilvl="2" w:tplc="E7D465AA">
      <w:numFmt w:val="bullet"/>
      <w:lvlText w:val="•"/>
      <w:lvlJc w:val="left"/>
      <w:pPr>
        <w:ind w:left="2240" w:hanging="367"/>
      </w:pPr>
      <w:rPr>
        <w:rFonts w:hint="default"/>
      </w:rPr>
    </w:lvl>
    <w:lvl w:ilvl="3" w:tplc="83BC57AE">
      <w:numFmt w:val="bullet"/>
      <w:lvlText w:val="•"/>
      <w:lvlJc w:val="left"/>
      <w:pPr>
        <w:ind w:left="3120" w:hanging="367"/>
      </w:pPr>
      <w:rPr>
        <w:rFonts w:hint="default"/>
      </w:rPr>
    </w:lvl>
    <w:lvl w:ilvl="4" w:tplc="3C72398E">
      <w:numFmt w:val="bullet"/>
      <w:lvlText w:val="•"/>
      <w:lvlJc w:val="left"/>
      <w:pPr>
        <w:ind w:left="4000" w:hanging="367"/>
      </w:pPr>
      <w:rPr>
        <w:rFonts w:hint="default"/>
      </w:rPr>
    </w:lvl>
    <w:lvl w:ilvl="5" w:tplc="8A708886">
      <w:numFmt w:val="bullet"/>
      <w:lvlText w:val="•"/>
      <w:lvlJc w:val="left"/>
      <w:pPr>
        <w:ind w:left="4880" w:hanging="367"/>
      </w:pPr>
      <w:rPr>
        <w:rFonts w:hint="default"/>
      </w:rPr>
    </w:lvl>
    <w:lvl w:ilvl="6" w:tplc="F7CE632C">
      <w:numFmt w:val="bullet"/>
      <w:lvlText w:val="•"/>
      <w:lvlJc w:val="left"/>
      <w:pPr>
        <w:ind w:left="5760" w:hanging="367"/>
      </w:pPr>
      <w:rPr>
        <w:rFonts w:hint="default"/>
      </w:rPr>
    </w:lvl>
    <w:lvl w:ilvl="7" w:tplc="08C24C06">
      <w:numFmt w:val="bullet"/>
      <w:lvlText w:val="•"/>
      <w:lvlJc w:val="left"/>
      <w:pPr>
        <w:ind w:left="6641" w:hanging="367"/>
      </w:pPr>
      <w:rPr>
        <w:rFonts w:hint="default"/>
      </w:rPr>
    </w:lvl>
    <w:lvl w:ilvl="8" w:tplc="FF285BBA">
      <w:numFmt w:val="bullet"/>
      <w:lvlText w:val="•"/>
      <w:lvlJc w:val="left"/>
      <w:pPr>
        <w:ind w:left="7521" w:hanging="367"/>
      </w:pPr>
      <w:rPr>
        <w:rFonts w:hint="default"/>
      </w:rPr>
    </w:lvl>
  </w:abstractNum>
  <w:abstractNum w:abstractNumId="7">
    <w:nsid w:val="7C0B174A"/>
    <w:multiLevelType w:val="hybridMultilevel"/>
    <w:tmpl w:val="5DFCF776"/>
    <w:lvl w:ilvl="0" w:tplc="10DC486E">
      <w:start w:val="1"/>
      <w:numFmt w:val="decimal"/>
      <w:lvlText w:val="(%1)"/>
      <w:lvlJc w:val="left"/>
      <w:pPr>
        <w:ind w:left="678" w:hanging="562"/>
        <w:jc w:val="right"/>
      </w:pPr>
      <w:rPr>
        <w:rFonts w:hint="default"/>
        <w:w w:val="102"/>
      </w:rPr>
    </w:lvl>
    <w:lvl w:ilvl="1" w:tplc="2B26B97C">
      <w:numFmt w:val="bullet"/>
      <w:lvlText w:val="•"/>
      <w:lvlJc w:val="left"/>
      <w:pPr>
        <w:ind w:left="1536" w:hanging="562"/>
      </w:pPr>
      <w:rPr>
        <w:rFonts w:hint="default"/>
      </w:rPr>
    </w:lvl>
    <w:lvl w:ilvl="2" w:tplc="5FA01C6E">
      <w:numFmt w:val="bullet"/>
      <w:lvlText w:val="•"/>
      <w:lvlJc w:val="left"/>
      <w:pPr>
        <w:ind w:left="2392" w:hanging="562"/>
      </w:pPr>
      <w:rPr>
        <w:rFonts w:hint="default"/>
      </w:rPr>
    </w:lvl>
    <w:lvl w:ilvl="3" w:tplc="031461A2">
      <w:numFmt w:val="bullet"/>
      <w:lvlText w:val="•"/>
      <w:lvlJc w:val="left"/>
      <w:pPr>
        <w:ind w:left="3248" w:hanging="562"/>
      </w:pPr>
      <w:rPr>
        <w:rFonts w:hint="default"/>
      </w:rPr>
    </w:lvl>
    <w:lvl w:ilvl="4" w:tplc="F2FEB084">
      <w:numFmt w:val="bullet"/>
      <w:lvlText w:val="•"/>
      <w:lvlJc w:val="left"/>
      <w:pPr>
        <w:ind w:left="4104" w:hanging="562"/>
      </w:pPr>
      <w:rPr>
        <w:rFonts w:hint="default"/>
      </w:rPr>
    </w:lvl>
    <w:lvl w:ilvl="5" w:tplc="5A18CB3E">
      <w:numFmt w:val="bullet"/>
      <w:lvlText w:val="•"/>
      <w:lvlJc w:val="left"/>
      <w:pPr>
        <w:ind w:left="4960" w:hanging="562"/>
      </w:pPr>
      <w:rPr>
        <w:rFonts w:hint="default"/>
      </w:rPr>
    </w:lvl>
    <w:lvl w:ilvl="6" w:tplc="AAFACE28">
      <w:numFmt w:val="bullet"/>
      <w:lvlText w:val="•"/>
      <w:lvlJc w:val="left"/>
      <w:pPr>
        <w:ind w:left="5816" w:hanging="562"/>
      </w:pPr>
      <w:rPr>
        <w:rFonts w:hint="default"/>
      </w:rPr>
    </w:lvl>
    <w:lvl w:ilvl="7" w:tplc="82FC6552">
      <w:numFmt w:val="bullet"/>
      <w:lvlText w:val="•"/>
      <w:lvlJc w:val="left"/>
      <w:pPr>
        <w:ind w:left="6673" w:hanging="562"/>
      </w:pPr>
      <w:rPr>
        <w:rFonts w:hint="default"/>
      </w:rPr>
    </w:lvl>
    <w:lvl w:ilvl="8" w:tplc="93AA5AF4">
      <w:numFmt w:val="bullet"/>
      <w:lvlText w:val="•"/>
      <w:lvlJc w:val="left"/>
      <w:pPr>
        <w:ind w:left="7529" w:hanging="562"/>
      </w:pPr>
      <w:rPr>
        <w:rFonts w:hint="default"/>
      </w:rPr>
    </w:lvl>
  </w:abstractNum>
  <w:num w:numId="1">
    <w:abstractNumId w:val="0"/>
  </w:num>
  <w:num w:numId="2">
    <w:abstractNumId w:val="7"/>
  </w:num>
  <w:num w:numId="3">
    <w:abstractNumId w:val="5"/>
  </w:num>
  <w:num w:numId="4">
    <w:abstractNumId w:val="1"/>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B5249"/>
    <w:rsid w:val="00200967"/>
    <w:rsid w:val="00767628"/>
    <w:rsid w:val="00C800B6"/>
    <w:rsid w:val="00FB52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spacing w:before="13"/>
      <w:ind w:left="40"/>
      <w:outlineLvl w:val="0"/>
    </w:pPr>
    <w:rPr>
      <w:sz w:val="19"/>
      <w:szCs w:val="19"/>
    </w:rPr>
  </w:style>
  <w:style w:type="paragraph" w:styleId="Nadpis2">
    <w:name w:val="heading 2"/>
    <w:basedOn w:val="Normln"/>
    <w:uiPriority w:val="1"/>
    <w:qFormat/>
    <w:pPr>
      <w:spacing w:before="25"/>
      <w:ind w:left="193" w:right="1210"/>
      <w:jc w:val="center"/>
      <w:outlineLvl w:val="1"/>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467" w:hanging="361"/>
      <w:jc w:val="both"/>
    </w:pPr>
  </w:style>
  <w:style w:type="paragraph" w:customStyle="1" w:styleId="TableParagraph">
    <w:name w:val="Table Paragraph"/>
    <w:basedOn w:val="Normln"/>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ransfer@rek.zcu.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1999</Words>
  <Characters>11797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Blanka GREBEŇOVÁ</cp:lastModifiedBy>
  <cp:revision>3</cp:revision>
  <dcterms:created xsi:type="dcterms:W3CDTF">2018-11-09T10:40:00Z</dcterms:created>
  <dcterms:modified xsi:type="dcterms:W3CDTF">2018-11-09T09:45:00Z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2018-11-09T00:00:00Z</vt:filetime>
  </property>
  <property fmtid="{D5CDD505-2E9C-101B-9397-08002B2CF9AE}" pid="3" name="LastSaved">
    <vt:filetime>2018-11-09T00:00:00Z</vt:filetime>
  </property>
</Properties>
</file>